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6.xml" ContentType="application/vnd.openxmlformats-officedocument.wordprocessingml.footer+xml"/>
  <Override PartName="/word/header27.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17.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3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3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28.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DB58B5" w14:paraId="7C6C9C0D" w14:textId="77777777" w:rsidTr="00227437">
        <w:trPr>
          <w:trHeight w:hRule="exact" w:val="851"/>
        </w:trPr>
        <w:tc>
          <w:tcPr>
            <w:tcW w:w="9639" w:type="dxa"/>
            <w:gridSpan w:val="2"/>
            <w:tcBorders>
              <w:bottom w:val="single" w:sz="4" w:space="0" w:color="auto"/>
            </w:tcBorders>
            <w:shd w:val="clear" w:color="auto" w:fill="auto"/>
            <w:vAlign w:val="bottom"/>
          </w:tcPr>
          <w:p w14:paraId="0D89D993" w14:textId="77777777" w:rsidR="00421A10" w:rsidRPr="00DB58B5" w:rsidRDefault="00F129BA" w:rsidP="00F129BA">
            <w:pPr>
              <w:jc w:val="right"/>
            </w:pPr>
            <w:r w:rsidRPr="00F129BA">
              <w:rPr>
                <w:sz w:val="40"/>
              </w:rPr>
              <w:t>E</w:t>
            </w:r>
            <w:r>
              <w:t>/ECE/TRANS/505/Rev.3/Add.148/Amend.6</w:t>
            </w:r>
          </w:p>
        </w:tc>
      </w:tr>
      <w:tr w:rsidR="00421A10" w:rsidRPr="00DB58B5" w14:paraId="0F1C0BD4" w14:textId="77777777" w:rsidTr="00227437">
        <w:trPr>
          <w:trHeight w:hRule="exact" w:val="2835"/>
        </w:trPr>
        <w:tc>
          <w:tcPr>
            <w:tcW w:w="6804" w:type="dxa"/>
            <w:tcBorders>
              <w:top w:val="single" w:sz="4" w:space="0" w:color="auto"/>
              <w:bottom w:val="single" w:sz="12" w:space="0" w:color="auto"/>
            </w:tcBorders>
            <w:shd w:val="clear" w:color="auto" w:fill="auto"/>
          </w:tcPr>
          <w:p w14:paraId="6DAB9764" w14:textId="77777777" w:rsidR="00421A10" w:rsidRPr="00A574B7" w:rsidRDefault="00421A10" w:rsidP="00227437">
            <w:pPr>
              <w:spacing w:before="120" w:line="380" w:lineRule="exact"/>
            </w:pPr>
          </w:p>
        </w:tc>
        <w:tc>
          <w:tcPr>
            <w:tcW w:w="2835" w:type="dxa"/>
            <w:tcBorders>
              <w:top w:val="single" w:sz="4" w:space="0" w:color="auto"/>
              <w:bottom w:val="single" w:sz="12" w:space="0" w:color="auto"/>
            </w:tcBorders>
            <w:shd w:val="clear" w:color="auto" w:fill="auto"/>
          </w:tcPr>
          <w:p w14:paraId="6ADBD8E0" w14:textId="304FBFF1" w:rsidR="00421A10" w:rsidRPr="00DB58B5" w:rsidRDefault="00F129BA" w:rsidP="00227437">
            <w:pPr>
              <w:spacing w:before="480" w:line="240" w:lineRule="exact"/>
            </w:pPr>
            <w:r>
              <w:t>15 février 2023</w:t>
            </w:r>
          </w:p>
        </w:tc>
      </w:tr>
    </w:tbl>
    <w:p w14:paraId="41FE80A2" w14:textId="75041D91" w:rsidR="00421A10" w:rsidRPr="006549FF" w:rsidRDefault="0029791D" w:rsidP="0029791D">
      <w:pPr>
        <w:pStyle w:val="HChG"/>
      </w:pPr>
      <w:r>
        <w:tab/>
      </w:r>
      <w:r>
        <w:tab/>
      </w:r>
      <w:r w:rsidR="00B11AF5">
        <w:t>Accord</w:t>
      </w:r>
    </w:p>
    <w:p w14:paraId="5B999EAB" w14:textId="1915377C" w:rsidR="00421A10" w:rsidRDefault="0029791D" w:rsidP="0029791D">
      <w:pPr>
        <w:pStyle w:val="H1G"/>
        <w:rPr>
          <w:b w:val="0"/>
          <w:bCs/>
          <w:sz w:val="20"/>
        </w:rPr>
      </w:pPr>
      <w:r w:rsidRPr="00E950C1">
        <w:tab/>
      </w:r>
      <w:r w:rsidRPr="00E950C1">
        <w:tab/>
      </w:r>
      <w:r w:rsidR="00B11AF5">
        <w:t>Concernant l’adoption de Règlements techniques harmonisés de l’ONU applicables aux véhicules à roues et aux équipements et pièces susceptibles d’être montés ou utilisés sur les véhicules à roues et les</w:t>
      </w:r>
      <w:r w:rsidR="00316DEB">
        <w:t> </w:t>
      </w:r>
      <w:r w:rsidR="00B11AF5">
        <w:t>conditions de reconnaissance réciproque des homologations délivrées conformément à ces Règlements</w:t>
      </w:r>
      <w:r w:rsidR="00B11AF5" w:rsidRPr="00B11AF5">
        <w:rPr>
          <w:rStyle w:val="Appelnotedebasdep"/>
          <w:b w:val="0"/>
          <w:bCs/>
          <w:sz w:val="20"/>
          <w:vertAlign w:val="baseline"/>
        </w:rPr>
        <w:footnoteReference w:customMarkFollows="1" w:id="2"/>
        <w:t>*</w:t>
      </w:r>
    </w:p>
    <w:p w14:paraId="4FABC724" w14:textId="271E6E5A" w:rsidR="00B11AF5" w:rsidRDefault="00B11AF5" w:rsidP="00B11AF5">
      <w:pPr>
        <w:pStyle w:val="H56G"/>
      </w:pPr>
      <w:r>
        <w:tab/>
      </w:r>
      <w:r>
        <w:tab/>
        <w:t>(Révision 3, comprenant les amendements entrés en vigueur le 14 septembre 2017)</w:t>
      </w:r>
    </w:p>
    <w:p w14:paraId="170D94F1" w14:textId="6B0E982D" w:rsidR="00B11AF5" w:rsidRPr="00B11AF5" w:rsidRDefault="00B11AF5" w:rsidP="00B11AF5">
      <w:pPr>
        <w:pStyle w:val="SingleTxtG"/>
        <w:spacing w:before="240" w:after="0"/>
        <w:jc w:val="center"/>
        <w:rPr>
          <w:u w:val="single"/>
        </w:rPr>
      </w:pPr>
      <w:r>
        <w:rPr>
          <w:u w:val="single"/>
        </w:rPr>
        <w:tab/>
      </w:r>
      <w:r w:rsidR="00316DEB">
        <w:t>_______________</w:t>
      </w:r>
    </w:p>
    <w:p w14:paraId="2F68DB77" w14:textId="34582587" w:rsidR="00421A10" w:rsidRPr="006549FF" w:rsidRDefault="0029791D" w:rsidP="0029791D">
      <w:pPr>
        <w:pStyle w:val="HChG"/>
      </w:pPr>
      <w:r>
        <w:tab/>
      </w:r>
      <w:r>
        <w:tab/>
      </w:r>
      <w:r w:rsidR="00421A10" w:rsidRPr="006549FF">
        <w:t>Additif</w:t>
      </w:r>
      <w:r w:rsidR="00B11AF5">
        <w:t xml:space="preserve"> 148 − </w:t>
      </w:r>
      <w:r w:rsidR="00421A10" w:rsidRPr="006549FF">
        <w:t>Règlement</w:t>
      </w:r>
      <w:r w:rsidR="00421A10">
        <w:t xml:space="preserve"> </w:t>
      </w:r>
      <w:r w:rsidR="000B0996">
        <w:t xml:space="preserve">ONU </w:t>
      </w:r>
      <w:r w:rsidR="00421A10" w:rsidRPr="00B371BF">
        <w:t>n</w:t>
      </w:r>
      <w:r w:rsidR="00421A10" w:rsidRPr="00B371BF">
        <w:rPr>
          <w:vertAlign w:val="superscript"/>
        </w:rPr>
        <w:t>o</w:t>
      </w:r>
      <w:r w:rsidR="00421A10">
        <w:t> </w:t>
      </w:r>
      <w:r w:rsidR="00B11AF5">
        <w:t>149</w:t>
      </w:r>
    </w:p>
    <w:p w14:paraId="64B839CC" w14:textId="3CAF0538" w:rsidR="00421A10" w:rsidRDefault="00B11AF5" w:rsidP="00B11AF5">
      <w:pPr>
        <w:pStyle w:val="HChG"/>
      </w:pPr>
      <w:r>
        <w:tab/>
      </w:r>
      <w:r>
        <w:tab/>
        <w:t>Amendement 6</w:t>
      </w:r>
    </w:p>
    <w:p w14:paraId="78AB7A25" w14:textId="36E2F337" w:rsidR="00B11AF5" w:rsidRPr="00B11AF5" w:rsidRDefault="00B11AF5" w:rsidP="00B11AF5">
      <w:pPr>
        <w:pStyle w:val="SingleTxtG"/>
      </w:pPr>
      <w:r>
        <w:t xml:space="preserve">Série 01 d’amendements </w:t>
      </w:r>
      <w:r w:rsidR="00316DEB">
        <w:t>−</w:t>
      </w:r>
      <w:r>
        <w:t xml:space="preserve"> Date d’entrée en vigueur : 4 janvier 2023</w:t>
      </w:r>
    </w:p>
    <w:p w14:paraId="0A8E3196" w14:textId="0BBEDBE4" w:rsidR="00421A10" w:rsidRDefault="0029791D" w:rsidP="00B11AF5">
      <w:pPr>
        <w:pStyle w:val="H1G"/>
      </w:pPr>
      <w:r>
        <w:tab/>
      </w:r>
      <w:r>
        <w:tab/>
      </w:r>
      <w:r w:rsidR="00421A10" w:rsidRPr="007619D3">
        <w:t xml:space="preserve">Prescriptions uniformes relatives </w:t>
      </w:r>
      <w:r w:rsidR="00B11AF5">
        <w:t>à l’homologation des dispositifs (feux) et systèmes d’éclairage de la route pour les véhicules à moteur</w:t>
      </w:r>
    </w:p>
    <w:p w14:paraId="46C7BCF9" w14:textId="77777777" w:rsidR="00316DEB" w:rsidRDefault="00B11AF5" w:rsidP="00B11AF5">
      <w:pPr>
        <w:pStyle w:val="SingleTxtG"/>
        <w:rPr>
          <w:lang w:val="fr-FR" w:eastAsia="en-GB"/>
        </w:rPr>
      </w:pPr>
      <w:r>
        <w:rPr>
          <w:noProof/>
          <w:lang w:eastAsia="fr-CH"/>
        </w:rPr>
        <mc:AlternateContent>
          <mc:Choice Requires="wps">
            <w:drawing>
              <wp:anchor distT="0" distB="0" distL="114300" distR="114300" simplePos="0" relativeHeight="251659264" behindDoc="0" locked="0" layoutInCell="1" allowOverlap="1" wp14:anchorId="7D28455B" wp14:editId="7CC4ED40">
                <wp:simplePos x="0" y="0"/>
                <wp:positionH relativeFrom="margin">
                  <wp:posOffset>0</wp:posOffset>
                </wp:positionH>
                <wp:positionV relativeFrom="margin">
                  <wp:posOffset>6345716</wp:posOffset>
                </wp:positionV>
                <wp:extent cx="6120130" cy="1151890"/>
                <wp:effectExtent l="0" t="0" r="0" b="0"/>
                <wp:wrapNone/>
                <wp:docPr id="1"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151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391B0" w14:textId="77777777" w:rsidR="00C65B1B" w:rsidRPr="0029791D" w:rsidRDefault="00C65B1B" w:rsidP="00C65B1B">
                            <w:pPr>
                              <w:ind w:left="1134" w:right="1134"/>
                              <w:jc w:val="center"/>
                            </w:pPr>
                            <w:r>
                              <w:t>_______________</w:t>
                            </w:r>
                          </w:p>
                          <w:p w14:paraId="2258E761" w14:textId="77777777" w:rsidR="00C65B1B" w:rsidRDefault="00834EB0" w:rsidP="00C65B1B">
                            <w:pPr>
                              <w:jc w:val="center"/>
                              <w:rPr>
                                <w:b/>
                                <w:bCs/>
                                <w:sz w:val="22"/>
                              </w:rPr>
                            </w:pPr>
                            <w:r>
                              <w:rPr>
                                <w:noProof/>
                                <w:lang w:eastAsia="fr-CH"/>
                              </w:rPr>
                              <w:drawing>
                                <wp:inline distT="0" distB="0" distL="0" distR="0" wp14:anchorId="0929831E" wp14:editId="1897D67D">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47B130EE" w14:textId="780F5293" w:rsidR="00C65B1B" w:rsidRDefault="00C65B1B" w:rsidP="00C65B1B">
                            <w:pPr>
                              <w:jc w:val="center"/>
                            </w:pPr>
                            <w:r w:rsidRPr="0029791D">
                              <w:rPr>
                                <w:b/>
                                <w:bCs/>
                                <w:sz w:val="24"/>
                                <w:szCs w:val="24"/>
                              </w:rPr>
                              <w:t>Nations</w:t>
                            </w:r>
                            <w:r w:rsidR="00B11AF5">
                              <w:rPr>
                                <w:b/>
                                <w:bCs/>
                                <w:sz w:val="24"/>
                                <w:szCs w:val="24"/>
                              </w:rPr>
                              <w:t> </w:t>
                            </w:r>
                            <w:r w:rsidRPr="0029791D">
                              <w:rPr>
                                <w:b/>
                                <w:bCs/>
                                <w:sz w:val="24"/>
                                <w:szCs w:val="24"/>
                              </w:rPr>
                              <w:t>Unies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28455B" id="_x0000_t202" coordsize="21600,21600" o:spt="202" path="m,l,21600r21600,l21600,xe">
                <v:stroke joinstyle="miter"/>
                <v:path gradientshapeok="t" o:connecttype="rect"/>
              </v:shapetype>
              <v:shape id="Zone de texte 4" o:spid="_x0000_s1026" type="#_x0000_t202" style="position:absolute;left:0;text-align:left;margin-left:0;margin-top:499.65pt;width:481.9pt;height:90.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" stroked="f">
                <v:textbox inset="0,0,0,0">
                  <w:txbxContent>
                    <w:p w14:paraId="51E391B0" w14:textId="77777777" w:rsidR="00C65B1B" w:rsidRPr="0029791D" w:rsidRDefault="00C65B1B" w:rsidP="00C65B1B">
                      <w:pPr>
                        <w:ind w:left="1134" w:right="1134"/>
                        <w:jc w:val="center"/>
                      </w:pPr>
                      <w:r>
                        <w:t>_______________</w:t>
                      </w:r>
                    </w:p>
                    <w:p w14:paraId="2258E761" w14:textId="77777777" w:rsidR="00C65B1B" w:rsidRDefault="00834EB0" w:rsidP="00C65B1B">
                      <w:pPr>
                        <w:jc w:val="center"/>
                        <w:rPr>
                          <w:b/>
                          <w:bCs/>
                          <w:sz w:val="22"/>
                        </w:rPr>
                      </w:pPr>
                      <w:r>
                        <w:rPr>
                          <w:noProof/>
                          <w:lang w:eastAsia="fr-CH"/>
                        </w:rPr>
                        <w:drawing>
                          <wp:inline distT="0" distB="0" distL="0" distR="0" wp14:anchorId="0929831E" wp14:editId="1897D67D">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47B130EE" w14:textId="780F5293" w:rsidR="00C65B1B" w:rsidRDefault="00C65B1B" w:rsidP="00C65B1B">
                      <w:pPr>
                        <w:jc w:val="center"/>
                      </w:pPr>
                      <w:r w:rsidRPr="0029791D">
                        <w:rPr>
                          <w:b/>
                          <w:bCs/>
                          <w:sz w:val="24"/>
                          <w:szCs w:val="24"/>
                        </w:rPr>
                        <w:t>Nations</w:t>
                      </w:r>
                      <w:r w:rsidR="00B11AF5">
                        <w:rPr>
                          <w:b/>
                          <w:bCs/>
                          <w:sz w:val="24"/>
                          <w:szCs w:val="24"/>
                        </w:rPr>
                        <w:t> </w:t>
                      </w:r>
                      <w:r w:rsidRPr="0029791D">
                        <w:rPr>
                          <w:b/>
                          <w:bCs/>
                          <w:sz w:val="24"/>
                          <w:szCs w:val="24"/>
                        </w:rPr>
                        <w:t>Unies</w:t>
                      </w:r>
                    </w:p>
                  </w:txbxContent>
                </v:textbox>
                <w10:wrap anchorx="margin" anchory="margin"/>
              </v:shape>
            </w:pict>
          </mc:Fallback>
        </mc:AlternateContent>
      </w:r>
      <w:r w:rsidRPr="00D43651">
        <w:rPr>
          <w:spacing w:val="-4"/>
          <w:lang w:val="fr-FR" w:eastAsia="en-GB"/>
        </w:rPr>
        <w:t xml:space="preserve">Le présent document est communiqué uniquement à titre d’information. Le texte authentique, juridiquement contraignant, est celui du document </w:t>
      </w:r>
      <w:r w:rsidRPr="00D43651">
        <w:rPr>
          <w:lang w:val="fr-FR" w:eastAsia="en-GB"/>
        </w:rPr>
        <w:t>ECE/TRANS/WP.29/2022/93 (</w:t>
      </w:r>
      <w:r>
        <w:rPr>
          <w:lang w:val="fr-FR" w:eastAsia="en-GB"/>
        </w:rPr>
        <w:t>tel que modifié par le paragraphe </w:t>
      </w:r>
      <w:r w:rsidRPr="00D43651">
        <w:rPr>
          <w:lang w:val="fr-FR" w:eastAsia="en-GB"/>
        </w:rPr>
        <w:t xml:space="preserve">143 </w:t>
      </w:r>
      <w:r>
        <w:rPr>
          <w:lang w:val="fr-FR" w:eastAsia="en-GB"/>
        </w:rPr>
        <w:t xml:space="preserve">du rapport </w:t>
      </w:r>
      <w:r w:rsidRPr="00D43651">
        <w:rPr>
          <w:lang w:val="fr-FR" w:eastAsia="en-GB"/>
        </w:rPr>
        <w:t>ECE/TRANS/WP.29/1166).</w:t>
      </w:r>
    </w:p>
    <w:p w14:paraId="031CA666" w14:textId="0519B880" w:rsidR="00B11AF5" w:rsidRDefault="00B11AF5" w:rsidP="00B11AF5">
      <w:pPr>
        <w:pStyle w:val="SingleTxtG"/>
        <w:rPr>
          <w:lang w:val="fr-FR" w:eastAsia="en-GB"/>
        </w:rPr>
      </w:pPr>
      <w:r>
        <w:rPr>
          <w:lang w:val="fr-FR" w:eastAsia="en-GB"/>
        </w:rPr>
        <w:br w:type="page"/>
      </w:r>
    </w:p>
    <w:p w14:paraId="1C3DB708" w14:textId="77777777" w:rsidR="00B11AF5" w:rsidRPr="00764DA8" w:rsidRDefault="00B11AF5" w:rsidP="00B11AF5">
      <w:pPr>
        <w:rPr>
          <w:lang w:val="fr-FR"/>
        </w:rPr>
      </w:pPr>
      <w:r w:rsidRPr="00764DA8">
        <w:rPr>
          <w:lang w:val="fr-FR"/>
        </w:rPr>
        <w:lastRenderedPageBreak/>
        <w:tab/>
      </w:r>
      <w:r w:rsidRPr="00764DA8">
        <w:rPr>
          <w:lang w:val="fr-FR"/>
        </w:rPr>
        <w:tab/>
      </w:r>
      <w:r w:rsidRPr="00764DA8">
        <w:rPr>
          <w:i/>
          <w:iCs/>
          <w:lang w:val="fr-FR"/>
        </w:rPr>
        <w:t xml:space="preserve">Règlement ONU </w:t>
      </w:r>
      <w:r w:rsidRPr="009F5BD9">
        <w:rPr>
          <w:rFonts w:eastAsia="MS Mincho"/>
          <w:i/>
          <w:iCs/>
          <w:lang w:val="fr-FR"/>
        </w:rPr>
        <w:t>n</w:t>
      </w:r>
      <w:r w:rsidRPr="009F5BD9">
        <w:rPr>
          <w:rFonts w:eastAsia="MS Mincho"/>
          <w:i/>
          <w:iCs/>
          <w:vertAlign w:val="superscript"/>
          <w:lang w:val="fr-FR"/>
        </w:rPr>
        <w:t>o</w:t>
      </w:r>
      <w:r w:rsidRPr="009F5BD9">
        <w:rPr>
          <w:i/>
          <w:iCs/>
          <w:lang w:val="fr-FR"/>
        </w:rPr>
        <w:t> </w:t>
      </w:r>
      <w:r w:rsidRPr="00764DA8">
        <w:rPr>
          <w:i/>
          <w:iCs/>
          <w:lang w:val="fr-FR"/>
        </w:rPr>
        <w:t>149</w:t>
      </w:r>
      <w:r w:rsidRPr="00764DA8">
        <w:rPr>
          <w:lang w:val="fr-FR"/>
        </w:rPr>
        <w:t>, lire :</w:t>
      </w:r>
    </w:p>
    <w:p w14:paraId="06A36821" w14:textId="77777777" w:rsidR="00B11AF5" w:rsidRPr="00764DA8" w:rsidRDefault="00B11AF5" w:rsidP="00B11AF5">
      <w:pPr>
        <w:pStyle w:val="HChG"/>
        <w:tabs>
          <w:tab w:val="clear" w:pos="851"/>
          <w:tab w:val="right" w:pos="1134"/>
        </w:tabs>
        <w:rPr>
          <w:lang w:val="fr-FR"/>
        </w:rPr>
      </w:pPr>
      <w:r w:rsidRPr="00764DA8">
        <w:rPr>
          <w:lang w:val="fr-FR"/>
        </w:rPr>
        <w:tab/>
      </w:r>
      <w:r w:rsidRPr="00390E54">
        <w:rPr>
          <w:b w:val="0"/>
          <w:bCs/>
          <w:sz w:val="20"/>
          <w:szCs w:val="14"/>
          <w:lang w:val="fr-FR"/>
        </w:rPr>
        <w:t>« </w:t>
      </w:r>
      <w:r w:rsidRPr="00764DA8">
        <w:rPr>
          <w:lang w:val="fr-FR"/>
        </w:rPr>
        <w:tab/>
        <w:t>Règlement ONU énonçant des prescriptions uniformes relatives à l</w:t>
      </w:r>
      <w:r>
        <w:rPr>
          <w:lang w:val="fr-FR"/>
        </w:rPr>
        <w:t>’</w:t>
      </w:r>
      <w:r w:rsidRPr="00764DA8">
        <w:rPr>
          <w:lang w:val="fr-FR"/>
        </w:rPr>
        <w:t>homologation des dispositifs (feux) et systèmes d</w:t>
      </w:r>
      <w:r>
        <w:rPr>
          <w:lang w:val="fr-FR"/>
        </w:rPr>
        <w:t>’</w:t>
      </w:r>
      <w:r w:rsidRPr="00764DA8">
        <w:rPr>
          <w:lang w:val="fr-FR"/>
        </w:rPr>
        <w:t>éclairage de la route pour les véhicules à moteur</w:t>
      </w:r>
    </w:p>
    <w:p w14:paraId="45DE72A2" w14:textId="77777777" w:rsidR="00B11AF5" w:rsidRPr="00764DA8" w:rsidRDefault="00B11AF5" w:rsidP="00B11AF5">
      <w:pPr>
        <w:spacing w:after="120"/>
        <w:rPr>
          <w:sz w:val="28"/>
          <w:lang w:val="fr-FR"/>
        </w:rPr>
      </w:pPr>
      <w:r w:rsidRPr="00764DA8">
        <w:rPr>
          <w:sz w:val="28"/>
          <w:lang w:val="fr-FR"/>
        </w:rPr>
        <w:t>Table des matières</w:t>
      </w:r>
    </w:p>
    <w:p w14:paraId="01E096FC" w14:textId="77777777" w:rsidR="00B11AF5" w:rsidRPr="00764DA8" w:rsidRDefault="00B11AF5" w:rsidP="00B11AF5">
      <w:pPr>
        <w:tabs>
          <w:tab w:val="right" w:pos="9638"/>
        </w:tabs>
        <w:spacing w:after="120"/>
        <w:ind w:left="283"/>
        <w:rPr>
          <w:i/>
          <w:sz w:val="18"/>
          <w:lang w:val="fr-FR"/>
        </w:rPr>
      </w:pPr>
      <w:r w:rsidRPr="00764DA8">
        <w:rPr>
          <w:i/>
          <w:sz w:val="18"/>
          <w:lang w:val="fr-FR"/>
        </w:rPr>
        <w:tab/>
        <w:t>Page</w:t>
      </w:r>
    </w:p>
    <w:p w14:paraId="200CE4C4" w14:textId="77777777" w:rsidR="00B11AF5" w:rsidRPr="00764DA8" w:rsidRDefault="00B11AF5" w:rsidP="00B11AF5">
      <w:pPr>
        <w:tabs>
          <w:tab w:val="right" w:pos="851"/>
          <w:tab w:val="left" w:pos="1134"/>
          <w:tab w:val="left" w:pos="1559"/>
          <w:tab w:val="left" w:pos="1984"/>
          <w:tab w:val="left" w:leader="dot" w:pos="8929"/>
          <w:tab w:val="right" w:pos="9638"/>
        </w:tabs>
        <w:spacing w:after="120"/>
        <w:rPr>
          <w:lang w:val="fr-FR"/>
        </w:rPr>
      </w:pPr>
      <w:r w:rsidRPr="00764DA8">
        <w:rPr>
          <w:lang w:val="fr-FR"/>
        </w:rPr>
        <w:tab/>
        <w:t>Règlement</w:t>
      </w:r>
    </w:p>
    <w:p w14:paraId="29B0F4EB" w14:textId="77777777" w:rsidR="00B11AF5" w:rsidRPr="00764DA8" w:rsidRDefault="00B11AF5" w:rsidP="00B11AF5">
      <w:pPr>
        <w:tabs>
          <w:tab w:val="right" w:pos="850"/>
          <w:tab w:val="right" w:leader="dot" w:pos="8787"/>
          <w:tab w:val="right" w:pos="9638"/>
        </w:tabs>
        <w:spacing w:after="120"/>
        <w:ind w:left="1134" w:hanging="1134"/>
        <w:rPr>
          <w:lang w:val="fr-FR"/>
        </w:rPr>
      </w:pPr>
      <w:r w:rsidRPr="00764DA8">
        <w:rPr>
          <w:lang w:val="fr-FR"/>
        </w:rPr>
        <w:tab/>
        <w:t>1.</w:t>
      </w:r>
      <w:r w:rsidRPr="00764DA8">
        <w:rPr>
          <w:lang w:val="fr-FR"/>
        </w:rPr>
        <w:tab/>
        <w:t>Champ d</w:t>
      </w:r>
      <w:r>
        <w:rPr>
          <w:lang w:val="fr-FR"/>
        </w:rPr>
        <w:t>’</w:t>
      </w:r>
      <w:r w:rsidRPr="00764DA8">
        <w:rPr>
          <w:lang w:val="fr-FR"/>
        </w:rPr>
        <w:t>application</w:t>
      </w:r>
      <w:r w:rsidRPr="00764DA8">
        <w:rPr>
          <w:lang w:val="fr-FR"/>
        </w:rPr>
        <w:tab/>
      </w:r>
      <w:r w:rsidRPr="00764DA8">
        <w:rPr>
          <w:lang w:val="fr-FR"/>
        </w:rPr>
        <w:tab/>
        <w:t>4</w:t>
      </w:r>
    </w:p>
    <w:p w14:paraId="04B0B151" w14:textId="77777777" w:rsidR="00B11AF5" w:rsidRPr="00764DA8" w:rsidRDefault="00B11AF5" w:rsidP="00B11AF5">
      <w:pPr>
        <w:tabs>
          <w:tab w:val="right" w:pos="850"/>
          <w:tab w:val="right" w:leader="dot" w:pos="8787"/>
          <w:tab w:val="right" w:pos="9638"/>
        </w:tabs>
        <w:spacing w:after="120"/>
        <w:ind w:left="1134" w:hanging="1134"/>
        <w:rPr>
          <w:lang w:val="fr-FR"/>
        </w:rPr>
      </w:pPr>
      <w:r w:rsidRPr="00764DA8">
        <w:rPr>
          <w:lang w:val="fr-FR"/>
        </w:rPr>
        <w:tab/>
        <w:t>2.</w:t>
      </w:r>
      <w:r w:rsidRPr="00764DA8">
        <w:rPr>
          <w:lang w:val="fr-FR"/>
        </w:rPr>
        <w:tab/>
      </w:r>
      <w:r w:rsidRPr="00764DA8">
        <w:rPr>
          <w:bCs/>
          <w:lang w:val="fr-FR"/>
        </w:rPr>
        <w:t>Définitions</w:t>
      </w:r>
      <w:r w:rsidRPr="00764DA8">
        <w:rPr>
          <w:lang w:val="fr-FR"/>
        </w:rPr>
        <w:tab/>
      </w:r>
      <w:r w:rsidRPr="00764DA8">
        <w:rPr>
          <w:lang w:val="fr-FR"/>
        </w:rPr>
        <w:tab/>
        <w:t>4</w:t>
      </w:r>
    </w:p>
    <w:p w14:paraId="098F3105" w14:textId="77777777" w:rsidR="00B11AF5" w:rsidRPr="00764DA8" w:rsidRDefault="00B11AF5" w:rsidP="00B11AF5">
      <w:pPr>
        <w:tabs>
          <w:tab w:val="right" w:pos="850"/>
          <w:tab w:val="right" w:leader="dot" w:pos="8787"/>
          <w:tab w:val="right" w:pos="9638"/>
        </w:tabs>
        <w:spacing w:after="120"/>
        <w:ind w:left="1134" w:hanging="1134"/>
        <w:rPr>
          <w:lang w:val="fr-FR"/>
        </w:rPr>
      </w:pPr>
      <w:r w:rsidRPr="00764DA8">
        <w:rPr>
          <w:lang w:val="fr-FR"/>
        </w:rPr>
        <w:tab/>
        <w:t>3.</w:t>
      </w:r>
      <w:r w:rsidRPr="00764DA8">
        <w:rPr>
          <w:lang w:val="fr-FR"/>
        </w:rPr>
        <w:tab/>
        <w:t>Dispositions administratives</w:t>
      </w:r>
      <w:r w:rsidRPr="00764DA8">
        <w:rPr>
          <w:lang w:val="fr-FR"/>
        </w:rPr>
        <w:tab/>
      </w:r>
      <w:r w:rsidRPr="00764DA8">
        <w:rPr>
          <w:lang w:val="fr-FR"/>
        </w:rPr>
        <w:tab/>
        <w:t>5</w:t>
      </w:r>
    </w:p>
    <w:p w14:paraId="55582FF5" w14:textId="77777777" w:rsidR="00B11AF5" w:rsidRPr="00764DA8" w:rsidRDefault="00B11AF5" w:rsidP="00B11AF5">
      <w:pPr>
        <w:tabs>
          <w:tab w:val="right" w:pos="850"/>
          <w:tab w:val="right" w:leader="dot" w:pos="8787"/>
          <w:tab w:val="right" w:pos="9638"/>
        </w:tabs>
        <w:spacing w:after="120"/>
        <w:ind w:left="1134" w:hanging="1134"/>
        <w:rPr>
          <w:lang w:val="fr-FR"/>
        </w:rPr>
      </w:pPr>
      <w:r w:rsidRPr="00764DA8">
        <w:rPr>
          <w:lang w:val="fr-FR"/>
        </w:rPr>
        <w:tab/>
        <w:t>4.</w:t>
      </w:r>
      <w:r w:rsidRPr="00764DA8">
        <w:rPr>
          <w:lang w:val="fr-FR"/>
        </w:rPr>
        <w:tab/>
        <w:t>Prescriptions techniques générales</w:t>
      </w:r>
      <w:r w:rsidRPr="00764DA8">
        <w:rPr>
          <w:lang w:val="fr-FR"/>
        </w:rPr>
        <w:tab/>
      </w:r>
      <w:r w:rsidRPr="00764DA8">
        <w:rPr>
          <w:lang w:val="fr-FR"/>
        </w:rPr>
        <w:tab/>
        <w:t>15</w:t>
      </w:r>
    </w:p>
    <w:p w14:paraId="3334AB1D" w14:textId="77777777" w:rsidR="00B11AF5" w:rsidRPr="00764DA8" w:rsidRDefault="00B11AF5" w:rsidP="00B11AF5">
      <w:pPr>
        <w:tabs>
          <w:tab w:val="right" w:pos="850"/>
          <w:tab w:val="right" w:leader="dot" w:pos="8787"/>
          <w:tab w:val="right" w:pos="9638"/>
        </w:tabs>
        <w:spacing w:after="120"/>
        <w:ind w:left="1134" w:hanging="1134"/>
        <w:rPr>
          <w:lang w:val="fr-FR"/>
        </w:rPr>
      </w:pPr>
      <w:r w:rsidRPr="00764DA8">
        <w:rPr>
          <w:lang w:val="fr-FR"/>
        </w:rPr>
        <w:tab/>
        <w:t>5.</w:t>
      </w:r>
      <w:r w:rsidRPr="00764DA8">
        <w:rPr>
          <w:lang w:val="fr-FR"/>
        </w:rPr>
        <w:tab/>
        <w:t>Prescriptions techniques particulières</w:t>
      </w:r>
      <w:r w:rsidRPr="00764DA8">
        <w:rPr>
          <w:lang w:val="fr-FR"/>
        </w:rPr>
        <w:tab/>
      </w:r>
      <w:r w:rsidRPr="00764DA8">
        <w:rPr>
          <w:lang w:val="fr-FR"/>
        </w:rPr>
        <w:tab/>
        <w:t>23</w:t>
      </w:r>
    </w:p>
    <w:p w14:paraId="06953A9A" w14:textId="77777777" w:rsidR="00B11AF5" w:rsidRPr="00764DA8" w:rsidRDefault="00B11AF5" w:rsidP="00B11AF5">
      <w:pPr>
        <w:tabs>
          <w:tab w:val="right" w:pos="850"/>
          <w:tab w:val="right" w:leader="dot" w:pos="8787"/>
          <w:tab w:val="right" w:pos="9638"/>
        </w:tabs>
        <w:spacing w:after="120"/>
        <w:ind w:left="1134" w:hanging="1134"/>
        <w:rPr>
          <w:lang w:val="fr-FR"/>
        </w:rPr>
      </w:pPr>
      <w:r w:rsidRPr="00764DA8">
        <w:rPr>
          <w:lang w:val="fr-FR"/>
        </w:rPr>
        <w:tab/>
        <w:t>6.</w:t>
      </w:r>
      <w:r w:rsidRPr="00764DA8">
        <w:rPr>
          <w:lang w:val="fr-FR"/>
        </w:rPr>
        <w:tab/>
        <w:t>Conformité de la production</w:t>
      </w:r>
      <w:r w:rsidRPr="00764DA8">
        <w:rPr>
          <w:lang w:val="fr-FR"/>
        </w:rPr>
        <w:tab/>
      </w:r>
      <w:r w:rsidRPr="00764DA8">
        <w:rPr>
          <w:lang w:val="fr-FR"/>
        </w:rPr>
        <w:tab/>
        <w:t>40</w:t>
      </w:r>
    </w:p>
    <w:p w14:paraId="25F5C8DD" w14:textId="77777777" w:rsidR="00B11AF5" w:rsidRPr="00764DA8" w:rsidRDefault="00B11AF5" w:rsidP="00B11AF5">
      <w:pPr>
        <w:tabs>
          <w:tab w:val="right" w:pos="850"/>
          <w:tab w:val="right" w:leader="dot" w:pos="8787"/>
          <w:tab w:val="right" w:pos="9638"/>
        </w:tabs>
        <w:spacing w:after="120"/>
        <w:ind w:left="1134" w:hanging="1134"/>
        <w:rPr>
          <w:lang w:val="fr-FR"/>
        </w:rPr>
      </w:pPr>
      <w:r w:rsidRPr="00764DA8">
        <w:rPr>
          <w:lang w:val="fr-FR"/>
        </w:rPr>
        <w:tab/>
        <w:t>7.</w:t>
      </w:r>
      <w:r w:rsidRPr="00764DA8">
        <w:rPr>
          <w:lang w:val="fr-FR"/>
        </w:rPr>
        <w:tab/>
      </w:r>
      <w:r w:rsidRPr="00764DA8">
        <w:rPr>
          <w:rFonts w:eastAsia="Times New Roman"/>
          <w:lang w:val="fr-FR" w:eastAsia="fr-FR"/>
        </w:rPr>
        <w:t>Dispositions transitoires</w:t>
      </w:r>
      <w:r w:rsidRPr="00764DA8">
        <w:rPr>
          <w:lang w:val="fr-FR"/>
        </w:rPr>
        <w:tab/>
      </w:r>
      <w:r w:rsidRPr="00764DA8">
        <w:rPr>
          <w:lang w:val="fr-FR"/>
        </w:rPr>
        <w:tab/>
        <w:t>5</w:t>
      </w:r>
      <w:r>
        <w:rPr>
          <w:lang w:val="fr-FR"/>
        </w:rPr>
        <w:t>1</w:t>
      </w:r>
    </w:p>
    <w:p w14:paraId="6127927C" w14:textId="77777777" w:rsidR="00B11AF5" w:rsidRPr="00764DA8" w:rsidRDefault="00B11AF5" w:rsidP="00B11AF5">
      <w:pPr>
        <w:tabs>
          <w:tab w:val="right" w:pos="850"/>
        </w:tabs>
        <w:spacing w:after="120"/>
        <w:rPr>
          <w:lang w:val="fr-FR"/>
        </w:rPr>
      </w:pPr>
      <w:r w:rsidRPr="00764DA8">
        <w:rPr>
          <w:lang w:val="fr-FR"/>
        </w:rPr>
        <w:tab/>
        <w:t>Annexes</w:t>
      </w:r>
    </w:p>
    <w:p w14:paraId="462B94D6" w14:textId="77777777" w:rsidR="00B11AF5" w:rsidRPr="00764DA8" w:rsidRDefault="00B11AF5" w:rsidP="00B11AF5">
      <w:pPr>
        <w:tabs>
          <w:tab w:val="right" w:pos="850"/>
          <w:tab w:val="right" w:leader="dot" w:pos="8787"/>
          <w:tab w:val="right" w:pos="9638"/>
        </w:tabs>
        <w:spacing w:after="120"/>
        <w:ind w:left="1134" w:hanging="1134"/>
        <w:rPr>
          <w:lang w:val="fr-FR"/>
        </w:rPr>
      </w:pPr>
      <w:r w:rsidRPr="00764DA8">
        <w:rPr>
          <w:lang w:val="fr-FR"/>
        </w:rPr>
        <w:tab/>
        <w:t>1</w:t>
      </w:r>
      <w:r w:rsidRPr="00764DA8">
        <w:rPr>
          <w:lang w:val="fr-FR"/>
        </w:rPr>
        <w:tab/>
        <w:t>Communication</w:t>
      </w:r>
      <w:r w:rsidRPr="00764DA8">
        <w:rPr>
          <w:lang w:val="fr-FR"/>
        </w:rPr>
        <w:tab/>
      </w:r>
      <w:r w:rsidRPr="00764DA8">
        <w:rPr>
          <w:lang w:val="fr-FR"/>
        </w:rPr>
        <w:tab/>
        <w:t>53</w:t>
      </w:r>
    </w:p>
    <w:p w14:paraId="10F99DE7" w14:textId="77777777" w:rsidR="00B11AF5" w:rsidRPr="00764DA8" w:rsidRDefault="00B11AF5" w:rsidP="00B11AF5">
      <w:pPr>
        <w:tabs>
          <w:tab w:val="right" w:pos="850"/>
          <w:tab w:val="right" w:leader="dot" w:pos="8787"/>
          <w:tab w:val="right" w:pos="9638"/>
        </w:tabs>
        <w:spacing w:after="120"/>
        <w:ind w:left="1134" w:hanging="1134"/>
        <w:rPr>
          <w:lang w:val="fr-FR"/>
        </w:rPr>
      </w:pPr>
      <w:r w:rsidRPr="00764DA8">
        <w:rPr>
          <w:lang w:val="fr-FR"/>
        </w:rPr>
        <w:tab/>
        <w:t>2</w:t>
      </w:r>
      <w:r w:rsidRPr="00764DA8">
        <w:rPr>
          <w:lang w:val="fr-FR"/>
        </w:rPr>
        <w:tab/>
        <w:t>Prescriptions minimales pour les procédures de contrôle de conformité de la production</w:t>
      </w:r>
      <w:r w:rsidRPr="00764DA8">
        <w:rPr>
          <w:lang w:val="fr-FR"/>
        </w:rPr>
        <w:tab/>
      </w:r>
      <w:r w:rsidRPr="00764DA8">
        <w:rPr>
          <w:lang w:val="fr-FR"/>
        </w:rPr>
        <w:tab/>
        <w:t>60</w:t>
      </w:r>
    </w:p>
    <w:p w14:paraId="532B5752" w14:textId="77777777" w:rsidR="00B11AF5" w:rsidRPr="00764DA8" w:rsidRDefault="00B11AF5" w:rsidP="00B11AF5">
      <w:pPr>
        <w:tabs>
          <w:tab w:val="right" w:pos="850"/>
          <w:tab w:val="right" w:leader="dot" w:pos="8787"/>
          <w:tab w:val="right" w:pos="9638"/>
        </w:tabs>
        <w:spacing w:after="120"/>
        <w:ind w:left="1134" w:hanging="1134"/>
        <w:rPr>
          <w:lang w:val="fr-FR"/>
        </w:rPr>
      </w:pPr>
      <w:r w:rsidRPr="00764DA8">
        <w:rPr>
          <w:lang w:val="fr-FR"/>
        </w:rPr>
        <w:tab/>
        <w:t>3</w:t>
      </w:r>
      <w:r w:rsidRPr="00764DA8">
        <w:rPr>
          <w:lang w:val="fr-FR"/>
        </w:rPr>
        <w:tab/>
        <w:t>Prescriptions minimales pour l</w:t>
      </w:r>
      <w:r>
        <w:rPr>
          <w:lang w:val="fr-FR"/>
        </w:rPr>
        <w:t>’</w:t>
      </w:r>
      <w:r w:rsidRPr="00764DA8">
        <w:rPr>
          <w:lang w:val="fr-FR"/>
        </w:rPr>
        <w:t>échantillonnage fait par un inspecteur</w:t>
      </w:r>
      <w:r w:rsidRPr="00764DA8">
        <w:rPr>
          <w:lang w:val="fr-FR"/>
        </w:rPr>
        <w:tab/>
      </w:r>
      <w:r w:rsidRPr="00764DA8">
        <w:rPr>
          <w:lang w:val="fr-FR"/>
        </w:rPr>
        <w:tab/>
        <w:t>63</w:t>
      </w:r>
    </w:p>
    <w:p w14:paraId="40C1CBAA" w14:textId="77777777" w:rsidR="00B11AF5" w:rsidRPr="00764DA8" w:rsidRDefault="00B11AF5" w:rsidP="00B11AF5">
      <w:pPr>
        <w:tabs>
          <w:tab w:val="right" w:pos="850"/>
          <w:tab w:val="right" w:leader="dot" w:pos="8787"/>
          <w:tab w:val="right" w:pos="9638"/>
        </w:tabs>
        <w:spacing w:after="120"/>
        <w:ind w:left="1134" w:hanging="1134"/>
        <w:rPr>
          <w:lang w:val="fr-FR"/>
        </w:rPr>
      </w:pPr>
      <w:r w:rsidRPr="00764DA8">
        <w:rPr>
          <w:lang w:val="fr-FR"/>
        </w:rPr>
        <w:tab/>
        <w:t>4</w:t>
      </w:r>
      <w:r w:rsidRPr="00764DA8">
        <w:rPr>
          <w:lang w:val="fr-FR"/>
        </w:rPr>
        <w:tab/>
        <w:t>Système de mesure en coordonnées sphériques et emplacement des points d</w:t>
      </w:r>
      <w:r>
        <w:rPr>
          <w:lang w:val="fr-FR"/>
        </w:rPr>
        <w:t>’</w:t>
      </w:r>
      <w:r w:rsidRPr="00764DA8">
        <w:rPr>
          <w:lang w:val="fr-FR"/>
        </w:rPr>
        <w:t>essai</w:t>
      </w:r>
      <w:r w:rsidRPr="00764DA8">
        <w:rPr>
          <w:lang w:val="fr-FR"/>
        </w:rPr>
        <w:tab/>
      </w:r>
      <w:r w:rsidRPr="00764DA8">
        <w:rPr>
          <w:lang w:val="fr-FR"/>
        </w:rPr>
        <w:tab/>
        <w:t>66</w:t>
      </w:r>
    </w:p>
    <w:p w14:paraId="65AF21A8" w14:textId="77777777" w:rsidR="00B11AF5" w:rsidRPr="00764DA8" w:rsidRDefault="00B11AF5" w:rsidP="00B11AF5">
      <w:pPr>
        <w:tabs>
          <w:tab w:val="right" w:pos="850"/>
          <w:tab w:val="right" w:leader="dot" w:pos="8787"/>
          <w:tab w:val="right" w:pos="9638"/>
        </w:tabs>
        <w:spacing w:after="120"/>
        <w:ind w:left="1134" w:hanging="1134"/>
        <w:rPr>
          <w:lang w:val="fr-FR"/>
        </w:rPr>
      </w:pPr>
      <w:r w:rsidRPr="00764DA8">
        <w:rPr>
          <w:lang w:val="fr-FR"/>
        </w:rPr>
        <w:tab/>
        <w:t>5</w:t>
      </w:r>
      <w:r w:rsidRPr="00764DA8">
        <w:rPr>
          <w:lang w:val="fr-FR"/>
        </w:rPr>
        <w:tab/>
        <w:t>Méthode de réglage visuel des dispositifs d</w:t>
      </w:r>
      <w:r>
        <w:rPr>
          <w:lang w:val="fr-FR"/>
        </w:rPr>
        <w:t>’</w:t>
      </w:r>
      <w:r w:rsidRPr="00764DA8">
        <w:rPr>
          <w:lang w:val="fr-FR"/>
        </w:rPr>
        <w:t xml:space="preserve">éclairage de la route. Définition de la ligne </w:t>
      </w:r>
      <w:r w:rsidRPr="00764DA8">
        <w:rPr>
          <w:lang w:val="fr-FR"/>
        </w:rPr>
        <w:br/>
        <w:t>de coupure pour les feux de croisement et les feux de brouillard avant</w:t>
      </w:r>
      <w:r w:rsidRPr="00764DA8">
        <w:rPr>
          <w:lang w:val="fr-FR"/>
        </w:rPr>
        <w:tab/>
      </w:r>
      <w:r w:rsidRPr="00764DA8">
        <w:rPr>
          <w:lang w:val="fr-FR"/>
        </w:rPr>
        <w:tab/>
        <w:t>7</w:t>
      </w:r>
      <w:r>
        <w:rPr>
          <w:lang w:val="fr-FR"/>
        </w:rPr>
        <w:t>4</w:t>
      </w:r>
    </w:p>
    <w:p w14:paraId="0AAB0F43" w14:textId="77777777" w:rsidR="00B11AF5" w:rsidRPr="00764DA8" w:rsidRDefault="00B11AF5" w:rsidP="00B11AF5">
      <w:pPr>
        <w:tabs>
          <w:tab w:val="right" w:pos="850"/>
          <w:tab w:val="right" w:leader="dot" w:pos="8787"/>
          <w:tab w:val="right" w:pos="9638"/>
        </w:tabs>
        <w:spacing w:after="120"/>
        <w:ind w:left="1134" w:hanging="1134"/>
        <w:rPr>
          <w:lang w:val="fr-FR"/>
        </w:rPr>
      </w:pPr>
      <w:r w:rsidRPr="00764DA8">
        <w:rPr>
          <w:lang w:val="fr-FR"/>
        </w:rPr>
        <w:tab/>
        <w:t>6</w:t>
      </w:r>
      <w:r w:rsidRPr="00764DA8">
        <w:rPr>
          <w:lang w:val="fr-FR"/>
        </w:rPr>
        <w:tab/>
        <w:t xml:space="preserve">Méthode instrumentale de réglage pour un dispositif produisant un faisceau de croisement </w:t>
      </w:r>
      <w:r w:rsidRPr="00764DA8">
        <w:rPr>
          <w:lang w:val="fr-FR"/>
        </w:rPr>
        <w:br/>
        <w:t>ou un faisceau de brouillard avant, et prescriptions relatives à la ligne de coupure</w:t>
      </w:r>
      <w:r w:rsidRPr="00764DA8">
        <w:rPr>
          <w:lang w:val="fr-FR"/>
        </w:rPr>
        <w:tab/>
      </w:r>
      <w:r w:rsidRPr="00764DA8">
        <w:rPr>
          <w:lang w:val="fr-FR"/>
        </w:rPr>
        <w:tab/>
        <w:t>7</w:t>
      </w:r>
      <w:r>
        <w:rPr>
          <w:lang w:val="fr-FR"/>
        </w:rPr>
        <w:t>8</w:t>
      </w:r>
    </w:p>
    <w:p w14:paraId="5F754006" w14:textId="77777777" w:rsidR="00B11AF5" w:rsidRPr="00764DA8" w:rsidRDefault="00B11AF5" w:rsidP="00B11AF5">
      <w:pPr>
        <w:tabs>
          <w:tab w:val="right" w:pos="850"/>
          <w:tab w:val="right" w:leader="dot" w:pos="8787"/>
          <w:tab w:val="right" w:pos="9638"/>
        </w:tabs>
        <w:spacing w:after="120"/>
        <w:ind w:left="1134" w:hanging="1134"/>
        <w:rPr>
          <w:lang w:val="fr-FR"/>
        </w:rPr>
      </w:pPr>
      <w:r w:rsidRPr="00764DA8">
        <w:rPr>
          <w:lang w:val="fr-FR"/>
        </w:rPr>
        <w:tab/>
        <w:t>7</w:t>
      </w:r>
      <w:r w:rsidRPr="00764DA8">
        <w:rPr>
          <w:lang w:val="fr-FR"/>
        </w:rPr>
        <w:tab/>
        <w:t>Essais de stabilité des caractéristiques photométriques des dispositifs d</w:t>
      </w:r>
      <w:r>
        <w:rPr>
          <w:lang w:val="fr-FR"/>
        </w:rPr>
        <w:t>’</w:t>
      </w:r>
      <w:r w:rsidRPr="00764DA8">
        <w:rPr>
          <w:lang w:val="fr-FR"/>
        </w:rPr>
        <w:t xml:space="preserve">éclairage </w:t>
      </w:r>
      <w:r w:rsidRPr="00764DA8">
        <w:rPr>
          <w:lang w:val="fr-FR"/>
        </w:rPr>
        <w:br/>
        <w:t>de la route en fonctionnement (excepté les feux d</w:t>
      </w:r>
      <w:r>
        <w:rPr>
          <w:lang w:val="fr-FR"/>
        </w:rPr>
        <w:t>’</w:t>
      </w:r>
      <w:r w:rsidRPr="00764DA8">
        <w:rPr>
          <w:lang w:val="fr-FR"/>
        </w:rPr>
        <w:t>angle)</w:t>
      </w:r>
      <w:r w:rsidRPr="00764DA8">
        <w:rPr>
          <w:lang w:val="fr-FR"/>
        </w:rPr>
        <w:tab/>
      </w:r>
      <w:r w:rsidRPr="00764DA8">
        <w:rPr>
          <w:lang w:val="fr-FR"/>
        </w:rPr>
        <w:tab/>
        <w:t>8</w:t>
      </w:r>
      <w:r>
        <w:rPr>
          <w:lang w:val="fr-FR"/>
        </w:rPr>
        <w:t>3</w:t>
      </w:r>
    </w:p>
    <w:p w14:paraId="30261959" w14:textId="77777777" w:rsidR="00B11AF5" w:rsidRPr="00764DA8" w:rsidRDefault="00B11AF5" w:rsidP="00B11AF5">
      <w:pPr>
        <w:tabs>
          <w:tab w:val="right" w:pos="850"/>
          <w:tab w:val="right" w:leader="dot" w:pos="8787"/>
          <w:tab w:val="right" w:pos="9638"/>
        </w:tabs>
        <w:spacing w:after="120"/>
        <w:ind w:left="1134" w:hanging="1134"/>
        <w:rPr>
          <w:lang w:val="fr-FR"/>
        </w:rPr>
      </w:pPr>
      <w:r w:rsidRPr="00764DA8">
        <w:rPr>
          <w:lang w:val="fr-FR"/>
        </w:rPr>
        <w:tab/>
      </w:r>
      <w:r w:rsidRPr="00764DA8">
        <w:rPr>
          <w:lang w:val="fr-FR"/>
        </w:rPr>
        <w:tab/>
        <w:t>Appendice 1 − Tableau synoptique des durées d</w:t>
      </w:r>
      <w:r>
        <w:rPr>
          <w:lang w:val="fr-FR"/>
        </w:rPr>
        <w:t>’</w:t>
      </w:r>
      <w:r w:rsidRPr="00764DA8">
        <w:rPr>
          <w:lang w:val="fr-FR"/>
        </w:rPr>
        <w:t xml:space="preserve">allumage pour les essais de stabilité </w:t>
      </w:r>
      <w:r w:rsidRPr="00764DA8">
        <w:rPr>
          <w:lang w:val="fr-FR"/>
        </w:rPr>
        <w:br/>
        <w:t>des caractéristiques photométriques</w:t>
      </w:r>
      <w:r w:rsidRPr="00764DA8">
        <w:rPr>
          <w:lang w:val="fr-FR"/>
        </w:rPr>
        <w:tab/>
      </w:r>
      <w:r w:rsidRPr="00764DA8">
        <w:rPr>
          <w:lang w:val="fr-FR"/>
        </w:rPr>
        <w:tab/>
      </w:r>
      <w:r>
        <w:rPr>
          <w:lang w:val="fr-FR"/>
        </w:rPr>
        <w:t>90</w:t>
      </w:r>
    </w:p>
    <w:p w14:paraId="40A725C7" w14:textId="77777777" w:rsidR="00B11AF5" w:rsidRPr="00764DA8" w:rsidRDefault="00B11AF5" w:rsidP="00B11AF5">
      <w:pPr>
        <w:tabs>
          <w:tab w:val="right" w:pos="850"/>
          <w:tab w:val="right" w:leader="dot" w:pos="8787"/>
          <w:tab w:val="right" w:pos="9638"/>
        </w:tabs>
        <w:spacing w:after="120"/>
        <w:ind w:left="1134" w:hanging="1134"/>
        <w:rPr>
          <w:lang w:val="fr-FR"/>
        </w:rPr>
      </w:pPr>
      <w:r w:rsidRPr="00764DA8">
        <w:rPr>
          <w:lang w:val="fr-FR"/>
        </w:rPr>
        <w:tab/>
      </w:r>
      <w:r w:rsidRPr="00764DA8">
        <w:rPr>
          <w:lang w:val="fr-FR"/>
        </w:rPr>
        <w:tab/>
        <w:t>Appendice 2 − Mélange d</w:t>
      </w:r>
      <w:r>
        <w:rPr>
          <w:lang w:val="fr-FR"/>
        </w:rPr>
        <w:t>’</w:t>
      </w:r>
      <w:r w:rsidRPr="00764DA8">
        <w:rPr>
          <w:lang w:val="fr-FR"/>
        </w:rPr>
        <w:t>essai pour l</w:t>
      </w:r>
      <w:r>
        <w:rPr>
          <w:lang w:val="fr-FR"/>
        </w:rPr>
        <w:t>’</w:t>
      </w:r>
      <w:r w:rsidRPr="00764DA8">
        <w:rPr>
          <w:lang w:val="fr-FR"/>
        </w:rPr>
        <w:t>essai sur projecteur sale</w:t>
      </w:r>
      <w:r w:rsidRPr="00764DA8">
        <w:rPr>
          <w:lang w:val="fr-FR"/>
        </w:rPr>
        <w:tab/>
      </w:r>
      <w:r w:rsidRPr="00764DA8">
        <w:rPr>
          <w:lang w:val="fr-FR"/>
        </w:rPr>
        <w:tab/>
        <w:t>9</w:t>
      </w:r>
      <w:r>
        <w:rPr>
          <w:lang w:val="fr-FR"/>
        </w:rPr>
        <w:t>1</w:t>
      </w:r>
    </w:p>
    <w:p w14:paraId="676110D7" w14:textId="77777777" w:rsidR="00B11AF5" w:rsidRPr="00764DA8" w:rsidRDefault="00B11AF5" w:rsidP="00B11AF5">
      <w:pPr>
        <w:tabs>
          <w:tab w:val="right" w:pos="850"/>
          <w:tab w:val="right" w:leader="dot" w:pos="8787"/>
          <w:tab w:val="right" w:pos="9638"/>
        </w:tabs>
        <w:spacing w:after="120"/>
        <w:ind w:left="1134" w:hanging="1134"/>
        <w:rPr>
          <w:lang w:val="fr-FR"/>
        </w:rPr>
      </w:pPr>
      <w:r w:rsidRPr="00764DA8">
        <w:rPr>
          <w:lang w:val="fr-FR"/>
        </w:rPr>
        <w:tab/>
        <w:t>8</w:t>
      </w:r>
      <w:r w:rsidRPr="00764DA8">
        <w:rPr>
          <w:lang w:val="fr-FR"/>
        </w:rPr>
        <w:tab/>
        <w:t>Prescriptions applicables aux dispositifs d</w:t>
      </w:r>
      <w:r>
        <w:rPr>
          <w:lang w:val="fr-FR"/>
        </w:rPr>
        <w:t>’</w:t>
      </w:r>
      <w:r w:rsidRPr="00764DA8">
        <w:rPr>
          <w:lang w:val="fr-FR"/>
        </w:rPr>
        <w:t>éclairage de la route (excepté les feux d</w:t>
      </w:r>
      <w:r>
        <w:rPr>
          <w:lang w:val="fr-FR"/>
        </w:rPr>
        <w:t>’</w:t>
      </w:r>
      <w:r w:rsidRPr="00764DA8">
        <w:rPr>
          <w:lang w:val="fr-FR"/>
        </w:rPr>
        <w:t xml:space="preserve">angle) </w:t>
      </w:r>
      <w:r w:rsidRPr="00764DA8">
        <w:rPr>
          <w:lang w:val="fr-FR"/>
        </w:rPr>
        <w:br/>
        <w:t>comportant des lentilles en matériaux plastiques − Essais de lentilles ou d</w:t>
      </w:r>
      <w:r>
        <w:rPr>
          <w:lang w:val="fr-FR"/>
        </w:rPr>
        <w:t>’</w:t>
      </w:r>
      <w:r w:rsidRPr="00764DA8">
        <w:rPr>
          <w:lang w:val="fr-FR"/>
        </w:rPr>
        <w:t xml:space="preserve">échantillons </w:t>
      </w:r>
      <w:r w:rsidRPr="00764DA8">
        <w:rPr>
          <w:lang w:val="fr-FR"/>
        </w:rPr>
        <w:br/>
        <w:t>de matériaux</w:t>
      </w:r>
      <w:r w:rsidRPr="00764DA8">
        <w:rPr>
          <w:lang w:val="fr-FR"/>
        </w:rPr>
        <w:tab/>
      </w:r>
      <w:r w:rsidRPr="00764DA8">
        <w:rPr>
          <w:lang w:val="fr-FR"/>
        </w:rPr>
        <w:tab/>
        <w:t>9</w:t>
      </w:r>
      <w:r>
        <w:rPr>
          <w:lang w:val="fr-FR"/>
        </w:rPr>
        <w:t>2</w:t>
      </w:r>
    </w:p>
    <w:p w14:paraId="11D0083C" w14:textId="5E23D52D" w:rsidR="00B11AF5" w:rsidRPr="00764DA8" w:rsidRDefault="00B11AF5" w:rsidP="00B11AF5">
      <w:pPr>
        <w:tabs>
          <w:tab w:val="right" w:pos="850"/>
          <w:tab w:val="right" w:leader="dot" w:pos="8787"/>
          <w:tab w:val="right" w:pos="9638"/>
        </w:tabs>
        <w:spacing w:after="120"/>
        <w:ind w:left="1134" w:hanging="1134"/>
        <w:rPr>
          <w:lang w:val="fr-FR"/>
        </w:rPr>
      </w:pPr>
      <w:r w:rsidRPr="00764DA8">
        <w:rPr>
          <w:lang w:val="fr-FR"/>
        </w:rPr>
        <w:tab/>
      </w:r>
      <w:r w:rsidRPr="00764DA8">
        <w:rPr>
          <w:lang w:val="fr-FR"/>
        </w:rPr>
        <w:tab/>
        <w:t xml:space="preserve">Appendice 1 </w:t>
      </w:r>
      <w:r w:rsidR="00316DEB">
        <w:rPr>
          <w:lang w:val="fr-FR"/>
        </w:rPr>
        <w:t>−</w:t>
      </w:r>
      <w:r w:rsidRPr="00764DA8">
        <w:rPr>
          <w:lang w:val="fr-FR"/>
        </w:rPr>
        <w:t xml:space="preserve"> Ordre chronologique des essais de matériaux</w:t>
      </w:r>
      <w:r w:rsidRPr="00764DA8">
        <w:rPr>
          <w:lang w:val="fr-FR"/>
        </w:rPr>
        <w:tab/>
      </w:r>
      <w:r w:rsidRPr="00764DA8">
        <w:rPr>
          <w:lang w:val="fr-FR"/>
        </w:rPr>
        <w:tab/>
        <w:t>9</w:t>
      </w:r>
      <w:r>
        <w:rPr>
          <w:lang w:val="fr-FR"/>
        </w:rPr>
        <w:t>8</w:t>
      </w:r>
    </w:p>
    <w:p w14:paraId="74D8B07F" w14:textId="27E28189" w:rsidR="00B11AF5" w:rsidRPr="00764DA8" w:rsidRDefault="00B11AF5" w:rsidP="00B11AF5">
      <w:pPr>
        <w:tabs>
          <w:tab w:val="right" w:pos="850"/>
          <w:tab w:val="right" w:leader="dot" w:pos="8787"/>
          <w:tab w:val="right" w:pos="9638"/>
        </w:tabs>
        <w:spacing w:after="120"/>
        <w:ind w:left="1134" w:hanging="1134"/>
        <w:rPr>
          <w:lang w:val="fr-FR"/>
        </w:rPr>
      </w:pPr>
      <w:r w:rsidRPr="00764DA8">
        <w:rPr>
          <w:lang w:val="fr-FR"/>
        </w:rPr>
        <w:tab/>
      </w:r>
      <w:r w:rsidRPr="00764DA8">
        <w:rPr>
          <w:lang w:val="fr-FR"/>
        </w:rPr>
        <w:tab/>
        <w:t xml:space="preserve">Appendice 2 </w:t>
      </w:r>
      <w:r w:rsidR="00316DEB">
        <w:rPr>
          <w:lang w:val="fr-FR"/>
        </w:rPr>
        <w:t>−</w:t>
      </w:r>
      <w:r w:rsidRPr="00764DA8">
        <w:rPr>
          <w:lang w:val="fr-FR"/>
        </w:rPr>
        <w:t xml:space="preserve"> Méthode de mesure de la diffusion et de la transmission de la lumière</w:t>
      </w:r>
      <w:r w:rsidRPr="00764DA8">
        <w:rPr>
          <w:lang w:val="fr-FR"/>
        </w:rPr>
        <w:tab/>
      </w:r>
      <w:r w:rsidRPr="00764DA8">
        <w:rPr>
          <w:lang w:val="fr-FR"/>
        </w:rPr>
        <w:tab/>
      </w:r>
      <w:r>
        <w:rPr>
          <w:lang w:val="fr-FR"/>
        </w:rPr>
        <w:t>99</w:t>
      </w:r>
    </w:p>
    <w:p w14:paraId="37F7FC03" w14:textId="31C4CF1B" w:rsidR="00B11AF5" w:rsidRPr="00764DA8" w:rsidRDefault="00B11AF5" w:rsidP="00B11AF5">
      <w:pPr>
        <w:tabs>
          <w:tab w:val="right" w:pos="850"/>
          <w:tab w:val="right" w:leader="dot" w:pos="8787"/>
          <w:tab w:val="right" w:pos="9638"/>
        </w:tabs>
        <w:spacing w:after="120"/>
        <w:ind w:left="1134" w:hanging="1134"/>
        <w:rPr>
          <w:lang w:val="fr-FR"/>
        </w:rPr>
      </w:pPr>
      <w:r w:rsidRPr="00764DA8">
        <w:rPr>
          <w:lang w:val="fr-FR"/>
        </w:rPr>
        <w:tab/>
      </w:r>
      <w:r w:rsidRPr="00764DA8">
        <w:rPr>
          <w:lang w:val="fr-FR"/>
        </w:rPr>
        <w:tab/>
        <w:t xml:space="preserve">Appendice 3 </w:t>
      </w:r>
      <w:r w:rsidR="00316DEB">
        <w:rPr>
          <w:lang w:val="fr-FR"/>
        </w:rPr>
        <w:t>−</w:t>
      </w:r>
      <w:r w:rsidRPr="00764DA8">
        <w:rPr>
          <w:lang w:val="fr-FR"/>
        </w:rPr>
        <w:t xml:space="preserve"> Méthode d</w:t>
      </w:r>
      <w:r>
        <w:rPr>
          <w:lang w:val="fr-FR"/>
        </w:rPr>
        <w:t>’</w:t>
      </w:r>
      <w:r w:rsidRPr="00764DA8">
        <w:rPr>
          <w:lang w:val="fr-FR"/>
        </w:rPr>
        <w:t>essai par projection</w:t>
      </w:r>
      <w:r w:rsidRPr="00764DA8">
        <w:rPr>
          <w:lang w:val="fr-FR"/>
        </w:rPr>
        <w:tab/>
      </w:r>
      <w:r w:rsidRPr="00764DA8">
        <w:rPr>
          <w:lang w:val="fr-FR"/>
        </w:rPr>
        <w:tab/>
        <w:t>10</w:t>
      </w:r>
      <w:r>
        <w:rPr>
          <w:lang w:val="fr-FR"/>
        </w:rPr>
        <w:t>1</w:t>
      </w:r>
    </w:p>
    <w:p w14:paraId="3F8BCCF1" w14:textId="430530F6" w:rsidR="00B11AF5" w:rsidRPr="00764DA8" w:rsidRDefault="00B11AF5" w:rsidP="00B11AF5">
      <w:pPr>
        <w:tabs>
          <w:tab w:val="right" w:pos="850"/>
          <w:tab w:val="right" w:leader="dot" w:pos="8787"/>
          <w:tab w:val="right" w:pos="9638"/>
        </w:tabs>
        <w:spacing w:after="120"/>
        <w:ind w:left="1134" w:hanging="1134"/>
        <w:rPr>
          <w:lang w:val="fr-FR"/>
        </w:rPr>
      </w:pPr>
      <w:r w:rsidRPr="00764DA8">
        <w:rPr>
          <w:lang w:val="fr-FR"/>
        </w:rPr>
        <w:tab/>
      </w:r>
      <w:r w:rsidRPr="00764DA8">
        <w:rPr>
          <w:lang w:val="fr-FR"/>
        </w:rPr>
        <w:tab/>
        <w:t xml:space="preserve">Appendice 4 </w:t>
      </w:r>
      <w:r w:rsidR="00316DEB">
        <w:rPr>
          <w:lang w:val="fr-FR"/>
        </w:rPr>
        <w:t>−</w:t>
      </w:r>
      <w:r w:rsidRPr="00764DA8">
        <w:rPr>
          <w:lang w:val="fr-FR"/>
        </w:rPr>
        <w:t xml:space="preserve"> Essai d</w:t>
      </w:r>
      <w:r>
        <w:rPr>
          <w:lang w:val="fr-FR"/>
        </w:rPr>
        <w:t>’</w:t>
      </w:r>
      <w:r w:rsidRPr="00764DA8">
        <w:rPr>
          <w:lang w:val="fr-FR"/>
        </w:rPr>
        <w:t>adhérence d</w:t>
      </w:r>
      <w:r>
        <w:rPr>
          <w:lang w:val="fr-FR"/>
        </w:rPr>
        <w:t>’</w:t>
      </w:r>
      <w:r w:rsidRPr="00764DA8">
        <w:rPr>
          <w:lang w:val="fr-FR"/>
        </w:rPr>
        <w:t>une bande adhésive</w:t>
      </w:r>
      <w:r w:rsidRPr="00764DA8">
        <w:rPr>
          <w:lang w:val="fr-FR"/>
        </w:rPr>
        <w:tab/>
      </w:r>
      <w:r w:rsidRPr="00764DA8">
        <w:rPr>
          <w:lang w:val="fr-FR"/>
        </w:rPr>
        <w:tab/>
        <w:t>10</w:t>
      </w:r>
      <w:r>
        <w:rPr>
          <w:lang w:val="fr-FR"/>
        </w:rPr>
        <w:t>2</w:t>
      </w:r>
    </w:p>
    <w:p w14:paraId="714208D2" w14:textId="233CB1DE" w:rsidR="00B11AF5" w:rsidRPr="00764DA8" w:rsidRDefault="00B11AF5" w:rsidP="00B11AF5">
      <w:pPr>
        <w:tabs>
          <w:tab w:val="right" w:pos="850"/>
          <w:tab w:val="right" w:leader="dot" w:pos="8787"/>
          <w:tab w:val="right" w:pos="9638"/>
        </w:tabs>
        <w:spacing w:after="120"/>
        <w:ind w:left="1134" w:hanging="1134"/>
        <w:rPr>
          <w:lang w:val="fr-FR"/>
        </w:rPr>
      </w:pPr>
      <w:r w:rsidRPr="00764DA8">
        <w:rPr>
          <w:lang w:val="fr-FR"/>
        </w:rPr>
        <w:tab/>
        <w:t>9</w:t>
      </w:r>
      <w:r w:rsidRPr="00764DA8">
        <w:rPr>
          <w:lang w:val="fr-FR"/>
        </w:rPr>
        <w:tab/>
        <w:t>Prescriptions applicables aux modules DEL</w:t>
      </w:r>
      <w:r w:rsidRPr="00764DA8">
        <w:rPr>
          <w:lang w:val="fr-FR"/>
        </w:rPr>
        <w:tab/>
      </w:r>
      <w:r w:rsidRPr="00764DA8">
        <w:rPr>
          <w:lang w:val="fr-FR"/>
        </w:rPr>
        <w:tab/>
        <w:t>10</w:t>
      </w:r>
      <w:r w:rsidR="006938D5">
        <w:rPr>
          <w:lang w:val="fr-FR"/>
        </w:rPr>
        <w:t>3</w:t>
      </w:r>
    </w:p>
    <w:p w14:paraId="0D59673D" w14:textId="77777777" w:rsidR="00B11AF5" w:rsidRPr="00764DA8" w:rsidRDefault="00B11AF5" w:rsidP="00B11AF5">
      <w:pPr>
        <w:tabs>
          <w:tab w:val="right" w:pos="850"/>
          <w:tab w:val="right" w:leader="dot" w:pos="8787"/>
          <w:tab w:val="right" w:pos="9638"/>
        </w:tabs>
        <w:spacing w:after="120"/>
        <w:ind w:left="1134" w:hanging="1134"/>
        <w:rPr>
          <w:lang w:val="fr-FR"/>
        </w:rPr>
      </w:pPr>
      <w:r w:rsidRPr="00764DA8">
        <w:rPr>
          <w:lang w:val="fr-FR"/>
        </w:rPr>
        <w:tab/>
        <w:t>10</w:t>
      </w:r>
      <w:r w:rsidRPr="00764DA8">
        <w:rPr>
          <w:lang w:val="fr-FR"/>
        </w:rPr>
        <w:tab/>
        <w:t>Procédures d</w:t>
      </w:r>
      <w:r>
        <w:rPr>
          <w:lang w:val="fr-FR"/>
        </w:rPr>
        <w:t>’</w:t>
      </w:r>
      <w:r w:rsidRPr="00764DA8">
        <w:rPr>
          <w:lang w:val="fr-FR"/>
        </w:rPr>
        <w:t>essai pour les sources lumineuses</w:t>
      </w:r>
      <w:r w:rsidRPr="00764DA8">
        <w:rPr>
          <w:lang w:val="fr-FR"/>
        </w:rPr>
        <w:tab/>
      </w:r>
      <w:r w:rsidRPr="00764DA8">
        <w:rPr>
          <w:lang w:val="fr-FR"/>
        </w:rPr>
        <w:tab/>
        <w:t>10</w:t>
      </w:r>
      <w:r>
        <w:rPr>
          <w:lang w:val="fr-FR"/>
        </w:rPr>
        <w:t>6</w:t>
      </w:r>
    </w:p>
    <w:p w14:paraId="39DA47E2" w14:textId="77777777" w:rsidR="00B11AF5" w:rsidRPr="00764DA8" w:rsidRDefault="00B11AF5" w:rsidP="00B11AF5">
      <w:pPr>
        <w:tabs>
          <w:tab w:val="right" w:pos="850"/>
          <w:tab w:val="right" w:leader="dot" w:pos="8787"/>
          <w:tab w:val="right" w:pos="9638"/>
        </w:tabs>
        <w:spacing w:after="120"/>
        <w:ind w:left="1134" w:hanging="1134"/>
        <w:rPr>
          <w:lang w:val="fr-FR"/>
        </w:rPr>
      </w:pPr>
      <w:r w:rsidRPr="00764DA8">
        <w:rPr>
          <w:lang w:val="fr-FR"/>
        </w:rPr>
        <w:tab/>
        <w:t>11</w:t>
      </w:r>
      <w:r w:rsidRPr="00764DA8">
        <w:rPr>
          <w:lang w:val="fr-FR"/>
        </w:rPr>
        <w:tab/>
        <w:t>Centre de référence</w:t>
      </w:r>
      <w:r w:rsidRPr="00764DA8">
        <w:rPr>
          <w:lang w:val="fr-FR"/>
        </w:rPr>
        <w:tab/>
      </w:r>
      <w:r w:rsidRPr="00764DA8">
        <w:rPr>
          <w:lang w:val="fr-FR"/>
        </w:rPr>
        <w:tab/>
        <w:t>10</w:t>
      </w:r>
      <w:r>
        <w:rPr>
          <w:lang w:val="fr-FR"/>
        </w:rPr>
        <w:t>8</w:t>
      </w:r>
    </w:p>
    <w:p w14:paraId="06046FD6" w14:textId="77777777" w:rsidR="00B11AF5" w:rsidRPr="00764DA8" w:rsidRDefault="00B11AF5" w:rsidP="00B11AF5">
      <w:pPr>
        <w:tabs>
          <w:tab w:val="right" w:pos="850"/>
          <w:tab w:val="right" w:leader="dot" w:pos="8787"/>
          <w:tab w:val="right" w:pos="9638"/>
        </w:tabs>
        <w:spacing w:after="120"/>
        <w:ind w:left="1134" w:hanging="1134"/>
        <w:rPr>
          <w:lang w:val="fr-FR"/>
        </w:rPr>
      </w:pPr>
      <w:r w:rsidRPr="00764DA8">
        <w:rPr>
          <w:lang w:val="fr-FR"/>
        </w:rPr>
        <w:tab/>
        <w:t>12</w:t>
      </w:r>
      <w:r w:rsidRPr="00764DA8">
        <w:rPr>
          <w:lang w:val="fr-FR"/>
        </w:rPr>
        <w:tab/>
        <w:t>Marques de la tension</w:t>
      </w:r>
      <w:r w:rsidRPr="00764DA8">
        <w:rPr>
          <w:lang w:val="fr-FR"/>
        </w:rPr>
        <w:tab/>
      </w:r>
      <w:r w:rsidRPr="00764DA8">
        <w:rPr>
          <w:lang w:val="fr-FR"/>
        </w:rPr>
        <w:tab/>
        <w:t>1</w:t>
      </w:r>
      <w:r>
        <w:rPr>
          <w:lang w:val="fr-FR"/>
        </w:rPr>
        <w:t>09</w:t>
      </w:r>
    </w:p>
    <w:p w14:paraId="73432A33" w14:textId="77777777" w:rsidR="00B11AF5" w:rsidRPr="00764DA8" w:rsidRDefault="00B11AF5" w:rsidP="00B11AF5">
      <w:pPr>
        <w:keepNext/>
        <w:tabs>
          <w:tab w:val="right" w:pos="850"/>
          <w:tab w:val="right" w:leader="dot" w:pos="8787"/>
          <w:tab w:val="right" w:pos="9638"/>
        </w:tabs>
        <w:spacing w:after="120"/>
        <w:ind w:left="1134" w:hanging="1134"/>
        <w:rPr>
          <w:lang w:val="fr-FR"/>
        </w:rPr>
      </w:pPr>
      <w:r w:rsidRPr="00764DA8">
        <w:rPr>
          <w:lang w:val="fr-FR"/>
        </w:rPr>
        <w:lastRenderedPageBreak/>
        <w:tab/>
        <w:t>13</w:t>
      </w:r>
      <w:r w:rsidRPr="00764DA8">
        <w:rPr>
          <w:lang w:val="fr-FR"/>
        </w:rPr>
        <w:tab/>
        <w:t>Exemples de marques d</w:t>
      </w:r>
      <w:r>
        <w:rPr>
          <w:lang w:val="fr-FR"/>
        </w:rPr>
        <w:t>’</w:t>
      </w:r>
      <w:r w:rsidRPr="00764DA8">
        <w:rPr>
          <w:lang w:val="fr-FR"/>
        </w:rPr>
        <w:t>homologation</w:t>
      </w:r>
      <w:r w:rsidRPr="00764DA8">
        <w:rPr>
          <w:lang w:val="fr-FR"/>
        </w:rPr>
        <w:tab/>
      </w:r>
      <w:r w:rsidRPr="00764DA8">
        <w:rPr>
          <w:lang w:val="fr-FR"/>
        </w:rPr>
        <w:tab/>
        <w:t>11</w:t>
      </w:r>
      <w:r>
        <w:rPr>
          <w:lang w:val="fr-FR"/>
        </w:rPr>
        <w:t>0</w:t>
      </w:r>
    </w:p>
    <w:p w14:paraId="2ED5A01C" w14:textId="72B6CEFA" w:rsidR="005F0207" w:rsidRDefault="00B11AF5" w:rsidP="00B11AF5">
      <w:pPr>
        <w:keepNext/>
        <w:tabs>
          <w:tab w:val="right" w:pos="850"/>
          <w:tab w:val="right" w:leader="dot" w:pos="8787"/>
          <w:tab w:val="right" w:pos="9638"/>
        </w:tabs>
        <w:spacing w:after="120"/>
        <w:ind w:left="1134" w:hanging="1134"/>
        <w:rPr>
          <w:lang w:val="fr-FR"/>
        </w:rPr>
      </w:pPr>
      <w:r w:rsidRPr="00764DA8">
        <w:rPr>
          <w:lang w:val="fr-FR"/>
        </w:rPr>
        <w:tab/>
        <w:t>14</w:t>
      </w:r>
      <w:r w:rsidRPr="00764DA8">
        <w:rPr>
          <w:lang w:val="fr-FR"/>
        </w:rPr>
        <w:tab/>
        <w:t>Formulaires de description</w:t>
      </w:r>
      <w:r w:rsidRPr="00764DA8">
        <w:rPr>
          <w:lang w:val="fr-FR"/>
        </w:rPr>
        <w:tab/>
      </w:r>
      <w:r w:rsidRPr="00764DA8">
        <w:rPr>
          <w:lang w:val="fr-FR"/>
        </w:rPr>
        <w:tab/>
        <w:t>11</w:t>
      </w:r>
      <w:r>
        <w:rPr>
          <w:lang w:val="fr-FR"/>
        </w:rPr>
        <w:t>4</w:t>
      </w:r>
    </w:p>
    <w:p w14:paraId="4D006456" w14:textId="23ECFE06" w:rsidR="00B11AF5" w:rsidRDefault="00B11AF5" w:rsidP="00B11AF5">
      <w:pPr>
        <w:tabs>
          <w:tab w:val="right" w:pos="850"/>
          <w:tab w:val="right" w:leader="dot" w:pos="8787"/>
          <w:tab w:val="right" w:pos="9638"/>
        </w:tabs>
        <w:spacing w:after="120"/>
        <w:ind w:left="1134" w:hanging="1134"/>
        <w:rPr>
          <w:lang w:val="fr-FR"/>
        </w:rPr>
      </w:pPr>
      <w:r>
        <w:rPr>
          <w:lang w:val="fr-FR"/>
        </w:rPr>
        <w:br w:type="page"/>
      </w:r>
    </w:p>
    <w:p w14:paraId="5269EF6F" w14:textId="77777777" w:rsidR="00B11AF5" w:rsidRPr="00764DA8" w:rsidRDefault="00B11AF5" w:rsidP="00316DEB">
      <w:pPr>
        <w:pStyle w:val="HChG"/>
        <w:rPr>
          <w:lang w:val="fr-FR"/>
        </w:rPr>
      </w:pPr>
      <w:bookmarkStart w:id="0" w:name="_Toc473483450"/>
      <w:r w:rsidRPr="00764DA8">
        <w:rPr>
          <w:lang w:val="fr-FR"/>
        </w:rPr>
        <w:lastRenderedPageBreak/>
        <w:tab/>
      </w:r>
      <w:r w:rsidRPr="00764DA8">
        <w:rPr>
          <w:lang w:val="fr-FR"/>
        </w:rPr>
        <w:tab/>
        <w:t>Introduction</w:t>
      </w:r>
      <w:bookmarkEnd w:id="0"/>
      <w:r w:rsidRPr="00764DA8">
        <w:rPr>
          <w:lang w:val="fr-FR"/>
        </w:rPr>
        <w:t xml:space="preserve"> (pour information)</w:t>
      </w:r>
    </w:p>
    <w:p w14:paraId="451360FF" w14:textId="77777777" w:rsidR="00B11AF5" w:rsidRPr="00764DA8" w:rsidRDefault="00B11AF5" w:rsidP="00B11AF5">
      <w:pPr>
        <w:pStyle w:val="SingleTxtG"/>
        <w:ind w:firstLine="567"/>
        <w:rPr>
          <w:lang w:val="fr-FR"/>
        </w:rPr>
      </w:pPr>
      <w:r w:rsidRPr="00764DA8">
        <w:rPr>
          <w:lang w:val="fr-FR"/>
        </w:rPr>
        <w:t xml:space="preserve">Le présent Règlement regroupe les dispositions des Règlements ONU </w:t>
      </w:r>
      <w:r w:rsidRPr="00764DA8">
        <w:rPr>
          <w:rFonts w:eastAsia="MS Mincho"/>
          <w:lang w:val="fr-FR"/>
        </w:rPr>
        <w:t>n</w:t>
      </w:r>
      <w:r w:rsidRPr="00764DA8">
        <w:rPr>
          <w:rFonts w:eastAsia="MS Mincho"/>
          <w:vertAlign w:val="superscript"/>
          <w:lang w:val="fr-FR"/>
        </w:rPr>
        <w:t>os</w:t>
      </w:r>
      <w:r w:rsidRPr="00764DA8">
        <w:rPr>
          <w:lang w:val="fr-FR"/>
        </w:rPr>
        <w:t> 19, 98, 112, 113, 119 et 123 en un Règlement unique, en application de la décision prise par le Forum mondial de l</w:t>
      </w:r>
      <w:r>
        <w:rPr>
          <w:lang w:val="fr-FR"/>
        </w:rPr>
        <w:t>’</w:t>
      </w:r>
      <w:r w:rsidRPr="00764DA8">
        <w:rPr>
          <w:lang w:val="fr-FR"/>
        </w:rPr>
        <w:t>harmonisation des Règlements concernant les véhicules (WP.29) de simplifier les Règlements ONU relatifs à l</w:t>
      </w:r>
      <w:r>
        <w:rPr>
          <w:lang w:val="fr-FR"/>
        </w:rPr>
        <w:t>’</w:t>
      </w:r>
      <w:r w:rsidRPr="00764DA8">
        <w:rPr>
          <w:lang w:val="fr-FR"/>
        </w:rPr>
        <w:t>éclairage et à la signalisation lumineuse sur la base de la proposition initiale soumise par l</w:t>
      </w:r>
      <w:r>
        <w:rPr>
          <w:lang w:val="fr-FR"/>
        </w:rPr>
        <w:t>’</w:t>
      </w:r>
      <w:r w:rsidRPr="00764DA8">
        <w:rPr>
          <w:lang w:val="fr-FR"/>
        </w:rPr>
        <w:t>Union européenne et le Japon.</w:t>
      </w:r>
    </w:p>
    <w:p w14:paraId="137CF127" w14:textId="14FE6066" w:rsidR="00B11AF5" w:rsidRPr="00764DA8" w:rsidRDefault="00B11AF5" w:rsidP="00B11AF5">
      <w:pPr>
        <w:pStyle w:val="SingleTxtG"/>
        <w:ind w:firstLine="567"/>
        <w:rPr>
          <w:lang w:val="fr-FR"/>
        </w:rPr>
      </w:pPr>
      <w:r w:rsidRPr="00764DA8">
        <w:rPr>
          <w:lang w:val="fr-FR"/>
        </w:rPr>
        <w:t>Le présent Règlement vise à clarifier, de synthétiser et de simplifier les prescriptions des Règlements</w:t>
      </w:r>
      <w:r w:rsidR="00FD3DA8">
        <w:rPr>
          <w:lang w:val="fr-FR"/>
        </w:rPr>
        <w:t xml:space="preserve"> </w:t>
      </w:r>
      <w:r w:rsidRPr="00764DA8">
        <w:rPr>
          <w:lang w:val="fr-FR"/>
        </w:rPr>
        <w:t xml:space="preserve">ONU </w:t>
      </w:r>
      <w:r w:rsidRPr="00764DA8">
        <w:rPr>
          <w:rFonts w:eastAsia="MS Mincho"/>
          <w:lang w:val="fr-FR"/>
        </w:rPr>
        <w:t>n</w:t>
      </w:r>
      <w:r w:rsidRPr="00764DA8">
        <w:rPr>
          <w:rFonts w:eastAsia="MS Mincho"/>
          <w:vertAlign w:val="superscript"/>
          <w:lang w:val="fr-FR"/>
        </w:rPr>
        <w:t>os</w:t>
      </w:r>
      <w:r w:rsidRPr="00764DA8">
        <w:rPr>
          <w:lang w:val="fr-FR"/>
        </w:rPr>
        <w:t> 19, 98, 112, 113, 119 et 123 et de préparer le terrain pour la future transition vers des prescriptions fondées sur les caractéristiques fonctionnelles, en réduisant le nombre des Règlements par une réorganisation de leur contenu, sans toutefois modifier la moindre prescription technique applicable à la date d</w:t>
      </w:r>
      <w:r>
        <w:rPr>
          <w:lang w:val="fr-FR"/>
        </w:rPr>
        <w:t>’</w:t>
      </w:r>
      <w:r w:rsidRPr="00764DA8">
        <w:rPr>
          <w:lang w:val="fr-FR"/>
        </w:rPr>
        <w:t>entrée en vigueur du présent Règlement. En introduisant la série originale d</w:t>
      </w:r>
      <w:r>
        <w:rPr>
          <w:lang w:val="fr-FR"/>
        </w:rPr>
        <w:t>’</w:t>
      </w:r>
      <w:r w:rsidRPr="00764DA8">
        <w:rPr>
          <w:lang w:val="fr-FR"/>
        </w:rPr>
        <w:t xml:space="preserve">amendements au Règlement ONU </w:t>
      </w:r>
      <w:r w:rsidRPr="00764DA8">
        <w:rPr>
          <w:rFonts w:eastAsia="MS Mincho"/>
          <w:lang w:val="fr-FR"/>
        </w:rPr>
        <w:t>n</w:t>
      </w:r>
      <w:r w:rsidRPr="00764DA8">
        <w:rPr>
          <w:rFonts w:eastAsia="MS Mincho"/>
          <w:vertAlign w:val="superscript"/>
          <w:lang w:val="fr-FR"/>
        </w:rPr>
        <w:t>o</w:t>
      </w:r>
      <w:r w:rsidRPr="00764DA8">
        <w:rPr>
          <w:lang w:val="fr-FR"/>
        </w:rPr>
        <w:t> 149, le groupe de travail informel de la simplification des Règlements relatifs à l</w:t>
      </w:r>
      <w:r>
        <w:rPr>
          <w:lang w:val="fr-FR"/>
        </w:rPr>
        <w:t>’</w:t>
      </w:r>
      <w:r w:rsidRPr="00764DA8">
        <w:rPr>
          <w:lang w:val="fr-FR"/>
        </w:rPr>
        <w:t>éclairage et à la signalisation lumineuse, qui relève du Groupe de travail de l</w:t>
      </w:r>
      <w:r>
        <w:rPr>
          <w:lang w:val="fr-FR"/>
        </w:rPr>
        <w:t>’</w:t>
      </w:r>
      <w:r w:rsidRPr="00764DA8">
        <w:rPr>
          <w:lang w:val="fr-FR"/>
        </w:rPr>
        <w:t>éclairage et de la signalisation lumineuse, a ainsi atteint l</w:t>
      </w:r>
      <w:r>
        <w:rPr>
          <w:lang w:val="fr-FR"/>
        </w:rPr>
        <w:t>’</w:t>
      </w:r>
      <w:r w:rsidRPr="00764DA8">
        <w:rPr>
          <w:lang w:val="fr-FR"/>
        </w:rPr>
        <w:t>un de ses objectifs.</w:t>
      </w:r>
    </w:p>
    <w:p w14:paraId="3B3C28D4" w14:textId="04CB9964" w:rsidR="00B11AF5" w:rsidRPr="00764DA8" w:rsidRDefault="00B11AF5" w:rsidP="00B11AF5">
      <w:pPr>
        <w:pStyle w:val="SingleTxtG"/>
        <w:ind w:firstLine="567"/>
        <w:rPr>
          <w:lang w:val="fr-FR"/>
        </w:rPr>
      </w:pPr>
      <w:r w:rsidRPr="00764DA8">
        <w:rPr>
          <w:lang w:val="fr-FR"/>
        </w:rPr>
        <w:t>Avec l</w:t>
      </w:r>
      <w:r>
        <w:rPr>
          <w:lang w:val="fr-FR"/>
        </w:rPr>
        <w:t>’</w:t>
      </w:r>
      <w:r w:rsidRPr="00764DA8">
        <w:rPr>
          <w:lang w:val="fr-FR"/>
        </w:rPr>
        <w:t>introduction de la série</w:t>
      </w:r>
      <w:r w:rsidR="00FD3DA8">
        <w:rPr>
          <w:lang w:val="fr-FR"/>
        </w:rPr>
        <w:t> </w:t>
      </w:r>
      <w:r w:rsidRPr="00764DA8">
        <w:rPr>
          <w:lang w:val="fr-FR"/>
        </w:rPr>
        <w:t>01 d</w:t>
      </w:r>
      <w:r>
        <w:rPr>
          <w:lang w:val="fr-FR"/>
        </w:rPr>
        <w:t>’</w:t>
      </w:r>
      <w:r w:rsidRPr="00764DA8">
        <w:rPr>
          <w:lang w:val="fr-FR"/>
        </w:rPr>
        <w:t xml:space="preserve">amendements au Règlement ONU </w:t>
      </w:r>
      <w:r w:rsidRPr="00764DA8">
        <w:rPr>
          <w:rFonts w:eastAsia="MS Mincho"/>
          <w:lang w:val="fr-FR"/>
        </w:rPr>
        <w:t>n</w:t>
      </w:r>
      <w:r w:rsidRPr="00764DA8">
        <w:rPr>
          <w:rFonts w:eastAsia="MS Mincho"/>
          <w:vertAlign w:val="superscript"/>
          <w:lang w:val="fr-FR"/>
        </w:rPr>
        <w:t>o</w:t>
      </w:r>
      <w:r w:rsidRPr="00764DA8">
        <w:rPr>
          <w:lang w:val="fr-FR"/>
        </w:rPr>
        <w:t> 149, un autre objectif du groupe de travail informel a été atteint. En effet, cette série d</w:t>
      </w:r>
      <w:r>
        <w:rPr>
          <w:lang w:val="fr-FR"/>
        </w:rPr>
        <w:t>’</w:t>
      </w:r>
      <w:r w:rsidRPr="00764DA8">
        <w:rPr>
          <w:lang w:val="fr-FR"/>
        </w:rPr>
        <w:t>amendements intègre les modifications et les clarifications apportées au Règlement de sorte que, dans toute la mesure possible à l</w:t>
      </w:r>
      <w:r>
        <w:rPr>
          <w:lang w:val="fr-FR"/>
        </w:rPr>
        <w:t>’</w:t>
      </w:r>
      <w:r w:rsidRPr="00764DA8">
        <w:rPr>
          <w:lang w:val="fr-FR"/>
        </w:rPr>
        <w:t>heure actuelle, le texte soit neutre sur le plan technologique, repose sur des prescriptions fonctionnelles et prévoie des conditions d</w:t>
      </w:r>
      <w:r>
        <w:rPr>
          <w:lang w:val="fr-FR"/>
        </w:rPr>
        <w:t>’</w:t>
      </w:r>
      <w:r w:rsidRPr="00764DA8">
        <w:rPr>
          <w:lang w:val="fr-FR"/>
        </w:rPr>
        <w:t xml:space="preserve">essai objectives. La série va de pair avec des amendements aux Règlements ONU </w:t>
      </w:r>
      <w:r w:rsidRPr="00764DA8">
        <w:rPr>
          <w:rFonts w:eastAsia="MS Mincho"/>
          <w:lang w:val="fr-FR"/>
        </w:rPr>
        <w:t>n</w:t>
      </w:r>
      <w:r w:rsidRPr="00764DA8">
        <w:rPr>
          <w:rFonts w:eastAsia="MS Mincho"/>
          <w:vertAlign w:val="superscript"/>
          <w:lang w:val="fr-FR"/>
        </w:rPr>
        <w:t>os</w:t>
      </w:r>
      <w:r w:rsidRPr="00764DA8">
        <w:rPr>
          <w:lang w:val="fr-FR"/>
        </w:rPr>
        <w:t> 48, 53, 74 et 86, relatifs à l</w:t>
      </w:r>
      <w:r>
        <w:rPr>
          <w:lang w:val="fr-FR"/>
        </w:rPr>
        <w:t>’</w:t>
      </w:r>
      <w:r w:rsidRPr="00764DA8">
        <w:rPr>
          <w:lang w:val="fr-FR"/>
        </w:rPr>
        <w:t>installation des dispositifs d</w:t>
      </w:r>
      <w:r>
        <w:rPr>
          <w:lang w:val="fr-FR"/>
        </w:rPr>
        <w:t>’</w:t>
      </w:r>
      <w:r w:rsidRPr="00764DA8">
        <w:rPr>
          <w:lang w:val="fr-FR"/>
        </w:rPr>
        <w:t>éclairage et de signalisation lumineuse, qui découlent des modifications apportées au présent Règlement.</w:t>
      </w:r>
    </w:p>
    <w:p w14:paraId="0DF727AF" w14:textId="77777777" w:rsidR="00B11AF5" w:rsidRPr="00764DA8" w:rsidRDefault="00B11AF5" w:rsidP="00B11AF5">
      <w:pPr>
        <w:pStyle w:val="HChG"/>
        <w:tabs>
          <w:tab w:val="right" w:pos="2268"/>
        </w:tabs>
        <w:ind w:left="2268"/>
        <w:rPr>
          <w:lang w:val="fr-FR"/>
        </w:rPr>
      </w:pPr>
      <w:r w:rsidRPr="00764DA8">
        <w:rPr>
          <w:lang w:val="fr-FR"/>
        </w:rPr>
        <w:t>1.</w:t>
      </w:r>
      <w:r w:rsidRPr="00764DA8">
        <w:rPr>
          <w:lang w:val="fr-FR"/>
        </w:rPr>
        <w:tab/>
      </w:r>
      <w:r w:rsidRPr="00764DA8">
        <w:rPr>
          <w:lang w:val="fr-FR"/>
        </w:rPr>
        <w:tab/>
        <w:t>Champ d</w:t>
      </w:r>
      <w:r>
        <w:rPr>
          <w:lang w:val="fr-FR"/>
        </w:rPr>
        <w:t>’</w:t>
      </w:r>
      <w:r w:rsidRPr="00764DA8">
        <w:rPr>
          <w:lang w:val="fr-FR"/>
        </w:rPr>
        <w:t>application</w:t>
      </w:r>
    </w:p>
    <w:p w14:paraId="5DBA0FCE" w14:textId="77777777" w:rsidR="00B11AF5" w:rsidRPr="00764DA8" w:rsidRDefault="00B11AF5" w:rsidP="00FD3DA8">
      <w:pPr>
        <w:pStyle w:val="SingleTxtG"/>
        <w:ind w:left="2268"/>
        <w:rPr>
          <w:lang w:val="fr-FR"/>
        </w:rPr>
      </w:pPr>
      <w:r w:rsidRPr="00764DA8">
        <w:rPr>
          <w:lang w:val="fr-FR"/>
        </w:rPr>
        <w:t>Le présent Règlement s</w:t>
      </w:r>
      <w:r>
        <w:rPr>
          <w:lang w:val="fr-FR"/>
        </w:rPr>
        <w:t>’</w:t>
      </w:r>
      <w:r w:rsidRPr="00764DA8">
        <w:rPr>
          <w:lang w:val="fr-FR"/>
        </w:rPr>
        <w:t>applique aux dispositifs d</w:t>
      </w:r>
      <w:r>
        <w:rPr>
          <w:lang w:val="fr-FR"/>
        </w:rPr>
        <w:t>’</w:t>
      </w:r>
      <w:r w:rsidRPr="00764DA8">
        <w:rPr>
          <w:lang w:val="fr-FR"/>
        </w:rPr>
        <w:t>éclairage de la route suivants (feux) :</w:t>
      </w:r>
    </w:p>
    <w:p w14:paraId="45FD4A9F" w14:textId="01E02329" w:rsidR="00B11AF5" w:rsidRPr="00764DA8" w:rsidRDefault="00B11AF5" w:rsidP="00B11AF5">
      <w:pPr>
        <w:pStyle w:val="Bullet2G"/>
        <w:numPr>
          <w:ilvl w:val="0"/>
          <w:numId w:val="0"/>
        </w:numPr>
        <w:tabs>
          <w:tab w:val="left" w:pos="2268"/>
        </w:tabs>
        <w:ind w:left="2268" w:hanging="170"/>
        <w:rPr>
          <w:lang w:val="fr-FR"/>
        </w:rPr>
      </w:pPr>
      <w:r w:rsidRPr="00764DA8">
        <w:rPr>
          <w:lang w:val="fr-FR"/>
        </w:rPr>
        <w:t>•</w:t>
      </w:r>
      <w:r w:rsidRPr="00764DA8">
        <w:rPr>
          <w:lang w:val="fr-FR"/>
        </w:rPr>
        <w:tab/>
        <w:t>Projecteurs émettant un faisceau de route et/ou un faisceau de croisement asymétrique destinés aux véhicules des catégories</w:t>
      </w:r>
      <w:r w:rsidR="00FD3DA8">
        <w:rPr>
          <w:lang w:val="fr-FR"/>
        </w:rPr>
        <w:t> </w:t>
      </w:r>
      <w:r w:rsidRPr="00764DA8">
        <w:rPr>
          <w:lang w:val="fr-FR"/>
        </w:rPr>
        <w:t>L, M, N et T ;</w:t>
      </w:r>
    </w:p>
    <w:p w14:paraId="2124881C" w14:textId="77777777" w:rsidR="00B11AF5" w:rsidRPr="00764DA8" w:rsidRDefault="00B11AF5" w:rsidP="00B11AF5">
      <w:pPr>
        <w:pStyle w:val="Bullet2G"/>
        <w:numPr>
          <w:ilvl w:val="0"/>
          <w:numId w:val="0"/>
        </w:numPr>
        <w:tabs>
          <w:tab w:val="left" w:pos="2268"/>
        </w:tabs>
        <w:ind w:left="2268" w:hanging="170"/>
        <w:rPr>
          <w:lang w:val="fr-FR"/>
        </w:rPr>
      </w:pPr>
      <w:r w:rsidRPr="00764DA8">
        <w:rPr>
          <w:lang w:val="fr-FR"/>
        </w:rPr>
        <w:t>•</w:t>
      </w:r>
      <w:r w:rsidRPr="00764DA8">
        <w:rPr>
          <w:lang w:val="fr-FR"/>
        </w:rPr>
        <w:tab/>
        <w:t>Systèmes d</w:t>
      </w:r>
      <w:r>
        <w:rPr>
          <w:lang w:val="fr-FR"/>
        </w:rPr>
        <w:t>’</w:t>
      </w:r>
      <w:r w:rsidRPr="00764DA8">
        <w:rPr>
          <w:lang w:val="fr-FR"/>
        </w:rPr>
        <w:t>éclairage avant adaptatifs (AFS) destinés aux véhicules des catégories M et N ;</w:t>
      </w:r>
    </w:p>
    <w:p w14:paraId="1186658E" w14:textId="39A8A2E7" w:rsidR="00B11AF5" w:rsidRDefault="00B11AF5" w:rsidP="00B11AF5">
      <w:pPr>
        <w:pStyle w:val="Bullet2G"/>
        <w:numPr>
          <w:ilvl w:val="0"/>
          <w:numId w:val="0"/>
        </w:numPr>
        <w:tabs>
          <w:tab w:val="left" w:pos="2268"/>
        </w:tabs>
        <w:ind w:left="2268" w:hanging="170"/>
        <w:rPr>
          <w:lang w:val="fr-FR"/>
        </w:rPr>
      </w:pPr>
      <w:r w:rsidRPr="00764DA8">
        <w:rPr>
          <w:lang w:val="fr-FR"/>
        </w:rPr>
        <w:t>•</w:t>
      </w:r>
      <w:r w:rsidRPr="00764DA8">
        <w:rPr>
          <w:lang w:val="fr-FR"/>
        </w:rPr>
        <w:tab/>
      </w:r>
      <w:r w:rsidRPr="00C77F5C">
        <w:rPr>
          <w:lang w:val="fr-FR"/>
        </w:rPr>
        <w:t>Faisceau de route adaptatif (ADB) destiné aux véhicules de la catégorie</w:t>
      </w:r>
      <w:r w:rsidR="00FD3DA8">
        <w:rPr>
          <w:lang w:val="fr-FR"/>
        </w:rPr>
        <w:t> </w:t>
      </w:r>
      <w:r w:rsidRPr="00C77F5C">
        <w:rPr>
          <w:lang w:val="fr-FR"/>
        </w:rPr>
        <w:t>L</w:t>
      </w:r>
      <w:r w:rsidRPr="00FD3DA8">
        <w:rPr>
          <w:vertAlign w:val="subscript"/>
          <w:lang w:val="fr-FR"/>
        </w:rPr>
        <w:t>3</w:t>
      </w:r>
      <w:r w:rsidR="00FD3DA8" w:rsidRPr="00FD3DA8">
        <w:rPr>
          <w:lang w:val="fr-FR"/>
        </w:rPr>
        <w:t> ;</w:t>
      </w:r>
    </w:p>
    <w:p w14:paraId="6BF2A1B8" w14:textId="2ABA09A6" w:rsidR="00B11AF5" w:rsidRPr="00764DA8" w:rsidRDefault="00B11AF5" w:rsidP="00B11AF5">
      <w:pPr>
        <w:pStyle w:val="Bullet2G"/>
        <w:numPr>
          <w:ilvl w:val="0"/>
          <w:numId w:val="0"/>
        </w:numPr>
        <w:tabs>
          <w:tab w:val="left" w:pos="2268"/>
        </w:tabs>
        <w:ind w:left="2268" w:hanging="170"/>
        <w:rPr>
          <w:lang w:val="fr-FR"/>
        </w:rPr>
      </w:pPr>
      <w:r w:rsidRPr="00764DA8">
        <w:rPr>
          <w:lang w:val="fr-FR"/>
        </w:rPr>
        <w:t>•</w:t>
      </w:r>
      <w:r w:rsidRPr="00764DA8">
        <w:rPr>
          <w:lang w:val="fr-FR"/>
        </w:rPr>
        <w:tab/>
        <w:t>Projecteurs émettant un faisceau de route et/ou un faisceau de croisement symétrique destinés aux véhicules des catégories</w:t>
      </w:r>
      <w:r w:rsidR="00FD3DA8">
        <w:rPr>
          <w:lang w:val="fr-FR"/>
        </w:rPr>
        <w:t> </w:t>
      </w:r>
      <w:r w:rsidRPr="00764DA8">
        <w:rPr>
          <w:lang w:val="fr-FR"/>
        </w:rPr>
        <w:t>L et T ;</w:t>
      </w:r>
    </w:p>
    <w:p w14:paraId="56330555" w14:textId="77777777" w:rsidR="00B11AF5" w:rsidRPr="00764DA8" w:rsidRDefault="00B11AF5" w:rsidP="00B11AF5">
      <w:pPr>
        <w:pStyle w:val="Bullet2G"/>
        <w:numPr>
          <w:ilvl w:val="0"/>
          <w:numId w:val="0"/>
        </w:numPr>
        <w:tabs>
          <w:tab w:val="left" w:pos="2268"/>
        </w:tabs>
        <w:ind w:left="2268" w:hanging="170"/>
        <w:rPr>
          <w:lang w:val="fr-FR"/>
        </w:rPr>
      </w:pPr>
      <w:r w:rsidRPr="00764DA8">
        <w:rPr>
          <w:lang w:val="fr-FR"/>
        </w:rPr>
        <w:t>•</w:t>
      </w:r>
      <w:r w:rsidRPr="00764DA8">
        <w:rPr>
          <w:lang w:val="fr-FR"/>
        </w:rPr>
        <w:tab/>
        <w:t>Feux de brouillard avant destinés aux véhicules des catégories L</w:t>
      </w:r>
      <w:r w:rsidRPr="00764DA8">
        <w:rPr>
          <w:vertAlign w:val="subscript"/>
          <w:lang w:val="fr-FR"/>
        </w:rPr>
        <w:t>3</w:t>
      </w:r>
      <w:r w:rsidRPr="00764DA8">
        <w:rPr>
          <w:lang w:val="fr-FR"/>
        </w:rPr>
        <w:t>, L</w:t>
      </w:r>
      <w:r w:rsidRPr="00764DA8">
        <w:rPr>
          <w:vertAlign w:val="subscript"/>
          <w:lang w:val="fr-FR"/>
        </w:rPr>
        <w:t>4</w:t>
      </w:r>
      <w:r w:rsidRPr="00764DA8">
        <w:rPr>
          <w:lang w:val="fr-FR"/>
        </w:rPr>
        <w:t>, L</w:t>
      </w:r>
      <w:r w:rsidRPr="00764DA8">
        <w:rPr>
          <w:vertAlign w:val="subscript"/>
          <w:lang w:val="fr-FR"/>
        </w:rPr>
        <w:t>5</w:t>
      </w:r>
      <w:r w:rsidRPr="00764DA8">
        <w:rPr>
          <w:lang w:val="fr-FR"/>
        </w:rPr>
        <w:t>, L</w:t>
      </w:r>
      <w:r w:rsidRPr="00764DA8">
        <w:rPr>
          <w:vertAlign w:val="subscript"/>
          <w:lang w:val="fr-FR"/>
        </w:rPr>
        <w:t>7</w:t>
      </w:r>
      <w:r w:rsidRPr="00764DA8">
        <w:rPr>
          <w:lang w:val="fr-FR"/>
        </w:rPr>
        <w:t>, M, N et T ;</w:t>
      </w:r>
    </w:p>
    <w:p w14:paraId="7E606085" w14:textId="2BB49027" w:rsidR="00B11AF5" w:rsidRPr="00764DA8" w:rsidRDefault="00B11AF5" w:rsidP="00B11AF5">
      <w:pPr>
        <w:pStyle w:val="Bullet2G"/>
        <w:numPr>
          <w:ilvl w:val="0"/>
          <w:numId w:val="0"/>
        </w:numPr>
        <w:tabs>
          <w:tab w:val="left" w:pos="2268"/>
        </w:tabs>
        <w:ind w:left="2268" w:hanging="170"/>
        <w:rPr>
          <w:lang w:val="fr-FR"/>
        </w:rPr>
      </w:pPr>
      <w:r w:rsidRPr="00764DA8">
        <w:rPr>
          <w:lang w:val="fr-FR"/>
        </w:rPr>
        <w:t>•</w:t>
      </w:r>
      <w:r w:rsidRPr="00764DA8">
        <w:rPr>
          <w:lang w:val="fr-FR"/>
        </w:rPr>
        <w:tab/>
        <w:t>Feux d</w:t>
      </w:r>
      <w:r>
        <w:rPr>
          <w:lang w:val="fr-FR"/>
        </w:rPr>
        <w:t>’</w:t>
      </w:r>
      <w:r w:rsidRPr="00764DA8">
        <w:rPr>
          <w:lang w:val="fr-FR"/>
        </w:rPr>
        <w:t>angle destinés aux véhicules des catégories</w:t>
      </w:r>
      <w:r w:rsidR="00FD3DA8">
        <w:rPr>
          <w:lang w:val="fr-FR"/>
        </w:rPr>
        <w:t> </w:t>
      </w:r>
      <w:r w:rsidRPr="00764DA8">
        <w:rPr>
          <w:lang w:val="fr-FR"/>
        </w:rPr>
        <w:t>M, N et T.</w:t>
      </w:r>
    </w:p>
    <w:p w14:paraId="5263DBEE" w14:textId="77777777" w:rsidR="00B11AF5" w:rsidRPr="00764DA8" w:rsidRDefault="00B11AF5" w:rsidP="00B11AF5">
      <w:pPr>
        <w:pStyle w:val="HChG"/>
        <w:tabs>
          <w:tab w:val="right" w:pos="2268"/>
        </w:tabs>
        <w:ind w:left="2268"/>
        <w:rPr>
          <w:lang w:val="fr-FR"/>
        </w:rPr>
      </w:pPr>
      <w:r w:rsidRPr="00764DA8">
        <w:rPr>
          <w:lang w:val="fr-FR"/>
        </w:rPr>
        <w:t>2.</w:t>
      </w:r>
      <w:r w:rsidRPr="00764DA8">
        <w:rPr>
          <w:lang w:val="fr-FR"/>
        </w:rPr>
        <w:tab/>
      </w:r>
      <w:r w:rsidRPr="00764DA8">
        <w:rPr>
          <w:lang w:val="fr-FR"/>
        </w:rPr>
        <w:tab/>
      </w:r>
      <w:r w:rsidRPr="00764DA8">
        <w:rPr>
          <w:bCs/>
          <w:lang w:val="fr-FR"/>
        </w:rPr>
        <w:t>Définitions</w:t>
      </w:r>
    </w:p>
    <w:p w14:paraId="5BF91EFD" w14:textId="77777777" w:rsidR="00B11AF5" w:rsidRPr="00764DA8" w:rsidRDefault="00B11AF5" w:rsidP="00B11AF5">
      <w:pPr>
        <w:pStyle w:val="SingleTxtG"/>
        <w:keepNext/>
        <w:ind w:left="2268"/>
        <w:rPr>
          <w:lang w:val="fr-FR"/>
        </w:rPr>
      </w:pPr>
      <w:r w:rsidRPr="00764DA8">
        <w:rPr>
          <w:lang w:val="fr-FR"/>
        </w:rPr>
        <w:t>Aux fins du présent Règlement :</w:t>
      </w:r>
    </w:p>
    <w:p w14:paraId="7F26AE77" w14:textId="77777777" w:rsidR="00B11AF5" w:rsidRPr="00764DA8" w:rsidRDefault="00B11AF5" w:rsidP="00B11AF5">
      <w:pPr>
        <w:pStyle w:val="SingleTxtG"/>
        <w:tabs>
          <w:tab w:val="left" w:pos="2268"/>
        </w:tabs>
        <w:ind w:left="2268" w:hanging="1134"/>
        <w:rPr>
          <w:lang w:val="fr-FR"/>
        </w:rPr>
      </w:pPr>
      <w:r w:rsidRPr="00764DA8">
        <w:rPr>
          <w:lang w:val="fr-FR"/>
        </w:rPr>
        <w:t>2.1</w:t>
      </w:r>
      <w:r w:rsidRPr="00764DA8">
        <w:rPr>
          <w:lang w:val="fr-FR"/>
        </w:rPr>
        <w:tab/>
        <w:t xml:space="preserve">Sauf indication contraire dans le présent Règlement ou dans les Règlements ONU </w:t>
      </w:r>
      <w:r w:rsidRPr="00764DA8">
        <w:rPr>
          <w:rFonts w:eastAsia="MS Mincho"/>
          <w:lang w:val="fr-FR"/>
        </w:rPr>
        <w:t>n</w:t>
      </w:r>
      <w:r w:rsidRPr="00764DA8">
        <w:rPr>
          <w:rFonts w:eastAsia="MS Mincho"/>
          <w:vertAlign w:val="superscript"/>
          <w:lang w:val="fr-FR"/>
        </w:rPr>
        <w:t>os</w:t>
      </w:r>
      <w:r w:rsidRPr="00764DA8">
        <w:rPr>
          <w:lang w:val="fr-FR"/>
        </w:rPr>
        <w:t> 53, 74 et 86 concernant l</w:t>
      </w:r>
      <w:r>
        <w:rPr>
          <w:lang w:val="fr-FR"/>
        </w:rPr>
        <w:t>’</w:t>
      </w:r>
      <w:r w:rsidRPr="00764DA8">
        <w:rPr>
          <w:lang w:val="fr-FR"/>
        </w:rPr>
        <w:t xml:space="preserve">installation, les définitions figurant dans le Règlement ONU </w:t>
      </w:r>
      <w:r w:rsidRPr="00764DA8">
        <w:rPr>
          <w:rFonts w:eastAsia="MS Mincho"/>
          <w:lang w:val="fr-FR"/>
        </w:rPr>
        <w:t>n</w:t>
      </w:r>
      <w:r w:rsidRPr="00764DA8">
        <w:rPr>
          <w:rFonts w:eastAsia="MS Mincho"/>
          <w:vertAlign w:val="superscript"/>
          <w:lang w:val="fr-FR"/>
        </w:rPr>
        <w:t>o</w:t>
      </w:r>
      <w:r w:rsidRPr="00764DA8">
        <w:rPr>
          <w:lang w:val="fr-FR"/>
        </w:rPr>
        <w:t> 48 et les amendements y relatifs en vigueur à la date de la demande d</w:t>
      </w:r>
      <w:r>
        <w:rPr>
          <w:lang w:val="fr-FR"/>
        </w:rPr>
        <w:t>’</w:t>
      </w:r>
      <w:r w:rsidRPr="00764DA8">
        <w:rPr>
          <w:lang w:val="fr-FR"/>
        </w:rPr>
        <w:t>homologation de type sont applicables.</w:t>
      </w:r>
    </w:p>
    <w:p w14:paraId="0A001447" w14:textId="77777777" w:rsidR="00B11AF5" w:rsidRPr="00764DA8" w:rsidRDefault="00B11AF5" w:rsidP="00B11AF5">
      <w:pPr>
        <w:pStyle w:val="SingleTxtG"/>
        <w:tabs>
          <w:tab w:val="left" w:pos="2268"/>
        </w:tabs>
        <w:ind w:left="2268" w:hanging="1134"/>
        <w:rPr>
          <w:lang w:val="fr-FR"/>
        </w:rPr>
      </w:pPr>
      <w:r w:rsidRPr="00764DA8">
        <w:rPr>
          <w:lang w:val="fr-FR"/>
        </w:rPr>
        <w:t>2.2</w:t>
      </w:r>
      <w:r w:rsidRPr="00764DA8">
        <w:rPr>
          <w:lang w:val="fr-FR"/>
        </w:rPr>
        <w:tab/>
        <w:t>On entend par “</w:t>
      </w:r>
      <w:r w:rsidRPr="00764DA8">
        <w:rPr>
          <w:i/>
          <w:iCs/>
          <w:lang w:val="fr-FR"/>
        </w:rPr>
        <w:t>dispositifs d</w:t>
      </w:r>
      <w:r>
        <w:rPr>
          <w:i/>
          <w:iCs/>
          <w:lang w:val="fr-FR"/>
        </w:rPr>
        <w:t>’</w:t>
      </w:r>
      <w:r w:rsidRPr="00764DA8">
        <w:rPr>
          <w:i/>
          <w:iCs/>
          <w:lang w:val="fr-FR"/>
        </w:rPr>
        <w:t>éclairage de la route (feux) de types différents</w:t>
      </w:r>
      <w:r w:rsidRPr="00764DA8">
        <w:rPr>
          <w:lang w:val="fr-FR"/>
        </w:rPr>
        <w:t>” des dispositifs d</w:t>
      </w:r>
      <w:r>
        <w:rPr>
          <w:lang w:val="fr-FR"/>
        </w:rPr>
        <w:t>’</w:t>
      </w:r>
      <w:r w:rsidRPr="00764DA8">
        <w:rPr>
          <w:lang w:val="fr-FR"/>
        </w:rPr>
        <w:t>éclairage de la route qui présentent entre eux des différences essentielles pouvant porter notamment sur :</w:t>
      </w:r>
    </w:p>
    <w:p w14:paraId="4016A3D0" w14:textId="77777777" w:rsidR="00B11AF5" w:rsidRPr="00764DA8" w:rsidRDefault="00B11AF5" w:rsidP="00B11AF5">
      <w:pPr>
        <w:pStyle w:val="SingleTxtG"/>
        <w:keepNext/>
        <w:tabs>
          <w:tab w:val="left" w:pos="2268"/>
        </w:tabs>
        <w:ind w:left="2268" w:hanging="1134"/>
        <w:rPr>
          <w:lang w:val="fr-FR"/>
        </w:rPr>
      </w:pPr>
      <w:r w:rsidRPr="00764DA8">
        <w:rPr>
          <w:lang w:val="fr-FR"/>
        </w:rPr>
        <w:lastRenderedPageBreak/>
        <w:t>2.2.1</w:t>
      </w:r>
      <w:r w:rsidRPr="00764DA8">
        <w:rPr>
          <w:lang w:val="fr-FR"/>
        </w:rPr>
        <w:tab/>
        <w:t>La marque de fabrique ou de commerce :</w:t>
      </w:r>
    </w:p>
    <w:p w14:paraId="3F9728FF" w14:textId="77777777" w:rsidR="00B11AF5" w:rsidRPr="00764DA8" w:rsidRDefault="00B11AF5" w:rsidP="00B11AF5">
      <w:pPr>
        <w:pStyle w:val="SingleTxtG"/>
        <w:ind w:left="2835" w:hanging="567"/>
        <w:rPr>
          <w:iCs/>
          <w:lang w:val="fr-FR"/>
        </w:rPr>
      </w:pPr>
      <w:r w:rsidRPr="00764DA8">
        <w:rPr>
          <w:lang w:val="fr-FR"/>
        </w:rPr>
        <w:t>a)</w:t>
      </w:r>
      <w:r w:rsidRPr="00764DA8">
        <w:rPr>
          <w:lang w:val="fr-FR"/>
        </w:rPr>
        <w:tab/>
        <w:t>Les dispositifs d</w:t>
      </w:r>
      <w:r>
        <w:rPr>
          <w:lang w:val="fr-FR"/>
        </w:rPr>
        <w:t>’</w:t>
      </w:r>
      <w:r w:rsidRPr="00764DA8">
        <w:rPr>
          <w:lang w:val="fr-FR"/>
        </w:rPr>
        <w:t>éclairage de la route (feux) portant la même marque de fabrique ou de commerce mais produits par des fabricants différents sont considérés comme étant de types différents ;</w:t>
      </w:r>
    </w:p>
    <w:p w14:paraId="250C8E96" w14:textId="77777777" w:rsidR="00B11AF5" w:rsidRPr="00764DA8" w:rsidRDefault="00B11AF5" w:rsidP="00B11AF5">
      <w:pPr>
        <w:pStyle w:val="SingleTxtG"/>
        <w:ind w:left="2835" w:hanging="567"/>
        <w:rPr>
          <w:lang w:val="fr-FR"/>
        </w:rPr>
      </w:pPr>
      <w:r w:rsidRPr="00764DA8">
        <w:rPr>
          <w:lang w:val="fr-FR"/>
        </w:rPr>
        <w:t>b)</w:t>
      </w:r>
      <w:r w:rsidRPr="00764DA8">
        <w:rPr>
          <w:lang w:val="fr-FR"/>
        </w:rPr>
        <w:tab/>
        <w:t>Les dispositifs d</w:t>
      </w:r>
      <w:r>
        <w:rPr>
          <w:lang w:val="fr-FR"/>
        </w:rPr>
        <w:t>’</w:t>
      </w:r>
      <w:r w:rsidRPr="00764DA8">
        <w:rPr>
          <w:lang w:val="fr-FR"/>
        </w:rPr>
        <w:t>éclairage de la route (feux) produits par le même fabricant et ne différant entre eux que par la marque de fabrique ou de commerce sont considérés comme étant du même type ;</w:t>
      </w:r>
    </w:p>
    <w:p w14:paraId="6DC6E310" w14:textId="77777777" w:rsidR="00B11AF5" w:rsidRPr="00764DA8" w:rsidRDefault="00B11AF5" w:rsidP="00B11AF5">
      <w:pPr>
        <w:pStyle w:val="SingleTxtG"/>
        <w:tabs>
          <w:tab w:val="left" w:pos="2268"/>
        </w:tabs>
        <w:ind w:left="2268" w:hanging="1134"/>
        <w:rPr>
          <w:lang w:val="fr-FR"/>
        </w:rPr>
      </w:pPr>
      <w:r w:rsidRPr="00764DA8">
        <w:rPr>
          <w:lang w:val="fr-FR"/>
        </w:rPr>
        <w:t>2.2.2</w:t>
      </w:r>
      <w:r w:rsidRPr="00764DA8">
        <w:rPr>
          <w:lang w:val="fr-FR"/>
        </w:rPr>
        <w:tab/>
        <w:t>Les caractéristiques du système optique ;</w:t>
      </w:r>
    </w:p>
    <w:p w14:paraId="0201BD19" w14:textId="77777777" w:rsidR="00B11AF5" w:rsidRPr="00764DA8" w:rsidRDefault="00B11AF5" w:rsidP="00B11AF5">
      <w:pPr>
        <w:pStyle w:val="SingleTxtG"/>
        <w:tabs>
          <w:tab w:val="left" w:pos="2268"/>
        </w:tabs>
        <w:ind w:left="2268" w:hanging="1134"/>
        <w:rPr>
          <w:lang w:val="fr-FR"/>
        </w:rPr>
      </w:pPr>
      <w:r w:rsidRPr="00764DA8">
        <w:rPr>
          <w:lang w:val="fr-FR"/>
        </w:rPr>
        <w:t>2.2.3</w:t>
      </w:r>
      <w:r w:rsidRPr="00764DA8">
        <w:rPr>
          <w:lang w:val="fr-FR"/>
        </w:rPr>
        <w:tab/>
        <w:t>L</w:t>
      </w:r>
      <w:r>
        <w:rPr>
          <w:lang w:val="fr-FR"/>
        </w:rPr>
        <w:t>’</w:t>
      </w:r>
      <w:r w:rsidRPr="00764DA8">
        <w:rPr>
          <w:lang w:val="fr-FR"/>
        </w:rPr>
        <w:t>addition ou la suppression d</w:t>
      </w:r>
      <w:r>
        <w:rPr>
          <w:lang w:val="fr-FR"/>
        </w:rPr>
        <w:t>’</w:t>
      </w:r>
      <w:r w:rsidRPr="00764DA8">
        <w:rPr>
          <w:lang w:val="fr-FR"/>
        </w:rPr>
        <w:t>éléments susceptibles de modifier les résultats optiques par réflexion, réfraction, absorption et/ou déformation pendant le fonctionnement ;</w:t>
      </w:r>
    </w:p>
    <w:p w14:paraId="17C02B4C" w14:textId="77777777" w:rsidR="00B11AF5" w:rsidRPr="00764DA8" w:rsidRDefault="00B11AF5" w:rsidP="00B11AF5">
      <w:pPr>
        <w:pStyle w:val="SingleTxtG"/>
        <w:tabs>
          <w:tab w:val="left" w:pos="2268"/>
        </w:tabs>
        <w:ind w:left="2268" w:hanging="1134"/>
        <w:rPr>
          <w:lang w:val="fr-FR"/>
        </w:rPr>
      </w:pPr>
      <w:r w:rsidRPr="00764DA8">
        <w:rPr>
          <w:lang w:val="fr-FR"/>
        </w:rPr>
        <w:t>2.2.4</w:t>
      </w:r>
      <w:r w:rsidRPr="00764DA8">
        <w:rPr>
          <w:lang w:val="fr-FR"/>
        </w:rPr>
        <w:tab/>
        <w:t>La spécialisation pour la circulation à droite ou pour la circulation à gauche, ou la possibilité d</w:t>
      </w:r>
      <w:r>
        <w:rPr>
          <w:lang w:val="fr-FR"/>
        </w:rPr>
        <w:t>’</w:t>
      </w:r>
      <w:r w:rsidRPr="00764DA8">
        <w:rPr>
          <w:lang w:val="fr-FR"/>
        </w:rPr>
        <w:t>utilisation pour les deux sens de circulation ;</w:t>
      </w:r>
    </w:p>
    <w:p w14:paraId="4249B377" w14:textId="77777777" w:rsidR="00B11AF5" w:rsidRPr="00764DA8" w:rsidRDefault="00B11AF5" w:rsidP="00B11AF5">
      <w:pPr>
        <w:pStyle w:val="SingleTxtG"/>
        <w:tabs>
          <w:tab w:val="left" w:pos="2268"/>
        </w:tabs>
        <w:ind w:left="2268" w:hanging="1134"/>
        <w:rPr>
          <w:lang w:val="fr-FR"/>
        </w:rPr>
      </w:pPr>
      <w:r w:rsidRPr="00764DA8">
        <w:rPr>
          <w:lang w:val="fr-FR"/>
        </w:rPr>
        <w:t>2.2.5</w:t>
      </w:r>
      <w:r w:rsidRPr="00764DA8">
        <w:rPr>
          <w:lang w:val="fr-FR"/>
        </w:rPr>
        <w:tab/>
        <w:t>Pour les projecteurs : le ou les types de faisceaux émis (faisceau de croisement, faisceau de route ou les deux) ;</w:t>
      </w:r>
    </w:p>
    <w:p w14:paraId="2076B732" w14:textId="77777777" w:rsidR="00B11AF5" w:rsidRPr="00764DA8" w:rsidRDefault="00B11AF5" w:rsidP="00B11AF5">
      <w:pPr>
        <w:pStyle w:val="SingleTxtG"/>
        <w:tabs>
          <w:tab w:val="left" w:pos="2268"/>
        </w:tabs>
        <w:ind w:left="2268" w:hanging="1134"/>
        <w:rPr>
          <w:lang w:val="fr-FR"/>
        </w:rPr>
      </w:pPr>
      <w:r w:rsidRPr="00764DA8">
        <w:rPr>
          <w:lang w:val="fr-FR"/>
        </w:rPr>
        <w:t>2.2.6</w:t>
      </w:r>
      <w:r w:rsidRPr="00764DA8">
        <w:rPr>
          <w:lang w:val="fr-FR"/>
        </w:rPr>
        <w:tab/>
        <w:t>Pour les systèmes d</w:t>
      </w:r>
      <w:r>
        <w:rPr>
          <w:lang w:val="fr-FR"/>
        </w:rPr>
        <w:t>’</w:t>
      </w:r>
      <w:r w:rsidRPr="00764DA8">
        <w:rPr>
          <w:lang w:val="fr-FR"/>
        </w:rPr>
        <w:t>éclairage avant adaptatifs (AFS) : la ou les fonctions d</w:t>
      </w:r>
      <w:r>
        <w:rPr>
          <w:lang w:val="fr-FR"/>
        </w:rPr>
        <w:t>’</w:t>
      </w:r>
      <w:r w:rsidRPr="00764DA8">
        <w:rPr>
          <w:lang w:val="fr-FR"/>
        </w:rPr>
        <w:t>éclairage avant produites (faisceau de croisement, faisceau de route et faisceau de route adaptatif) ; le changement de mode ou de classe ne constitue pas un changement de type ;</w:t>
      </w:r>
    </w:p>
    <w:p w14:paraId="055EC046" w14:textId="425F462E" w:rsidR="00B11AF5" w:rsidRPr="00764DA8" w:rsidRDefault="00B11AF5" w:rsidP="00B11AF5">
      <w:pPr>
        <w:pStyle w:val="SingleTxtG"/>
        <w:tabs>
          <w:tab w:val="left" w:pos="2268"/>
        </w:tabs>
        <w:ind w:left="2268" w:hanging="1134"/>
        <w:rPr>
          <w:lang w:val="fr-FR"/>
        </w:rPr>
      </w:pPr>
      <w:r w:rsidRPr="00764DA8">
        <w:rPr>
          <w:lang w:val="fr-FR"/>
        </w:rPr>
        <w:t>2.2.7</w:t>
      </w:r>
      <w:r w:rsidRPr="00764DA8">
        <w:rPr>
          <w:lang w:val="fr-FR"/>
        </w:rPr>
        <w:tab/>
        <w:t>La catégorie de la ou des sources lumineuses utilisées ou le(s) code(s) d</w:t>
      </w:r>
      <w:r>
        <w:rPr>
          <w:lang w:val="fr-FR"/>
        </w:rPr>
        <w:t>’</w:t>
      </w:r>
      <w:r w:rsidRPr="00764DA8">
        <w:rPr>
          <w:lang w:val="fr-FR"/>
        </w:rPr>
        <w:t>identification propre(s) au(x) module(s) d</w:t>
      </w:r>
      <w:r>
        <w:rPr>
          <w:lang w:val="fr-FR"/>
        </w:rPr>
        <w:t>’</w:t>
      </w:r>
      <w:r w:rsidRPr="00764DA8">
        <w:rPr>
          <w:lang w:val="fr-FR"/>
        </w:rPr>
        <w:t>éclairage ; l</w:t>
      </w:r>
      <w:r>
        <w:rPr>
          <w:lang w:val="fr-FR"/>
        </w:rPr>
        <w:t>’</w:t>
      </w:r>
      <w:r w:rsidRPr="00764DA8">
        <w:rPr>
          <w:lang w:val="fr-FR"/>
        </w:rPr>
        <w:t>utilisation de sources lumineuses à DEL de substitution ne constitue pas un changement de type ; toutefois, les dispositions du paragraphe</w:t>
      </w:r>
      <w:r w:rsidR="00FD3DA8">
        <w:rPr>
          <w:lang w:val="fr-FR"/>
        </w:rPr>
        <w:t> </w:t>
      </w:r>
      <w:r w:rsidRPr="00764DA8">
        <w:rPr>
          <w:lang w:val="fr-FR"/>
        </w:rPr>
        <w:t>4.6.1 s</w:t>
      </w:r>
      <w:r>
        <w:rPr>
          <w:lang w:val="fr-FR"/>
        </w:rPr>
        <w:t>’</w:t>
      </w:r>
      <w:r w:rsidRPr="00764DA8">
        <w:rPr>
          <w:lang w:val="fr-FR"/>
        </w:rPr>
        <w:t>appliquent ;</w:t>
      </w:r>
    </w:p>
    <w:p w14:paraId="1F02FF5E" w14:textId="77777777" w:rsidR="00B11AF5" w:rsidRPr="00764DA8" w:rsidRDefault="00B11AF5" w:rsidP="00B11AF5">
      <w:pPr>
        <w:pStyle w:val="SingleTxtG"/>
        <w:tabs>
          <w:tab w:val="left" w:pos="2268"/>
        </w:tabs>
        <w:ind w:left="2268" w:hanging="1134"/>
        <w:rPr>
          <w:lang w:val="fr-FR"/>
        </w:rPr>
      </w:pPr>
      <w:r w:rsidRPr="00764DA8">
        <w:rPr>
          <w:lang w:val="fr-FR"/>
        </w:rPr>
        <w:t>2.2.8</w:t>
      </w:r>
      <w:r w:rsidRPr="00764DA8">
        <w:rPr>
          <w:lang w:val="fr-FR"/>
        </w:rPr>
        <w:tab/>
        <w:t>Toutefois, un dispositif destiné à être installé sur la partie gauche du véhicule et le dispositif correspondant destiné à être installé sur la partie droite du véhicule doivent être considérés comme étant du même type.</w:t>
      </w:r>
    </w:p>
    <w:p w14:paraId="510B8CFE" w14:textId="77777777" w:rsidR="00B11AF5" w:rsidRPr="00764DA8" w:rsidRDefault="00B11AF5" w:rsidP="00B11AF5">
      <w:pPr>
        <w:pStyle w:val="SingleTxtG"/>
        <w:tabs>
          <w:tab w:val="left" w:pos="2268"/>
        </w:tabs>
        <w:ind w:left="2268" w:hanging="1134"/>
        <w:rPr>
          <w:lang w:val="fr-FR"/>
        </w:rPr>
      </w:pPr>
      <w:r w:rsidRPr="00764DA8">
        <w:rPr>
          <w:lang w:val="fr-FR"/>
        </w:rPr>
        <w:t>2.3</w:t>
      </w:r>
      <w:r w:rsidRPr="00764DA8">
        <w:rPr>
          <w:lang w:val="fr-FR"/>
        </w:rPr>
        <w:tab/>
        <w:t>On entend par “</w:t>
      </w:r>
      <w:r w:rsidRPr="00764DA8">
        <w:rPr>
          <w:i/>
          <w:iCs/>
          <w:lang w:val="fr-FR"/>
        </w:rPr>
        <w:t>mode principal</w:t>
      </w:r>
      <w:r w:rsidRPr="00764DA8">
        <w:rPr>
          <w:lang w:val="fr-FR"/>
        </w:rPr>
        <w:t>” :</w:t>
      </w:r>
    </w:p>
    <w:p w14:paraId="432CCFEE" w14:textId="77777777" w:rsidR="00B11AF5" w:rsidRPr="00764DA8" w:rsidRDefault="00B11AF5" w:rsidP="00B11AF5">
      <w:pPr>
        <w:pStyle w:val="SingleTxtG"/>
        <w:tabs>
          <w:tab w:val="left" w:pos="2268"/>
        </w:tabs>
        <w:ind w:left="2552" w:hanging="284"/>
        <w:rPr>
          <w:lang w:val="fr-FR"/>
        </w:rPr>
      </w:pPr>
      <w:r w:rsidRPr="00764DA8">
        <w:rPr>
          <w:lang w:val="fr-FR"/>
        </w:rPr>
        <w:t>-</w:t>
      </w:r>
      <w:r w:rsidRPr="00764DA8">
        <w:rPr>
          <w:lang w:val="fr-FR"/>
        </w:rPr>
        <w:tab/>
        <w:t>Dans le cas d</w:t>
      </w:r>
      <w:r>
        <w:rPr>
          <w:lang w:val="fr-FR"/>
        </w:rPr>
        <w:t>’</w:t>
      </w:r>
      <w:r w:rsidRPr="00764DA8">
        <w:rPr>
          <w:lang w:val="fr-FR"/>
        </w:rPr>
        <w:t>un projecteur : le feu de croisement principal s</w:t>
      </w:r>
      <w:r>
        <w:rPr>
          <w:lang w:val="fr-FR"/>
        </w:rPr>
        <w:t>’</w:t>
      </w:r>
      <w:r w:rsidRPr="00764DA8">
        <w:rPr>
          <w:lang w:val="fr-FR"/>
        </w:rPr>
        <w:t>il existe, sinon le feu de brouillard avant s</w:t>
      </w:r>
      <w:r>
        <w:rPr>
          <w:lang w:val="fr-FR"/>
        </w:rPr>
        <w:t>’</w:t>
      </w:r>
      <w:r w:rsidRPr="00764DA8">
        <w:rPr>
          <w:lang w:val="fr-FR"/>
        </w:rPr>
        <w:t>il existe, sinon le feu de route ;</w:t>
      </w:r>
    </w:p>
    <w:p w14:paraId="2931A744" w14:textId="5C142D26" w:rsidR="00B11AF5" w:rsidRPr="00764DA8" w:rsidRDefault="00B11AF5" w:rsidP="00B11AF5">
      <w:pPr>
        <w:pStyle w:val="SingleTxtG"/>
        <w:tabs>
          <w:tab w:val="left" w:pos="2268"/>
        </w:tabs>
        <w:ind w:left="2552" w:hanging="284"/>
        <w:rPr>
          <w:lang w:val="fr-FR"/>
        </w:rPr>
      </w:pPr>
      <w:r w:rsidRPr="00764DA8">
        <w:rPr>
          <w:lang w:val="fr-FR"/>
        </w:rPr>
        <w:t>-</w:t>
      </w:r>
      <w:r w:rsidRPr="00764DA8">
        <w:rPr>
          <w:lang w:val="fr-FR"/>
        </w:rPr>
        <w:tab/>
        <w:t>Dans le cas d</w:t>
      </w:r>
      <w:r>
        <w:rPr>
          <w:lang w:val="fr-FR"/>
        </w:rPr>
        <w:t>’</w:t>
      </w:r>
      <w:r w:rsidRPr="00764DA8">
        <w:rPr>
          <w:lang w:val="fr-FR"/>
        </w:rPr>
        <w:t>un système AFS : le mode faisceau de croisement qui consomme le plus.</w:t>
      </w:r>
    </w:p>
    <w:p w14:paraId="70EAB251" w14:textId="77777777" w:rsidR="00B11AF5" w:rsidRPr="00764DA8" w:rsidRDefault="00B11AF5" w:rsidP="00B11AF5">
      <w:pPr>
        <w:pStyle w:val="HChG"/>
        <w:tabs>
          <w:tab w:val="right" w:pos="2268"/>
        </w:tabs>
        <w:ind w:left="2268"/>
        <w:rPr>
          <w:lang w:val="fr-FR"/>
        </w:rPr>
      </w:pPr>
      <w:r w:rsidRPr="00764DA8">
        <w:rPr>
          <w:lang w:val="fr-FR"/>
        </w:rPr>
        <w:t>3.</w:t>
      </w:r>
      <w:r w:rsidRPr="00764DA8">
        <w:rPr>
          <w:lang w:val="fr-FR"/>
        </w:rPr>
        <w:tab/>
      </w:r>
      <w:r w:rsidRPr="00764DA8">
        <w:rPr>
          <w:lang w:val="fr-FR"/>
        </w:rPr>
        <w:tab/>
        <w:t>Dispositions administratives</w:t>
      </w:r>
    </w:p>
    <w:p w14:paraId="76C7CCBA" w14:textId="77777777" w:rsidR="00B11AF5" w:rsidRPr="00764DA8" w:rsidRDefault="00B11AF5" w:rsidP="00B11AF5">
      <w:pPr>
        <w:pStyle w:val="SingleTxtG"/>
        <w:tabs>
          <w:tab w:val="left" w:pos="2268"/>
        </w:tabs>
        <w:ind w:left="2268" w:hanging="1134"/>
        <w:rPr>
          <w:lang w:val="fr-FR"/>
        </w:rPr>
      </w:pPr>
      <w:r w:rsidRPr="00764DA8">
        <w:rPr>
          <w:lang w:val="fr-FR"/>
        </w:rPr>
        <w:t>3.1</w:t>
      </w:r>
      <w:r w:rsidRPr="00764DA8">
        <w:rPr>
          <w:lang w:val="fr-FR"/>
        </w:rPr>
        <w:tab/>
        <w:t>Demande d</w:t>
      </w:r>
      <w:r>
        <w:rPr>
          <w:lang w:val="fr-FR"/>
        </w:rPr>
        <w:t>’</w:t>
      </w:r>
      <w:r w:rsidRPr="00764DA8">
        <w:rPr>
          <w:lang w:val="fr-FR"/>
        </w:rPr>
        <w:t>homologation</w:t>
      </w:r>
    </w:p>
    <w:p w14:paraId="6A05ECC9" w14:textId="77777777" w:rsidR="00B11AF5" w:rsidRPr="00764DA8" w:rsidRDefault="00B11AF5" w:rsidP="00B11AF5">
      <w:pPr>
        <w:pStyle w:val="SingleTxtG"/>
        <w:tabs>
          <w:tab w:val="left" w:pos="2268"/>
        </w:tabs>
        <w:ind w:left="2268" w:hanging="1134"/>
        <w:rPr>
          <w:rFonts w:eastAsia="MS Mincho"/>
          <w:lang w:val="fr-FR"/>
        </w:rPr>
      </w:pPr>
      <w:r w:rsidRPr="00764DA8">
        <w:rPr>
          <w:lang w:val="fr-FR"/>
        </w:rPr>
        <w:t>3.1.1</w:t>
      </w:r>
      <w:r w:rsidRPr="00764DA8">
        <w:rPr>
          <w:lang w:val="fr-FR"/>
        </w:rPr>
        <w:tab/>
        <w:t>La demande d</w:t>
      </w:r>
      <w:r>
        <w:rPr>
          <w:lang w:val="fr-FR"/>
        </w:rPr>
        <w:t>’</w:t>
      </w:r>
      <w:r w:rsidRPr="00764DA8">
        <w:rPr>
          <w:lang w:val="fr-FR"/>
        </w:rPr>
        <w:t>homologation de type est présentée par le détenteur de la marque de fabrique ou de commerce ou par son représentant dûment accrédité.</w:t>
      </w:r>
    </w:p>
    <w:p w14:paraId="0059C68C" w14:textId="77777777" w:rsidR="00B11AF5" w:rsidRPr="00764DA8" w:rsidRDefault="00B11AF5" w:rsidP="00B11AF5">
      <w:pPr>
        <w:pStyle w:val="SingleTxtG"/>
        <w:keepNext/>
        <w:tabs>
          <w:tab w:val="left" w:pos="2268"/>
        </w:tabs>
        <w:ind w:left="2268" w:hanging="1134"/>
        <w:rPr>
          <w:lang w:val="fr-FR"/>
        </w:rPr>
      </w:pPr>
      <w:r w:rsidRPr="00764DA8">
        <w:rPr>
          <w:lang w:val="fr-FR"/>
        </w:rPr>
        <w:t>3.1.2</w:t>
      </w:r>
      <w:r w:rsidRPr="00764DA8">
        <w:rPr>
          <w:lang w:val="fr-FR"/>
        </w:rPr>
        <w:tab/>
        <w:t>La demande s</w:t>
      </w:r>
      <w:r>
        <w:rPr>
          <w:lang w:val="fr-FR"/>
        </w:rPr>
        <w:t>’</w:t>
      </w:r>
      <w:r w:rsidRPr="00764DA8">
        <w:rPr>
          <w:lang w:val="fr-FR"/>
        </w:rPr>
        <w:t>accompagne des documents (en triple exemplaire) et du ou des échantillons ci-après :</w:t>
      </w:r>
    </w:p>
    <w:p w14:paraId="0F228F13" w14:textId="77777777" w:rsidR="00B11AF5" w:rsidRPr="00764DA8" w:rsidRDefault="00B11AF5" w:rsidP="00B11AF5">
      <w:pPr>
        <w:pStyle w:val="SingleTxtG"/>
        <w:tabs>
          <w:tab w:val="left" w:pos="2268"/>
        </w:tabs>
        <w:ind w:left="2268" w:hanging="1134"/>
        <w:rPr>
          <w:lang w:val="fr-FR"/>
        </w:rPr>
      </w:pPr>
      <w:r w:rsidRPr="00764DA8">
        <w:rPr>
          <w:lang w:val="fr-FR"/>
        </w:rPr>
        <w:t>3.1.2.1</w:t>
      </w:r>
      <w:r w:rsidRPr="00764DA8">
        <w:rPr>
          <w:lang w:val="fr-FR"/>
        </w:rPr>
        <w:tab/>
        <w:t>Des dessins suffisamment détaillés pour permettre l</w:t>
      </w:r>
      <w:r>
        <w:rPr>
          <w:lang w:val="fr-FR"/>
        </w:rPr>
        <w:t>’</w:t>
      </w:r>
      <w:r w:rsidRPr="00764DA8">
        <w:rPr>
          <w:lang w:val="fr-FR"/>
        </w:rPr>
        <w:t>identification du type et, le cas échéant, de la classe du feu, et présentant :</w:t>
      </w:r>
    </w:p>
    <w:p w14:paraId="3BD797CF" w14:textId="76F5EFB4" w:rsidR="00B11AF5" w:rsidRPr="00764DA8" w:rsidRDefault="00B11AF5" w:rsidP="00B11AF5">
      <w:pPr>
        <w:pStyle w:val="SingleTxtG"/>
        <w:ind w:left="2835" w:hanging="567"/>
        <w:rPr>
          <w:lang w:val="fr-FR"/>
        </w:rPr>
      </w:pPr>
      <w:r w:rsidRPr="00764DA8">
        <w:rPr>
          <w:lang w:val="fr-FR"/>
        </w:rPr>
        <w:t>a)</w:t>
      </w:r>
      <w:r w:rsidRPr="00764DA8">
        <w:rPr>
          <w:lang w:val="fr-FR"/>
        </w:rPr>
        <w:tab/>
        <w:t>Les caractéristiques géométriques de la ou des positions de montage de chaque feu et/ou de chaque unité d</w:t>
      </w:r>
      <w:r>
        <w:rPr>
          <w:lang w:val="fr-FR"/>
        </w:rPr>
        <w:t>’</w:t>
      </w:r>
      <w:r w:rsidRPr="00764DA8">
        <w:rPr>
          <w:lang w:val="fr-FR"/>
        </w:rPr>
        <w:t>éclairage par rapport au sol et au plan longitudinal médian du véhicule</w:t>
      </w:r>
      <w:r w:rsidR="00FD3DA8">
        <w:rPr>
          <w:lang w:val="fr-FR"/>
        </w:rPr>
        <w:t> </w:t>
      </w:r>
      <w:r w:rsidRPr="00764DA8">
        <w:rPr>
          <w:lang w:val="fr-FR"/>
        </w:rPr>
        <w:t>;</w:t>
      </w:r>
    </w:p>
    <w:p w14:paraId="58E7A21E" w14:textId="77777777" w:rsidR="00B11AF5" w:rsidRPr="00764DA8" w:rsidRDefault="00B11AF5" w:rsidP="00B11AF5">
      <w:pPr>
        <w:pStyle w:val="SingleTxtG"/>
        <w:ind w:left="2835" w:hanging="567"/>
        <w:rPr>
          <w:lang w:val="fr-FR"/>
        </w:rPr>
      </w:pPr>
      <w:r w:rsidRPr="00764DA8">
        <w:rPr>
          <w:lang w:val="fr-FR"/>
        </w:rPr>
        <w:t>b)</w:t>
      </w:r>
      <w:r w:rsidRPr="00764DA8">
        <w:rPr>
          <w:lang w:val="fr-FR"/>
        </w:rPr>
        <w:tab/>
        <w:t>L</w:t>
      </w:r>
      <w:r>
        <w:rPr>
          <w:lang w:val="fr-FR"/>
        </w:rPr>
        <w:t>’</w:t>
      </w:r>
      <w:r w:rsidRPr="00764DA8">
        <w:rPr>
          <w:lang w:val="fr-FR"/>
        </w:rPr>
        <w:t>axe d</w:t>
      </w:r>
      <w:r>
        <w:rPr>
          <w:lang w:val="fr-FR"/>
        </w:rPr>
        <w:t>’</w:t>
      </w:r>
      <w:r w:rsidRPr="00764DA8">
        <w:rPr>
          <w:lang w:val="fr-FR"/>
        </w:rPr>
        <w:t>observation à prendre comme axe de référence lors des essais (angle horizontal H = 0°, angle vertical V = 0°) ou, dans le cas des unités d</w:t>
      </w:r>
      <w:r>
        <w:rPr>
          <w:lang w:val="fr-FR"/>
        </w:rPr>
        <w:t>’</w:t>
      </w:r>
      <w:r w:rsidRPr="00764DA8">
        <w:rPr>
          <w:lang w:val="fr-FR"/>
        </w:rPr>
        <w:t>éclairage, chacune d</w:t>
      </w:r>
      <w:r>
        <w:rPr>
          <w:lang w:val="fr-FR"/>
        </w:rPr>
        <w:t>’</w:t>
      </w:r>
      <w:r w:rsidRPr="00764DA8">
        <w:rPr>
          <w:lang w:val="fr-FR"/>
        </w:rPr>
        <w:t xml:space="preserve">elle en coupe verticale (axiale) </w:t>
      </w:r>
      <w:r w:rsidRPr="00764DA8">
        <w:rPr>
          <w:shd w:val="clear" w:color="auto" w:fill="FFFFFF"/>
          <w:lang w:val="fr-FR"/>
        </w:rPr>
        <w:t>et en vue de face</w:t>
      </w:r>
      <w:r w:rsidRPr="00764DA8">
        <w:rPr>
          <w:lang w:val="fr-FR"/>
        </w:rPr>
        <w:t>, avec les principaux détails du schéma optique, notamment le ou les axes de référence</w:t>
      </w:r>
      <w:r>
        <w:rPr>
          <w:lang w:val="fr-FR"/>
        </w:rPr>
        <w:t> </w:t>
      </w:r>
      <w:r w:rsidRPr="00764DA8">
        <w:rPr>
          <w:lang w:val="fr-FR"/>
        </w:rPr>
        <w:t>; ainsi que le point à prendre comme centre de référence lors des essais</w:t>
      </w:r>
      <w:r>
        <w:rPr>
          <w:lang w:val="fr-FR"/>
        </w:rPr>
        <w:t> </w:t>
      </w:r>
      <w:r w:rsidRPr="00764DA8">
        <w:rPr>
          <w:lang w:val="fr-FR"/>
        </w:rPr>
        <w:t>;</w:t>
      </w:r>
    </w:p>
    <w:p w14:paraId="4943349C" w14:textId="77777777" w:rsidR="00B11AF5" w:rsidRPr="00764DA8" w:rsidRDefault="00B11AF5" w:rsidP="00B11AF5">
      <w:pPr>
        <w:pStyle w:val="SingleTxtG"/>
        <w:ind w:left="2835" w:hanging="567"/>
        <w:rPr>
          <w:lang w:val="fr-FR"/>
        </w:rPr>
      </w:pPr>
      <w:r w:rsidRPr="00764DA8">
        <w:rPr>
          <w:lang w:val="fr-FR"/>
        </w:rPr>
        <w:lastRenderedPageBreak/>
        <w:t>c)</w:t>
      </w:r>
      <w:r w:rsidRPr="00764DA8">
        <w:rPr>
          <w:lang w:val="fr-FR"/>
        </w:rPr>
        <w:tab/>
        <w:t>La limite de la surface apparente de la ou des fonctions</w:t>
      </w:r>
      <w:r>
        <w:rPr>
          <w:lang w:val="fr-FR"/>
        </w:rPr>
        <w:t> </w:t>
      </w:r>
      <w:r w:rsidRPr="00764DA8">
        <w:rPr>
          <w:lang w:val="fr-FR"/>
        </w:rPr>
        <w:t>;</w:t>
      </w:r>
    </w:p>
    <w:p w14:paraId="32462B1A" w14:textId="77777777" w:rsidR="00B11AF5" w:rsidRPr="00764DA8" w:rsidRDefault="00B11AF5" w:rsidP="00B11AF5">
      <w:pPr>
        <w:pStyle w:val="SingleTxtG"/>
        <w:ind w:left="2835" w:hanging="567"/>
        <w:rPr>
          <w:lang w:val="fr-FR"/>
        </w:rPr>
      </w:pPr>
      <w:r w:rsidRPr="00764DA8">
        <w:rPr>
          <w:lang w:val="fr-FR"/>
        </w:rPr>
        <w:t>d)</w:t>
      </w:r>
      <w:r w:rsidRPr="00764DA8">
        <w:rPr>
          <w:lang w:val="fr-FR"/>
        </w:rPr>
        <w:tab/>
        <w:t>L</w:t>
      </w:r>
      <w:r>
        <w:rPr>
          <w:lang w:val="fr-FR"/>
        </w:rPr>
        <w:t>’</w:t>
      </w:r>
      <w:r w:rsidRPr="00764DA8">
        <w:rPr>
          <w:lang w:val="fr-FR"/>
        </w:rPr>
        <w:t>emplacement réservé et la disposition prévue pour la marque d</w:t>
      </w:r>
      <w:r>
        <w:rPr>
          <w:lang w:val="fr-FR"/>
        </w:rPr>
        <w:t>’</w:t>
      </w:r>
      <w:r w:rsidRPr="00764DA8">
        <w:rPr>
          <w:lang w:val="fr-FR"/>
        </w:rPr>
        <w:t>homologation ou l</w:t>
      </w:r>
      <w:r>
        <w:rPr>
          <w:lang w:val="fr-FR"/>
        </w:rPr>
        <w:t>’</w:t>
      </w:r>
      <w:r w:rsidRPr="00764DA8">
        <w:rPr>
          <w:lang w:val="fr-FR"/>
        </w:rPr>
        <w:t>identifiant unique</w:t>
      </w:r>
      <w:r>
        <w:rPr>
          <w:lang w:val="fr-FR"/>
        </w:rPr>
        <w:t> </w:t>
      </w:r>
      <w:r w:rsidRPr="00764DA8">
        <w:rPr>
          <w:lang w:val="fr-FR"/>
        </w:rPr>
        <w:t>;</w:t>
      </w:r>
    </w:p>
    <w:p w14:paraId="48F04389" w14:textId="77777777" w:rsidR="00B11AF5" w:rsidRPr="00764DA8" w:rsidRDefault="00B11AF5" w:rsidP="00B11AF5">
      <w:pPr>
        <w:pStyle w:val="SingleTxtG"/>
        <w:ind w:left="2835" w:hanging="567"/>
        <w:rPr>
          <w:lang w:val="fr-FR"/>
        </w:rPr>
      </w:pPr>
      <w:r w:rsidRPr="00764DA8">
        <w:rPr>
          <w:lang w:val="fr-FR"/>
        </w:rPr>
        <w:t>e)</w:t>
      </w:r>
      <w:r w:rsidRPr="00764DA8">
        <w:rPr>
          <w:lang w:val="fr-FR"/>
        </w:rPr>
        <w:tab/>
        <w:t>Dans le cas d</w:t>
      </w:r>
      <w:r>
        <w:rPr>
          <w:lang w:val="fr-FR"/>
        </w:rPr>
        <w:t>’</w:t>
      </w:r>
      <w:r w:rsidRPr="00764DA8">
        <w:rPr>
          <w:lang w:val="fr-FR"/>
        </w:rPr>
        <w:t>un ou plusieurs modules d</w:t>
      </w:r>
      <w:r>
        <w:rPr>
          <w:lang w:val="fr-FR"/>
        </w:rPr>
        <w:t>’</w:t>
      </w:r>
      <w:r w:rsidRPr="00764DA8">
        <w:rPr>
          <w:lang w:val="fr-FR"/>
        </w:rPr>
        <w:t>éclairage remplaçables, le ou les modules et l</w:t>
      </w:r>
      <w:r>
        <w:rPr>
          <w:lang w:val="fr-FR"/>
        </w:rPr>
        <w:t>’</w:t>
      </w:r>
      <w:r w:rsidRPr="00764DA8">
        <w:rPr>
          <w:lang w:val="fr-FR"/>
        </w:rPr>
        <w:t>emplacement réservé, sur le feu et sur le ou les modules, au code d</w:t>
      </w:r>
      <w:r>
        <w:rPr>
          <w:lang w:val="fr-FR"/>
        </w:rPr>
        <w:t>’</w:t>
      </w:r>
      <w:r w:rsidRPr="00764DA8">
        <w:rPr>
          <w:lang w:val="fr-FR"/>
        </w:rPr>
        <w:t>identification propre à ce ou ces modules ;</w:t>
      </w:r>
    </w:p>
    <w:p w14:paraId="445BB65C" w14:textId="77777777" w:rsidR="00B11AF5" w:rsidRPr="00764DA8" w:rsidRDefault="00B11AF5" w:rsidP="00B11AF5">
      <w:pPr>
        <w:pStyle w:val="SingleTxtG"/>
        <w:ind w:left="2835" w:hanging="567"/>
        <w:rPr>
          <w:lang w:val="fr-FR"/>
        </w:rPr>
      </w:pPr>
      <w:r w:rsidRPr="00764DA8">
        <w:rPr>
          <w:lang w:val="fr-FR"/>
        </w:rPr>
        <w:t>f)</w:t>
      </w:r>
      <w:r w:rsidRPr="00764DA8">
        <w:rPr>
          <w:lang w:val="fr-FR"/>
        </w:rPr>
        <w:tab/>
        <w:t>Une vue de face avec, le cas échéant, le détail des stries de la glace, ainsi que la coupe transversale et les particularités optiques éventuelles de la glace.</w:t>
      </w:r>
    </w:p>
    <w:p w14:paraId="0D6FCE3A" w14:textId="77777777" w:rsidR="00B11AF5" w:rsidRPr="00764DA8" w:rsidRDefault="00B11AF5" w:rsidP="00B11AF5">
      <w:pPr>
        <w:pStyle w:val="SingleTxtG"/>
        <w:keepNext/>
        <w:tabs>
          <w:tab w:val="left" w:pos="2268"/>
        </w:tabs>
        <w:ind w:left="2268" w:hanging="1134"/>
        <w:rPr>
          <w:lang w:val="fr-FR"/>
        </w:rPr>
      </w:pPr>
      <w:r w:rsidRPr="00764DA8">
        <w:rPr>
          <w:lang w:val="fr-FR"/>
        </w:rPr>
        <w:t>3.1.2.2</w:t>
      </w:r>
      <w:r w:rsidRPr="00764DA8">
        <w:rPr>
          <w:lang w:val="fr-FR"/>
        </w:rPr>
        <w:tab/>
        <w:t>Une description technique succincte indiquant notamment :</w:t>
      </w:r>
    </w:p>
    <w:p w14:paraId="154742A4" w14:textId="77777777" w:rsidR="00B11AF5" w:rsidRPr="00764DA8" w:rsidRDefault="00B11AF5" w:rsidP="00B11AF5">
      <w:pPr>
        <w:pStyle w:val="SingleTxtG"/>
        <w:ind w:left="2835" w:hanging="567"/>
        <w:rPr>
          <w:lang w:val="fr-FR"/>
        </w:rPr>
      </w:pPr>
      <w:r w:rsidRPr="00764DA8">
        <w:rPr>
          <w:lang w:val="fr-FR"/>
        </w:rPr>
        <w:t>a)</w:t>
      </w:r>
      <w:r w:rsidRPr="00764DA8">
        <w:rPr>
          <w:lang w:val="fr-FR"/>
        </w:rPr>
        <w:tab/>
        <w:t>Dans le cas de feux équipés de sources lumineuses remplaçables homologuées par l</w:t>
      </w:r>
      <w:r>
        <w:rPr>
          <w:lang w:val="fr-FR"/>
        </w:rPr>
        <w:t>’</w:t>
      </w:r>
      <w:r w:rsidRPr="00764DA8">
        <w:rPr>
          <w:lang w:val="fr-FR"/>
        </w:rPr>
        <w:t>ONU, la ou les catégories de la ou des sources lumineuses prescrites ;</w:t>
      </w:r>
      <w:r>
        <w:rPr>
          <w:lang w:val="fr-FR"/>
        </w:rPr>
        <w:t> </w:t>
      </w:r>
    </w:p>
    <w:p w14:paraId="69D45090" w14:textId="77777777" w:rsidR="00B11AF5" w:rsidRPr="00764DA8" w:rsidRDefault="00B11AF5" w:rsidP="00B11AF5">
      <w:pPr>
        <w:pStyle w:val="SingleTxtG"/>
        <w:ind w:left="2835" w:hanging="567"/>
        <w:rPr>
          <w:lang w:val="fr-FR"/>
        </w:rPr>
      </w:pPr>
      <w:r w:rsidRPr="00764DA8">
        <w:rPr>
          <w:lang w:val="fr-FR"/>
        </w:rPr>
        <w:t>b)</w:t>
      </w:r>
      <w:r w:rsidRPr="00764DA8">
        <w:rPr>
          <w:lang w:val="fr-FR"/>
        </w:rPr>
        <w:tab/>
        <w:t>Dans le cas de feux équipés de modules d</w:t>
      </w:r>
      <w:r>
        <w:rPr>
          <w:lang w:val="fr-FR"/>
        </w:rPr>
        <w:t>’</w:t>
      </w:r>
      <w:r w:rsidRPr="00764DA8">
        <w:rPr>
          <w:lang w:val="fr-FR"/>
        </w:rPr>
        <w:t>éclairage remplaçables, le code d</w:t>
      </w:r>
      <w:r>
        <w:rPr>
          <w:lang w:val="fr-FR"/>
        </w:rPr>
        <w:t>’</w:t>
      </w:r>
      <w:r w:rsidRPr="00764DA8">
        <w:rPr>
          <w:lang w:val="fr-FR"/>
        </w:rPr>
        <w:t>identification propre au module d</w:t>
      </w:r>
      <w:r>
        <w:rPr>
          <w:lang w:val="fr-FR"/>
        </w:rPr>
        <w:t>’</w:t>
      </w:r>
      <w:r w:rsidRPr="00764DA8">
        <w:rPr>
          <w:lang w:val="fr-FR"/>
        </w:rPr>
        <w:t>éclairage</w:t>
      </w:r>
      <w:r>
        <w:rPr>
          <w:lang w:val="fr-FR"/>
        </w:rPr>
        <w:t> </w:t>
      </w:r>
      <w:r w:rsidRPr="00764DA8">
        <w:rPr>
          <w:lang w:val="fr-FR"/>
        </w:rPr>
        <w:t>;</w:t>
      </w:r>
    </w:p>
    <w:p w14:paraId="11238CFE" w14:textId="77777777" w:rsidR="00B11AF5" w:rsidRPr="00764DA8" w:rsidRDefault="00B11AF5" w:rsidP="00B11AF5">
      <w:pPr>
        <w:pStyle w:val="SingleTxtG"/>
        <w:ind w:left="2835" w:hanging="567"/>
        <w:rPr>
          <w:lang w:val="fr-FR"/>
        </w:rPr>
      </w:pPr>
      <w:r w:rsidRPr="00764DA8">
        <w:rPr>
          <w:lang w:val="fr-FR"/>
        </w:rPr>
        <w:t>c)</w:t>
      </w:r>
      <w:r w:rsidRPr="00764DA8">
        <w:rPr>
          <w:lang w:val="fr-FR"/>
        </w:rPr>
        <w:tab/>
        <w:t>La marque et le type du ou des modules électroniques de régulation de source lumineuse, s</w:t>
      </w:r>
      <w:r>
        <w:rPr>
          <w:lang w:val="fr-FR"/>
        </w:rPr>
        <w:t>’</w:t>
      </w:r>
      <w:r w:rsidRPr="00764DA8">
        <w:rPr>
          <w:lang w:val="fr-FR"/>
        </w:rPr>
        <w:t>il y a lieu et s</w:t>
      </w:r>
      <w:r>
        <w:rPr>
          <w:lang w:val="fr-FR"/>
        </w:rPr>
        <w:t>’</w:t>
      </w:r>
      <w:r w:rsidRPr="00764DA8">
        <w:rPr>
          <w:lang w:val="fr-FR"/>
        </w:rPr>
        <w:t>ils ne font pas partie d</w:t>
      </w:r>
      <w:r>
        <w:rPr>
          <w:lang w:val="fr-FR"/>
        </w:rPr>
        <w:t>’</w:t>
      </w:r>
      <w:r w:rsidRPr="00764DA8">
        <w:rPr>
          <w:lang w:val="fr-FR"/>
        </w:rPr>
        <w:t>une unité d</w:t>
      </w:r>
      <w:r>
        <w:rPr>
          <w:lang w:val="fr-FR"/>
        </w:rPr>
        <w:t>’</w:t>
      </w:r>
      <w:r w:rsidRPr="00764DA8">
        <w:rPr>
          <w:lang w:val="fr-FR"/>
        </w:rPr>
        <w:t>installation</w:t>
      </w:r>
      <w:r>
        <w:rPr>
          <w:lang w:val="fr-FR"/>
        </w:rPr>
        <w:t> </w:t>
      </w:r>
      <w:r w:rsidRPr="00764DA8">
        <w:rPr>
          <w:lang w:val="fr-FR"/>
        </w:rPr>
        <w:t>;</w:t>
      </w:r>
    </w:p>
    <w:p w14:paraId="1BE4963C" w14:textId="77777777" w:rsidR="00B11AF5" w:rsidRPr="00764DA8" w:rsidRDefault="00B11AF5" w:rsidP="00B11AF5">
      <w:pPr>
        <w:pStyle w:val="SingleTxtG"/>
        <w:ind w:left="2835" w:hanging="567"/>
        <w:rPr>
          <w:lang w:val="fr-FR"/>
        </w:rPr>
      </w:pPr>
      <w:r w:rsidRPr="00764DA8">
        <w:rPr>
          <w:lang w:val="fr-FR"/>
        </w:rPr>
        <w:t>d)</w:t>
      </w:r>
      <w:r w:rsidRPr="00764DA8">
        <w:rPr>
          <w:lang w:val="fr-FR"/>
        </w:rPr>
        <w:tab/>
        <w:t xml:space="preserve">Dans le cas où le feu doit aussi être homologué avec une ou plusieurs sources lumineuses à DEL de substitution conformément au Règlement ONU </w:t>
      </w:r>
      <w:r w:rsidRPr="00764DA8">
        <w:rPr>
          <w:rFonts w:eastAsia="MS Mincho"/>
          <w:lang w:val="fr-FR"/>
        </w:rPr>
        <w:t>n</w:t>
      </w:r>
      <w:r w:rsidRPr="00764DA8">
        <w:rPr>
          <w:rFonts w:eastAsia="MS Mincho"/>
          <w:vertAlign w:val="superscript"/>
          <w:lang w:val="fr-FR"/>
        </w:rPr>
        <w:t>o</w:t>
      </w:r>
      <w:r w:rsidRPr="00764DA8">
        <w:rPr>
          <w:lang w:val="fr-FR"/>
        </w:rPr>
        <w:t> 128, la ou les catégories de la ou des sources lumineuses prescrites ;</w:t>
      </w:r>
    </w:p>
    <w:p w14:paraId="2B644AD9" w14:textId="77777777" w:rsidR="00B11AF5" w:rsidRPr="00764DA8" w:rsidRDefault="00B11AF5" w:rsidP="00B11AF5">
      <w:pPr>
        <w:pStyle w:val="SingleTxtG"/>
        <w:ind w:left="2835" w:hanging="567"/>
        <w:rPr>
          <w:lang w:val="fr-FR"/>
        </w:rPr>
      </w:pPr>
      <w:r w:rsidRPr="00764DA8">
        <w:rPr>
          <w:lang w:val="fr-FR"/>
        </w:rPr>
        <w:t>e)</w:t>
      </w:r>
      <w:r w:rsidRPr="00764DA8">
        <w:rPr>
          <w:lang w:val="fr-FR"/>
        </w:rPr>
        <w:tab/>
        <w:t>Lorsque le dispositif (le feu) est équipé d</w:t>
      </w:r>
      <w:r>
        <w:rPr>
          <w:lang w:val="fr-FR"/>
        </w:rPr>
        <w:t>’</w:t>
      </w:r>
      <w:r w:rsidRPr="00764DA8">
        <w:rPr>
          <w:lang w:val="fr-FR"/>
        </w:rPr>
        <w:t>un réflecteur réglable, la ou les positions de montage du feu par rapport au sol et au plan longitudinal médian du véhicule.</w:t>
      </w:r>
    </w:p>
    <w:p w14:paraId="41983283" w14:textId="77777777" w:rsidR="00B11AF5" w:rsidRPr="00764DA8" w:rsidRDefault="00B11AF5" w:rsidP="00B11AF5">
      <w:pPr>
        <w:pStyle w:val="SingleTxtG"/>
        <w:keepNext/>
        <w:tabs>
          <w:tab w:val="left" w:pos="2268"/>
        </w:tabs>
        <w:ind w:left="2268" w:hanging="1134"/>
        <w:rPr>
          <w:lang w:val="fr-FR"/>
        </w:rPr>
      </w:pPr>
      <w:r w:rsidRPr="00764DA8">
        <w:rPr>
          <w:lang w:val="fr-FR"/>
        </w:rPr>
        <w:t>3.1.2.2.1</w:t>
      </w:r>
      <w:r w:rsidRPr="00764DA8">
        <w:rPr>
          <w:lang w:val="fr-FR"/>
        </w:rPr>
        <w:tab/>
      </w:r>
      <w:r w:rsidRPr="00764DA8">
        <w:rPr>
          <w:lang w:val="fr-FR"/>
        </w:rPr>
        <w:tab/>
        <w:t>Dans le cas d</w:t>
      </w:r>
      <w:r>
        <w:rPr>
          <w:lang w:val="fr-FR"/>
        </w:rPr>
        <w:t>’</w:t>
      </w:r>
      <w:r w:rsidRPr="00764DA8">
        <w:rPr>
          <w:lang w:val="fr-FR"/>
        </w:rPr>
        <w:t>un projecteur, la description technique doit indiquer :</w:t>
      </w:r>
    </w:p>
    <w:p w14:paraId="06D6909A" w14:textId="77777777" w:rsidR="00B11AF5" w:rsidRPr="00764DA8" w:rsidRDefault="00B11AF5" w:rsidP="00B11AF5">
      <w:pPr>
        <w:pStyle w:val="SingleTxtG"/>
        <w:ind w:left="2835" w:hanging="567"/>
        <w:rPr>
          <w:lang w:val="fr-FR"/>
        </w:rPr>
      </w:pPr>
      <w:r w:rsidRPr="00764DA8">
        <w:rPr>
          <w:lang w:val="fr-FR"/>
        </w:rPr>
        <w:t>a)</w:t>
      </w:r>
      <w:r w:rsidRPr="00764DA8">
        <w:rPr>
          <w:lang w:val="fr-FR"/>
        </w:rPr>
        <w:tab/>
        <w:t>Si le projecteur est destiné à produire un faisceau de croisement et un faisceau de route ou l</w:t>
      </w:r>
      <w:r>
        <w:rPr>
          <w:lang w:val="fr-FR"/>
        </w:rPr>
        <w:t>’</w:t>
      </w:r>
      <w:r w:rsidRPr="00764DA8">
        <w:rPr>
          <w:lang w:val="fr-FR"/>
        </w:rPr>
        <w:t>un de ces deux faisceaux seulement ;</w:t>
      </w:r>
    </w:p>
    <w:p w14:paraId="70762295" w14:textId="77777777" w:rsidR="00B11AF5" w:rsidRPr="00764DA8" w:rsidRDefault="00B11AF5" w:rsidP="00B11AF5">
      <w:pPr>
        <w:pStyle w:val="SingleTxtG"/>
        <w:ind w:left="2835" w:hanging="567"/>
        <w:rPr>
          <w:lang w:val="fr-FR"/>
        </w:rPr>
      </w:pPr>
      <w:r w:rsidRPr="00764DA8">
        <w:rPr>
          <w:lang w:val="fr-FR"/>
        </w:rPr>
        <w:t>b)</w:t>
      </w:r>
      <w:r w:rsidRPr="00764DA8">
        <w:rPr>
          <w:lang w:val="fr-FR"/>
        </w:rPr>
        <w:tab/>
        <w:t>Lorsque le projecteur est destiné à produire un faisceau de croisement, si le projecteur est conçu aussi bien pour la circulation à gauche que pour la circulation à droite ou pour la circulation sur l</w:t>
      </w:r>
      <w:r>
        <w:rPr>
          <w:lang w:val="fr-FR"/>
        </w:rPr>
        <w:t>’</w:t>
      </w:r>
      <w:r w:rsidRPr="00764DA8">
        <w:rPr>
          <w:lang w:val="fr-FR"/>
        </w:rPr>
        <w:t>un ou l</w:t>
      </w:r>
      <w:r>
        <w:rPr>
          <w:lang w:val="fr-FR"/>
        </w:rPr>
        <w:t>’</w:t>
      </w:r>
      <w:r w:rsidRPr="00764DA8">
        <w:rPr>
          <w:lang w:val="fr-FR"/>
        </w:rPr>
        <w:t>autre côté seulement</w:t>
      </w:r>
      <w:r>
        <w:rPr>
          <w:lang w:val="fr-FR"/>
        </w:rPr>
        <w:t> </w:t>
      </w:r>
      <w:r w:rsidRPr="00764DA8">
        <w:rPr>
          <w:lang w:val="fr-FR"/>
        </w:rPr>
        <w:t>;</w:t>
      </w:r>
    </w:p>
    <w:p w14:paraId="7F19A8A2" w14:textId="77777777" w:rsidR="00B11AF5" w:rsidRPr="00764DA8" w:rsidRDefault="00B11AF5" w:rsidP="00B11AF5">
      <w:pPr>
        <w:pStyle w:val="SingleTxtG"/>
        <w:ind w:left="2835" w:hanging="567"/>
        <w:rPr>
          <w:lang w:val="fr-FR"/>
        </w:rPr>
      </w:pPr>
      <w:r w:rsidRPr="00764DA8">
        <w:rPr>
          <w:lang w:val="fr-FR"/>
        </w:rPr>
        <w:t>c)</w:t>
      </w:r>
      <w:r w:rsidRPr="00764DA8">
        <w:rPr>
          <w:lang w:val="fr-FR"/>
        </w:rPr>
        <w:tab/>
        <w:t>La ou les classes (faisceau de croisement et/ou faisceau de route) à laquelle ou auxquelles appartient le projecteur</w:t>
      </w:r>
      <w:r>
        <w:rPr>
          <w:lang w:val="fr-FR"/>
        </w:rPr>
        <w:t> </w:t>
      </w:r>
      <w:r w:rsidRPr="00764DA8">
        <w:rPr>
          <w:lang w:val="fr-FR"/>
        </w:rPr>
        <w:t>;</w:t>
      </w:r>
    </w:p>
    <w:p w14:paraId="16674E75" w14:textId="77777777" w:rsidR="00B11AF5" w:rsidRPr="00764DA8" w:rsidRDefault="00B11AF5" w:rsidP="00FD3DA8">
      <w:pPr>
        <w:pStyle w:val="SingleTxtG"/>
        <w:ind w:left="2835" w:hanging="567"/>
        <w:rPr>
          <w:lang w:val="fr-FR"/>
        </w:rPr>
      </w:pPr>
      <w:r w:rsidRPr="00764DA8">
        <w:rPr>
          <w:lang w:val="fr-FR"/>
        </w:rPr>
        <w:t>d)</w:t>
      </w:r>
      <w:r w:rsidRPr="00764DA8">
        <w:rPr>
          <w:lang w:val="fr-FR"/>
        </w:rPr>
        <w:tab/>
        <w:t>Dans le cas d</w:t>
      </w:r>
      <w:r>
        <w:rPr>
          <w:lang w:val="fr-FR"/>
        </w:rPr>
        <w:t>’</w:t>
      </w:r>
      <w:r w:rsidRPr="00764DA8">
        <w:rPr>
          <w:lang w:val="fr-FR"/>
        </w:rPr>
        <w:t>un ou plusieurs modules d</w:t>
      </w:r>
      <w:r>
        <w:rPr>
          <w:lang w:val="fr-FR"/>
        </w:rPr>
        <w:t>’</w:t>
      </w:r>
      <w:r w:rsidRPr="00764DA8">
        <w:rPr>
          <w:lang w:val="fr-FR"/>
        </w:rPr>
        <w:t>éclairage, cela inclut :</w:t>
      </w:r>
    </w:p>
    <w:p w14:paraId="14399EDF" w14:textId="77777777" w:rsidR="00B11AF5" w:rsidRPr="00764DA8" w:rsidRDefault="00B11AF5" w:rsidP="00B11AF5">
      <w:pPr>
        <w:pStyle w:val="SingleTxtG"/>
        <w:ind w:left="3402" w:hanging="567"/>
        <w:rPr>
          <w:lang w:val="fr-FR"/>
        </w:rPr>
      </w:pPr>
      <w:r w:rsidRPr="00764DA8">
        <w:rPr>
          <w:lang w:val="fr-FR"/>
        </w:rPr>
        <w:t>i)</w:t>
      </w:r>
      <w:r w:rsidRPr="00764DA8">
        <w:rPr>
          <w:lang w:val="fr-FR"/>
        </w:rPr>
        <w:tab/>
        <w:t>Une description technique succincte du ou des modules</w:t>
      </w:r>
      <w:r>
        <w:rPr>
          <w:lang w:val="fr-FR"/>
        </w:rPr>
        <w:t> </w:t>
      </w:r>
      <w:r w:rsidRPr="00764DA8">
        <w:rPr>
          <w:lang w:val="fr-FR"/>
        </w:rPr>
        <w:t>;</w:t>
      </w:r>
    </w:p>
    <w:p w14:paraId="0190859E" w14:textId="77777777" w:rsidR="00B11AF5" w:rsidRPr="00764DA8" w:rsidRDefault="00B11AF5" w:rsidP="00B11AF5">
      <w:pPr>
        <w:pStyle w:val="SingleTxtG"/>
        <w:ind w:left="3402" w:hanging="567"/>
        <w:rPr>
          <w:lang w:val="fr-FR"/>
        </w:rPr>
      </w:pPr>
      <w:r w:rsidRPr="00764DA8">
        <w:rPr>
          <w:lang w:val="fr-FR"/>
        </w:rPr>
        <w:t>ii)</w:t>
      </w:r>
      <w:r w:rsidRPr="00764DA8">
        <w:rPr>
          <w:lang w:val="fr-FR"/>
        </w:rPr>
        <w:tab/>
        <w:t>Un dessin coté avec indication des valeurs électriques et photométriques de base et du flux lumineux normal et, pour chaque module d</w:t>
      </w:r>
      <w:r>
        <w:rPr>
          <w:lang w:val="fr-FR"/>
        </w:rPr>
        <w:t>’</w:t>
      </w:r>
      <w:r w:rsidRPr="00764DA8">
        <w:rPr>
          <w:lang w:val="fr-FR"/>
        </w:rPr>
        <w:t>éclairage, la mention indiquant s</w:t>
      </w:r>
      <w:r>
        <w:rPr>
          <w:lang w:val="fr-FR"/>
        </w:rPr>
        <w:t>’</w:t>
      </w:r>
      <w:r w:rsidRPr="00764DA8">
        <w:rPr>
          <w:lang w:val="fr-FR"/>
        </w:rPr>
        <w:t>il est remplaçable ou non</w:t>
      </w:r>
      <w:r>
        <w:rPr>
          <w:lang w:val="fr-FR"/>
        </w:rPr>
        <w:t> </w:t>
      </w:r>
      <w:r w:rsidRPr="00764DA8">
        <w:rPr>
          <w:lang w:val="fr-FR"/>
        </w:rPr>
        <w:t>;</w:t>
      </w:r>
    </w:p>
    <w:p w14:paraId="20629F25" w14:textId="77777777" w:rsidR="00B11AF5" w:rsidRPr="00764DA8" w:rsidRDefault="00B11AF5" w:rsidP="00B11AF5">
      <w:pPr>
        <w:pStyle w:val="SingleTxtG"/>
        <w:ind w:left="3402" w:hanging="567"/>
        <w:rPr>
          <w:lang w:val="fr-FR"/>
        </w:rPr>
      </w:pPr>
      <w:r w:rsidRPr="00764DA8">
        <w:rPr>
          <w:lang w:val="fr-FR"/>
        </w:rPr>
        <w:t>iii)</w:t>
      </w:r>
      <w:r w:rsidRPr="00764DA8">
        <w:rPr>
          <w:lang w:val="fr-FR"/>
        </w:rPr>
        <w:tab/>
        <w:t>Lorsqu</w:t>
      </w:r>
      <w:r>
        <w:rPr>
          <w:lang w:val="fr-FR"/>
        </w:rPr>
        <w:t>’</w:t>
      </w:r>
      <w:r w:rsidRPr="00764DA8">
        <w:rPr>
          <w:lang w:val="fr-FR"/>
        </w:rPr>
        <w:t>il y a un module électronique de régulation de source lumineuse, des informations sur l</w:t>
      </w:r>
      <w:r>
        <w:rPr>
          <w:lang w:val="fr-FR"/>
        </w:rPr>
        <w:t>’</w:t>
      </w:r>
      <w:r w:rsidRPr="00764DA8">
        <w:rPr>
          <w:lang w:val="fr-FR"/>
        </w:rPr>
        <w:t>interface électrique nécessaire pour les essais d</w:t>
      </w:r>
      <w:r>
        <w:rPr>
          <w:lang w:val="fr-FR"/>
        </w:rPr>
        <w:t>’</w:t>
      </w:r>
      <w:r w:rsidRPr="00764DA8">
        <w:rPr>
          <w:lang w:val="fr-FR"/>
        </w:rPr>
        <w:t>homologation.</w:t>
      </w:r>
    </w:p>
    <w:p w14:paraId="02801062" w14:textId="77777777" w:rsidR="00B11AF5" w:rsidRPr="00764DA8" w:rsidRDefault="00B11AF5" w:rsidP="00B11AF5">
      <w:pPr>
        <w:pStyle w:val="SingleTxtG"/>
        <w:ind w:left="2835" w:hanging="567"/>
        <w:rPr>
          <w:lang w:val="fr-FR"/>
        </w:rPr>
      </w:pPr>
      <w:r w:rsidRPr="00764DA8">
        <w:rPr>
          <w:lang w:val="fr-FR"/>
        </w:rPr>
        <w:t>e)</w:t>
      </w:r>
      <w:r w:rsidRPr="00764DA8">
        <w:rPr>
          <w:lang w:val="fr-FR"/>
        </w:rPr>
        <w:tab/>
        <w:t>Si les projecteurs gauche et droit font partie d</w:t>
      </w:r>
      <w:r>
        <w:rPr>
          <w:lang w:val="fr-FR"/>
        </w:rPr>
        <w:t>’</w:t>
      </w:r>
      <w:r w:rsidRPr="00764DA8">
        <w:rPr>
          <w:lang w:val="fr-FR"/>
        </w:rPr>
        <w:t>une paire assortie ;</w:t>
      </w:r>
    </w:p>
    <w:p w14:paraId="06013897" w14:textId="77777777" w:rsidR="00B11AF5" w:rsidRPr="00764DA8" w:rsidRDefault="00B11AF5" w:rsidP="00B11AF5">
      <w:pPr>
        <w:pStyle w:val="SingleTxtG"/>
        <w:keepNext/>
        <w:tabs>
          <w:tab w:val="left" w:pos="2268"/>
        </w:tabs>
        <w:ind w:left="2268" w:hanging="1134"/>
        <w:rPr>
          <w:lang w:val="fr-FR"/>
        </w:rPr>
      </w:pPr>
      <w:r w:rsidRPr="00764DA8">
        <w:rPr>
          <w:lang w:val="fr-FR"/>
        </w:rPr>
        <w:lastRenderedPageBreak/>
        <w:t>3.1.2.2.2</w:t>
      </w:r>
      <w:r w:rsidRPr="00764DA8">
        <w:rPr>
          <w:lang w:val="fr-FR"/>
        </w:rPr>
        <w:tab/>
        <w:t>Dans le cas d</w:t>
      </w:r>
      <w:r>
        <w:rPr>
          <w:lang w:val="fr-FR"/>
        </w:rPr>
        <w:t>’</w:t>
      </w:r>
      <w:r w:rsidRPr="00764DA8">
        <w:rPr>
          <w:lang w:val="fr-FR"/>
        </w:rPr>
        <w:t>un système d</w:t>
      </w:r>
      <w:r>
        <w:rPr>
          <w:lang w:val="fr-FR"/>
        </w:rPr>
        <w:t>’</w:t>
      </w:r>
      <w:r w:rsidRPr="00764DA8">
        <w:rPr>
          <w:lang w:val="fr-FR"/>
        </w:rPr>
        <w:t>éclairage avant adaptatif, la description technique doit indiquer :</w:t>
      </w:r>
    </w:p>
    <w:p w14:paraId="77E49E6E" w14:textId="77777777" w:rsidR="00B11AF5" w:rsidRPr="00764DA8" w:rsidRDefault="00B11AF5" w:rsidP="00B11AF5">
      <w:pPr>
        <w:pStyle w:val="SingleTxtG"/>
        <w:ind w:left="2835" w:hanging="567"/>
        <w:rPr>
          <w:lang w:val="fr-FR"/>
        </w:rPr>
      </w:pPr>
      <w:r w:rsidRPr="00764DA8">
        <w:rPr>
          <w:lang w:val="fr-FR"/>
        </w:rPr>
        <w:t>a)</w:t>
      </w:r>
      <w:r w:rsidRPr="00764DA8">
        <w:rPr>
          <w:lang w:val="fr-FR"/>
        </w:rPr>
        <w:tab/>
        <w:t>La ou les fonctions d</w:t>
      </w:r>
      <w:r>
        <w:rPr>
          <w:lang w:val="fr-FR"/>
        </w:rPr>
        <w:t>’</w:t>
      </w:r>
      <w:r w:rsidRPr="00764DA8">
        <w:rPr>
          <w:lang w:val="fr-FR"/>
        </w:rPr>
        <w:t>éclairage assurées par le système, ainsi que leurs modes</w:t>
      </w:r>
      <w:r w:rsidRPr="00C77F5C">
        <w:rPr>
          <w:rStyle w:val="Appelnotedebasdep"/>
        </w:rPr>
        <w:footnoteReference w:id="3"/>
      </w:r>
      <w:r>
        <w:rPr>
          <w:lang w:val="fr-FR"/>
        </w:rPr>
        <w:t> </w:t>
      </w:r>
      <w:r w:rsidRPr="00764DA8">
        <w:rPr>
          <w:lang w:val="fr-FR"/>
        </w:rPr>
        <w:t>;</w:t>
      </w:r>
    </w:p>
    <w:p w14:paraId="189EE989" w14:textId="77777777" w:rsidR="00B11AF5" w:rsidRPr="00764DA8" w:rsidRDefault="00B11AF5" w:rsidP="00B11AF5">
      <w:pPr>
        <w:pStyle w:val="SingleTxtG"/>
        <w:ind w:left="2835" w:hanging="567"/>
        <w:rPr>
          <w:lang w:val="fr-FR"/>
        </w:rPr>
      </w:pPr>
      <w:r w:rsidRPr="00764DA8">
        <w:rPr>
          <w:lang w:val="fr-FR"/>
        </w:rPr>
        <w:t>b)</w:t>
      </w:r>
      <w:r w:rsidRPr="00764DA8">
        <w:rPr>
          <w:lang w:val="fr-FR"/>
        </w:rPr>
        <w:tab/>
        <w:t>Les unités d</w:t>
      </w:r>
      <w:r>
        <w:rPr>
          <w:lang w:val="fr-FR"/>
        </w:rPr>
        <w:t>’</w:t>
      </w:r>
      <w:r w:rsidRPr="00764DA8">
        <w:rPr>
          <w:lang w:val="fr-FR"/>
        </w:rPr>
        <w:t>éclairage contribuant à chaque fonction et à chaque mode et les signaux correspondants</w:t>
      </w:r>
      <w:r w:rsidRPr="00C77F5C">
        <w:rPr>
          <w:rStyle w:val="Appelnotedebasdep"/>
        </w:rPr>
        <w:footnoteReference w:id="4"/>
      </w:r>
      <w:r w:rsidRPr="00764DA8">
        <w:rPr>
          <w:lang w:val="fr-FR"/>
        </w:rPr>
        <w:t>, avec leurs caractéristiques techniques de fonctionnement</w:t>
      </w:r>
      <w:r>
        <w:rPr>
          <w:lang w:val="fr-FR"/>
        </w:rPr>
        <w:t> </w:t>
      </w:r>
      <w:r w:rsidRPr="00764DA8">
        <w:rPr>
          <w:lang w:val="fr-FR"/>
        </w:rPr>
        <w:t>;</w:t>
      </w:r>
    </w:p>
    <w:p w14:paraId="2371FE38" w14:textId="77777777" w:rsidR="00B11AF5" w:rsidRPr="00764DA8" w:rsidRDefault="00B11AF5" w:rsidP="00B11AF5">
      <w:pPr>
        <w:pStyle w:val="SingleTxtG"/>
        <w:ind w:left="2835" w:hanging="567"/>
        <w:rPr>
          <w:lang w:val="fr-FR"/>
        </w:rPr>
      </w:pPr>
      <w:r w:rsidRPr="00764DA8">
        <w:rPr>
          <w:lang w:val="fr-FR"/>
        </w:rPr>
        <w:t>c)</w:t>
      </w:r>
      <w:r w:rsidRPr="00764DA8">
        <w:rPr>
          <w:lang w:val="fr-FR"/>
        </w:rPr>
        <w:tab/>
        <w:t>Les catégories du mode d</w:t>
      </w:r>
      <w:r>
        <w:rPr>
          <w:lang w:val="fr-FR"/>
        </w:rPr>
        <w:t>’</w:t>
      </w:r>
      <w:r w:rsidRPr="00764DA8">
        <w:rPr>
          <w:lang w:val="fr-FR"/>
        </w:rPr>
        <w:t>éclairage en virage, le cas échéant</w:t>
      </w:r>
      <w:r>
        <w:rPr>
          <w:lang w:val="fr-FR"/>
        </w:rPr>
        <w:t> </w:t>
      </w:r>
      <w:r w:rsidRPr="00764DA8">
        <w:rPr>
          <w:lang w:val="fr-FR"/>
        </w:rPr>
        <w:t>;</w:t>
      </w:r>
    </w:p>
    <w:p w14:paraId="67326ED3" w14:textId="77777777" w:rsidR="00B11AF5" w:rsidRPr="00764DA8" w:rsidRDefault="00B11AF5" w:rsidP="00B11AF5">
      <w:pPr>
        <w:pStyle w:val="SingleTxtG"/>
        <w:ind w:left="2835" w:hanging="567"/>
        <w:rPr>
          <w:lang w:val="fr-FR"/>
        </w:rPr>
      </w:pPr>
      <w:r w:rsidRPr="00764DA8">
        <w:rPr>
          <w:lang w:val="fr-FR"/>
        </w:rPr>
        <w:t>d)</w:t>
      </w:r>
      <w:r w:rsidRPr="00764DA8">
        <w:rPr>
          <w:lang w:val="fr-FR"/>
        </w:rPr>
        <w:tab/>
        <w:t>Le ou les ensembles de données supplémentaires à utiliser pour les prescriptions applicables aux faisceaux de croisement de classe E selon le tableau 12, le cas échéant</w:t>
      </w:r>
      <w:r>
        <w:rPr>
          <w:lang w:val="fr-FR"/>
        </w:rPr>
        <w:t> </w:t>
      </w:r>
      <w:r w:rsidRPr="00764DA8">
        <w:rPr>
          <w:lang w:val="fr-FR"/>
        </w:rPr>
        <w:t>;</w:t>
      </w:r>
    </w:p>
    <w:p w14:paraId="14D2959B" w14:textId="77777777" w:rsidR="00B11AF5" w:rsidRPr="00764DA8" w:rsidRDefault="00B11AF5" w:rsidP="00B11AF5">
      <w:pPr>
        <w:pStyle w:val="SingleTxtG"/>
        <w:ind w:left="2835" w:hanging="567"/>
        <w:rPr>
          <w:lang w:val="fr-FR"/>
        </w:rPr>
      </w:pPr>
      <w:r w:rsidRPr="00764DA8">
        <w:rPr>
          <w:lang w:val="fr-FR"/>
        </w:rPr>
        <w:t>e)</w:t>
      </w:r>
      <w:r w:rsidRPr="00764DA8">
        <w:rPr>
          <w:lang w:val="fr-FR"/>
        </w:rPr>
        <w:tab/>
        <w:t>Le ou les ensembles de prescriptions s</w:t>
      </w:r>
      <w:r>
        <w:rPr>
          <w:lang w:val="fr-FR"/>
        </w:rPr>
        <w:t>’</w:t>
      </w:r>
      <w:r w:rsidRPr="00764DA8">
        <w:rPr>
          <w:lang w:val="fr-FR"/>
        </w:rPr>
        <w:t>appliquant aux faisceaux de croisement de classe W selon le paragraphe 5.3.2, le cas échéant</w:t>
      </w:r>
      <w:r>
        <w:rPr>
          <w:lang w:val="fr-FR"/>
        </w:rPr>
        <w:t> </w:t>
      </w:r>
      <w:r w:rsidRPr="00764DA8">
        <w:rPr>
          <w:lang w:val="fr-FR"/>
        </w:rPr>
        <w:t>;</w:t>
      </w:r>
    </w:p>
    <w:p w14:paraId="6DC225EF" w14:textId="77777777" w:rsidR="00B11AF5" w:rsidRPr="00764DA8" w:rsidRDefault="00B11AF5" w:rsidP="00B11AF5">
      <w:pPr>
        <w:pStyle w:val="SingleTxtG"/>
        <w:ind w:left="2835" w:hanging="567"/>
        <w:rPr>
          <w:lang w:val="fr-FR"/>
        </w:rPr>
      </w:pPr>
      <w:r w:rsidRPr="00764DA8">
        <w:rPr>
          <w:lang w:val="fr-FR"/>
        </w:rPr>
        <w:t>f)</w:t>
      </w:r>
      <w:r w:rsidRPr="00764DA8">
        <w:rPr>
          <w:lang w:val="fr-FR"/>
        </w:rPr>
        <w:tab/>
        <w:t>La ou les unités d</w:t>
      </w:r>
      <w:r>
        <w:rPr>
          <w:lang w:val="fr-FR"/>
        </w:rPr>
        <w:t>’</w:t>
      </w:r>
      <w:r w:rsidRPr="00764DA8">
        <w:rPr>
          <w:lang w:val="fr-FR"/>
        </w:rPr>
        <w:t>éclairage</w:t>
      </w:r>
      <w:r w:rsidRPr="00764DA8">
        <w:rPr>
          <w:sz w:val="18"/>
          <w:szCs w:val="18"/>
          <w:vertAlign w:val="superscript"/>
          <w:lang w:val="fr-FR"/>
        </w:rPr>
        <w:t>2</w:t>
      </w:r>
      <w:r w:rsidRPr="00764DA8">
        <w:rPr>
          <w:lang w:val="fr-FR"/>
        </w:rPr>
        <w:t xml:space="preserve"> assurant totalement ou partiellement une ou plusieurs lignes de coupure du faisceau de croisement</w:t>
      </w:r>
      <w:r>
        <w:rPr>
          <w:lang w:val="fr-FR"/>
        </w:rPr>
        <w:t> </w:t>
      </w:r>
      <w:r w:rsidRPr="00764DA8">
        <w:rPr>
          <w:lang w:val="fr-FR"/>
        </w:rPr>
        <w:t>;</w:t>
      </w:r>
    </w:p>
    <w:p w14:paraId="4C363EBB" w14:textId="77777777" w:rsidR="00B11AF5" w:rsidRPr="00764DA8" w:rsidRDefault="00B11AF5" w:rsidP="00B11AF5">
      <w:pPr>
        <w:pStyle w:val="SingleTxtG"/>
        <w:ind w:left="2835" w:hanging="567"/>
        <w:rPr>
          <w:lang w:val="fr-FR"/>
        </w:rPr>
      </w:pPr>
      <w:r w:rsidRPr="00764DA8">
        <w:rPr>
          <w:lang w:val="fr-FR"/>
        </w:rPr>
        <w:t>g)</w:t>
      </w:r>
      <w:r w:rsidRPr="00764DA8">
        <w:rPr>
          <w:lang w:val="fr-FR"/>
        </w:rPr>
        <w:tab/>
        <w:t>La ou les informations</w:t>
      </w:r>
      <w:r w:rsidRPr="00764DA8">
        <w:rPr>
          <w:sz w:val="18"/>
          <w:szCs w:val="18"/>
          <w:vertAlign w:val="superscript"/>
          <w:lang w:val="fr-FR"/>
        </w:rPr>
        <w:t>2</w:t>
      </w:r>
      <w:r w:rsidRPr="00764DA8">
        <w:rPr>
          <w:lang w:val="fr-FR"/>
        </w:rPr>
        <w:t xml:space="preserve"> prescrites au paragraphe 5.3.5.1 pour ce qui concerne le paragraphe 6.22 du Règlement ONU </w:t>
      </w:r>
      <w:r w:rsidRPr="00764DA8">
        <w:rPr>
          <w:rFonts w:eastAsia="MS Mincho"/>
          <w:lang w:val="fr-FR"/>
        </w:rPr>
        <w:t>n</w:t>
      </w:r>
      <w:r w:rsidRPr="00764DA8">
        <w:rPr>
          <w:rFonts w:eastAsia="MS Mincho"/>
          <w:vertAlign w:val="superscript"/>
          <w:lang w:val="fr-FR"/>
        </w:rPr>
        <w:t>o</w:t>
      </w:r>
      <w:r w:rsidRPr="00764DA8">
        <w:rPr>
          <w:lang w:val="fr-FR"/>
        </w:rPr>
        <w:t> 48</w:t>
      </w:r>
      <w:r>
        <w:rPr>
          <w:lang w:val="fr-FR"/>
        </w:rPr>
        <w:t> </w:t>
      </w:r>
      <w:r w:rsidRPr="00764DA8">
        <w:rPr>
          <w:lang w:val="fr-FR"/>
        </w:rPr>
        <w:t>;</w:t>
      </w:r>
    </w:p>
    <w:p w14:paraId="58115DFB" w14:textId="77777777" w:rsidR="00B11AF5" w:rsidRPr="00764DA8" w:rsidRDefault="00B11AF5" w:rsidP="00B11AF5">
      <w:pPr>
        <w:pStyle w:val="SingleTxtG"/>
        <w:ind w:left="2835" w:hanging="567"/>
        <w:rPr>
          <w:lang w:val="fr-FR"/>
        </w:rPr>
      </w:pPr>
      <w:r w:rsidRPr="00764DA8">
        <w:rPr>
          <w:lang w:val="fr-FR"/>
        </w:rPr>
        <w:t>h)</w:t>
      </w:r>
      <w:r w:rsidRPr="00764DA8">
        <w:rPr>
          <w:lang w:val="fr-FR"/>
        </w:rPr>
        <w:tab/>
        <w:t>Les unités d</w:t>
      </w:r>
      <w:r>
        <w:rPr>
          <w:lang w:val="fr-FR"/>
        </w:rPr>
        <w:t>’</w:t>
      </w:r>
      <w:r w:rsidRPr="00764DA8">
        <w:rPr>
          <w:lang w:val="fr-FR"/>
        </w:rPr>
        <w:t>éclairage destinées à assurer l</w:t>
      </w:r>
      <w:r>
        <w:rPr>
          <w:lang w:val="fr-FR"/>
        </w:rPr>
        <w:t>’</w:t>
      </w:r>
      <w:r w:rsidRPr="00764DA8">
        <w:rPr>
          <w:lang w:val="fr-FR"/>
        </w:rPr>
        <w:t>éclairement minimal du faisceau de croisement comme prescrit au paragraphe 5.3.2.8.1</w:t>
      </w:r>
      <w:r>
        <w:rPr>
          <w:lang w:val="fr-FR"/>
        </w:rPr>
        <w:t> </w:t>
      </w:r>
      <w:r w:rsidRPr="00764DA8">
        <w:rPr>
          <w:lang w:val="fr-FR"/>
        </w:rPr>
        <w:t>;</w:t>
      </w:r>
    </w:p>
    <w:p w14:paraId="2D4F3C0E" w14:textId="77777777" w:rsidR="00B11AF5" w:rsidRPr="00764DA8" w:rsidRDefault="00B11AF5" w:rsidP="00B11AF5">
      <w:pPr>
        <w:pStyle w:val="SingleTxtG"/>
        <w:ind w:left="2835" w:hanging="567"/>
        <w:rPr>
          <w:lang w:val="fr-FR"/>
        </w:rPr>
      </w:pPr>
      <w:r w:rsidRPr="00764DA8">
        <w:rPr>
          <w:lang w:val="fr-FR"/>
        </w:rPr>
        <w:t>i)</w:t>
      </w:r>
      <w:r w:rsidRPr="00764DA8">
        <w:rPr>
          <w:lang w:val="fr-FR"/>
        </w:rPr>
        <w:tab/>
        <w:t>Les prescriptions de montage et d</w:t>
      </w:r>
      <w:r>
        <w:rPr>
          <w:lang w:val="fr-FR"/>
        </w:rPr>
        <w:t>’</w:t>
      </w:r>
      <w:r w:rsidRPr="00764DA8">
        <w:rPr>
          <w:lang w:val="fr-FR"/>
        </w:rPr>
        <w:t>utilisation aux fins des essais</w:t>
      </w:r>
      <w:r>
        <w:rPr>
          <w:lang w:val="fr-FR"/>
        </w:rPr>
        <w:t> </w:t>
      </w:r>
      <w:r w:rsidRPr="00764DA8">
        <w:rPr>
          <w:lang w:val="fr-FR"/>
        </w:rPr>
        <w:t>;</w:t>
      </w:r>
    </w:p>
    <w:p w14:paraId="53BF9EB4" w14:textId="77777777" w:rsidR="00B11AF5" w:rsidRPr="00764DA8" w:rsidRDefault="00B11AF5" w:rsidP="00B11AF5">
      <w:pPr>
        <w:pStyle w:val="SingleTxtG"/>
        <w:ind w:left="2835" w:hanging="567"/>
        <w:rPr>
          <w:lang w:val="fr-FR"/>
        </w:rPr>
      </w:pPr>
      <w:r w:rsidRPr="00764DA8">
        <w:rPr>
          <w:lang w:val="fr-FR"/>
        </w:rPr>
        <w:t>j)</w:t>
      </w:r>
      <w:r w:rsidRPr="00764DA8">
        <w:rPr>
          <w:lang w:val="fr-FR"/>
        </w:rPr>
        <w:tab/>
        <w:t>Tous autres renseignements utiles</w:t>
      </w:r>
      <w:r>
        <w:rPr>
          <w:lang w:val="fr-FR"/>
        </w:rPr>
        <w:t> </w:t>
      </w:r>
      <w:r w:rsidRPr="00764DA8">
        <w:rPr>
          <w:lang w:val="fr-FR"/>
        </w:rPr>
        <w:t>;</w:t>
      </w:r>
    </w:p>
    <w:p w14:paraId="79385360" w14:textId="77777777" w:rsidR="00B11AF5" w:rsidRPr="00764DA8" w:rsidRDefault="00B11AF5" w:rsidP="00B11AF5">
      <w:pPr>
        <w:pStyle w:val="SingleTxtG"/>
        <w:keepNext/>
        <w:ind w:left="2835" w:hanging="567"/>
        <w:rPr>
          <w:lang w:val="fr-FR"/>
        </w:rPr>
      </w:pPr>
      <w:r w:rsidRPr="00764DA8">
        <w:rPr>
          <w:lang w:val="fr-FR"/>
        </w:rPr>
        <w:t>k)</w:t>
      </w:r>
      <w:r w:rsidRPr="00764DA8">
        <w:rPr>
          <w:lang w:val="fr-FR"/>
        </w:rPr>
        <w:tab/>
        <w:t>Dans le cas d</w:t>
      </w:r>
      <w:r>
        <w:rPr>
          <w:lang w:val="fr-FR"/>
        </w:rPr>
        <w:t>’</w:t>
      </w:r>
      <w:r w:rsidRPr="00764DA8">
        <w:rPr>
          <w:lang w:val="fr-FR"/>
        </w:rPr>
        <w:t>un ou plusieurs modules d</w:t>
      </w:r>
      <w:r>
        <w:rPr>
          <w:lang w:val="fr-FR"/>
        </w:rPr>
        <w:t>’</w:t>
      </w:r>
      <w:r w:rsidRPr="00764DA8">
        <w:rPr>
          <w:lang w:val="fr-FR"/>
        </w:rPr>
        <w:t>éclairage, cela inclut, pour chaque module :</w:t>
      </w:r>
    </w:p>
    <w:p w14:paraId="00E390FA" w14:textId="77777777" w:rsidR="00B11AF5" w:rsidRPr="00764DA8" w:rsidRDefault="00B11AF5" w:rsidP="00B11AF5">
      <w:pPr>
        <w:pStyle w:val="SingleTxtG"/>
        <w:ind w:left="3402" w:hanging="567"/>
        <w:rPr>
          <w:lang w:val="fr-FR"/>
        </w:rPr>
      </w:pPr>
      <w:r w:rsidRPr="00764DA8">
        <w:rPr>
          <w:lang w:val="fr-FR"/>
        </w:rPr>
        <w:t>i)</w:t>
      </w:r>
      <w:r w:rsidRPr="00764DA8">
        <w:rPr>
          <w:lang w:val="fr-FR"/>
        </w:rPr>
        <w:tab/>
        <w:t>Une description technique succincte du ou des modules</w:t>
      </w:r>
      <w:r>
        <w:rPr>
          <w:lang w:val="fr-FR"/>
        </w:rPr>
        <w:t> </w:t>
      </w:r>
      <w:r w:rsidRPr="00764DA8">
        <w:rPr>
          <w:lang w:val="fr-FR"/>
        </w:rPr>
        <w:t>;</w:t>
      </w:r>
    </w:p>
    <w:p w14:paraId="353D671E" w14:textId="77777777" w:rsidR="00B11AF5" w:rsidRPr="00764DA8" w:rsidRDefault="00B11AF5" w:rsidP="00B11AF5">
      <w:pPr>
        <w:pStyle w:val="SingleTxtG"/>
        <w:ind w:left="3402" w:hanging="567"/>
        <w:rPr>
          <w:lang w:val="fr-FR"/>
        </w:rPr>
      </w:pPr>
      <w:r w:rsidRPr="00764DA8">
        <w:rPr>
          <w:lang w:val="fr-FR"/>
        </w:rPr>
        <w:t>ii)</w:t>
      </w:r>
      <w:r w:rsidRPr="00764DA8">
        <w:rPr>
          <w:lang w:val="fr-FR"/>
        </w:rPr>
        <w:tab/>
        <w:t>Un dessin coté avec indication des valeurs électriques et photométriques de base et du flux lumineux normal et, pour chaque module d</w:t>
      </w:r>
      <w:r>
        <w:rPr>
          <w:lang w:val="fr-FR"/>
        </w:rPr>
        <w:t>’</w:t>
      </w:r>
      <w:r w:rsidRPr="00764DA8">
        <w:rPr>
          <w:lang w:val="fr-FR"/>
        </w:rPr>
        <w:t>éclairage, une mention indiquant s</w:t>
      </w:r>
      <w:r>
        <w:rPr>
          <w:lang w:val="fr-FR"/>
        </w:rPr>
        <w:t>’</w:t>
      </w:r>
      <w:r w:rsidRPr="00764DA8">
        <w:rPr>
          <w:lang w:val="fr-FR"/>
        </w:rPr>
        <w:t>il est remplaçable ou non</w:t>
      </w:r>
      <w:r>
        <w:rPr>
          <w:lang w:val="fr-FR"/>
        </w:rPr>
        <w:t> </w:t>
      </w:r>
      <w:r w:rsidRPr="00764DA8">
        <w:rPr>
          <w:lang w:val="fr-FR"/>
        </w:rPr>
        <w:t>;</w:t>
      </w:r>
    </w:p>
    <w:p w14:paraId="0FA9A865" w14:textId="77777777" w:rsidR="00B11AF5" w:rsidRPr="00764DA8" w:rsidRDefault="00B11AF5" w:rsidP="00B11AF5">
      <w:pPr>
        <w:pStyle w:val="SingleTxtG"/>
        <w:ind w:left="3402" w:hanging="567"/>
        <w:rPr>
          <w:lang w:val="fr-FR"/>
        </w:rPr>
      </w:pPr>
      <w:r w:rsidRPr="00764DA8">
        <w:rPr>
          <w:lang w:val="fr-FR"/>
        </w:rPr>
        <w:t>iii)</w:t>
      </w:r>
      <w:r w:rsidRPr="00764DA8">
        <w:rPr>
          <w:lang w:val="fr-FR"/>
        </w:rPr>
        <w:tab/>
        <w:t>Lorsqu</w:t>
      </w:r>
      <w:r>
        <w:rPr>
          <w:lang w:val="fr-FR"/>
        </w:rPr>
        <w:t>’</w:t>
      </w:r>
      <w:r w:rsidRPr="00764DA8">
        <w:rPr>
          <w:lang w:val="fr-FR"/>
        </w:rPr>
        <w:t>il y a un module électronique de régulation de source lumineuse, des informations sur l</w:t>
      </w:r>
      <w:r>
        <w:rPr>
          <w:lang w:val="fr-FR"/>
        </w:rPr>
        <w:t>’</w:t>
      </w:r>
      <w:r w:rsidRPr="00764DA8">
        <w:rPr>
          <w:lang w:val="fr-FR"/>
        </w:rPr>
        <w:t>interface électrique nécessaire pour les essais d</w:t>
      </w:r>
      <w:r>
        <w:rPr>
          <w:lang w:val="fr-FR"/>
        </w:rPr>
        <w:t>’</w:t>
      </w:r>
      <w:r w:rsidRPr="00764DA8">
        <w:rPr>
          <w:lang w:val="fr-FR"/>
        </w:rPr>
        <w:t>homologation</w:t>
      </w:r>
      <w:r>
        <w:rPr>
          <w:lang w:val="fr-FR"/>
        </w:rPr>
        <w:t> </w:t>
      </w:r>
      <w:r w:rsidRPr="00764DA8">
        <w:rPr>
          <w:lang w:val="fr-FR"/>
        </w:rPr>
        <w:t>;</w:t>
      </w:r>
    </w:p>
    <w:p w14:paraId="7AADD609" w14:textId="77777777" w:rsidR="00B11AF5" w:rsidRPr="00764DA8" w:rsidRDefault="00B11AF5" w:rsidP="00B11AF5">
      <w:pPr>
        <w:pStyle w:val="SingleTxtG"/>
        <w:ind w:left="2835" w:hanging="567"/>
        <w:rPr>
          <w:lang w:val="fr-FR"/>
        </w:rPr>
      </w:pPr>
      <w:r w:rsidRPr="00764DA8">
        <w:rPr>
          <w:lang w:val="fr-FR"/>
        </w:rPr>
        <w:t>l)</w:t>
      </w:r>
      <w:r w:rsidRPr="00764DA8">
        <w:rPr>
          <w:lang w:val="fr-FR"/>
        </w:rPr>
        <w:tab/>
        <w:t>Toute(s) autre(s) fonction(s) d</w:t>
      </w:r>
      <w:r>
        <w:rPr>
          <w:lang w:val="fr-FR"/>
        </w:rPr>
        <w:t>’</w:t>
      </w:r>
      <w:r w:rsidRPr="00764DA8">
        <w:rPr>
          <w:lang w:val="fr-FR"/>
        </w:rPr>
        <w:t>éclairage ou de signalisation avant, assurée(s) par un ou plusieurs feux groupés, combinés ou mutuellement incorporés aux unités d</w:t>
      </w:r>
      <w:r>
        <w:rPr>
          <w:lang w:val="fr-FR"/>
        </w:rPr>
        <w:t>’</w:t>
      </w:r>
      <w:r w:rsidRPr="00764DA8">
        <w:rPr>
          <w:lang w:val="fr-FR"/>
        </w:rPr>
        <w:t>éclairage du système faisant l</w:t>
      </w:r>
      <w:r>
        <w:rPr>
          <w:lang w:val="fr-FR"/>
        </w:rPr>
        <w:t>’</w:t>
      </w:r>
      <w:r w:rsidRPr="00764DA8">
        <w:rPr>
          <w:lang w:val="fr-FR"/>
        </w:rPr>
        <w:t>objet de la demande d</w:t>
      </w:r>
      <w:r>
        <w:rPr>
          <w:lang w:val="fr-FR"/>
        </w:rPr>
        <w:t>’</w:t>
      </w:r>
      <w:r w:rsidRPr="00764DA8">
        <w:rPr>
          <w:lang w:val="fr-FR"/>
        </w:rPr>
        <w:t>homologation, avec suffisamment d</w:t>
      </w:r>
      <w:r>
        <w:rPr>
          <w:lang w:val="fr-FR"/>
        </w:rPr>
        <w:t>’</w:t>
      </w:r>
      <w:r w:rsidRPr="00764DA8">
        <w:rPr>
          <w:lang w:val="fr-FR"/>
        </w:rPr>
        <w:t>informations pour assurer l</w:t>
      </w:r>
      <w:r>
        <w:rPr>
          <w:lang w:val="fr-FR"/>
        </w:rPr>
        <w:t>’</w:t>
      </w:r>
      <w:r w:rsidRPr="00764DA8">
        <w:rPr>
          <w:lang w:val="fr-FR"/>
        </w:rPr>
        <w:t>identification du ou des feux concernés et l</w:t>
      </w:r>
      <w:r>
        <w:rPr>
          <w:lang w:val="fr-FR"/>
        </w:rPr>
        <w:t>’</w:t>
      </w:r>
      <w:r w:rsidRPr="00764DA8">
        <w:rPr>
          <w:lang w:val="fr-FR"/>
        </w:rPr>
        <w:t>indication du ou des Règlements selon lesquels ils doivent être homologués (séparément).</w:t>
      </w:r>
    </w:p>
    <w:p w14:paraId="79F90752" w14:textId="77777777" w:rsidR="00B11AF5" w:rsidRPr="00764DA8" w:rsidRDefault="00B11AF5" w:rsidP="00B11AF5">
      <w:pPr>
        <w:pStyle w:val="SingleTxtG"/>
        <w:tabs>
          <w:tab w:val="left" w:pos="2268"/>
        </w:tabs>
        <w:ind w:left="2268" w:hanging="1134"/>
        <w:rPr>
          <w:lang w:val="fr-FR"/>
        </w:rPr>
      </w:pPr>
      <w:r w:rsidRPr="00764DA8">
        <w:rPr>
          <w:lang w:val="fr-FR"/>
        </w:rPr>
        <w:t>3.1.2.2.3</w:t>
      </w:r>
      <w:r w:rsidRPr="00764DA8">
        <w:rPr>
          <w:lang w:val="fr-FR"/>
        </w:rPr>
        <w:tab/>
        <w:t>Dans le cas d</w:t>
      </w:r>
      <w:r>
        <w:rPr>
          <w:lang w:val="fr-FR"/>
        </w:rPr>
        <w:t>’</w:t>
      </w:r>
      <w:r w:rsidRPr="00764DA8">
        <w:rPr>
          <w:lang w:val="fr-FR"/>
        </w:rPr>
        <w:t>un faisceau de route adaptatif, les unités d</w:t>
      </w:r>
      <w:r>
        <w:rPr>
          <w:lang w:val="fr-FR"/>
        </w:rPr>
        <w:t>’</w:t>
      </w:r>
      <w:r w:rsidRPr="00764DA8">
        <w:rPr>
          <w:lang w:val="fr-FR"/>
        </w:rPr>
        <w:t>éclairage</w:t>
      </w:r>
      <w:r w:rsidRPr="00764DA8">
        <w:rPr>
          <w:sz w:val="18"/>
          <w:szCs w:val="18"/>
          <w:vertAlign w:val="superscript"/>
          <w:lang w:val="fr-FR"/>
        </w:rPr>
        <w:t>2</w:t>
      </w:r>
      <w:r w:rsidRPr="00764DA8">
        <w:rPr>
          <w:lang w:val="fr-FR"/>
        </w:rPr>
        <w:t xml:space="preserve"> assurant totalement ou partiellement l</w:t>
      </w:r>
      <w:r>
        <w:rPr>
          <w:lang w:val="fr-FR"/>
        </w:rPr>
        <w:t>’</w:t>
      </w:r>
      <w:r w:rsidRPr="00764DA8">
        <w:rPr>
          <w:lang w:val="fr-FR"/>
        </w:rPr>
        <w:t>adaptation progressive du faisceau de route et du système de détection, ainsi que leurs caractéristiques techniques de fonctionnement.</w:t>
      </w:r>
    </w:p>
    <w:p w14:paraId="619ADA89" w14:textId="77777777" w:rsidR="00B11AF5" w:rsidRPr="00764DA8" w:rsidRDefault="00B11AF5" w:rsidP="00B11AF5">
      <w:pPr>
        <w:pStyle w:val="SingleTxtG"/>
        <w:keepNext/>
        <w:tabs>
          <w:tab w:val="left" w:pos="2268"/>
        </w:tabs>
        <w:ind w:left="2268" w:hanging="1134"/>
        <w:rPr>
          <w:lang w:val="fr-FR"/>
        </w:rPr>
      </w:pPr>
      <w:r w:rsidRPr="00764DA8">
        <w:rPr>
          <w:lang w:val="fr-FR"/>
        </w:rPr>
        <w:t>3.1.2.2.3.1</w:t>
      </w:r>
      <w:r w:rsidRPr="00764DA8">
        <w:rPr>
          <w:lang w:val="fr-FR"/>
        </w:rPr>
        <w:tab/>
        <w:t>Le concept de sécurité établi dans la documentation, qui, à la satisfaction du service technique chargé des essais d</w:t>
      </w:r>
      <w:r>
        <w:rPr>
          <w:lang w:val="fr-FR"/>
        </w:rPr>
        <w:t>’</w:t>
      </w:r>
      <w:r w:rsidRPr="00764DA8">
        <w:rPr>
          <w:lang w:val="fr-FR"/>
        </w:rPr>
        <w:t>homologation de type :</w:t>
      </w:r>
    </w:p>
    <w:p w14:paraId="0CBE9C74" w14:textId="77777777" w:rsidR="00B11AF5" w:rsidRPr="00764DA8" w:rsidRDefault="00B11AF5" w:rsidP="00B11AF5">
      <w:pPr>
        <w:pStyle w:val="SingleTxtG"/>
        <w:ind w:left="2835" w:hanging="567"/>
        <w:rPr>
          <w:lang w:val="fr-FR"/>
        </w:rPr>
      </w:pPr>
      <w:r w:rsidRPr="00764DA8">
        <w:rPr>
          <w:lang w:val="fr-FR"/>
        </w:rPr>
        <w:t>a)</w:t>
      </w:r>
      <w:r w:rsidRPr="00764DA8">
        <w:rPr>
          <w:lang w:val="fr-FR"/>
        </w:rPr>
        <w:tab/>
        <w:t>Décrit les mesures incorporées dans le système pour assurer la conformité aux dispositions des paragraphes 4.11.1.2 et 5.3.2.5.4</w:t>
      </w:r>
      <w:r>
        <w:rPr>
          <w:lang w:val="fr-FR"/>
        </w:rPr>
        <w:t> </w:t>
      </w:r>
      <w:r w:rsidRPr="00764DA8">
        <w:rPr>
          <w:lang w:val="fr-FR"/>
        </w:rPr>
        <w:t>;</w:t>
      </w:r>
    </w:p>
    <w:p w14:paraId="0784CA16" w14:textId="77777777" w:rsidR="00B11AF5" w:rsidRPr="00764DA8" w:rsidRDefault="00B11AF5" w:rsidP="00B11AF5">
      <w:pPr>
        <w:pStyle w:val="SingleTxtG"/>
        <w:ind w:left="2835" w:hanging="567"/>
        <w:rPr>
          <w:lang w:val="fr-FR"/>
        </w:rPr>
      </w:pPr>
      <w:r w:rsidRPr="00764DA8">
        <w:rPr>
          <w:lang w:val="fr-FR"/>
        </w:rPr>
        <w:lastRenderedPageBreak/>
        <w:t>b)</w:t>
      </w:r>
      <w:r w:rsidRPr="00764DA8">
        <w:rPr>
          <w:lang w:val="fr-FR"/>
        </w:rPr>
        <w:tab/>
        <w:t>Indique les instructions à suivre pour leur vérification conformément au paragraphe 5.3.2.6</w:t>
      </w:r>
      <w:r>
        <w:rPr>
          <w:lang w:val="fr-FR"/>
        </w:rPr>
        <w:t> </w:t>
      </w:r>
      <w:r w:rsidRPr="00764DA8">
        <w:rPr>
          <w:lang w:val="fr-FR"/>
        </w:rPr>
        <w:t>;</w:t>
      </w:r>
    </w:p>
    <w:p w14:paraId="0C496D76" w14:textId="56676DE6" w:rsidR="00B11AF5" w:rsidRPr="00764DA8" w:rsidRDefault="00B11AF5" w:rsidP="00B11AF5">
      <w:pPr>
        <w:pStyle w:val="SingleTxtG"/>
        <w:ind w:left="2835" w:hanging="567"/>
        <w:rPr>
          <w:lang w:val="fr-FR"/>
        </w:rPr>
      </w:pPr>
      <w:r w:rsidRPr="00764DA8">
        <w:rPr>
          <w:lang w:val="fr-FR"/>
        </w:rPr>
        <w:t>c)</w:t>
      </w:r>
      <w:r w:rsidRPr="00764DA8">
        <w:rPr>
          <w:lang w:val="fr-FR"/>
        </w:rPr>
        <w:tab/>
        <w:t>Donne accès aux documents propres à démontrer que le système offre une fiabilité et une sécurité de fonctionnement suffisantes du fait des mesures visées à l</w:t>
      </w:r>
      <w:r>
        <w:rPr>
          <w:lang w:val="fr-FR"/>
        </w:rPr>
        <w:t>’</w:t>
      </w:r>
      <w:r w:rsidRPr="00764DA8">
        <w:rPr>
          <w:lang w:val="fr-FR"/>
        </w:rPr>
        <w:t>alinéa</w:t>
      </w:r>
      <w:r w:rsidR="00FD3DA8">
        <w:rPr>
          <w:lang w:val="fr-FR"/>
        </w:rPr>
        <w:t> </w:t>
      </w:r>
      <w:r w:rsidRPr="00764DA8">
        <w:rPr>
          <w:lang w:val="fr-FR"/>
        </w:rPr>
        <w:t>a) du paragraphe 3.1.2.2.3.1, par exemple l</w:t>
      </w:r>
      <w:r>
        <w:rPr>
          <w:lang w:val="fr-FR"/>
        </w:rPr>
        <w:t>’</w:t>
      </w:r>
      <w:r w:rsidRPr="00764DA8">
        <w:rPr>
          <w:lang w:val="fr-FR"/>
        </w:rPr>
        <w:t>analyse des modes de défaillance et de leurs effets (AMDE), l</w:t>
      </w:r>
      <w:r>
        <w:rPr>
          <w:lang w:val="fr-FR"/>
        </w:rPr>
        <w:t>’</w:t>
      </w:r>
      <w:r w:rsidRPr="00764DA8">
        <w:rPr>
          <w:lang w:val="fr-FR"/>
        </w:rPr>
        <w:t>analyse par arbre de défaillances ou toute étude similaire renseignant sur la sécurité du système.</w:t>
      </w:r>
    </w:p>
    <w:p w14:paraId="77F8F592" w14:textId="77777777" w:rsidR="00B11AF5" w:rsidRPr="00764DA8" w:rsidRDefault="00B11AF5" w:rsidP="00B11AF5">
      <w:pPr>
        <w:pStyle w:val="SingleTxtG"/>
        <w:tabs>
          <w:tab w:val="left" w:pos="2268"/>
        </w:tabs>
        <w:ind w:left="2268" w:hanging="1134"/>
        <w:rPr>
          <w:lang w:val="fr-FR"/>
        </w:rPr>
      </w:pPr>
      <w:r w:rsidRPr="00764DA8">
        <w:rPr>
          <w:lang w:val="fr-FR"/>
        </w:rPr>
        <w:t>3.1.2.3</w:t>
      </w:r>
      <w:r w:rsidRPr="00764DA8">
        <w:rPr>
          <w:lang w:val="fr-FR"/>
        </w:rPr>
        <w:tab/>
      </w:r>
      <w:r w:rsidRPr="00C77F5C">
        <w:rPr>
          <w:lang w:val="fr-FR"/>
        </w:rPr>
        <w:t>Dans le cas de projections du système d</w:t>
      </w:r>
      <w:r>
        <w:rPr>
          <w:lang w:val="fr-FR"/>
        </w:rPr>
        <w:t>’</w:t>
      </w:r>
      <w:r w:rsidRPr="00C77F5C">
        <w:rPr>
          <w:lang w:val="fr-FR"/>
        </w:rPr>
        <w:t xml:space="preserve">aide à la conduite au sens du Règlement ONU </w:t>
      </w:r>
      <w:r w:rsidRPr="00764DA8">
        <w:rPr>
          <w:rFonts w:eastAsia="MS Mincho"/>
          <w:lang w:val="fr-FR"/>
        </w:rPr>
        <w:t>n</w:t>
      </w:r>
      <w:r w:rsidRPr="00764DA8">
        <w:rPr>
          <w:rFonts w:eastAsia="MS Mincho"/>
          <w:vertAlign w:val="superscript"/>
          <w:lang w:val="fr-FR"/>
        </w:rPr>
        <w:t>o</w:t>
      </w:r>
      <w:r w:rsidRPr="00764DA8">
        <w:rPr>
          <w:lang w:val="fr-FR"/>
        </w:rPr>
        <w:t> </w:t>
      </w:r>
      <w:r w:rsidRPr="00C77F5C">
        <w:rPr>
          <w:lang w:val="fr-FR"/>
        </w:rPr>
        <w:t>48, la dimension (limites angulaires horizontale et verticale) de la zone occupée par les projections</w:t>
      </w:r>
      <w:r w:rsidRPr="00764DA8">
        <w:rPr>
          <w:lang w:val="fr-FR"/>
        </w:rPr>
        <w:t> ;</w:t>
      </w:r>
    </w:p>
    <w:p w14:paraId="24F1DA9A" w14:textId="77777777" w:rsidR="00B11AF5" w:rsidRPr="00764DA8" w:rsidRDefault="00B11AF5" w:rsidP="00B11AF5">
      <w:pPr>
        <w:pStyle w:val="SingleTxtG"/>
        <w:tabs>
          <w:tab w:val="left" w:pos="2268"/>
        </w:tabs>
        <w:ind w:left="2268" w:hanging="1134"/>
        <w:rPr>
          <w:lang w:val="fr-FR"/>
        </w:rPr>
      </w:pPr>
      <w:r w:rsidRPr="00764DA8">
        <w:rPr>
          <w:lang w:val="fr-FR"/>
        </w:rPr>
        <w:t>3.1.2.4</w:t>
      </w:r>
      <w:r w:rsidRPr="00764DA8">
        <w:rPr>
          <w:lang w:val="fr-FR"/>
        </w:rPr>
        <w:tab/>
        <w:t>Sauf indication contraire, deux échantillons complets, l</w:t>
      </w:r>
      <w:r>
        <w:rPr>
          <w:lang w:val="fr-FR"/>
        </w:rPr>
        <w:t>’</w:t>
      </w:r>
      <w:r w:rsidRPr="00764DA8">
        <w:rPr>
          <w:lang w:val="fr-FR"/>
        </w:rPr>
        <w:t>un destiné à être installé sur la partie gauche du véhicule et l</w:t>
      </w:r>
      <w:r>
        <w:rPr>
          <w:lang w:val="fr-FR"/>
        </w:rPr>
        <w:t>’</w:t>
      </w:r>
      <w:r w:rsidRPr="00764DA8">
        <w:rPr>
          <w:lang w:val="fr-FR"/>
        </w:rPr>
        <w:t>autre à être installé sur sa partie droite ;</w:t>
      </w:r>
    </w:p>
    <w:p w14:paraId="6D5C0376" w14:textId="0A053394" w:rsidR="00B11AF5" w:rsidRPr="00764DA8" w:rsidRDefault="00B11AF5" w:rsidP="00B11AF5">
      <w:pPr>
        <w:pStyle w:val="SingleTxtG"/>
        <w:tabs>
          <w:tab w:val="left" w:pos="2268"/>
        </w:tabs>
        <w:ind w:left="2268" w:hanging="1134"/>
        <w:rPr>
          <w:lang w:val="fr-FR"/>
        </w:rPr>
      </w:pPr>
      <w:r w:rsidRPr="00764DA8">
        <w:rPr>
          <w:lang w:val="fr-FR"/>
        </w:rPr>
        <w:t>3.1.2.5</w:t>
      </w:r>
      <w:r w:rsidRPr="00764DA8">
        <w:rPr>
          <w:lang w:val="fr-FR"/>
        </w:rPr>
        <w:tab/>
        <w:t>Pour tous les feux à lentilles extérieures en plastique, excepté les feux d</w:t>
      </w:r>
      <w:r>
        <w:rPr>
          <w:lang w:val="fr-FR"/>
        </w:rPr>
        <w:t>’</w:t>
      </w:r>
      <w:r w:rsidRPr="00764DA8">
        <w:rPr>
          <w:lang w:val="fr-FR"/>
        </w:rPr>
        <w:t>angle, des échantillons du matériau plastique dont ces lentilles sont constituées (voir</w:t>
      </w:r>
      <w:r w:rsidR="00FD3DA8">
        <w:rPr>
          <w:lang w:val="fr-FR"/>
        </w:rPr>
        <w:t> </w:t>
      </w:r>
      <w:r w:rsidRPr="00764DA8">
        <w:rPr>
          <w:lang w:val="fr-FR"/>
        </w:rPr>
        <w:t>annexe 8) ;</w:t>
      </w:r>
    </w:p>
    <w:p w14:paraId="7DFDA493" w14:textId="77777777" w:rsidR="00B11AF5" w:rsidRPr="00764DA8" w:rsidRDefault="00B11AF5" w:rsidP="00B11AF5">
      <w:pPr>
        <w:pStyle w:val="SingleTxtG"/>
        <w:tabs>
          <w:tab w:val="left" w:pos="2268"/>
        </w:tabs>
        <w:ind w:left="2268" w:hanging="1134"/>
        <w:rPr>
          <w:lang w:val="fr-FR"/>
        </w:rPr>
      </w:pPr>
      <w:r w:rsidRPr="00764DA8">
        <w:rPr>
          <w:lang w:val="fr-FR"/>
        </w:rPr>
        <w:t>3.1.2.6</w:t>
      </w:r>
      <w:r w:rsidRPr="00764DA8">
        <w:rPr>
          <w:lang w:val="fr-FR"/>
        </w:rPr>
        <w:tab/>
        <w:t>Dans le cas d</w:t>
      </w:r>
      <w:r>
        <w:rPr>
          <w:lang w:val="fr-FR"/>
        </w:rPr>
        <w:t>’</w:t>
      </w:r>
      <w:r w:rsidRPr="00764DA8">
        <w:rPr>
          <w:lang w:val="fr-FR"/>
        </w:rPr>
        <w:t>un système d</w:t>
      </w:r>
      <w:r>
        <w:rPr>
          <w:lang w:val="fr-FR"/>
        </w:rPr>
        <w:t>’</w:t>
      </w:r>
      <w:r w:rsidRPr="00764DA8">
        <w:rPr>
          <w:lang w:val="fr-FR"/>
        </w:rPr>
        <w:t>éclairage avant adaptatif, une série d</w:t>
      </w:r>
      <w:r>
        <w:rPr>
          <w:lang w:val="fr-FR"/>
        </w:rPr>
        <w:t>’</w:t>
      </w:r>
      <w:r w:rsidRPr="00764DA8">
        <w:rPr>
          <w:lang w:val="fr-FR"/>
        </w:rPr>
        <w:t>échantillons du système pour lequel l</w:t>
      </w:r>
      <w:r>
        <w:rPr>
          <w:lang w:val="fr-FR"/>
        </w:rPr>
        <w:t>’</w:t>
      </w:r>
      <w:r w:rsidRPr="00764DA8">
        <w:rPr>
          <w:lang w:val="fr-FR"/>
        </w:rPr>
        <w:t>homologation est demandée, accompagnés des dispositifs de montage, des dispositifs d</w:t>
      </w:r>
      <w:r>
        <w:rPr>
          <w:lang w:val="fr-FR"/>
        </w:rPr>
        <w:t>’</w:t>
      </w:r>
      <w:r w:rsidRPr="00764DA8">
        <w:rPr>
          <w:lang w:val="fr-FR"/>
        </w:rPr>
        <w:t>alimentation et de commande et des générateurs de signaux le cas échéant</w:t>
      </w:r>
      <w:r>
        <w:rPr>
          <w:lang w:val="fr-FR"/>
        </w:rPr>
        <w:t> </w:t>
      </w:r>
      <w:r w:rsidRPr="00764DA8">
        <w:rPr>
          <w:lang w:val="fr-FR"/>
        </w:rPr>
        <w:t>;</w:t>
      </w:r>
    </w:p>
    <w:p w14:paraId="069F8C06" w14:textId="77777777" w:rsidR="00B11AF5" w:rsidRPr="00764DA8" w:rsidRDefault="00B11AF5" w:rsidP="00B11AF5">
      <w:pPr>
        <w:pStyle w:val="SingleTxtG"/>
        <w:tabs>
          <w:tab w:val="left" w:pos="2268"/>
        </w:tabs>
        <w:ind w:left="2268" w:hanging="1134"/>
        <w:rPr>
          <w:lang w:val="fr-FR"/>
        </w:rPr>
      </w:pPr>
      <w:r w:rsidRPr="00764DA8">
        <w:rPr>
          <w:lang w:val="fr-FR"/>
        </w:rPr>
        <w:t>3.1.2.7</w:t>
      </w:r>
      <w:r w:rsidRPr="00764DA8">
        <w:rPr>
          <w:lang w:val="fr-FR"/>
        </w:rPr>
        <w:tab/>
        <w:t>Dans le cas d</w:t>
      </w:r>
      <w:r>
        <w:rPr>
          <w:lang w:val="fr-FR"/>
        </w:rPr>
        <w:t>’</w:t>
      </w:r>
      <w:r w:rsidRPr="00764DA8">
        <w:rPr>
          <w:lang w:val="fr-FR"/>
        </w:rPr>
        <w:t>un type de feu ne différant d</w:t>
      </w:r>
      <w:r>
        <w:rPr>
          <w:lang w:val="fr-FR"/>
        </w:rPr>
        <w:t>’</w:t>
      </w:r>
      <w:r w:rsidRPr="00764DA8">
        <w:rPr>
          <w:lang w:val="fr-FR"/>
        </w:rPr>
        <w:t>un type déjà homologué que par la marque de fabrique ou de commerce, il suffit de joindre à la demande :</w:t>
      </w:r>
    </w:p>
    <w:p w14:paraId="31CB75F5" w14:textId="77777777" w:rsidR="00B11AF5" w:rsidRPr="00764DA8" w:rsidRDefault="00B11AF5" w:rsidP="00B11AF5">
      <w:pPr>
        <w:pStyle w:val="SingleTxtG"/>
        <w:tabs>
          <w:tab w:val="left" w:pos="2268"/>
        </w:tabs>
        <w:ind w:left="2268" w:hanging="1134"/>
        <w:rPr>
          <w:lang w:val="fr-FR"/>
        </w:rPr>
      </w:pPr>
      <w:r w:rsidRPr="00764DA8">
        <w:rPr>
          <w:lang w:val="fr-FR"/>
        </w:rPr>
        <w:t>3.1.2.7.1</w:t>
      </w:r>
      <w:r w:rsidRPr="00764DA8">
        <w:rPr>
          <w:lang w:val="fr-FR"/>
        </w:rPr>
        <w:tab/>
        <w:t>Une déclaration du fabricant du feu précisant que le type soumis est identique (sauf quant à la marque de fabrique ou de commerce) et provient du même fabricant que le type déjà homologué, celui-ci étant identifié par son numéro d</w:t>
      </w:r>
      <w:r>
        <w:rPr>
          <w:lang w:val="fr-FR"/>
        </w:rPr>
        <w:t>’</w:t>
      </w:r>
      <w:r w:rsidRPr="00764DA8">
        <w:rPr>
          <w:lang w:val="fr-FR"/>
        </w:rPr>
        <w:t>homologation</w:t>
      </w:r>
      <w:r>
        <w:rPr>
          <w:lang w:val="fr-FR"/>
        </w:rPr>
        <w:t> </w:t>
      </w:r>
      <w:r w:rsidRPr="00764DA8">
        <w:rPr>
          <w:lang w:val="fr-FR"/>
        </w:rPr>
        <w:t>;</w:t>
      </w:r>
    </w:p>
    <w:p w14:paraId="6578FF2F" w14:textId="77777777" w:rsidR="00B11AF5" w:rsidRPr="00764DA8" w:rsidRDefault="00B11AF5" w:rsidP="00B11AF5">
      <w:pPr>
        <w:pStyle w:val="SingleTxtG"/>
        <w:tabs>
          <w:tab w:val="left" w:pos="2268"/>
        </w:tabs>
        <w:ind w:left="2268" w:hanging="1134"/>
        <w:rPr>
          <w:lang w:val="fr-FR"/>
        </w:rPr>
      </w:pPr>
      <w:r w:rsidRPr="00764DA8">
        <w:rPr>
          <w:lang w:val="fr-FR"/>
        </w:rPr>
        <w:t>3.1.2.7.2</w:t>
      </w:r>
      <w:r w:rsidRPr="00764DA8">
        <w:rPr>
          <w:lang w:val="fr-FR"/>
        </w:rPr>
        <w:tab/>
        <w:t>Deux échantillons portant la nouvelle marque de fabrique ou de commerce ou des documents équivalents.</w:t>
      </w:r>
    </w:p>
    <w:p w14:paraId="6DE29D57" w14:textId="666AFE1D" w:rsidR="00B11AF5" w:rsidRPr="00764DA8" w:rsidRDefault="00B11AF5" w:rsidP="00B11AF5">
      <w:pPr>
        <w:pStyle w:val="SingleTxtG"/>
        <w:tabs>
          <w:tab w:val="left" w:pos="2268"/>
        </w:tabs>
        <w:ind w:left="2268" w:hanging="1134"/>
        <w:rPr>
          <w:lang w:val="fr-FR"/>
        </w:rPr>
      </w:pPr>
      <w:r w:rsidRPr="00764DA8">
        <w:rPr>
          <w:lang w:val="fr-FR"/>
        </w:rPr>
        <w:t>3.1.3</w:t>
      </w:r>
      <w:r w:rsidRPr="00764DA8">
        <w:rPr>
          <w:lang w:val="fr-FR"/>
        </w:rPr>
        <w:tab/>
        <w:t>Dans le cas de feux d</w:t>
      </w:r>
      <w:r>
        <w:rPr>
          <w:lang w:val="fr-FR"/>
        </w:rPr>
        <w:t>’</w:t>
      </w:r>
      <w:r w:rsidRPr="00764DA8">
        <w:rPr>
          <w:lang w:val="fr-FR"/>
        </w:rPr>
        <w:t>angle équipés de sources lumineuses à incandescence non remplaçables ou de modules d</w:t>
      </w:r>
      <w:r>
        <w:rPr>
          <w:lang w:val="fr-FR"/>
        </w:rPr>
        <w:t>’</w:t>
      </w:r>
      <w:r w:rsidRPr="00764DA8">
        <w:rPr>
          <w:lang w:val="fr-FR"/>
        </w:rPr>
        <w:t>éclairage équipés de sources lumineuses à incandescence non remplaçables, le demandeur doit annexer à la documentation d</w:t>
      </w:r>
      <w:r>
        <w:rPr>
          <w:lang w:val="fr-FR"/>
        </w:rPr>
        <w:t>’</w:t>
      </w:r>
      <w:r w:rsidRPr="00764DA8">
        <w:rPr>
          <w:lang w:val="fr-FR"/>
        </w:rPr>
        <w:t>homologation de type un procès-verbal conforme aux dispositions du paragraphe</w:t>
      </w:r>
      <w:r w:rsidR="00FD3DA8">
        <w:rPr>
          <w:lang w:val="fr-FR"/>
        </w:rPr>
        <w:t> </w:t>
      </w:r>
      <w:r w:rsidRPr="00764DA8">
        <w:rPr>
          <w:lang w:val="fr-FR"/>
        </w:rPr>
        <w:t>4.5.2.5.</w:t>
      </w:r>
    </w:p>
    <w:p w14:paraId="29BB08B2" w14:textId="77777777" w:rsidR="00B11AF5" w:rsidRPr="00764DA8" w:rsidRDefault="00B11AF5" w:rsidP="00FD3DA8">
      <w:pPr>
        <w:pStyle w:val="SingleTxtG"/>
        <w:tabs>
          <w:tab w:val="left" w:pos="2268"/>
        </w:tabs>
        <w:ind w:left="2268" w:hanging="1134"/>
        <w:jc w:val="left"/>
        <w:rPr>
          <w:lang w:val="fr-FR"/>
        </w:rPr>
      </w:pPr>
      <w:r w:rsidRPr="00764DA8">
        <w:rPr>
          <w:lang w:val="fr-FR"/>
        </w:rPr>
        <w:t>3.2</w:t>
      </w:r>
      <w:r w:rsidRPr="00764DA8">
        <w:rPr>
          <w:lang w:val="fr-FR"/>
        </w:rPr>
        <w:tab/>
        <w:t>Homologation</w:t>
      </w:r>
    </w:p>
    <w:p w14:paraId="07495255" w14:textId="77777777" w:rsidR="00B11AF5" w:rsidRPr="00764DA8" w:rsidRDefault="00B11AF5" w:rsidP="00B11AF5">
      <w:pPr>
        <w:pStyle w:val="SingleTxtG"/>
        <w:tabs>
          <w:tab w:val="left" w:pos="2268"/>
        </w:tabs>
        <w:ind w:left="2268"/>
        <w:rPr>
          <w:lang w:val="fr-FR"/>
        </w:rPr>
      </w:pPr>
      <w:r w:rsidRPr="00764DA8">
        <w:rPr>
          <w:lang w:val="fr-FR"/>
        </w:rPr>
        <w:tab/>
        <w:t>Tous les feux (fonctions) énumérés dans le tableau 1 font l</w:t>
      </w:r>
      <w:r>
        <w:rPr>
          <w:lang w:val="fr-FR"/>
        </w:rPr>
        <w:t>’</w:t>
      </w:r>
      <w:r w:rsidRPr="00764DA8">
        <w:rPr>
          <w:lang w:val="fr-FR"/>
        </w:rPr>
        <w:t>objet d</w:t>
      </w:r>
      <w:r>
        <w:rPr>
          <w:lang w:val="fr-FR"/>
        </w:rPr>
        <w:t>’</w:t>
      </w:r>
      <w:r w:rsidRPr="00764DA8">
        <w:rPr>
          <w:lang w:val="fr-FR"/>
        </w:rPr>
        <w:t>une homologation distincte.</w:t>
      </w:r>
    </w:p>
    <w:p w14:paraId="22E84D2A" w14:textId="77777777" w:rsidR="00B11AF5" w:rsidRPr="00764DA8" w:rsidRDefault="00B11AF5" w:rsidP="00B11AF5">
      <w:pPr>
        <w:pStyle w:val="SingleTxtG"/>
        <w:tabs>
          <w:tab w:val="left" w:pos="2268"/>
        </w:tabs>
        <w:ind w:left="2268"/>
        <w:rPr>
          <w:lang w:val="fr-FR"/>
        </w:rPr>
      </w:pPr>
      <w:r w:rsidRPr="00764DA8">
        <w:rPr>
          <w:lang w:val="fr-FR"/>
        </w:rPr>
        <w:tab/>
        <w:t>Lorsque deux ou plusieurs feux font partie du même ensemble de feux groupés, combinés ou mutuellement incorporés, l</w:t>
      </w:r>
      <w:r>
        <w:rPr>
          <w:lang w:val="fr-FR"/>
        </w:rPr>
        <w:t>’</w:t>
      </w:r>
      <w:r w:rsidRPr="00764DA8">
        <w:rPr>
          <w:lang w:val="fr-FR"/>
        </w:rPr>
        <w:t>homologation ne peut être accordée que si chacun de ces feux satisfait aux prescriptions du présent Règlement ou d</w:t>
      </w:r>
      <w:r>
        <w:rPr>
          <w:lang w:val="fr-FR"/>
        </w:rPr>
        <w:t>’</w:t>
      </w:r>
      <w:r w:rsidRPr="00764DA8">
        <w:rPr>
          <w:lang w:val="fr-FR"/>
        </w:rPr>
        <w:t>un autre Règlement. Les feux qui ne satisfont à aucun de ces Règlements ne doivent pas faire partie de cet ensemble de feux groupés, combinés ou mutuellement incorporés.</w:t>
      </w:r>
    </w:p>
    <w:p w14:paraId="44E50645" w14:textId="77777777" w:rsidR="00B11AF5" w:rsidRPr="00764DA8" w:rsidRDefault="00B11AF5" w:rsidP="00B11AF5">
      <w:pPr>
        <w:pStyle w:val="SingleTxtG"/>
        <w:tabs>
          <w:tab w:val="left" w:pos="2268"/>
        </w:tabs>
        <w:ind w:left="2268" w:hanging="1134"/>
        <w:rPr>
          <w:lang w:val="fr-FR"/>
        </w:rPr>
      </w:pPr>
      <w:r w:rsidRPr="00764DA8">
        <w:rPr>
          <w:lang w:val="fr-FR"/>
        </w:rPr>
        <w:t>3.2.1</w:t>
      </w:r>
      <w:r w:rsidRPr="00764DA8">
        <w:rPr>
          <w:lang w:val="fr-FR"/>
        </w:rPr>
        <w:tab/>
        <w:t>Si les dispositifs présentés à l</w:t>
      </w:r>
      <w:r>
        <w:rPr>
          <w:lang w:val="fr-FR"/>
        </w:rPr>
        <w:t>’</w:t>
      </w:r>
      <w:r w:rsidRPr="00764DA8">
        <w:rPr>
          <w:lang w:val="fr-FR"/>
        </w:rPr>
        <w:t>homologation en application du paragraphe 3.1 satisfont aux prescriptions du présent Règlement, l</w:t>
      </w:r>
      <w:r>
        <w:rPr>
          <w:lang w:val="fr-FR"/>
        </w:rPr>
        <w:t>’</w:t>
      </w:r>
      <w:r w:rsidRPr="00764DA8">
        <w:rPr>
          <w:lang w:val="fr-FR"/>
        </w:rPr>
        <w:t>homologation est accordée.</w:t>
      </w:r>
    </w:p>
    <w:p w14:paraId="212E5FE2" w14:textId="77777777" w:rsidR="00B11AF5" w:rsidRPr="00764DA8" w:rsidRDefault="00B11AF5" w:rsidP="00B11AF5">
      <w:pPr>
        <w:pStyle w:val="SingleTxtG"/>
        <w:tabs>
          <w:tab w:val="left" w:pos="2268"/>
        </w:tabs>
        <w:ind w:left="2268" w:hanging="1134"/>
        <w:rPr>
          <w:lang w:val="fr-FR"/>
        </w:rPr>
      </w:pPr>
      <w:r w:rsidRPr="00764DA8">
        <w:rPr>
          <w:lang w:val="fr-FR"/>
        </w:rPr>
        <w:t>3.2.2</w:t>
      </w:r>
      <w:r w:rsidRPr="00764DA8">
        <w:rPr>
          <w:lang w:val="fr-FR"/>
        </w:rPr>
        <w:tab/>
        <w:t>Chaque type homologué se voit attribuer un numéro d</w:t>
      </w:r>
      <w:r>
        <w:rPr>
          <w:lang w:val="fr-FR"/>
        </w:rPr>
        <w:t>’</w:t>
      </w:r>
      <w:r w:rsidRPr="00764DA8">
        <w:rPr>
          <w:lang w:val="fr-FR"/>
        </w:rPr>
        <w:t>homologation, qui doit être apposé sur le dispositif conformément aux prescriptions du paragraphe 3.3. Une même Partie contractante ne peut pas attribuer le même numéro à un autre type de dispositif visé par le présent Règlement.</w:t>
      </w:r>
    </w:p>
    <w:p w14:paraId="0B211A47" w14:textId="77777777" w:rsidR="00B11AF5" w:rsidRPr="00764DA8" w:rsidRDefault="00B11AF5" w:rsidP="00B11AF5">
      <w:pPr>
        <w:pStyle w:val="SingleTxtG"/>
        <w:keepLines/>
        <w:tabs>
          <w:tab w:val="left" w:pos="2268"/>
        </w:tabs>
        <w:ind w:left="2268" w:hanging="1134"/>
        <w:rPr>
          <w:lang w:val="fr-FR"/>
        </w:rPr>
      </w:pPr>
      <w:r w:rsidRPr="00764DA8">
        <w:rPr>
          <w:lang w:val="fr-FR"/>
        </w:rPr>
        <w:lastRenderedPageBreak/>
        <w:t>3.2.3</w:t>
      </w:r>
      <w:r w:rsidRPr="00764DA8">
        <w:rPr>
          <w:lang w:val="fr-FR"/>
        </w:rPr>
        <w:tab/>
        <w:t>L</w:t>
      </w:r>
      <w:r>
        <w:rPr>
          <w:lang w:val="fr-FR"/>
        </w:rPr>
        <w:t>’</w:t>
      </w:r>
      <w:r w:rsidRPr="00764DA8">
        <w:rPr>
          <w:lang w:val="fr-FR"/>
        </w:rPr>
        <w:t>homologation ou l</w:t>
      </w:r>
      <w:r>
        <w:rPr>
          <w:lang w:val="fr-FR"/>
        </w:rPr>
        <w:t>’</w:t>
      </w:r>
      <w:r w:rsidRPr="00764DA8">
        <w:rPr>
          <w:lang w:val="fr-FR"/>
        </w:rPr>
        <w:t>extension, le refus ou le retrait de l</w:t>
      </w:r>
      <w:r>
        <w:rPr>
          <w:lang w:val="fr-FR"/>
        </w:rPr>
        <w:t>’</w:t>
      </w:r>
      <w:r w:rsidRPr="00764DA8">
        <w:rPr>
          <w:lang w:val="fr-FR"/>
        </w:rPr>
        <w:t>homologation d</w:t>
      </w:r>
      <w:r>
        <w:rPr>
          <w:lang w:val="fr-FR"/>
        </w:rPr>
        <w:t>’</w:t>
      </w:r>
      <w:r w:rsidRPr="00764DA8">
        <w:rPr>
          <w:lang w:val="fr-FR"/>
        </w:rPr>
        <w:t>un type de dispositif en application du présent Règlement est communiqué aux Parties à l</w:t>
      </w:r>
      <w:r>
        <w:rPr>
          <w:lang w:val="fr-FR"/>
        </w:rPr>
        <w:t>’</w:t>
      </w:r>
      <w:r w:rsidRPr="00764DA8">
        <w:rPr>
          <w:lang w:val="fr-FR"/>
        </w:rPr>
        <w:t>Accord de 1958 appliquant le présent Règlement, au moyen d</w:t>
      </w:r>
      <w:r>
        <w:rPr>
          <w:lang w:val="fr-FR"/>
        </w:rPr>
        <w:t>’</w:t>
      </w:r>
      <w:r w:rsidRPr="00764DA8">
        <w:rPr>
          <w:lang w:val="fr-FR"/>
        </w:rPr>
        <w:t>une fiche conforme au modèle figurant à l</w:t>
      </w:r>
      <w:r>
        <w:rPr>
          <w:lang w:val="fr-FR"/>
        </w:rPr>
        <w:t>’</w:t>
      </w:r>
      <w:r w:rsidRPr="00764DA8">
        <w:rPr>
          <w:lang w:val="fr-FR"/>
        </w:rPr>
        <w:t>annexe 1.</w:t>
      </w:r>
    </w:p>
    <w:p w14:paraId="0FF9B99D" w14:textId="382CB4FE" w:rsidR="00B11AF5" w:rsidRPr="00764DA8" w:rsidRDefault="00B11AF5" w:rsidP="00B11AF5">
      <w:pPr>
        <w:pStyle w:val="SingleTxtG"/>
        <w:keepNext/>
        <w:tabs>
          <w:tab w:val="left" w:pos="2268"/>
        </w:tabs>
        <w:ind w:left="2268" w:hanging="1134"/>
        <w:rPr>
          <w:lang w:val="fr-FR"/>
        </w:rPr>
      </w:pPr>
      <w:r w:rsidRPr="00764DA8">
        <w:rPr>
          <w:lang w:val="fr-FR"/>
        </w:rPr>
        <w:t>3.2.4</w:t>
      </w:r>
      <w:r w:rsidRPr="00764DA8">
        <w:rPr>
          <w:lang w:val="fr-FR"/>
        </w:rPr>
        <w:tab/>
        <w:t>Si l</w:t>
      </w:r>
      <w:r>
        <w:rPr>
          <w:lang w:val="fr-FR"/>
        </w:rPr>
        <w:t>’</w:t>
      </w:r>
      <w:r w:rsidRPr="00764DA8">
        <w:rPr>
          <w:lang w:val="fr-FR"/>
        </w:rPr>
        <w:t xml:space="preserve">homologation est demandée pour un </w:t>
      </w:r>
      <w:r w:rsidRPr="00C77F5C">
        <w:rPr>
          <w:lang w:val="fr-FR"/>
        </w:rPr>
        <w:t>AFS qui n</w:t>
      </w:r>
      <w:r>
        <w:rPr>
          <w:lang w:val="fr-FR"/>
        </w:rPr>
        <w:t>’</w:t>
      </w:r>
      <w:r w:rsidRPr="00C77F5C">
        <w:rPr>
          <w:lang w:val="fr-FR"/>
        </w:rPr>
        <w:t>est pas destiné à être couvert par l</w:t>
      </w:r>
      <w:r>
        <w:rPr>
          <w:lang w:val="fr-FR"/>
        </w:rPr>
        <w:t>’</w:t>
      </w:r>
      <w:r w:rsidRPr="00C77F5C">
        <w:rPr>
          <w:lang w:val="fr-FR"/>
        </w:rPr>
        <w:t>homologation d</w:t>
      </w:r>
      <w:r>
        <w:rPr>
          <w:lang w:val="fr-FR"/>
        </w:rPr>
        <w:t>’</w:t>
      </w:r>
      <w:r w:rsidRPr="00C77F5C">
        <w:rPr>
          <w:lang w:val="fr-FR"/>
        </w:rPr>
        <w:t xml:space="preserve">un type de véhicule conformément au Règlement ONU </w:t>
      </w:r>
      <w:r w:rsidRPr="00764DA8">
        <w:rPr>
          <w:rFonts w:eastAsia="MS Mincho"/>
          <w:lang w:val="fr-FR"/>
        </w:rPr>
        <w:t>n</w:t>
      </w:r>
      <w:r w:rsidRPr="00764DA8">
        <w:rPr>
          <w:rFonts w:eastAsia="MS Mincho"/>
          <w:vertAlign w:val="superscript"/>
          <w:lang w:val="fr-FR"/>
        </w:rPr>
        <w:t>o</w:t>
      </w:r>
      <w:r w:rsidRPr="00764DA8">
        <w:rPr>
          <w:lang w:val="fr-FR"/>
        </w:rPr>
        <w:t> </w:t>
      </w:r>
      <w:r w:rsidRPr="00C77F5C">
        <w:rPr>
          <w:lang w:val="fr-FR"/>
        </w:rPr>
        <w:t>48 ou si l</w:t>
      </w:r>
      <w:r>
        <w:rPr>
          <w:lang w:val="fr-FR"/>
        </w:rPr>
        <w:t>’</w:t>
      </w:r>
      <w:r w:rsidRPr="00C77F5C">
        <w:rPr>
          <w:lang w:val="fr-FR"/>
        </w:rPr>
        <w:t>homologation est demandée pour un ADB destiné aux véhicules de la catégorie</w:t>
      </w:r>
      <w:r w:rsidR="00FD3DA8">
        <w:rPr>
          <w:lang w:val="fr-FR"/>
        </w:rPr>
        <w:t> </w:t>
      </w:r>
      <w:r w:rsidRPr="00C77F5C">
        <w:rPr>
          <w:lang w:val="fr-FR"/>
        </w:rPr>
        <w:t>L</w:t>
      </w:r>
      <w:r w:rsidRPr="00170BC5">
        <w:rPr>
          <w:vertAlign w:val="subscript"/>
          <w:lang w:val="fr-FR"/>
        </w:rPr>
        <w:t>3</w:t>
      </w:r>
      <w:r w:rsidRPr="00C77F5C">
        <w:rPr>
          <w:lang w:val="fr-FR"/>
        </w:rPr>
        <w:t xml:space="preserve"> qui n</w:t>
      </w:r>
      <w:r>
        <w:rPr>
          <w:lang w:val="fr-FR"/>
        </w:rPr>
        <w:t>’</w:t>
      </w:r>
      <w:r w:rsidRPr="00C77F5C">
        <w:rPr>
          <w:lang w:val="fr-FR"/>
        </w:rPr>
        <w:t>est pas destiné à être couvert par l</w:t>
      </w:r>
      <w:r>
        <w:rPr>
          <w:lang w:val="fr-FR"/>
        </w:rPr>
        <w:t>’</w:t>
      </w:r>
      <w:r w:rsidRPr="00C77F5C">
        <w:rPr>
          <w:lang w:val="fr-FR"/>
        </w:rPr>
        <w:t>homologation d</w:t>
      </w:r>
      <w:r>
        <w:rPr>
          <w:lang w:val="fr-FR"/>
        </w:rPr>
        <w:t>’</w:t>
      </w:r>
      <w:r w:rsidRPr="00C77F5C">
        <w:rPr>
          <w:lang w:val="fr-FR"/>
        </w:rPr>
        <w:t xml:space="preserve">un type de véhicule conformément au Règlement ONU </w:t>
      </w:r>
      <w:r w:rsidRPr="00764DA8">
        <w:rPr>
          <w:rFonts w:eastAsia="MS Mincho"/>
          <w:lang w:val="fr-FR"/>
        </w:rPr>
        <w:t>n</w:t>
      </w:r>
      <w:r w:rsidRPr="00764DA8">
        <w:rPr>
          <w:rFonts w:eastAsia="MS Mincho"/>
          <w:vertAlign w:val="superscript"/>
          <w:lang w:val="fr-FR"/>
        </w:rPr>
        <w:t>o</w:t>
      </w:r>
      <w:r w:rsidRPr="00764DA8">
        <w:rPr>
          <w:lang w:val="fr-FR"/>
        </w:rPr>
        <w:t> </w:t>
      </w:r>
      <w:r w:rsidRPr="00C77F5C">
        <w:rPr>
          <w:lang w:val="fr-FR"/>
        </w:rPr>
        <w:t>53</w:t>
      </w:r>
      <w:r w:rsidRPr="00764DA8">
        <w:rPr>
          <w:lang w:val="fr-FR"/>
        </w:rPr>
        <w:t> :</w:t>
      </w:r>
    </w:p>
    <w:p w14:paraId="7A5268C4" w14:textId="61EBC7B0" w:rsidR="00B11AF5" w:rsidRPr="00764DA8" w:rsidRDefault="00B11AF5" w:rsidP="00B11AF5">
      <w:pPr>
        <w:pStyle w:val="SingleTxtG"/>
        <w:tabs>
          <w:tab w:val="left" w:pos="2268"/>
        </w:tabs>
        <w:ind w:left="2268" w:hanging="1134"/>
        <w:rPr>
          <w:lang w:val="fr-FR"/>
        </w:rPr>
      </w:pPr>
      <w:r w:rsidRPr="00764DA8">
        <w:rPr>
          <w:lang w:val="fr-FR"/>
        </w:rPr>
        <w:t>3.2.4.1</w:t>
      </w:r>
      <w:r w:rsidRPr="00764DA8">
        <w:rPr>
          <w:lang w:val="fr-FR"/>
        </w:rPr>
        <w:tab/>
        <w:t xml:space="preserve">Le demandeur doit présenter une documentation suffisante pour démontrer que le système peut satisfaire aux prescriptions du paragraphe 6.22 du Règlement ONU </w:t>
      </w:r>
      <w:r w:rsidRPr="00764DA8">
        <w:rPr>
          <w:rFonts w:eastAsia="MS Mincho"/>
          <w:lang w:val="fr-FR"/>
        </w:rPr>
        <w:t>n</w:t>
      </w:r>
      <w:r w:rsidRPr="00764DA8">
        <w:rPr>
          <w:rFonts w:eastAsia="MS Mincho"/>
          <w:vertAlign w:val="superscript"/>
          <w:lang w:val="fr-FR"/>
        </w:rPr>
        <w:t>o</w:t>
      </w:r>
      <w:r w:rsidRPr="00764DA8">
        <w:rPr>
          <w:lang w:val="fr-FR"/>
        </w:rPr>
        <w:t xml:space="preserve"> 48 </w:t>
      </w:r>
      <w:r w:rsidRPr="00C77F5C">
        <w:rPr>
          <w:lang w:val="fr-FR"/>
        </w:rPr>
        <w:t>ou du paragraphe</w:t>
      </w:r>
      <w:r w:rsidR="00FD3DA8">
        <w:rPr>
          <w:lang w:val="fr-FR"/>
        </w:rPr>
        <w:t> </w:t>
      </w:r>
      <w:r w:rsidRPr="00C77F5C">
        <w:rPr>
          <w:lang w:val="fr-FR"/>
        </w:rPr>
        <w:t xml:space="preserve">6.16 du Règlement ONU </w:t>
      </w:r>
      <w:r w:rsidRPr="00764DA8">
        <w:rPr>
          <w:rFonts w:eastAsia="MS Mincho"/>
          <w:lang w:val="fr-FR"/>
        </w:rPr>
        <w:t>n</w:t>
      </w:r>
      <w:r w:rsidRPr="00764DA8">
        <w:rPr>
          <w:rFonts w:eastAsia="MS Mincho"/>
          <w:vertAlign w:val="superscript"/>
          <w:lang w:val="fr-FR"/>
        </w:rPr>
        <w:t>o</w:t>
      </w:r>
      <w:r w:rsidRPr="00764DA8">
        <w:rPr>
          <w:lang w:val="fr-FR"/>
        </w:rPr>
        <w:t> </w:t>
      </w:r>
      <w:r w:rsidRPr="00C77F5C">
        <w:rPr>
          <w:lang w:val="fr-FR"/>
        </w:rPr>
        <w:t>53</w:t>
      </w:r>
      <w:r w:rsidRPr="00764DA8">
        <w:rPr>
          <w:lang w:val="fr-FR"/>
        </w:rPr>
        <w:t xml:space="preserve"> lorsqu</w:t>
      </w:r>
      <w:r>
        <w:rPr>
          <w:lang w:val="fr-FR"/>
        </w:rPr>
        <w:t>’</w:t>
      </w:r>
      <w:r w:rsidRPr="00764DA8">
        <w:rPr>
          <w:lang w:val="fr-FR"/>
        </w:rPr>
        <w:t>il est correctement monté ;</w:t>
      </w:r>
    </w:p>
    <w:p w14:paraId="468A11E7" w14:textId="77777777" w:rsidR="00B11AF5" w:rsidRPr="00764DA8" w:rsidRDefault="00B11AF5" w:rsidP="00B11AF5">
      <w:pPr>
        <w:pStyle w:val="SingleTxtG"/>
        <w:tabs>
          <w:tab w:val="left" w:pos="2268"/>
        </w:tabs>
        <w:ind w:left="2268" w:hanging="1134"/>
        <w:rPr>
          <w:lang w:val="fr-FR"/>
        </w:rPr>
      </w:pPr>
      <w:r w:rsidRPr="00764DA8">
        <w:rPr>
          <w:lang w:val="fr-FR"/>
        </w:rPr>
        <w:t>3.2.4.2</w:t>
      </w:r>
      <w:r w:rsidRPr="00764DA8">
        <w:rPr>
          <w:lang w:val="fr-FR"/>
        </w:rPr>
        <w:tab/>
        <w:t>Le système doit être homologué conformément au Règlement</w:t>
      </w:r>
      <w:r>
        <w:rPr>
          <w:lang w:val="fr-FR"/>
        </w:rPr>
        <w:t xml:space="preserve"> </w:t>
      </w:r>
      <w:r w:rsidRPr="00764DA8">
        <w:rPr>
          <w:lang w:val="fr-FR"/>
        </w:rPr>
        <w:t xml:space="preserve">ONU </w:t>
      </w:r>
      <w:r w:rsidRPr="00764DA8">
        <w:rPr>
          <w:rFonts w:eastAsia="MS Mincho"/>
          <w:lang w:val="fr-FR"/>
        </w:rPr>
        <w:t>n</w:t>
      </w:r>
      <w:r w:rsidRPr="00764DA8">
        <w:rPr>
          <w:rFonts w:eastAsia="MS Mincho"/>
          <w:vertAlign w:val="superscript"/>
          <w:lang w:val="fr-FR"/>
        </w:rPr>
        <w:t>o</w:t>
      </w:r>
      <w:r w:rsidRPr="00764DA8">
        <w:rPr>
          <w:lang w:val="fr-FR"/>
        </w:rPr>
        <w:t> 10.</w:t>
      </w:r>
    </w:p>
    <w:p w14:paraId="39DD9792" w14:textId="77777777" w:rsidR="00B11AF5" w:rsidRPr="00764DA8" w:rsidRDefault="00B11AF5" w:rsidP="00B11AF5">
      <w:pPr>
        <w:pStyle w:val="SingleTxtG"/>
        <w:tabs>
          <w:tab w:val="left" w:pos="2268"/>
        </w:tabs>
        <w:ind w:left="2268" w:hanging="1134"/>
        <w:rPr>
          <w:lang w:val="fr-FR"/>
        </w:rPr>
      </w:pPr>
      <w:r w:rsidRPr="00764DA8">
        <w:rPr>
          <w:lang w:val="fr-FR"/>
        </w:rPr>
        <w:t>3.2.5</w:t>
      </w:r>
      <w:r w:rsidRPr="00764DA8">
        <w:rPr>
          <w:lang w:val="fr-FR"/>
        </w:rPr>
        <w:tab/>
        <w:t>Les symboles identifiant la fonction d</w:t>
      </w:r>
      <w:r>
        <w:rPr>
          <w:lang w:val="fr-FR"/>
        </w:rPr>
        <w:t>’</w:t>
      </w:r>
      <w:r w:rsidRPr="00764DA8">
        <w:rPr>
          <w:lang w:val="fr-FR"/>
        </w:rPr>
        <w:t>éclairage de la route pour laquelle l</w:t>
      </w:r>
      <w:r>
        <w:rPr>
          <w:lang w:val="fr-FR"/>
        </w:rPr>
        <w:t>’</w:t>
      </w:r>
      <w:r w:rsidRPr="00764DA8">
        <w:rPr>
          <w:lang w:val="fr-FR"/>
        </w:rPr>
        <w:t>homologation de type est accordée sont les suivants.</w:t>
      </w:r>
    </w:p>
    <w:p w14:paraId="050C8EEA" w14:textId="77777777" w:rsidR="00B11AF5" w:rsidRPr="00764DA8" w:rsidRDefault="00B11AF5" w:rsidP="00B11AF5">
      <w:pPr>
        <w:pStyle w:val="Titre1"/>
        <w:spacing w:after="120"/>
        <w:rPr>
          <w:b/>
          <w:bCs/>
          <w:lang w:val="fr-FR"/>
        </w:rPr>
      </w:pPr>
      <w:r w:rsidRPr="00764DA8">
        <w:rPr>
          <w:lang w:val="fr-FR"/>
        </w:rPr>
        <w:t xml:space="preserve">Tableau 1 </w:t>
      </w:r>
      <w:r w:rsidRPr="00764DA8">
        <w:rPr>
          <w:lang w:val="fr-FR"/>
        </w:rPr>
        <w:br/>
      </w:r>
      <w:r w:rsidRPr="00764DA8">
        <w:rPr>
          <w:b/>
          <w:bCs/>
          <w:lang w:val="fr-FR"/>
        </w:rPr>
        <w:t xml:space="preserve">Liste de symboles/combinaisons </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57"/>
        <w:gridCol w:w="1574"/>
        <w:gridCol w:w="1574"/>
      </w:tblGrid>
      <w:tr w:rsidR="00B11AF5" w:rsidRPr="00764DA8" w14:paraId="2C19F513" w14:textId="77777777" w:rsidTr="000A43FC">
        <w:trPr>
          <w:tblHeader/>
        </w:trPr>
        <w:tc>
          <w:tcPr>
            <w:tcW w:w="5698" w:type="dxa"/>
            <w:tcBorders>
              <w:bottom w:val="single" w:sz="12" w:space="0" w:color="auto"/>
            </w:tcBorders>
            <w:shd w:val="clear" w:color="auto" w:fill="auto"/>
            <w:vAlign w:val="bottom"/>
          </w:tcPr>
          <w:p w14:paraId="4DD35670" w14:textId="77777777" w:rsidR="00B11AF5" w:rsidRPr="00AD02C9" w:rsidRDefault="00B11AF5" w:rsidP="000A43FC">
            <w:pPr>
              <w:suppressAutoHyphens w:val="0"/>
              <w:spacing w:before="80" w:after="80" w:line="200" w:lineRule="exact"/>
              <w:ind w:left="57" w:right="57"/>
              <w:rPr>
                <w:i/>
                <w:sz w:val="16"/>
                <w:lang w:val="fr-FR"/>
              </w:rPr>
            </w:pPr>
            <w:r w:rsidRPr="00AD02C9">
              <w:rPr>
                <w:i/>
                <w:sz w:val="16"/>
                <w:lang w:val="fr-FR"/>
              </w:rPr>
              <w:t>Feu (fonction)</w:t>
            </w:r>
          </w:p>
        </w:tc>
        <w:tc>
          <w:tcPr>
            <w:tcW w:w="1672" w:type="dxa"/>
            <w:tcBorders>
              <w:bottom w:val="single" w:sz="12" w:space="0" w:color="auto"/>
            </w:tcBorders>
            <w:shd w:val="clear" w:color="auto" w:fill="auto"/>
            <w:vAlign w:val="bottom"/>
          </w:tcPr>
          <w:p w14:paraId="3FA7DFB4" w14:textId="77777777" w:rsidR="00B11AF5" w:rsidRPr="00AD02C9" w:rsidRDefault="00B11AF5" w:rsidP="000A43FC">
            <w:pPr>
              <w:suppressAutoHyphens w:val="0"/>
              <w:spacing w:before="80" w:after="80" w:line="200" w:lineRule="exact"/>
              <w:ind w:left="57" w:right="57"/>
              <w:jc w:val="center"/>
              <w:rPr>
                <w:i/>
                <w:sz w:val="16"/>
                <w:lang w:val="fr-FR"/>
              </w:rPr>
            </w:pPr>
            <w:r w:rsidRPr="00AD02C9">
              <w:rPr>
                <w:i/>
                <w:sz w:val="16"/>
                <w:lang w:val="fr-FR"/>
              </w:rPr>
              <w:t>Symbole</w:t>
            </w:r>
          </w:p>
        </w:tc>
        <w:tc>
          <w:tcPr>
            <w:tcW w:w="1672" w:type="dxa"/>
            <w:tcBorders>
              <w:bottom w:val="single" w:sz="12" w:space="0" w:color="auto"/>
            </w:tcBorders>
          </w:tcPr>
          <w:p w14:paraId="263DCE24" w14:textId="77777777" w:rsidR="00B11AF5" w:rsidRPr="00AD02C9" w:rsidRDefault="00B11AF5" w:rsidP="000A43FC">
            <w:pPr>
              <w:suppressAutoHyphens w:val="0"/>
              <w:spacing w:before="80" w:after="80" w:line="200" w:lineRule="exact"/>
              <w:ind w:left="57" w:right="57"/>
              <w:jc w:val="center"/>
              <w:rPr>
                <w:i/>
                <w:sz w:val="16"/>
                <w:lang w:val="fr-FR"/>
              </w:rPr>
            </w:pPr>
            <w:r w:rsidRPr="00AD02C9">
              <w:rPr>
                <w:i/>
                <w:sz w:val="16"/>
                <w:lang w:val="fr-FR"/>
              </w:rPr>
              <w:t xml:space="preserve">Symbole dans le cas où le dispositif </w:t>
            </w:r>
            <w:r w:rsidRPr="00AD02C9">
              <w:rPr>
                <w:i/>
                <w:sz w:val="16"/>
                <w:lang w:val="fr-FR"/>
              </w:rPr>
              <w:br/>
              <w:t xml:space="preserve">fait partie </w:t>
            </w:r>
            <w:r w:rsidRPr="00AD02C9">
              <w:rPr>
                <w:i/>
                <w:sz w:val="16"/>
                <w:lang w:val="fr-FR"/>
              </w:rPr>
              <w:br/>
              <w:t>d’une paire assortie</w:t>
            </w:r>
          </w:p>
        </w:tc>
      </w:tr>
      <w:tr w:rsidR="00B11AF5" w:rsidRPr="00764DA8" w14:paraId="39E463BB" w14:textId="77777777" w:rsidTr="000A43FC">
        <w:tc>
          <w:tcPr>
            <w:tcW w:w="5698" w:type="dxa"/>
            <w:tcBorders>
              <w:top w:val="single" w:sz="12" w:space="0" w:color="auto"/>
            </w:tcBorders>
            <w:shd w:val="clear" w:color="auto" w:fill="auto"/>
          </w:tcPr>
          <w:p w14:paraId="7ADBA401" w14:textId="77777777" w:rsidR="00B11AF5" w:rsidRPr="00764DA8" w:rsidRDefault="00B11AF5" w:rsidP="000A43FC">
            <w:pPr>
              <w:suppressAutoHyphens w:val="0"/>
              <w:spacing w:before="40" w:after="40" w:line="220" w:lineRule="exact"/>
              <w:ind w:left="57" w:right="57"/>
              <w:rPr>
                <w:sz w:val="18"/>
                <w:lang w:val="fr-FR"/>
              </w:rPr>
            </w:pPr>
            <w:r w:rsidRPr="00764DA8">
              <w:rPr>
                <w:sz w:val="18"/>
                <w:lang w:val="fr-FR"/>
              </w:rPr>
              <w:t xml:space="preserve">Feu de route de classe A </w:t>
            </w:r>
          </w:p>
        </w:tc>
        <w:tc>
          <w:tcPr>
            <w:tcW w:w="1672" w:type="dxa"/>
            <w:tcBorders>
              <w:top w:val="single" w:sz="12" w:space="0" w:color="auto"/>
            </w:tcBorders>
            <w:shd w:val="clear" w:color="auto" w:fill="auto"/>
            <w:vAlign w:val="bottom"/>
          </w:tcPr>
          <w:p w14:paraId="572FACDA" w14:textId="77777777" w:rsidR="00B11AF5" w:rsidRPr="00764DA8" w:rsidRDefault="00B11AF5" w:rsidP="000A43FC">
            <w:pPr>
              <w:suppressAutoHyphens w:val="0"/>
              <w:spacing w:before="40" w:after="40" w:line="220" w:lineRule="exact"/>
              <w:jc w:val="center"/>
              <w:rPr>
                <w:sz w:val="18"/>
                <w:lang w:val="fr-FR"/>
              </w:rPr>
            </w:pPr>
            <w:r w:rsidRPr="00764DA8">
              <w:rPr>
                <w:sz w:val="18"/>
                <w:lang w:val="fr-FR"/>
              </w:rPr>
              <w:t>R</w:t>
            </w:r>
          </w:p>
        </w:tc>
        <w:tc>
          <w:tcPr>
            <w:tcW w:w="1672" w:type="dxa"/>
            <w:tcBorders>
              <w:top w:val="single" w:sz="12" w:space="0" w:color="auto"/>
            </w:tcBorders>
          </w:tcPr>
          <w:p w14:paraId="5B071603" w14:textId="77777777" w:rsidR="00B11AF5" w:rsidRPr="00764DA8" w:rsidRDefault="00B11AF5" w:rsidP="000A43FC">
            <w:pPr>
              <w:suppressAutoHyphens w:val="0"/>
              <w:spacing w:before="40" w:after="40" w:line="220" w:lineRule="exact"/>
              <w:jc w:val="center"/>
              <w:rPr>
                <w:sz w:val="18"/>
                <w:lang w:val="fr-FR"/>
              </w:rPr>
            </w:pPr>
            <w:r w:rsidRPr="00764DA8">
              <w:rPr>
                <w:sz w:val="18"/>
                <w:lang w:val="fr-FR"/>
              </w:rPr>
              <w:t>YR</w:t>
            </w:r>
          </w:p>
        </w:tc>
      </w:tr>
      <w:tr w:rsidR="00B11AF5" w:rsidRPr="00764DA8" w14:paraId="7491B436" w14:textId="77777777" w:rsidTr="000A43FC">
        <w:tc>
          <w:tcPr>
            <w:tcW w:w="5698" w:type="dxa"/>
            <w:shd w:val="clear" w:color="auto" w:fill="auto"/>
          </w:tcPr>
          <w:p w14:paraId="09D2D354" w14:textId="77777777" w:rsidR="00B11AF5" w:rsidRPr="00764DA8" w:rsidRDefault="00B11AF5" w:rsidP="000A43FC">
            <w:pPr>
              <w:suppressAutoHyphens w:val="0"/>
              <w:spacing w:before="40" w:after="40" w:line="220" w:lineRule="exact"/>
              <w:ind w:left="57" w:right="57"/>
              <w:rPr>
                <w:sz w:val="18"/>
                <w:lang w:val="fr-FR"/>
              </w:rPr>
            </w:pPr>
            <w:r w:rsidRPr="00764DA8">
              <w:rPr>
                <w:sz w:val="18"/>
                <w:lang w:val="fr-FR"/>
              </w:rPr>
              <w:t>Feu de croisement de classe V (asymétrique)</w:t>
            </w:r>
          </w:p>
        </w:tc>
        <w:tc>
          <w:tcPr>
            <w:tcW w:w="1672" w:type="dxa"/>
            <w:shd w:val="clear" w:color="auto" w:fill="auto"/>
            <w:vAlign w:val="bottom"/>
          </w:tcPr>
          <w:p w14:paraId="7802018C" w14:textId="77777777" w:rsidR="00B11AF5" w:rsidRPr="00764DA8" w:rsidRDefault="00B11AF5" w:rsidP="000A43FC">
            <w:pPr>
              <w:suppressAutoHyphens w:val="0"/>
              <w:spacing w:before="40" w:after="40" w:line="220" w:lineRule="exact"/>
              <w:jc w:val="center"/>
              <w:rPr>
                <w:sz w:val="18"/>
                <w:lang w:val="fr-FR"/>
              </w:rPr>
            </w:pPr>
            <w:r w:rsidRPr="00764DA8">
              <w:rPr>
                <w:sz w:val="18"/>
                <w:lang w:val="fr-FR"/>
              </w:rPr>
              <w:t>V</w:t>
            </w:r>
          </w:p>
        </w:tc>
        <w:tc>
          <w:tcPr>
            <w:tcW w:w="1672" w:type="dxa"/>
          </w:tcPr>
          <w:p w14:paraId="0002555E" w14:textId="77777777" w:rsidR="00B11AF5" w:rsidRPr="00764DA8" w:rsidRDefault="00B11AF5" w:rsidP="000A43FC">
            <w:pPr>
              <w:suppressAutoHyphens w:val="0"/>
              <w:spacing w:before="40" w:after="40" w:line="220" w:lineRule="exact"/>
              <w:jc w:val="center"/>
              <w:rPr>
                <w:sz w:val="18"/>
                <w:lang w:val="fr-FR"/>
              </w:rPr>
            </w:pPr>
            <w:r w:rsidRPr="00764DA8">
              <w:rPr>
                <w:sz w:val="18"/>
                <w:lang w:val="fr-FR"/>
              </w:rPr>
              <w:t>YV</w:t>
            </w:r>
          </w:p>
        </w:tc>
      </w:tr>
      <w:tr w:rsidR="00B11AF5" w:rsidRPr="00764DA8" w14:paraId="7A7B9A5D" w14:textId="77777777" w:rsidTr="000A43FC">
        <w:tc>
          <w:tcPr>
            <w:tcW w:w="5698" w:type="dxa"/>
            <w:shd w:val="clear" w:color="auto" w:fill="auto"/>
          </w:tcPr>
          <w:p w14:paraId="14BB7D3F" w14:textId="77777777" w:rsidR="00B11AF5" w:rsidRPr="00764DA8" w:rsidRDefault="00B11AF5" w:rsidP="000A43FC">
            <w:pPr>
              <w:suppressAutoHyphens w:val="0"/>
              <w:spacing w:before="40" w:after="40" w:line="220" w:lineRule="exact"/>
              <w:ind w:left="57" w:right="57"/>
              <w:rPr>
                <w:sz w:val="18"/>
                <w:lang w:val="fr-FR"/>
              </w:rPr>
            </w:pPr>
            <w:r w:rsidRPr="00764DA8">
              <w:rPr>
                <w:sz w:val="18"/>
                <w:lang w:val="fr-FR"/>
              </w:rPr>
              <w:t xml:space="preserve">Feu de route de classe B </w:t>
            </w:r>
          </w:p>
        </w:tc>
        <w:tc>
          <w:tcPr>
            <w:tcW w:w="1672" w:type="dxa"/>
            <w:shd w:val="clear" w:color="auto" w:fill="auto"/>
            <w:vAlign w:val="bottom"/>
          </w:tcPr>
          <w:p w14:paraId="77C0A470" w14:textId="77777777" w:rsidR="00B11AF5" w:rsidRPr="00764DA8" w:rsidRDefault="00B11AF5" w:rsidP="000A43FC">
            <w:pPr>
              <w:suppressAutoHyphens w:val="0"/>
              <w:spacing w:before="40" w:after="40" w:line="220" w:lineRule="exact"/>
              <w:jc w:val="center"/>
              <w:rPr>
                <w:sz w:val="18"/>
                <w:lang w:val="fr-FR"/>
              </w:rPr>
            </w:pPr>
            <w:r w:rsidRPr="00764DA8">
              <w:rPr>
                <w:sz w:val="18"/>
                <w:lang w:val="fr-FR"/>
              </w:rPr>
              <w:t>HR</w:t>
            </w:r>
          </w:p>
        </w:tc>
        <w:tc>
          <w:tcPr>
            <w:tcW w:w="1672" w:type="dxa"/>
          </w:tcPr>
          <w:p w14:paraId="347152A0" w14:textId="77777777" w:rsidR="00B11AF5" w:rsidRPr="00764DA8" w:rsidRDefault="00B11AF5" w:rsidP="000A43FC">
            <w:pPr>
              <w:suppressAutoHyphens w:val="0"/>
              <w:spacing w:before="40" w:after="40" w:line="220" w:lineRule="exact"/>
              <w:jc w:val="center"/>
              <w:rPr>
                <w:sz w:val="18"/>
                <w:lang w:val="fr-FR"/>
              </w:rPr>
            </w:pPr>
            <w:r w:rsidRPr="00764DA8">
              <w:rPr>
                <w:sz w:val="18"/>
                <w:lang w:val="fr-FR"/>
              </w:rPr>
              <w:t>YHR</w:t>
            </w:r>
          </w:p>
        </w:tc>
      </w:tr>
      <w:tr w:rsidR="00B11AF5" w:rsidRPr="00764DA8" w14:paraId="5C95F84A" w14:textId="77777777" w:rsidTr="000A43FC">
        <w:tc>
          <w:tcPr>
            <w:tcW w:w="5698" w:type="dxa"/>
            <w:shd w:val="clear" w:color="auto" w:fill="auto"/>
          </w:tcPr>
          <w:p w14:paraId="72DDE49B" w14:textId="77777777" w:rsidR="00B11AF5" w:rsidRPr="00764DA8" w:rsidRDefault="00B11AF5" w:rsidP="000A43FC">
            <w:pPr>
              <w:suppressAutoHyphens w:val="0"/>
              <w:spacing w:before="40" w:after="40" w:line="220" w:lineRule="exact"/>
              <w:ind w:left="57" w:right="57"/>
              <w:rPr>
                <w:sz w:val="18"/>
                <w:lang w:val="fr-FR"/>
              </w:rPr>
            </w:pPr>
            <w:r w:rsidRPr="00764DA8">
              <w:rPr>
                <w:sz w:val="18"/>
                <w:lang w:val="fr-FR"/>
              </w:rPr>
              <w:t>Feu de croisement de classe C (asymétrique)</w:t>
            </w:r>
          </w:p>
        </w:tc>
        <w:tc>
          <w:tcPr>
            <w:tcW w:w="1672" w:type="dxa"/>
            <w:shd w:val="clear" w:color="auto" w:fill="auto"/>
            <w:vAlign w:val="bottom"/>
          </w:tcPr>
          <w:p w14:paraId="45981435" w14:textId="77777777" w:rsidR="00B11AF5" w:rsidRPr="00764DA8" w:rsidRDefault="00B11AF5" w:rsidP="000A43FC">
            <w:pPr>
              <w:suppressAutoHyphens w:val="0"/>
              <w:spacing w:before="40" w:after="40" w:line="220" w:lineRule="exact"/>
              <w:jc w:val="center"/>
              <w:rPr>
                <w:sz w:val="18"/>
                <w:lang w:val="fr-FR"/>
              </w:rPr>
            </w:pPr>
            <w:r w:rsidRPr="00764DA8">
              <w:rPr>
                <w:sz w:val="18"/>
                <w:lang w:val="fr-FR"/>
              </w:rPr>
              <w:t>C</w:t>
            </w:r>
          </w:p>
        </w:tc>
        <w:tc>
          <w:tcPr>
            <w:tcW w:w="1672" w:type="dxa"/>
          </w:tcPr>
          <w:p w14:paraId="764BFF81" w14:textId="77777777" w:rsidR="00B11AF5" w:rsidRPr="00764DA8" w:rsidRDefault="00B11AF5" w:rsidP="000A43FC">
            <w:pPr>
              <w:suppressAutoHyphens w:val="0"/>
              <w:spacing w:before="40" w:after="40" w:line="220" w:lineRule="exact"/>
              <w:jc w:val="center"/>
              <w:rPr>
                <w:sz w:val="18"/>
                <w:lang w:val="fr-FR"/>
              </w:rPr>
            </w:pPr>
            <w:r w:rsidRPr="00764DA8">
              <w:rPr>
                <w:sz w:val="18"/>
                <w:lang w:val="fr-FR"/>
              </w:rPr>
              <w:t>YC</w:t>
            </w:r>
          </w:p>
        </w:tc>
      </w:tr>
      <w:tr w:rsidR="00B11AF5" w:rsidRPr="00764DA8" w14:paraId="4AADE08D" w14:textId="77777777" w:rsidTr="000A43FC">
        <w:tc>
          <w:tcPr>
            <w:tcW w:w="5698" w:type="dxa"/>
            <w:shd w:val="clear" w:color="auto" w:fill="auto"/>
          </w:tcPr>
          <w:p w14:paraId="0063159D" w14:textId="77777777" w:rsidR="00B11AF5" w:rsidRPr="00764DA8" w:rsidRDefault="00B11AF5" w:rsidP="000A43FC">
            <w:pPr>
              <w:suppressAutoHyphens w:val="0"/>
              <w:spacing w:before="40" w:after="40" w:line="220" w:lineRule="exact"/>
              <w:ind w:left="57" w:right="57"/>
              <w:rPr>
                <w:sz w:val="18"/>
                <w:lang w:val="fr-FR"/>
              </w:rPr>
            </w:pPr>
            <w:r w:rsidRPr="00764DA8">
              <w:rPr>
                <w:sz w:val="18"/>
                <w:lang w:val="fr-FR"/>
              </w:rPr>
              <w:t>Faisceau de route auxiliaire de classe RA</w:t>
            </w:r>
          </w:p>
        </w:tc>
        <w:tc>
          <w:tcPr>
            <w:tcW w:w="1672" w:type="dxa"/>
            <w:shd w:val="clear" w:color="auto" w:fill="auto"/>
            <w:vAlign w:val="bottom"/>
          </w:tcPr>
          <w:p w14:paraId="7440DCA2" w14:textId="77777777" w:rsidR="00B11AF5" w:rsidRPr="00764DA8" w:rsidRDefault="00B11AF5" w:rsidP="000A43FC">
            <w:pPr>
              <w:suppressAutoHyphens w:val="0"/>
              <w:spacing w:before="40" w:after="40" w:line="220" w:lineRule="exact"/>
              <w:jc w:val="center"/>
              <w:rPr>
                <w:sz w:val="18"/>
                <w:lang w:val="fr-FR"/>
              </w:rPr>
            </w:pPr>
            <w:r w:rsidRPr="00764DA8">
              <w:rPr>
                <w:sz w:val="18"/>
                <w:lang w:val="fr-FR"/>
              </w:rPr>
              <w:t>RA</w:t>
            </w:r>
          </w:p>
        </w:tc>
        <w:tc>
          <w:tcPr>
            <w:tcW w:w="1672" w:type="dxa"/>
          </w:tcPr>
          <w:p w14:paraId="775D2052" w14:textId="77777777" w:rsidR="00B11AF5" w:rsidRPr="00764DA8" w:rsidRDefault="00B11AF5" w:rsidP="000A43FC">
            <w:pPr>
              <w:suppressAutoHyphens w:val="0"/>
              <w:spacing w:before="40" w:after="40" w:line="220" w:lineRule="exact"/>
              <w:jc w:val="center"/>
              <w:rPr>
                <w:sz w:val="18"/>
                <w:lang w:val="fr-FR"/>
              </w:rPr>
            </w:pPr>
            <w:r w:rsidRPr="00764DA8">
              <w:rPr>
                <w:sz w:val="18"/>
                <w:lang w:val="fr-FR"/>
              </w:rPr>
              <w:t>-</w:t>
            </w:r>
          </w:p>
        </w:tc>
      </w:tr>
      <w:tr w:rsidR="00B11AF5" w:rsidRPr="00764DA8" w14:paraId="6057D8C6" w14:textId="77777777" w:rsidTr="000A43FC">
        <w:tc>
          <w:tcPr>
            <w:tcW w:w="5698" w:type="dxa"/>
            <w:shd w:val="clear" w:color="auto" w:fill="auto"/>
          </w:tcPr>
          <w:p w14:paraId="0B8C5752" w14:textId="77777777" w:rsidR="00B11AF5" w:rsidRPr="00764DA8" w:rsidRDefault="00B11AF5" w:rsidP="000A43FC">
            <w:pPr>
              <w:suppressAutoHyphens w:val="0"/>
              <w:spacing w:before="40" w:after="40" w:line="220" w:lineRule="exact"/>
              <w:ind w:left="57" w:right="57"/>
              <w:rPr>
                <w:sz w:val="18"/>
                <w:lang w:val="fr-FR"/>
              </w:rPr>
            </w:pPr>
            <w:r w:rsidRPr="00764DA8">
              <w:rPr>
                <w:sz w:val="18"/>
                <w:lang w:val="fr-FR"/>
              </w:rPr>
              <w:t>Système d</w:t>
            </w:r>
            <w:r>
              <w:rPr>
                <w:sz w:val="18"/>
                <w:lang w:val="fr-FR"/>
              </w:rPr>
              <w:t>’</w:t>
            </w:r>
            <w:r w:rsidRPr="00764DA8">
              <w:rPr>
                <w:sz w:val="18"/>
                <w:lang w:val="fr-FR"/>
              </w:rPr>
              <w:t>éclairage avant adaptatif (classe AFS-C) : faisceau de croisement élémentaire</w:t>
            </w:r>
          </w:p>
        </w:tc>
        <w:tc>
          <w:tcPr>
            <w:tcW w:w="1672" w:type="dxa"/>
            <w:shd w:val="clear" w:color="auto" w:fill="auto"/>
            <w:vAlign w:val="bottom"/>
          </w:tcPr>
          <w:p w14:paraId="21FE8CF4" w14:textId="77777777" w:rsidR="00B11AF5" w:rsidRPr="00764DA8" w:rsidRDefault="00B11AF5" w:rsidP="000A43FC">
            <w:pPr>
              <w:suppressAutoHyphens w:val="0"/>
              <w:spacing w:before="40" w:after="40" w:line="220" w:lineRule="exact"/>
              <w:jc w:val="center"/>
              <w:rPr>
                <w:sz w:val="18"/>
                <w:lang w:val="fr-FR"/>
              </w:rPr>
            </w:pPr>
            <w:r w:rsidRPr="00764DA8">
              <w:rPr>
                <w:sz w:val="18"/>
                <w:lang w:val="fr-FR"/>
              </w:rPr>
              <w:t>XC</w:t>
            </w:r>
            <w:r w:rsidRPr="00764DA8">
              <w:rPr>
                <w:sz w:val="18"/>
                <w:vertAlign w:val="superscript"/>
                <w:lang w:val="fr-FR"/>
              </w:rPr>
              <w:t>3</w:t>
            </w:r>
          </w:p>
        </w:tc>
        <w:tc>
          <w:tcPr>
            <w:tcW w:w="1672" w:type="dxa"/>
          </w:tcPr>
          <w:p w14:paraId="3D722DE7" w14:textId="77777777" w:rsidR="00B11AF5" w:rsidRPr="00764DA8" w:rsidRDefault="00B11AF5" w:rsidP="000A43FC">
            <w:pPr>
              <w:suppressAutoHyphens w:val="0"/>
              <w:spacing w:before="40" w:after="40" w:line="220" w:lineRule="exact"/>
              <w:jc w:val="center"/>
              <w:rPr>
                <w:sz w:val="18"/>
                <w:lang w:val="fr-FR"/>
              </w:rPr>
            </w:pPr>
            <w:r w:rsidRPr="00764DA8">
              <w:rPr>
                <w:sz w:val="18"/>
                <w:lang w:val="fr-FR"/>
              </w:rPr>
              <w:t>-</w:t>
            </w:r>
          </w:p>
        </w:tc>
      </w:tr>
      <w:tr w:rsidR="00B11AF5" w:rsidRPr="00764DA8" w14:paraId="0B7DCFA4" w14:textId="77777777" w:rsidTr="000A43FC">
        <w:tc>
          <w:tcPr>
            <w:tcW w:w="5698" w:type="dxa"/>
            <w:shd w:val="clear" w:color="auto" w:fill="auto"/>
          </w:tcPr>
          <w:p w14:paraId="25240650" w14:textId="77777777" w:rsidR="00B11AF5" w:rsidRPr="00764DA8" w:rsidRDefault="00B11AF5" w:rsidP="000A43FC">
            <w:pPr>
              <w:suppressAutoHyphens w:val="0"/>
              <w:spacing w:before="40" w:after="40" w:line="220" w:lineRule="exact"/>
              <w:ind w:left="57" w:right="57"/>
              <w:rPr>
                <w:sz w:val="18"/>
                <w:lang w:val="fr-FR"/>
              </w:rPr>
            </w:pPr>
            <w:r w:rsidRPr="00764DA8">
              <w:rPr>
                <w:sz w:val="18"/>
                <w:lang w:val="fr-FR"/>
              </w:rPr>
              <w:t>Système d</w:t>
            </w:r>
            <w:r>
              <w:rPr>
                <w:sz w:val="18"/>
                <w:lang w:val="fr-FR"/>
              </w:rPr>
              <w:t>’</w:t>
            </w:r>
            <w:r w:rsidRPr="00764DA8">
              <w:rPr>
                <w:sz w:val="18"/>
                <w:lang w:val="fr-FR"/>
              </w:rPr>
              <w:t>éclairage avant adaptatif (classe AFS-E) : faisceau de croisement d</w:t>
            </w:r>
            <w:r>
              <w:rPr>
                <w:sz w:val="18"/>
                <w:lang w:val="fr-FR"/>
              </w:rPr>
              <w:t>’</w:t>
            </w:r>
            <w:r w:rsidRPr="00764DA8">
              <w:rPr>
                <w:sz w:val="18"/>
                <w:lang w:val="fr-FR"/>
              </w:rPr>
              <w:t>autoroute</w:t>
            </w:r>
          </w:p>
        </w:tc>
        <w:tc>
          <w:tcPr>
            <w:tcW w:w="1672" w:type="dxa"/>
            <w:shd w:val="clear" w:color="auto" w:fill="auto"/>
            <w:vAlign w:val="bottom"/>
          </w:tcPr>
          <w:p w14:paraId="7212F17E" w14:textId="77777777" w:rsidR="00B11AF5" w:rsidRPr="00764DA8" w:rsidRDefault="00B11AF5" w:rsidP="000A43FC">
            <w:pPr>
              <w:suppressAutoHyphens w:val="0"/>
              <w:spacing w:before="40" w:after="40" w:line="220" w:lineRule="exact"/>
              <w:jc w:val="center"/>
              <w:rPr>
                <w:sz w:val="18"/>
                <w:lang w:val="fr-FR"/>
              </w:rPr>
            </w:pPr>
            <w:r w:rsidRPr="00764DA8">
              <w:rPr>
                <w:sz w:val="18"/>
                <w:lang w:val="fr-FR"/>
              </w:rPr>
              <w:t>XCE</w:t>
            </w:r>
            <w:r w:rsidRPr="00C77F5C">
              <w:rPr>
                <w:rStyle w:val="Appelnotedebasdep"/>
              </w:rPr>
              <w:footnoteReference w:id="5"/>
            </w:r>
            <w:r w:rsidRPr="00764DA8">
              <w:rPr>
                <w:sz w:val="18"/>
                <w:vertAlign w:val="superscript"/>
                <w:lang w:val="fr-FR"/>
              </w:rPr>
              <w:t xml:space="preserve">, </w:t>
            </w:r>
            <w:r w:rsidRPr="00C77F5C">
              <w:rPr>
                <w:rStyle w:val="Appelnotedebasdep"/>
              </w:rPr>
              <w:footnoteReference w:id="6"/>
            </w:r>
          </w:p>
        </w:tc>
        <w:tc>
          <w:tcPr>
            <w:tcW w:w="1672" w:type="dxa"/>
          </w:tcPr>
          <w:p w14:paraId="5BC76515" w14:textId="77777777" w:rsidR="00B11AF5" w:rsidRPr="00764DA8" w:rsidRDefault="00B11AF5" w:rsidP="000A43FC">
            <w:pPr>
              <w:suppressAutoHyphens w:val="0"/>
              <w:spacing w:before="40" w:after="40" w:line="220" w:lineRule="exact"/>
              <w:jc w:val="center"/>
              <w:rPr>
                <w:sz w:val="18"/>
                <w:lang w:val="fr-FR"/>
              </w:rPr>
            </w:pPr>
            <w:r w:rsidRPr="00764DA8">
              <w:rPr>
                <w:sz w:val="18"/>
                <w:lang w:val="fr-FR"/>
              </w:rPr>
              <w:t>-</w:t>
            </w:r>
          </w:p>
        </w:tc>
      </w:tr>
      <w:tr w:rsidR="00B11AF5" w:rsidRPr="00764DA8" w14:paraId="6452820A" w14:textId="77777777" w:rsidTr="000A43FC">
        <w:tc>
          <w:tcPr>
            <w:tcW w:w="5698" w:type="dxa"/>
            <w:shd w:val="clear" w:color="auto" w:fill="auto"/>
          </w:tcPr>
          <w:p w14:paraId="74938777" w14:textId="77777777" w:rsidR="00B11AF5" w:rsidRPr="00764DA8" w:rsidRDefault="00B11AF5" w:rsidP="000A43FC">
            <w:pPr>
              <w:suppressAutoHyphens w:val="0"/>
              <w:spacing w:before="40" w:after="40" w:line="220" w:lineRule="exact"/>
              <w:ind w:left="57" w:right="57"/>
              <w:rPr>
                <w:sz w:val="18"/>
                <w:lang w:val="fr-FR"/>
              </w:rPr>
            </w:pPr>
            <w:r w:rsidRPr="00764DA8">
              <w:rPr>
                <w:sz w:val="18"/>
                <w:lang w:val="fr-FR"/>
              </w:rPr>
              <w:t>Système d</w:t>
            </w:r>
            <w:r>
              <w:rPr>
                <w:sz w:val="18"/>
                <w:lang w:val="fr-FR"/>
              </w:rPr>
              <w:t>’</w:t>
            </w:r>
            <w:r w:rsidRPr="00764DA8">
              <w:rPr>
                <w:sz w:val="18"/>
                <w:lang w:val="fr-FR"/>
              </w:rPr>
              <w:t>éclairage avant adaptatif (classe AFS-V) : faisceau de croisement d</w:t>
            </w:r>
            <w:r>
              <w:rPr>
                <w:sz w:val="18"/>
                <w:lang w:val="fr-FR"/>
              </w:rPr>
              <w:t>’</w:t>
            </w:r>
            <w:r w:rsidRPr="00764DA8">
              <w:rPr>
                <w:sz w:val="18"/>
                <w:lang w:val="fr-FR"/>
              </w:rPr>
              <w:t>agglomération</w:t>
            </w:r>
          </w:p>
        </w:tc>
        <w:tc>
          <w:tcPr>
            <w:tcW w:w="1672" w:type="dxa"/>
            <w:shd w:val="clear" w:color="auto" w:fill="auto"/>
            <w:vAlign w:val="bottom"/>
          </w:tcPr>
          <w:p w14:paraId="5AC0C59B" w14:textId="77777777" w:rsidR="00B11AF5" w:rsidRPr="00764DA8" w:rsidRDefault="00B11AF5" w:rsidP="000A43FC">
            <w:pPr>
              <w:suppressAutoHyphens w:val="0"/>
              <w:spacing w:before="40" w:after="40" w:line="220" w:lineRule="exact"/>
              <w:jc w:val="center"/>
              <w:rPr>
                <w:sz w:val="18"/>
                <w:lang w:val="fr-FR"/>
              </w:rPr>
            </w:pPr>
            <w:r w:rsidRPr="00764DA8">
              <w:rPr>
                <w:sz w:val="18"/>
                <w:lang w:val="fr-FR"/>
              </w:rPr>
              <w:t>XCV</w:t>
            </w:r>
            <w:r w:rsidRPr="00764DA8">
              <w:rPr>
                <w:sz w:val="18"/>
                <w:vertAlign w:val="superscript"/>
                <w:lang w:val="fr-FR"/>
              </w:rPr>
              <w:t>3, 4</w:t>
            </w:r>
          </w:p>
        </w:tc>
        <w:tc>
          <w:tcPr>
            <w:tcW w:w="1672" w:type="dxa"/>
          </w:tcPr>
          <w:p w14:paraId="3069C25F" w14:textId="77777777" w:rsidR="00B11AF5" w:rsidRPr="00764DA8" w:rsidRDefault="00B11AF5" w:rsidP="000A43FC">
            <w:pPr>
              <w:suppressAutoHyphens w:val="0"/>
              <w:spacing w:before="40" w:after="40" w:line="220" w:lineRule="exact"/>
              <w:jc w:val="center"/>
              <w:rPr>
                <w:sz w:val="18"/>
                <w:lang w:val="fr-FR"/>
              </w:rPr>
            </w:pPr>
            <w:r w:rsidRPr="00764DA8">
              <w:rPr>
                <w:sz w:val="18"/>
                <w:lang w:val="fr-FR"/>
              </w:rPr>
              <w:t>-</w:t>
            </w:r>
          </w:p>
        </w:tc>
      </w:tr>
      <w:tr w:rsidR="00B11AF5" w:rsidRPr="00764DA8" w14:paraId="760FAEB1" w14:textId="77777777" w:rsidTr="000A43FC">
        <w:tc>
          <w:tcPr>
            <w:tcW w:w="5698" w:type="dxa"/>
            <w:shd w:val="clear" w:color="auto" w:fill="auto"/>
          </w:tcPr>
          <w:p w14:paraId="4C539711" w14:textId="77777777" w:rsidR="00B11AF5" w:rsidRPr="00764DA8" w:rsidRDefault="00B11AF5" w:rsidP="000A43FC">
            <w:pPr>
              <w:suppressAutoHyphens w:val="0"/>
              <w:spacing w:before="40" w:after="40" w:line="220" w:lineRule="exact"/>
              <w:ind w:left="57" w:right="57"/>
              <w:rPr>
                <w:sz w:val="18"/>
                <w:lang w:val="fr-FR"/>
              </w:rPr>
            </w:pPr>
            <w:r w:rsidRPr="00764DA8">
              <w:rPr>
                <w:sz w:val="18"/>
                <w:lang w:val="fr-FR"/>
              </w:rPr>
              <w:t>Système d</w:t>
            </w:r>
            <w:r>
              <w:rPr>
                <w:sz w:val="18"/>
                <w:lang w:val="fr-FR"/>
              </w:rPr>
              <w:t>’</w:t>
            </w:r>
            <w:r w:rsidRPr="00764DA8">
              <w:rPr>
                <w:sz w:val="18"/>
                <w:lang w:val="fr-FR"/>
              </w:rPr>
              <w:t>éclairage avant adaptatif (classe AFS-W) : faisceau de croisement d</w:t>
            </w:r>
            <w:r>
              <w:rPr>
                <w:sz w:val="18"/>
                <w:lang w:val="fr-FR"/>
              </w:rPr>
              <w:t>’</w:t>
            </w:r>
            <w:r w:rsidRPr="00764DA8">
              <w:rPr>
                <w:sz w:val="18"/>
                <w:lang w:val="fr-FR"/>
              </w:rPr>
              <w:t>intempéries</w:t>
            </w:r>
          </w:p>
        </w:tc>
        <w:tc>
          <w:tcPr>
            <w:tcW w:w="1672" w:type="dxa"/>
            <w:shd w:val="clear" w:color="auto" w:fill="auto"/>
            <w:vAlign w:val="bottom"/>
          </w:tcPr>
          <w:p w14:paraId="3DD7546C" w14:textId="77777777" w:rsidR="00B11AF5" w:rsidRPr="00764DA8" w:rsidRDefault="00B11AF5" w:rsidP="000A43FC">
            <w:pPr>
              <w:suppressAutoHyphens w:val="0"/>
              <w:spacing w:before="40" w:after="40" w:line="220" w:lineRule="exact"/>
              <w:jc w:val="center"/>
              <w:rPr>
                <w:sz w:val="18"/>
                <w:lang w:val="fr-FR"/>
              </w:rPr>
            </w:pPr>
            <w:r w:rsidRPr="00764DA8">
              <w:rPr>
                <w:sz w:val="18"/>
                <w:lang w:val="fr-FR"/>
              </w:rPr>
              <w:t>XCW</w:t>
            </w:r>
            <w:r w:rsidRPr="00764DA8">
              <w:rPr>
                <w:sz w:val="18"/>
                <w:vertAlign w:val="superscript"/>
                <w:lang w:val="fr-FR"/>
              </w:rPr>
              <w:t>3, 4</w:t>
            </w:r>
          </w:p>
        </w:tc>
        <w:tc>
          <w:tcPr>
            <w:tcW w:w="1672" w:type="dxa"/>
          </w:tcPr>
          <w:p w14:paraId="08CE86A2" w14:textId="77777777" w:rsidR="00B11AF5" w:rsidRPr="00764DA8" w:rsidRDefault="00B11AF5" w:rsidP="000A43FC">
            <w:pPr>
              <w:suppressAutoHyphens w:val="0"/>
              <w:spacing w:before="40" w:after="40" w:line="220" w:lineRule="exact"/>
              <w:jc w:val="center"/>
              <w:rPr>
                <w:sz w:val="18"/>
                <w:lang w:val="fr-FR"/>
              </w:rPr>
            </w:pPr>
            <w:r w:rsidRPr="00764DA8">
              <w:rPr>
                <w:sz w:val="18"/>
                <w:lang w:val="fr-FR"/>
              </w:rPr>
              <w:t>-</w:t>
            </w:r>
          </w:p>
        </w:tc>
      </w:tr>
      <w:tr w:rsidR="00B11AF5" w:rsidRPr="00764DA8" w14:paraId="060473AF" w14:textId="77777777" w:rsidTr="000A43FC">
        <w:tc>
          <w:tcPr>
            <w:tcW w:w="5698" w:type="dxa"/>
            <w:shd w:val="clear" w:color="auto" w:fill="auto"/>
          </w:tcPr>
          <w:p w14:paraId="52ADC532" w14:textId="77777777" w:rsidR="00B11AF5" w:rsidRPr="00764DA8" w:rsidRDefault="00B11AF5" w:rsidP="000A43FC">
            <w:pPr>
              <w:suppressAutoHyphens w:val="0"/>
              <w:spacing w:before="40" w:after="40" w:line="220" w:lineRule="exact"/>
              <w:ind w:left="57" w:right="57"/>
              <w:rPr>
                <w:sz w:val="18"/>
                <w:lang w:val="fr-FR"/>
              </w:rPr>
            </w:pPr>
            <w:r w:rsidRPr="00764DA8">
              <w:rPr>
                <w:sz w:val="18"/>
                <w:lang w:val="fr-FR"/>
              </w:rPr>
              <w:t>Système d</w:t>
            </w:r>
            <w:r>
              <w:rPr>
                <w:sz w:val="18"/>
                <w:lang w:val="fr-FR"/>
              </w:rPr>
              <w:t>’</w:t>
            </w:r>
            <w:r w:rsidRPr="00764DA8">
              <w:rPr>
                <w:sz w:val="18"/>
                <w:lang w:val="fr-FR"/>
              </w:rPr>
              <w:t>éclairage avant adaptatif (classe AFS-R) : faisceau de route</w:t>
            </w:r>
          </w:p>
        </w:tc>
        <w:tc>
          <w:tcPr>
            <w:tcW w:w="1672" w:type="dxa"/>
            <w:shd w:val="clear" w:color="auto" w:fill="auto"/>
            <w:vAlign w:val="bottom"/>
          </w:tcPr>
          <w:p w14:paraId="6F72E39B" w14:textId="77777777" w:rsidR="00B11AF5" w:rsidRPr="00764DA8" w:rsidRDefault="00B11AF5" w:rsidP="000A43FC">
            <w:pPr>
              <w:suppressAutoHyphens w:val="0"/>
              <w:spacing w:before="40" w:after="40" w:line="220" w:lineRule="exact"/>
              <w:jc w:val="center"/>
              <w:rPr>
                <w:sz w:val="18"/>
                <w:lang w:val="fr-FR"/>
              </w:rPr>
            </w:pPr>
            <w:r w:rsidRPr="00764DA8">
              <w:rPr>
                <w:sz w:val="18"/>
                <w:lang w:val="fr-FR"/>
              </w:rPr>
              <w:t>XR</w:t>
            </w:r>
            <w:r w:rsidRPr="00764DA8">
              <w:rPr>
                <w:sz w:val="18"/>
                <w:vertAlign w:val="superscript"/>
                <w:lang w:val="fr-FR"/>
              </w:rPr>
              <w:t>3</w:t>
            </w:r>
          </w:p>
        </w:tc>
        <w:tc>
          <w:tcPr>
            <w:tcW w:w="1672" w:type="dxa"/>
          </w:tcPr>
          <w:p w14:paraId="2592A659" w14:textId="77777777" w:rsidR="00B11AF5" w:rsidRPr="00764DA8" w:rsidRDefault="00B11AF5" w:rsidP="000A43FC">
            <w:pPr>
              <w:suppressAutoHyphens w:val="0"/>
              <w:spacing w:before="40" w:after="40" w:line="220" w:lineRule="exact"/>
              <w:jc w:val="center"/>
              <w:rPr>
                <w:sz w:val="18"/>
                <w:lang w:val="fr-FR"/>
              </w:rPr>
            </w:pPr>
            <w:r w:rsidRPr="00764DA8">
              <w:rPr>
                <w:sz w:val="18"/>
                <w:lang w:val="fr-FR"/>
              </w:rPr>
              <w:t>-</w:t>
            </w:r>
          </w:p>
        </w:tc>
      </w:tr>
      <w:tr w:rsidR="00B11AF5" w:rsidRPr="00764DA8" w14:paraId="34501CD5" w14:textId="77777777" w:rsidTr="000A43FC">
        <w:tc>
          <w:tcPr>
            <w:tcW w:w="5698" w:type="dxa"/>
            <w:shd w:val="clear" w:color="auto" w:fill="auto"/>
          </w:tcPr>
          <w:p w14:paraId="73D6C1C2" w14:textId="77777777" w:rsidR="00B11AF5" w:rsidRPr="00764DA8" w:rsidRDefault="00B11AF5" w:rsidP="000A43FC">
            <w:pPr>
              <w:suppressAutoHyphens w:val="0"/>
              <w:spacing w:before="40" w:after="40" w:line="220" w:lineRule="exact"/>
              <w:ind w:left="57" w:right="57"/>
              <w:rPr>
                <w:sz w:val="18"/>
                <w:lang w:val="fr-FR"/>
              </w:rPr>
            </w:pPr>
            <w:r w:rsidRPr="00764DA8">
              <w:rPr>
                <w:sz w:val="18"/>
                <w:lang w:val="fr-FR"/>
              </w:rPr>
              <w:t>Feu de croisement de classe AS (symétrique)</w:t>
            </w:r>
          </w:p>
        </w:tc>
        <w:tc>
          <w:tcPr>
            <w:tcW w:w="1672" w:type="dxa"/>
            <w:shd w:val="clear" w:color="auto" w:fill="auto"/>
            <w:vAlign w:val="bottom"/>
          </w:tcPr>
          <w:p w14:paraId="10D430BB" w14:textId="77777777" w:rsidR="00B11AF5" w:rsidRPr="00764DA8" w:rsidRDefault="00B11AF5" w:rsidP="000A43FC">
            <w:pPr>
              <w:suppressAutoHyphens w:val="0"/>
              <w:spacing w:before="40" w:after="40" w:line="220" w:lineRule="exact"/>
              <w:jc w:val="center"/>
              <w:rPr>
                <w:sz w:val="18"/>
                <w:lang w:val="fr-FR"/>
              </w:rPr>
            </w:pPr>
            <w:r w:rsidRPr="00764DA8">
              <w:rPr>
                <w:sz w:val="18"/>
                <w:lang w:val="fr-FR"/>
              </w:rPr>
              <w:t>C</w:t>
            </w:r>
            <w:r w:rsidRPr="00764DA8">
              <w:rPr>
                <w:sz w:val="18"/>
                <w:lang w:val="fr-FR"/>
              </w:rPr>
              <w:noBreakHyphen/>
              <w:t>AS</w:t>
            </w:r>
          </w:p>
        </w:tc>
        <w:tc>
          <w:tcPr>
            <w:tcW w:w="1672" w:type="dxa"/>
          </w:tcPr>
          <w:p w14:paraId="375E3626" w14:textId="77777777" w:rsidR="00B11AF5" w:rsidRPr="00764DA8" w:rsidRDefault="00B11AF5" w:rsidP="000A43FC">
            <w:pPr>
              <w:suppressAutoHyphens w:val="0"/>
              <w:spacing w:before="40" w:after="40" w:line="220" w:lineRule="exact"/>
              <w:jc w:val="center"/>
              <w:rPr>
                <w:sz w:val="18"/>
                <w:lang w:val="fr-FR"/>
              </w:rPr>
            </w:pPr>
            <w:r w:rsidRPr="00764DA8">
              <w:rPr>
                <w:sz w:val="18"/>
                <w:lang w:val="fr-FR"/>
              </w:rPr>
              <w:t>YC-AS</w:t>
            </w:r>
          </w:p>
        </w:tc>
      </w:tr>
      <w:tr w:rsidR="00B11AF5" w:rsidRPr="00764DA8" w14:paraId="2837E0C6" w14:textId="77777777" w:rsidTr="000A43FC">
        <w:tc>
          <w:tcPr>
            <w:tcW w:w="5698" w:type="dxa"/>
            <w:shd w:val="clear" w:color="auto" w:fill="auto"/>
          </w:tcPr>
          <w:p w14:paraId="006EE6BB" w14:textId="77777777" w:rsidR="00B11AF5" w:rsidRPr="00764DA8" w:rsidRDefault="00B11AF5" w:rsidP="000A43FC">
            <w:pPr>
              <w:suppressAutoHyphens w:val="0"/>
              <w:spacing w:before="40" w:after="40" w:line="220" w:lineRule="exact"/>
              <w:ind w:left="57" w:right="57"/>
              <w:rPr>
                <w:sz w:val="18"/>
                <w:lang w:val="fr-FR"/>
              </w:rPr>
            </w:pPr>
            <w:r w:rsidRPr="00764DA8">
              <w:rPr>
                <w:sz w:val="18"/>
                <w:lang w:val="fr-FR"/>
              </w:rPr>
              <w:t>Feu de croisement de classe BS (symétrique)</w:t>
            </w:r>
          </w:p>
        </w:tc>
        <w:tc>
          <w:tcPr>
            <w:tcW w:w="1672" w:type="dxa"/>
            <w:shd w:val="clear" w:color="auto" w:fill="auto"/>
            <w:vAlign w:val="bottom"/>
          </w:tcPr>
          <w:p w14:paraId="3996551F" w14:textId="77777777" w:rsidR="00B11AF5" w:rsidRPr="00764DA8" w:rsidRDefault="00B11AF5" w:rsidP="000A43FC">
            <w:pPr>
              <w:suppressAutoHyphens w:val="0"/>
              <w:spacing w:before="40" w:after="40" w:line="220" w:lineRule="exact"/>
              <w:jc w:val="center"/>
              <w:rPr>
                <w:sz w:val="18"/>
                <w:lang w:val="fr-FR"/>
              </w:rPr>
            </w:pPr>
            <w:r w:rsidRPr="00764DA8">
              <w:rPr>
                <w:sz w:val="18"/>
                <w:lang w:val="fr-FR"/>
              </w:rPr>
              <w:t>C</w:t>
            </w:r>
            <w:r w:rsidRPr="00764DA8">
              <w:rPr>
                <w:sz w:val="18"/>
                <w:lang w:val="fr-FR"/>
              </w:rPr>
              <w:noBreakHyphen/>
              <w:t>BS</w:t>
            </w:r>
          </w:p>
        </w:tc>
        <w:tc>
          <w:tcPr>
            <w:tcW w:w="1672" w:type="dxa"/>
          </w:tcPr>
          <w:p w14:paraId="574C6126" w14:textId="77777777" w:rsidR="00B11AF5" w:rsidRPr="00764DA8" w:rsidRDefault="00B11AF5" w:rsidP="000A43FC">
            <w:pPr>
              <w:suppressAutoHyphens w:val="0"/>
              <w:spacing w:before="40" w:after="40" w:line="220" w:lineRule="exact"/>
              <w:jc w:val="center"/>
              <w:rPr>
                <w:sz w:val="18"/>
                <w:lang w:val="fr-FR"/>
              </w:rPr>
            </w:pPr>
            <w:r w:rsidRPr="00764DA8">
              <w:rPr>
                <w:sz w:val="18"/>
                <w:lang w:val="fr-FR"/>
              </w:rPr>
              <w:t>YC-BS</w:t>
            </w:r>
          </w:p>
        </w:tc>
      </w:tr>
      <w:tr w:rsidR="00B11AF5" w:rsidRPr="00764DA8" w14:paraId="1D087C3A" w14:textId="77777777" w:rsidTr="000A43FC">
        <w:tc>
          <w:tcPr>
            <w:tcW w:w="5698" w:type="dxa"/>
            <w:shd w:val="clear" w:color="auto" w:fill="auto"/>
          </w:tcPr>
          <w:p w14:paraId="02B6C9F9" w14:textId="77777777" w:rsidR="00B11AF5" w:rsidRPr="00764DA8" w:rsidRDefault="00B11AF5" w:rsidP="000A43FC">
            <w:pPr>
              <w:suppressAutoHyphens w:val="0"/>
              <w:spacing w:before="40" w:after="40" w:line="220" w:lineRule="exact"/>
              <w:ind w:left="57" w:right="57"/>
              <w:rPr>
                <w:sz w:val="18"/>
                <w:lang w:val="fr-FR"/>
              </w:rPr>
            </w:pPr>
            <w:r w:rsidRPr="00764DA8">
              <w:rPr>
                <w:sz w:val="18"/>
                <w:lang w:val="fr-FR"/>
              </w:rPr>
              <w:t>Feu de croisement de classe CS (symétrique)</w:t>
            </w:r>
          </w:p>
        </w:tc>
        <w:tc>
          <w:tcPr>
            <w:tcW w:w="1672" w:type="dxa"/>
            <w:shd w:val="clear" w:color="auto" w:fill="auto"/>
            <w:vAlign w:val="bottom"/>
          </w:tcPr>
          <w:p w14:paraId="396F1838" w14:textId="77777777" w:rsidR="00B11AF5" w:rsidRPr="00764DA8" w:rsidRDefault="00B11AF5" w:rsidP="000A43FC">
            <w:pPr>
              <w:suppressAutoHyphens w:val="0"/>
              <w:spacing w:before="40" w:after="40" w:line="220" w:lineRule="exact"/>
              <w:jc w:val="center"/>
              <w:rPr>
                <w:sz w:val="18"/>
                <w:lang w:val="fr-FR"/>
              </w:rPr>
            </w:pPr>
            <w:r w:rsidRPr="00764DA8">
              <w:rPr>
                <w:sz w:val="18"/>
                <w:lang w:val="fr-FR"/>
              </w:rPr>
              <w:t>WC</w:t>
            </w:r>
            <w:r w:rsidRPr="00764DA8">
              <w:rPr>
                <w:sz w:val="18"/>
                <w:lang w:val="fr-FR"/>
              </w:rPr>
              <w:noBreakHyphen/>
              <w:t>CS</w:t>
            </w:r>
          </w:p>
        </w:tc>
        <w:tc>
          <w:tcPr>
            <w:tcW w:w="1672" w:type="dxa"/>
          </w:tcPr>
          <w:p w14:paraId="7600F01D" w14:textId="77777777" w:rsidR="00B11AF5" w:rsidRPr="00764DA8" w:rsidRDefault="00B11AF5" w:rsidP="000A43FC">
            <w:pPr>
              <w:suppressAutoHyphens w:val="0"/>
              <w:spacing w:before="40" w:after="40" w:line="220" w:lineRule="exact"/>
              <w:jc w:val="center"/>
              <w:rPr>
                <w:sz w:val="18"/>
                <w:lang w:val="fr-FR"/>
              </w:rPr>
            </w:pPr>
            <w:r w:rsidRPr="00764DA8">
              <w:rPr>
                <w:sz w:val="18"/>
                <w:szCs w:val="18"/>
                <w:lang w:val="fr-FR"/>
              </w:rPr>
              <w:t>YC-CS*</w:t>
            </w:r>
          </w:p>
        </w:tc>
      </w:tr>
      <w:tr w:rsidR="00B11AF5" w:rsidRPr="00764DA8" w14:paraId="1E837D61" w14:textId="77777777" w:rsidTr="000A43FC">
        <w:tc>
          <w:tcPr>
            <w:tcW w:w="5698" w:type="dxa"/>
            <w:shd w:val="clear" w:color="auto" w:fill="auto"/>
          </w:tcPr>
          <w:p w14:paraId="699281ED" w14:textId="77777777" w:rsidR="00B11AF5" w:rsidRPr="00764DA8" w:rsidRDefault="00B11AF5" w:rsidP="000A43FC">
            <w:pPr>
              <w:suppressAutoHyphens w:val="0"/>
              <w:spacing w:before="40" w:after="40" w:line="220" w:lineRule="exact"/>
              <w:ind w:left="57" w:right="57"/>
              <w:rPr>
                <w:sz w:val="18"/>
                <w:lang w:val="fr-FR"/>
              </w:rPr>
            </w:pPr>
            <w:r w:rsidRPr="00764DA8">
              <w:rPr>
                <w:sz w:val="18"/>
                <w:lang w:val="fr-FR"/>
              </w:rPr>
              <w:t>Feu de croisement de classe DS (symétrique)</w:t>
            </w:r>
          </w:p>
        </w:tc>
        <w:tc>
          <w:tcPr>
            <w:tcW w:w="1672" w:type="dxa"/>
            <w:shd w:val="clear" w:color="auto" w:fill="auto"/>
            <w:vAlign w:val="bottom"/>
          </w:tcPr>
          <w:p w14:paraId="348F5E87" w14:textId="77777777" w:rsidR="00B11AF5" w:rsidRPr="00764DA8" w:rsidRDefault="00B11AF5" w:rsidP="000A43FC">
            <w:pPr>
              <w:suppressAutoHyphens w:val="0"/>
              <w:spacing w:before="40" w:after="40" w:line="220" w:lineRule="exact"/>
              <w:jc w:val="center"/>
              <w:rPr>
                <w:sz w:val="18"/>
                <w:lang w:val="fr-FR"/>
              </w:rPr>
            </w:pPr>
            <w:r w:rsidRPr="00764DA8">
              <w:rPr>
                <w:sz w:val="18"/>
                <w:lang w:val="fr-FR"/>
              </w:rPr>
              <w:t>WC</w:t>
            </w:r>
            <w:r w:rsidRPr="00764DA8">
              <w:rPr>
                <w:sz w:val="18"/>
                <w:lang w:val="fr-FR"/>
              </w:rPr>
              <w:noBreakHyphen/>
              <w:t>DS</w:t>
            </w:r>
          </w:p>
        </w:tc>
        <w:tc>
          <w:tcPr>
            <w:tcW w:w="1672" w:type="dxa"/>
          </w:tcPr>
          <w:p w14:paraId="7B2A3D6D" w14:textId="77777777" w:rsidR="00B11AF5" w:rsidRPr="00764DA8" w:rsidRDefault="00B11AF5" w:rsidP="000A43FC">
            <w:pPr>
              <w:suppressAutoHyphens w:val="0"/>
              <w:spacing w:before="40" w:after="40" w:line="220" w:lineRule="exact"/>
              <w:jc w:val="center"/>
              <w:rPr>
                <w:sz w:val="18"/>
                <w:lang w:val="fr-FR"/>
              </w:rPr>
            </w:pPr>
            <w:r w:rsidRPr="00764DA8">
              <w:rPr>
                <w:sz w:val="18"/>
                <w:szCs w:val="18"/>
                <w:lang w:val="fr-FR"/>
              </w:rPr>
              <w:t>YC-DS*</w:t>
            </w:r>
          </w:p>
        </w:tc>
      </w:tr>
      <w:tr w:rsidR="00B11AF5" w:rsidRPr="00764DA8" w14:paraId="6BE3530C" w14:textId="77777777" w:rsidTr="000A43FC">
        <w:tc>
          <w:tcPr>
            <w:tcW w:w="5698" w:type="dxa"/>
            <w:shd w:val="clear" w:color="auto" w:fill="auto"/>
          </w:tcPr>
          <w:p w14:paraId="356DB29A" w14:textId="77777777" w:rsidR="00B11AF5" w:rsidRPr="00764DA8" w:rsidRDefault="00B11AF5" w:rsidP="000A43FC">
            <w:pPr>
              <w:suppressAutoHyphens w:val="0"/>
              <w:spacing w:before="40" w:after="40" w:line="220" w:lineRule="exact"/>
              <w:ind w:left="57" w:right="57"/>
              <w:rPr>
                <w:sz w:val="18"/>
                <w:lang w:val="fr-FR"/>
              </w:rPr>
            </w:pPr>
            <w:r w:rsidRPr="00764DA8">
              <w:rPr>
                <w:sz w:val="18"/>
                <w:lang w:val="fr-FR"/>
              </w:rPr>
              <w:t xml:space="preserve">Feu de route de classe BS </w:t>
            </w:r>
          </w:p>
        </w:tc>
        <w:tc>
          <w:tcPr>
            <w:tcW w:w="1672" w:type="dxa"/>
            <w:shd w:val="clear" w:color="auto" w:fill="auto"/>
            <w:vAlign w:val="bottom"/>
          </w:tcPr>
          <w:p w14:paraId="4C6998E8" w14:textId="77777777" w:rsidR="00B11AF5" w:rsidRPr="00764DA8" w:rsidRDefault="00B11AF5" w:rsidP="000A43FC">
            <w:pPr>
              <w:suppressAutoHyphens w:val="0"/>
              <w:spacing w:before="40" w:after="40" w:line="220" w:lineRule="exact"/>
              <w:jc w:val="center"/>
              <w:rPr>
                <w:sz w:val="18"/>
                <w:lang w:val="fr-FR"/>
              </w:rPr>
            </w:pPr>
            <w:r w:rsidRPr="00764DA8">
              <w:rPr>
                <w:sz w:val="18"/>
                <w:lang w:val="fr-FR"/>
              </w:rPr>
              <w:t>R</w:t>
            </w:r>
            <w:r w:rsidRPr="00764DA8">
              <w:rPr>
                <w:sz w:val="18"/>
                <w:lang w:val="fr-FR"/>
              </w:rPr>
              <w:noBreakHyphen/>
              <w:t>BS</w:t>
            </w:r>
          </w:p>
        </w:tc>
        <w:tc>
          <w:tcPr>
            <w:tcW w:w="1672" w:type="dxa"/>
          </w:tcPr>
          <w:p w14:paraId="0A1BE9C1" w14:textId="77777777" w:rsidR="00B11AF5" w:rsidRPr="00764DA8" w:rsidRDefault="00B11AF5" w:rsidP="000A43FC">
            <w:pPr>
              <w:suppressAutoHyphens w:val="0"/>
              <w:spacing w:before="40" w:after="40" w:line="220" w:lineRule="exact"/>
              <w:jc w:val="center"/>
              <w:rPr>
                <w:sz w:val="18"/>
                <w:lang w:val="fr-FR"/>
              </w:rPr>
            </w:pPr>
            <w:r w:rsidRPr="00764DA8">
              <w:rPr>
                <w:sz w:val="18"/>
                <w:szCs w:val="18"/>
                <w:lang w:val="fr-FR"/>
              </w:rPr>
              <w:t>YR-BS*</w:t>
            </w:r>
          </w:p>
        </w:tc>
      </w:tr>
      <w:tr w:rsidR="00B11AF5" w:rsidRPr="00764DA8" w14:paraId="1960D716" w14:textId="77777777" w:rsidTr="000A43FC">
        <w:tc>
          <w:tcPr>
            <w:tcW w:w="5698" w:type="dxa"/>
            <w:shd w:val="clear" w:color="auto" w:fill="auto"/>
          </w:tcPr>
          <w:p w14:paraId="0AF5ED92" w14:textId="77777777" w:rsidR="00B11AF5" w:rsidRPr="00764DA8" w:rsidRDefault="00B11AF5" w:rsidP="000A43FC">
            <w:pPr>
              <w:suppressAutoHyphens w:val="0"/>
              <w:spacing w:before="40" w:after="40" w:line="220" w:lineRule="exact"/>
              <w:ind w:left="57" w:right="57"/>
              <w:rPr>
                <w:sz w:val="18"/>
                <w:lang w:val="fr-FR"/>
              </w:rPr>
            </w:pPr>
            <w:r w:rsidRPr="00764DA8">
              <w:rPr>
                <w:sz w:val="18"/>
                <w:lang w:val="fr-FR"/>
              </w:rPr>
              <w:t xml:space="preserve">Feu de route secondaire de classe CS </w:t>
            </w:r>
          </w:p>
        </w:tc>
        <w:tc>
          <w:tcPr>
            <w:tcW w:w="1672" w:type="dxa"/>
            <w:shd w:val="clear" w:color="auto" w:fill="auto"/>
            <w:vAlign w:val="bottom"/>
          </w:tcPr>
          <w:p w14:paraId="17A7B768" w14:textId="77777777" w:rsidR="00B11AF5" w:rsidRPr="00764DA8" w:rsidRDefault="00B11AF5" w:rsidP="000A43FC">
            <w:pPr>
              <w:suppressAutoHyphens w:val="0"/>
              <w:spacing w:before="40" w:after="40" w:line="220" w:lineRule="exact"/>
              <w:jc w:val="center"/>
              <w:rPr>
                <w:sz w:val="18"/>
                <w:lang w:val="fr-FR"/>
              </w:rPr>
            </w:pPr>
            <w:r w:rsidRPr="00764DA8">
              <w:rPr>
                <w:sz w:val="18"/>
                <w:lang w:val="fr-FR"/>
              </w:rPr>
              <w:t>WR</w:t>
            </w:r>
            <w:r w:rsidRPr="00764DA8">
              <w:rPr>
                <w:sz w:val="18"/>
                <w:lang w:val="fr-FR"/>
              </w:rPr>
              <w:noBreakHyphen/>
              <w:t>DS</w:t>
            </w:r>
          </w:p>
        </w:tc>
        <w:tc>
          <w:tcPr>
            <w:tcW w:w="1672" w:type="dxa"/>
          </w:tcPr>
          <w:p w14:paraId="1833E18F" w14:textId="77777777" w:rsidR="00B11AF5" w:rsidRPr="00764DA8" w:rsidRDefault="00B11AF5" w:rsidP="000A43FC">
            <w:pPr>
              <w:suppressAutoHyphens w:val="0"/>
              <w:spacing w:before="40" w:after="40" w:line="220" w:lineRule="exact"/>
              <w:jc w:val="center"/>
              <w:rPr>
                <w:sz w:val="18"/>
                <w:lang w:val="fr-FR"/>
              </w:rPr>
            </w:pPr>
            <w:r w:rsidRPr="00764DA8">
              <w:rPr>
                <w:sz w:val="18"/>
                <w:szCs w:val="18"/>
                <w:lang w:val="fr-FR"/>
              </w:rPr>
              <w:t>YR-CS*</w:t>
            </w:r>
          </w:p>
        </w:tc>
      </w:tr>
      <w:tr w:rsidR="00B11AF5" w:rsidRPr="00764DA8" w14:paraId="04754E87" w14:textId="77777777" w:rsidTr="000A43FC">
        <w:tc>
          <w:tcPr>
            <w:tcW w:w="5698" w:type="dxa"/>
            <w:shd w:val="clear" w:color="auto" w:fill="auto"/>
          </w:tcPr>
          <w:p w14:paraId="332819F2" w14:textId="77777777" w:rsidR="00B11AF5" w:rsidRPr="00764DA8" w:rsidRDefault="00B11AF5" w:rsidP="000A43FC">
            <w:pPr>
              <w:suppressAutoHyphens w:val="0"/>
              <w:spacing w:before="40" w:after="40" w:line="220" w:lineRule="exact"/>
              <w:ind w:left="57" w:right="57"/>
              <w:rPr>
                <w:sz w:val="18"/>
                <w:lang w:val="fr-FR"/>
              </w:rPr>
            </w:pPr>
            <w:r w:rsidRPr="00764DA8">
              <w:rPr>
                <w:sz w:val="18"/>
                <w:lang w:val="fr-FR"/>
              </w:rPr>
              <w:t xml:space="preserve">Feu de route secondaire de classe DS </w:t>
            </w:r>
          </w:p>
        </w:tc>
        <w:tc>
          <w:tcPr>
            <w:tcW w:w="1672" w:type="dxa"/>
            <w:shd w:val="clear" w:color="auto" w:fill="auto"/>
            <w:vAlign w:val="bottom"/>
          </w:tcPr>
          <w:p w14:paraId="2478202C" w14:textId="77777777" w:rsidR="00B11AF5" w:rsidRPr="00764DA8" w:rsidRDefault="00B11AF5" w:rsidP="000A43FC">
            <w:pPr>
              <w:suppressAutoHyphens w:val="0"/>
              <w:spacing w:before="40" w:after="40" w:line="220" w:lineRule="exact"/>
              <w:jc w:val="center"/>
              <w:rPr>
                <w:sz w:val="18"/>
                <w:lang w:val="fr-FR"/>
              </w:rPr>
            </w:pPr>
            <w:r w:rsidRPr="00764DA8">
              <w:rPr>
                <w:sz w:val="18"/>
                <w:lang w:val="fr-FR"/>
              </w:rPr>
              <w:t>WR-DS</w:t>
            </w:r>
          </w:p>
        </w:tc>
        <w:tc>
          <w:tcPr>
            <w:tcW w:w="1672" w:type="dxa"/>
          </w:tcPr>
          <w:p w14:paraId="2F7707DC" w14:textId="77777777" w:rsidR="00B11AF5" w:rsidRPr="00764DA8" w:rsidRDefault="00B11AF5" w:rsidP="000A43FC">
            <w:pPr>
              <w:suppressAutoHyphens w:val="0"/>
              <w:spacing w:before="40" w:after="40" w:line="220" w:lineRule="exact"/>
              <w:jc w:val="center"/>
              <w:rPr>
                <w:sz w:val="18"/>
                <w:lang w:val="fr-FR"/>
              </w:rPr>
            </w:pPr>
            <w:r w:rsidRPr="00764DA8">
              <w:rPr>
                <w:sz w:val="18"/>
                <w:szCs w:val="18"/>
                <w:lang w:val="fr-FR"/>
              </w:rPr>
              <w:t>YR-DS*</w:t>
            </w:r>
          </w:p>
        </w:tc>
      </w:tr>
      <w:tr w:rsidR="00B11AF5" w:rsidRPr="00764DA8" w14:paraId="52F7A6C9" w14:textId="77777777" w:rsidTr="000A43FC">
        <w:tc>
          <w:tcPr>
            <w:tcW w:w="5698" w:type="dxa"/>
            <w:shd w:val="clear" w:color="auto" w:fill="auto"/>
          </w:tcPr>
          <w:p w14:paraId="23524F16" w14:textId="77777777" w:rsidR="00B11AF5" w:rsidRPr="00764DA8" w:rsidRDefault="00B11AF5" w:rsidP="000A43FC">
            <w:pPr>
              <w:suppressAutoHyphens w:val="0"/>
              <w:spacing w:before="40" w:after="40" w:line="220" w:lineRule="exact"/>
              <w:ind w:left="57" w:right="57"/>
              <w:rPr>
                <w:sz w:val="18"/>
                <w:lang w:val="fr-FR"/>
              </w:rPr>
            </w:pPr>
            <w:r w:rsidRPr="00764DA8">
              <w:rPr>
                <w:sz w:val="18"/>
                <w:lang w:val="fr-FR"/>
              </w:rPr>
              <w:t>Faisceau de route adaptatif (ADB) destiné aux véhicules de la catégorie L3</w:t>
            </w:r>
          </w:p>
        </w:tc>
        <w:tc>
          <w:tcPr>
            <w:tcW w:w="1672" w:type="dxa"/>
            <w:shd w:val="clear" w:color="auto" w:fill="auto"/>
            <w:vAlign w:val="bottom"/>
          </w:tcPr>
          <w:p w14:paraId="27B0C1C1" w14:textId="77777777" w:rsidR="00B11AF5" w:rsidRPr="00764DA8" w:rsidRDefault="00B11AF5" w:rsidP="000A43FC">
            <w:pPr>
              <w:suppressAutoHyphens w:val="0"/>
              <w:spacing w:before="40" w:after="40" w:line="220" w:lineRule="exact"/>
              <w:jc w:val="center"/>
              <w:rPr>
                <w:sz w:val="18"/>
                <w:lang w:val="fr-FR"/>
              </w:rPr>
            </w:pPr>
            <w:r w:rsidRPr="00764DA8">
              <w:rPr>
                <w:sz w:val="18"/>
                <w:lang w:val="fr-FR"/>
              </w:rPr>
              <w:t>ADB</w:t>
            </w:r>
          </w:p>
        </w:tc>
        <w:tc>
          <w:tcPr>
            <w:tcW w:w="1672" w:type="dxa"/>
          </w:tcPr>
          <w:p w14:paraId="4305DCE2" w14:textId="77777777" w:rsidR="00B11AF5" w:rsidRPr="00764DA8" w:rsidRDefault="00B11AF5" w:rsidP="000A43FC">
            <w:pPr>
              <w:suppressAutoHyphens w:val="0"/>
              <w:spacing w:before="40" w:after="40" w:line="220" w:lineRule="exact"/>
              <w:jc w:val="center"/>
              <w:rPr>
                <w:sz w:val="18"/>
                <w:lang w:val="fr-FR"/>
              </w:rPr>
            </w:pPr>
            <w:r w:rsidRPr="00764DA8">
              <w:rPr>
                <w:sz w:val="18"/>
                <w:szCs w:val="18"/>
                <w:lang w:val="fr-FR"/>
              </w:rPr>
              <w:t>YADB</w:t>
            </w:r>
          </w:p>
        </w:tc>
      </w:tr>
      <w:tr w:rsidR="00B11AF5" w:rsidRPr="00764DA8" w14:paraId="09F72C7B" w14:textId="77777777" w:rsidTr="000A43FC">
        <w:tc>
          <w:tcPr>
            <w:tcW w:w="5698" w:type="dxa"/>
            <w:tcBorders>
              <w:bottom w:val="single" w:sz="4" w:space="0" w:color="auto"/>
            </w:tcBorders>
            <w:shd w:val="clear" w:color="auto" w:fill="auto"/>
          </w:tcPr>
          <w:p w14:paraId="01C66150" w14:textId="77777777" w:rsidR="00B11AF5" w:rsidRPr="00764DA8" w:rsidRDefault="00B11AF5" w:rsidP="000A43FC">
            <w:pPr>
              <w:keepNext/>
              <w:suppressAutoHyphens w:val="0"/>
              <w:spacing w:before="40" w:after="40" w:line="220" w:lineRule="exact"/>
              <w:ind w:left="57" w:right="57"/>
              <w:rPr>
                <w:sz w:val="18"/>
                <w:lang w:val="fr-FR"/>
              </w:rPr>
            </w:pPr>
            <w:r w:rsidRPr="00764DA8">
              <w:rPr>
                <w:sz w:val="18"/>
                <w:lang w:val="fr-FR"/>
              </w:rPr>
              <w:lastRenderedPageBreak/>
              <w:t>Feu de brouillard avant de classe F3</w:t>
            </w:r>
          </w:p>
        </w:tc>
        <w:tc>
          <w:tcPr>
            <w:tcW w:w="1672" w:type="dxa"/>
            <w:tcBorders>
              <w:bottom w:val="single" w:sz="4" w:space="0" w:color="auto"/>
            </w:tcBorders>
            <w:shd w:val="clear" w:color="auto" w:fill="auto"/>
            <w:vAlign w:val="bottom"/>
          </w:tcPr>
          <w:p w14:paraId="328FE9F1" w14:textId="77777777" w:rsidR="00B11AF5" w:rsidRPr="00764DA8" w:rsidRDefault="00B11AF5" w:rsidP="000A43FC">
            <w:pPr>
              <w:keepNext/>
              <w:suppressAutoHyphens w:val="0"/>
              <w:spacing w:before="40" w:after="40" w:line="220" w:lineRule="exact"/>
              <w:jc w:val="center"/>
              <w:rPr>
                <w:sz w:val="18"/>
                <w:lang w:val="fr-FR"/>
              </w:rPr>
            </w:pPr>
            <w:r w:rsidRPr="00764DA8">
              <w:rPr>
                <w:sz w:val="18"/>
                <w:lang w:val="fr-FR"/>
              </w:rPr>
              <w:t>F3</w:t>
            </w:r>
          </w:p>
        </w:tc>
        <w:tc>
          <w:tcPr>
            <w:tcW w:w="1672" w:type="dxa"/>
            <w:tcBorders>
              <w:bottom w:val="single" w:sz="4" w:space="0" w:color="auto"/>
            </w:tcBorders>
          </w:tcPr>
          <w:p w14:paraId="560E9F03" w14:textId="77777777" w:rsidR="00B11AF5" w:rsidRPr="00764DA8" w:rsidRDefault="00B11AF5" w:rsidP="000A43FC">
            <w:pPr>
              <w:keepNext/>
              <w:suppressAutoHyphens w:val="0"/>
              <w:spacing w:before="40" w:after="40" w:line="220" w:lineRule="exact"/>
              <w:jc w:val="center"/>
              <w:rPr>
                <w:sz w:val="18"/>
                <w:lang w:val="fr-FR"/>
              </w:rPr>
            </w:pPr>
            <w:r w:rsidRPr="00764DA8">
              <w:rPr>
                <w:sz w:val="18"/>
                <w:lang w:val="fr-FR"/>
              </w:rPr>
              <w:t>YF3</w:t>
            </w:r>
          </w:p>
        </w:tc>
      </w:tr>
      <w:tr w:rsidR="00B11AF5" w:rsidRPr="00764DA8" w14:paraId="4C919997" w14:textId="77777777" w:rsidTr="000A43FC">
        <w:tc>
          <w:tcPr>
            <w:tcW w:w="5698" w:type="dxa"/>
            <w:tcBorders>
              <w:bottom w:val="single" w:sz="12" w:space="0" w:color="auto"/>
            </w:tcBorders>
            <w:shd w:val="clear" w:color="auto" w:fill="auto"/>
          </w:tcPr>
          <w:p w14:paraId="6A721DDB" w14:textId="77777777" w:rsidR="00B11AF5" w:rsidRPr="00764DA8" w:rsidRDefault="00B11AF5" w:rsidP="000A43FC">
            <w:pPr>
              <w:suppressAutoHyphens w:val="0"/>
              <w:spacing w:before="40" w:after="40" w:line="220" w:lineRule="exact"/>
              <w:ind w:left="57" w:right="57"/>
              <w:rPr>
                <w:sz w:val="18"/>
                <w:lang w:val="fr-FR"/>
              </w:rPr>
            </w:pPr>
            <w:r w:rsidRPr="00764DA8">
              <w:rPr>
                <w:sz w:val="18"/>
                <w:lang w:val="fr-FR"/>
              </w:rPr>
              <w:t>Feu d</w:t>
            </w:r>
            <w:r>
              <w:rPr>
                <w:sz w:val="18"/>
                <w:lang w:val="fr-FR"/>
              </w:rPr>
              <w:t>’</w:t>
            </w:r>
            <w:r w:rsidRPr="00764DA8">
              <w:rPr>
                <w:sz w:val="18"/>
                <w:lang w:val="fr-FR"/>
              </w:rPr>
              <w:t>angle de classe K</w:t>
            </w:r>
          </w:p>
        </w:tc>
        <w:tc>
          <w:tcPr>
            <w:tcW w:w="1672" w:type="dxa"/>
            <w:tcBorders>
              <w:bottom w:val="single" w:sz="12" w:space="0" w:color="auto"/>
            </w:tcBorders>
            <w:shd w:val="clear" w:color="auto" w:fill="auto"/>
            <w:vAlign w:val="bottom"/>
          </w:tcPr>
          <w:p w14:paraId="36F05D16" w14:textId="77777777" w:rsidR="00B11AF5" w:rsidRPr="00764DA8" w:rsidRDefault="00B11AF5" w:rsidP="000A43FC">
            <w:pPr>
              <w:suppressAutoHyphens w:val="0"/>
              <w:spacing w:before="40" w:after="40" w:line="220" w:lineRule="exact"/>
              <w:jc w:val="center"/>
              <w:rPr>
                <w:sz w:val="18"/>
                <w:lang w:val="fr-FR"/>
              </w:rPr>
            </w:pPr>
            <w:r w:rsidRPr="00764DA8">
              <w:rPr>
                <w:sz w:val="18"/>
                <w:lang w:val="fr-FR"/>
              </w:rPr>
              <w:t>K</w:t>
            </w:r>
          </w:p>
        </w:tc>
        <w:tc>
          <w:tcPr>
            <w:tcW w:w="1672" w:type="dxa"/>
            <w:tcBorders>
              <w:bottom w:val="single" w:sz="12" w:space="0" w:color="auto"/>
            </w:tcBorders>
          </w:tcPr>
          <w:p w14:paraId="3E2FD881" w14:textId="77777777" w:rsidR="00B11AF5" w:rsidRPr="00764DA8" w:rsidRDefault="00B11AF5" w:rsidP="000A43FC">
            <w:pPr>
              <w:suppressAutoHyphens w:val="0"/>
              <w:spacing w:before="40" w:after="40" w:line="220" w:lineRule="exact"/>
              <w:jc w:val="center"/>
              <w:rPr>
                <w:sz w:val="18"/>
                <w:lang w:val="fr-FR"/>
              </w:rPr>
            </w:pPr>
            <w:r w:rsidRPr="00764DA8">
              <w:rPr>
                <w:sz w:val="18"/>
                <w:lang w:val="fr-FR"/>
              </w:rPr>
              <w:t>-</w:t>
            </w:r>
          </w:p>
        </w:tc>
      </w:tr>
    </w:tbl>
    <w:p w14:paraId="08BE0FB3" w14:textId="77777777" w:rsidR="00B11AF5" w:rsidRPr="00764DA8" w:rsidRDefault="00B11AF5" w:rsidP="00B11AF5">
      <w:pPr>
        <w:pStyle w:val="SingleTxtG"/>
        <w:tabs>
          <w:tab w:val="left" w:pos="2268"/>
        </w:tabs>
        <w:spacing w:before="120" w:after="240"/>
        <w:ind w:right="0" w:firstLine="170"/>
        <w:rPr>
          <w:sz w:val="18"/>
          <w:szCs w:val="18"/>
          <w:lang w:val="fr-FR"/>
        </w:rPr>
      </w:pPr>
      <w:r w:rsidRPr="00764DA8">
        <w:rPr>
          <w:lang w:val="fr-FR"/>
        </w:rPr>
        <w:t>*</w:t>
      </w:r>
      <w:r w:rsidRPr="00764DA8">
        <w:rPr>
          <w:sz w:val="18"/>
          <w:szCs w:val="18"/>
          <w:lang w:val="fr-FR"/>
        </w:rPr>
        <w:t xml:space="preserve">  Le symbole W n</w:t>
      </w:r>
      <w:r>
        <w:rPr>
          <w:sz w:val="18"/>
          <w:szCs w:val="18"/>
          <w:lang w:val="fr-FR"/>
        </w:rPr>
        <w:t>’</w:t>
      </w:r>
      <w:r w:rsidRPr="00764DA8">
        <w:rPr>
          <w:sz w:val="18"/>
          <w:szCs w:val="18"/>
          <w:lang w:val="fr-FR"/>
        </w:rPr>
        <w:t>est pas indiqué car il est jugé inutile pour ces classes dans le cadre d</w:t>
      </w:r>
      <w:r>
        <w:rPr>
          <w:sz w:val="18"/>
          <w:szCs w:val="18"/>
          <w:lang w:val="fr-FR"/>
        </w:rPr>
        <w:t>’</w:t>
      </w:r>
      <w:r w:rsidRPr="00764DA8">
        <w:rPr>
          <w:sz w:val="18"/>
          <w:szCs w:val="18"/>
          <w:lang w:val="fr-FR"/>
        </w:rPr>
        <w:t>une paire assortie.</w:t>
      </w:r>
    </w:p>
    <w:p w14:paraId="7E6CF155" w14:textId="0A24DD3A" w:rsidR="00B11AF5" w:rsidRPr="00764DA8" w:rsidRDefault="00B11AF5" w:rsidP="00B11AF5">
      <w:pPr>
        <w:pStyle w:val="SingleTxtG"/>
        <w:keepNext/>
        <w:tabs>
          <w:tab w:val="left" w:pos="2268"/>
        </w:tabs>
        <w:ind w:left="2268" w:hanging="1134"/>
        <w:rPr>
          <w:lang w:val="fr-FR"/>
        </w:rPr>
      </w:pPr>
      <w:r w:rsidRPr="00764DA8">
        <w:rPr>
          <w:lang w:val="fr-FR"/>
        </w:rPr>
        <w:t>3.2.6</w:t>
      </w:r>
      <w:r w:rsidRPr="00764DA8">
        <w:rPr>
          <w:lang w:val="fr-FR"/>
        </w:rPr>
        <w:tab/>
        <w:t>Les indices correspondant à la série d</w:t>
      </w:r>
      <w:r>
        <w:rPr>
          <w:lang w:val="fr-FR"/>
        </w:rPr>
        <w:t>’</w:t>
      </w:r>
      <w:r w:rsidRPr="00764DA8">
        <w:rPr>
          <w:lang w:val="fr-FR"/>
        </w:rPr>
        <w:t>amendements applicable à chaque dispositif sont les suivants (voir également le paragraphe</w:t>
      </w:r>
      <w:r w:rsidR="00FD3DA8">
        <w:rPr>
          <w:lang w:val="fr-FR"/>
        </w:rPr>
        <w:t> </w:t>
      </w:r>
      <w:r w:rsidRPr="00764DA8">
        <w:rPr>
          <w:lang w:val="fr-FR"/>
        </w:rPr>
        <w:t>6.1.1) :</w:t>
      </w:r>
    </w:p>
    <w:p w14:paraId="347349A2" w14:textId="77777777" w:rsidR="00B11AF5" w:rsidRPr="00764DA8" w:rsidRDefault="00B11AF5" w:rsidP="00B11AF5">
      <w:pPr>
        <w:pStyle w:val="Titre1"/>
        <w:spacing w:after="120"/>
        <w:ind w:left="2268"/>
        <w:rPr>
          <w:b/>
          <w:lang w:val="fr-FR"/>
        </w:rPr>
      </w:pPr>
      <w:r w:rsidRPr="00764DA8">
        <w:rPr>
          <w:lang w:val="fr-FR"/>
        </w:rPr>
        <w:t xml:space="preserve">Tableau 2 </w:t>
      </w:r>
      <w:r w:rsidRPr="00764DA8">
        <w:rPr>
          <w:lang w:val="fr-FR"/>
        </w:rPr>
        <w:br/>
      </w:r>
      <w:r w:rsidRPr="00764DA8">
        <w:rPr>
          <w:b/>
          <w:lang w:val="fr-FR"/>
        </w:rPr>
        <w:t>Séries d</w:t>
      </w:r>
      <w:r>
        <w:rPr>
          <w:b/>
          <w:lang w:val="fr-FR"/>
        </w:rPr>
        <w:t>’</w:t>
      </w:r>
      <w:r w:rsidRPr="00764DA8">
        <w:rPr>
          <w:b/>
          <w:lang w:val="fr-FR"/>
        </w:rPr>
        <w:t>amendements et indices correspondants</w:t>
      </w:r>
    </w:p>
    <w:tbl>
      <w:tblPr>
        <w:tblW w:w="737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40"/>
        <w:gridCol w:w="802"/>
        <w:gridCol w:w="672"/>
        <w:gridCol w:w="656"/>
      </w:tblGrid>
      <w:tr w:rsidR="00B11AF5" w:rsidRPr="00764DA8" w14:paraId="1A003C61" w14:textId="77777777" w:rsidTr="000A43FC">
        <w:trPr>
          <w:tblHeader/>
        </w:trPr>
        <w:tc>
          <w:tcPr>
            <w:tcW w:w="5240" w:type="dxa"/>
            <w:tcBorders>
              <w:bottom w:val="single" w:sz="4" w:space="0" w:color="auto"/>
            </w:tcBorders>
            <w:shd w:val="clear" w:color="auto" w:fill="auto"/>
            <w:vAlign w:val="bottom"/>
          </w:tcPr>
          <w:p w14:paraId="45DC9A27" w14:textId="77777777" w:rsidR="00B11AF5" w:rsidRPr="00FD402A" w:rsidRDefault="00B11AF5" w:rsidP="000A43FC">
            <w:pPr>
              <w:suppressAutoHyphens w:val="0"/>
              <w:spacing w:before="40" w:after="40" w:line="240" w:lineRule="auto"/>
              <w:ind w:left="57" w:right="57"/>
              <w:rPr>
                <w:i/>
                <w:sz w:val="16"/>
                <w:lang w:val="fr-FR"/>
              </w:rPr>
            </w:pPr>
            <w:r w:rsidRPr="00FD402A">
              <w:rPr>
                <w:i/>
                <w:sz w:val="16"/>
                <w:lang w:val="fr-FR"/>
              </w:rPr>
              <w:t>Série d’amendements au Règlement</w:t>
            </w:r>
          </w:p>
        </w:tc>
        <w:tc>
          <w:tcPr>
            <w:tcW w:w="802" w:type="dxa"/>
            <w:tcBorders>
              <w:bottom w:val="single" w:sz="4" w:space="0" w:color="auto"/>
            </w:tcBorders>
            <w:shd w:val="clear" w:color="auto" w:fill="auto"/>
            <w:vAlign w:val="bottom"/>
          </w:tcPr>
          <w:p w14:paraId="3B129CE4" w14:textId="77777777" w:rsidR="00B11AF5" w:rsidRPr="00FD402A" w:rsidRDefault="00B11AF5" w:rsidP="000A43FC">
            <w:pPr>
              <w:suppressAutoHyphens w:val="0"/>
              <w:spacing w:before="40" w:after="40" w:line="240" w:lineRule="auto"/>
              <w:ind w:left="57" w:right="57"/>
              <w:jc w:val="center"/>
              <w:rPr>
                <w:i/>
                <w:sz w:val="16"/>
                <w:lang w:val="fr-FR"/>
              </w:rPr>
            </w:pPr>
            <w:r w:rsidRPr="00FD402A">
              <w:rPr>
                <w:i/>
                <w:sz w:val="16"/>
                <w:lang w:val="fr-FR"/>
              </w:rPr>
              <w:t>00</w:t>
            </w:r>
          </w:p>
        </w:tc>
        <w:tc>
          <w:tcPr>
            <w:tcW w:w="672" w:type="dxa"/>
            <w:tcBorders>
              <w:bottom w:val="single" w:sz="4" w:space="0" w:color="auto"/>
            </w:tcBorders>
            <w:shd w:val="clear" w:color="auto" w:fill="auto"/>
            <w:vAlign w:val="bottom"/>
          </w:tcPr>
          <w:p w14:paraId="54199EAF" w14:textId="77777777" w:rsidR="00B11AF5" w:rsidRPr="00FD402A" w:rsidRDefault="00B11AF5" w:rsidP="000A43FC">
            <w:pPr>
              <w:suppressAutoHyphens w:val="0"/>
              <w:spacing w:before="40" w:after="40" w:line="240" w:lineRule="auto"/>
              <w:ind w:left="57" w:right="57"/>
              <w:jc w:val="center"/>
              <w:rPr>
                <w:i/>
                <w:sz w:val="16"/>
                <w:lang w:val="fr-FR"/>
              </w:rPr>
            </w:pPr>
            <w:r w:rsidRPr="00FD402A">
              <w:rPr>
                <w:i/>
                <w:sz w:val="16"/>
                <w:lang w:val="fr-FR"/>
              </w:rPr>
              <w:t>01</w:t>
            </w:r>
          </w:p>
        </w:tc>
        <w:tc>
          <w:tcPr>
            <w:tcW w:w="656" w:type="dxa"/>
            <w:tcBorders>
              <w:bottom w:val="single" w:sz="4" w:space="0" w:color="auto"/>
            </w:tcBorders>
            <w:shd w:val="clear" w:color="auto" w:fill="auto"/>
            <w:vAlign w:val="bottom"/>
          </w:tcPr>
          <w:p w14:paraId="75E980D4" w14:textId="77777777" w:rsidR="00B11AF5" w:rsidRPr="00FD402A" w:rsidRDefault="00B11AF5" w:rsidP="000A43FC">
            <w:pPr>
              <w:suppressAutoHyphens w:val="0"/>
              <w:spacing w:before="40" w:after="40" w:line="240" w:lineRule="auto"/>
              <w:ind w:left="57" w:right="57"/>
              <w:jc w:val="right"/>
              <w:rPr>
                <w:i/>
                <w:sz w:val="16"/>
                <w:lang w:val="fr-FR"/>
              </w:rPr>
            </w:pPr>
          </w:p>
        </w:tc>
      </w:tr>
      <w:tr w:rsidR="00B11AF5" w:rsidRPr="00764DA8" w14:paraId="2483C7A9" w14:textId="77777777" w:rsidTr="000A43FC">
        <w:trPr>
          <w:tblHeader/>
        </w:trPr>
        <w:tc>
          <w:tcPr>
            <w:tcW w:w="5240" w:type="dxa"/>
            <w:tcBorders>
              <w:bottom w:val="single" w:sz="12" w:space="0" w:color="auto"/>
            </w:tcBorders>
            <w:shd w:val="clear" w:color="auto" w:fill="auto"/>
            <w:vAlign w:val="bottom"/>
          </w:tcPr>
          <w:p w14:paraId="1619165B" w14:textId="77777777" w:rsidR="00B11AF5" w:rsidRPr="00FD402A" w:rsidRDefault="00B11AF5" w:rsidP="000A43FC">
            <w:pPr>
              <w:suppressAutoHyphens w:val="0"/>
              <w:spacing w:before="40" w:after="40" w:line="240" w:lineRule="auto"/>
              <w:ind w:left="57" w:right="57"/>
              <w:rPr>
                <w:i/>
                <w:sz w:val="16"/>
                <w:szCs w:val="16"/>
                <w:lang w:val="fr-FR"/>
              </w:rPr>
            </w:pPr>
            <w:r w:rsidRPr="00FD402A">
              <w:rPr>
                <w:i/>
                <w:sz w:val="16"/>
                <w:szCs w:val="16"/>
                <w:lang w:val="fr-FR"/>
              </w:rPr>
              <w:t>Feu (fonction)</w:t>
            </w:r>
          </w:p>
        </w:tc>
        <w:tc>
          <w:tcPr>
            <w:tcW w:w="2130" w:type="dxa"/>
            <w:gridSpan w:val="3"/>
            <w:tcBorders>
              <w:bottom w:val="single" w:sz="12" w:space="0" w:color="auto"/>
            </w:tcBorders>
            <w:shd w:val="clear" w:color="auto" w:fill="auto"/>
            <w:vAlign w:val="bottom"/>
          </w:tcPr>
          <w:p w14:paraId="5B7B4E9D" w14:textId="77777777" w:rsidR="00B11AF5" w:rsidRPr="00FD402A" w:rsidRDefault="00B11AF5" w:rsidP="000A43FC">
            <w:pPr>
              <w:suppressAutoHyphens w:val="0"/>
              <w:spacing w:before="40" w:after="40" w:line="240" w:lineRule="auto"/>
              <w:jc w:val="center"/>
              <w:rPr>
                <w:i/>
                <w:sz w:val="16"/>
                <w:szCs w:val="16"/>
                <w:lang w:val="fr-FR"/>
              </w:rPr>
            </w:pPr>
            <w:r w:rsidRPr="00FD402A">
              <w:rPr>
                <w:i/>
                <w:sz w:val="16"/>
                <w:szCs w:val="16"/>
                <w:lang w:val="fr-FR"/>
              </w:rPr>
              <w:t xml:space="preserve">Indice correspondant </w:t>
            </w:r>
            <w:r w:rsidRPr="00FD402A">
              <w:rPr>
                <w:i/>
                <w:sz w:val="16"/>
                <w:szCs w:val="16"/>
                <w:lang w:val="fr-FR"/>
              </w:rPr>
              <w:br/>
              <w:t>au feu (à la fonction)</w:t>
            </w:r>
          </w:p>
        </w:tc>
      </w:tr>
      <w:tr w:rsidR="00B11AF5" w:rsidRPr="00764DA8" w14:paraId="5999B750" w14:textId="77777777" w:rsidTr="000A43FC">
        <w:tc>
          <w:tcPr>
            <w:tcW w:w="5240" w:type="dxa"/>
            <w:tcBorders>
              <w:top w:val="single" w:sz="12" w:space="0" w:color="auto"/>
            </w:tcBorders>
            <w:shd w:val="clear" w:color="auto" w:fill="auto"/>
          </w:tcPr>
          <w:p w14:paraId="6E8F6413" w14:textId="77777777" w:rsidR="00B11AF5" w:rsidRPr="00764DA8" w:rsidRDefault="00B11AF5" w:rsidP="000A43FC">
            <w:pPr>
              <w:suppressAutoHyphens w:val="0"/>
              <w:spacing w:before="40" w:after="40" w:line="240" w:lineRule="auto"/>
              <w:ind w:left="57" w:right="57"/>
              <w:rPr>
                <w:sz w:val="18"/>
                <w:lang w:val="fr-FR"/>
              </w:rPr>
            </w:pPr>
            <w:r w:rsidRPr="00764DA8">
              <w:rPr>
                <w:sz w:val="18"/>
                <w:lang w:val="fr-FR"/>
              </w:rPr>
              <w:t>Feu de route de classe A</w:t>
            </w:r>
          </w:p>
        </w:tc>
        <w:tc>
          <w:tcPr>
            <w:tcW w:w="802" w:type="dxa"/>
            <w:tcBorders>
              <w:top w:val="single" w:sz="12" w:space="0" w:color="auto"/>
            </w:tcBorders>
            <w:shd w:val="clear" w:color="auto" w:fill="auto"/>
            <w:vAlign w:val="bottom"/>
          </w:tcPr>
          <w:p w14:paraId="0DFF2A43"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0</w:t>
            </w:r>
          </w:p>
        </w:tc>
        <w:tc>
          <w:tcPr>
            <w:tcW w:w="672" w:type="dxa"/>
            <w:tcBorders>
              <w:top w:val="single" w:sz="12" w:space="0" w:color="auto"/>
            </w:tcBorders>
            <w:shd w:val="clear" w:color="auto" w:fill="auto"/>
            <w:vAlign w:val="bottom"/>
          </w:tcPr>
          <w:p w14:paraId="1104FB79"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1</w:t>
            </w:r>
          </w:p>
        </w:tc>
        <w:tc>
          <w:tcPr>
            <w:tcW w:w="656" w:type="dxa"/>
            <w:tcBorders>
              <w:top w:val="single" w:sz="12" w:space="0" w:color="auto"/>
            </w:tcBorders>
            <w:shd w:val="clear" w:color="auto" w:fill="auto"/>
            <w:vAlign w:val="bottom"/>
          </w:tcPr>
          <w:p w14:paraId="07300E1A" w14:textId="77777777" w:rsidR="00B11AF5" w:rsidRPr="00764DA8" w:rsidRDefault="00B11AF5" w:rsidP="000A43FC">
            <w:pPr>
              <w:suppressAutoHyphens w:val="0"/>
              <w:spacing w:before="40" w:after="40" w:line="240" w:lineRule="auto"/>
              <w:ind w:left="57" w:right="57"/>
              <w:jc w:val="right"/>
              <w:rPr>
                <w:sz w:val="18"/>
                <w:lang w:val="fr-FR"/>
              </w:rPr>
            </w:pPr>
          </w:p>
        </w:tc>
      </w:tr>
      <w:tr w:rsidR="00B11AF5" w:rsidRPr="00764DA8" w14:paraId="1883FBE8" w14:textId="77777777" w:rsidTr="000A43FC">
        <w:tc>
          <w:tcPr>
            <w:tcW w:w="5240" w:type="dxa"/>
            <w:shd w:val="clear" w:color="auto" w:fill="auto"/>
          </w:tcPr>
          <w:p w14:paraId="791A56EB" w14:textId="77777777" w:rsidR="00B11AF5" w:rsidRPr="00764DA8" w:rsidRDefault="00B11AF5" w:rsidP="000A43FC">
            <w:pPr>
              <w:suppressAutoHyphens w:val="0"/>
              <w:spacing w:before="40" w:after="40" w:line="240" w:lineRule="auto"/>
              <w:ind w:left="57" w:right="57"/>
              <w:rPr>
                <w:sz w:val="18"/>
                <w:lang w:val="fr-FR"/>
              </w:rPr>
            </w:pPr>
            <w:r w:rsidRPr="00764DA8">
              <w:rPr>
                <w:sz w:val="18"/>
                <w:lang w:val="fr-FR"/>
              </w:rPr>
              <w:t>Feu de croisement de classe A (asymétrique)</w:t>
            </w:r>
          </w:p>
        </w:tc>
        <w:tc>
          <w:tcPr>
            <w:tcW w:w="802" w:type="dxa"/>
            <w:shd w:val="clear" w:color="auto" w:fill="auto"/>
            <w:vAlign w:val="bottom"/>
          </w:tcPr>
          <w:p w14:paraId="028573EE"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54BD1CFE"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w:t>
            </w:r>
          </w:p>
        </w:tc>
        <w:tc>
          <w:tcPr>
            <w:tcW w:w="656" w:type="dxa"/>
            <w:shd w:val="clear" w:color="auto" w:fill="auto"/>
            <w:vAlign w:val="bottom"/>
          </w:tcPr>
          <w:p w14:paraId="760E2A91" w14:textId="77777777" w:rsidR="00B11AF5" w:rsidRPr="00764DA8" w:rsidRDefault="00B11AF5" w:rsidP="000A43FC">
            <w:pPr>
              <w:suppressAutoHyphens w:val="0"/>
              <w:spacing w:before="40" w:after="40" w:line="240" w:lineRule="auto"/>
              <w:ind w:left="57" w:right="57"/>
              <w:jc w:val="right"/>
              <w:rPr>
                <w:sz w:val="18"/>
                <w:lang w:val="fr-FR"/>
              </w:rPr>
            </w:pPr>
          </w:p>
        </w:tc>
      </w:tr>
      <w:tr w:rsidR="00B11AF5" w:rsidRPr="00764DA8" w14:paraId="5F437621" w14:textId="77777777" w:rsidTr="000A43FC">
        <w:tc>
          <w:tcPr>
            <w:tcW w:w="5240" w:type="dxa"/>
            <w:shd w:val="clear" w:color="auto" w:fill="auto"/>
          </w:tcPr>
          <w:p w14:paraId="1A63B73E" w14:textId="77777777" w:rsidR="00B11AF5" w:rsidRPr="00764DA8" w:rsidRDefault="00B11AF5" w:rsidP="000A43FC">
            <w:pPr>
              <w:suppressAutoHyphens w:val="0"/>
              <w:spacing w:before="40" w:after="40" w:line="240" w:lineRule="auto"/>
              <w:ind w:left="57" w:right="57"/>
              <w:rPr>
                <w:sz w:val="18"/>
                <w:lang w:val="fr-FR"/>
              </w:rPr>
            </w:pPr>
            <w:r w:rsidRPr="00764DA8">
              <w:rPr>
                <w:sz w:val="18"/>
                <w:lang w:val="fr-FR"/>
              </w:rPr>
              <w:t>Feu de croisement de classe V (asymétrique)</w:t>
            </w:r>
          </w:p>
        </w:tc>
        <w:tc>
          <w:tcPr>
            <w:tcW w:w="802" w:type="dxa"/>
            <w:shd w:val="clear" w:color="auto" w:fill="auto"/>
            <w:vAlign w:val="bottom"/>
          </w:tcPr>
          <w:p w14:paraId="7E7995B1"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w:t>
            </w:r>
          </w:p>
        </w:tc>
        <w:tc>
          <w:tcPr>
            <w:tcW w:w="672" w:type="dxa"/>
            <w:shd w:val="clear" w:color="auto" w:fill="auto"/>
            <w:vAlign w:val="bottom"/>
          </w:tcPr>
          <w:p w14:paraId="1970B525"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0</w:t>
            </w:r>
          </w:p>
        </w:tc>
        <w:tc>
          <w:tcPr>
            <w:tcW w:w="656" w:type="dxa"/>
            <w:shd w:val="clear" w:color="auto" w:fill="auto"/>
            <w:vAlign w:val="bottom"/>
          </w:tcPr>
          <w:p w14:paraId="13E1FA13" w14:textId="77777777" w:rsidR="00B11AF5" w:rsidRPr="00764DA8" w:rsidRDefault="00B11AF5" w:rsidP="000A43FC">
            <w:pPr>
              <w:suppressAutoHyphens w:val="0"/>
              <w:spacing w:before="40" w:after="40" w:line="240" w:lineRule="auto"/>
              <w:ind w:left="57" w:right="57"/>
              <w:jc w:val="right"/>
              <w:rPr>
                <w:sz w:val="18"/>
                <w:lang w:val="fr-FR"/>
              </w:rPr>
            </w:pPr>
          </w:p>
        </w:tc>
      </w:tr>
      <w:tr w:rsidR="00B11AF5" w:rsidRPr="00764DA8" w14:paraId="75986A25" w14:textId="77777777" w:rsidTr="000A43FC">
        <w:tc>
          <w:tcPr>
            <w:tcW w:w="5240" w:type="dxa"/>
            <w:shd w:val="clear" w:color="auto" w:fill="auto"/>
          </w:tcPr>
          <w:p w14:paraId="3A17B7EA" w14:textId="77777777" w:rsidR="00B11AF5" w:rsidRPr="00764DA8" w:rsidRDefault="00B11AF5" w:rsidP="000A43FC">
            <w:pPr>
              <w:suppressAutoHyphens w:val="0"/>
              <w:spacing w:before="40" w:after="40" w:line="240" w:lineRule="auto"/>
              <w:ind w:left="57" w:right="57"/>
              <w:rPr>
                <w:sz w:val="18"/>
                <w:lang w:val="fr-FR"/>
              </w:rPr>
            </w:pPr>
            <w:r w:rsidRPr="00764DA8">
              <w:rPr>
                <w:sz w:val="18"/>
                <w:lang w:val="fr-FR"/>
              </w:rPr>
              <w:t>Feu de route de classe B</w:t>
            </w:r>
          </w:p>
        </w:tc>
        <w:tc>
          <w:tcPr>
            <w:tcW w:w="802" w:type="dxa"/>
            <w:shd w:val="clear" w:color="auto" w:fill="auto"/>
            <w:vAlign w:val="bottom"/>
          </w:tcPr>
          <w:p w14:paraId="3AF76360"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3FAC2BC6"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1</w:t>
            </w:r>
          </w:p>
        </w:tc>
        <w:tc>
          <w:tcPr>
            <w:tcW w:w="656" w:type="dxa"/>
            <w:shd w:val="clear" w:color="auto" w:fill="auto"/>
            <w:vAlign w:val="bottom"/>
          </w:tcPr>
          <w:p w14:paraId="4B1812DC" w14:textId="77777777" w:rsidR="00B11AF5" w:rsidRPr="00764DA8" w:rsidRDefault="00B11AF5" w:rsidP="000A43FC">
            <w:pPr>
              <w:suppressAutoHyphens w:val="0"/>
              <w:spacing w:before="40" w:after="40" w:line="240" w:lineRule="auto"/>
              <w:ind w:left="57" w:right="57"/>
              <w:jc w:val="right"/>
              <w:rPr>
                <w:sz w:val="18"/>
                <w:lang w:val="fr-FR"/>
              </w:rPr>
            </w:pPr>
          </w:p>
        </w:tc>
      </w:tr>
      <w:tr w:rsidR="00B11AF5" w:rsidRPr="00764DA8" w14:paraId="41E754DD" w14:textId="77777777" w:rsidTr="000A43FC">
        <w:tc>
          <w:tcPr>
            <w:tcW w:w="5240" w:type="dxa"/>
            <w:shd w:val="clear" w:color="auto" w:fill="auto"/>
          </w:tcPr>
          <w:p w14:paraId="732D00AE" w14:textId="77777777" w:rsidR="00B11AF5" w:rsidRPr="00764DA8" w:rsidRDefault="00B11AF5" w:rsidP="000A43FC">
            <w:pPr>
              <w:suppressAutoHyphens w:val="0"/>
              <w:spacing w:before="40" w:after="40" w:line="240" w:lineRule="auto"/>
              <w:ind w:left="57" w:right="57"/>
              <w:rPr>
                <w:sz w:val="18"/>
                <w:lang w:val="fr-FR"/>
              </w:rPr>
            </w:pPr>
            <w:r w:rsidRPr="00764DA8">
              <w:rPr>
                <w:sz w:val="18"/>
                <w:lang w:val="fr-FR"/>
              </w:rPr>
              <w:t>Feu de croisement de classe B (asymétrique)</w:t>
            </w:r>
          </w:p>
        </w:tc>
        <w:tc>
          <w:tcPr>
            <w:tcW w:w="802" w:type="dxa"/>
            <w:shd w:val="clear" w:color="auto" w:fill="auto"/>
            <w:vAlign w:val="bottom"/>
          </w:tcPr>
          <w:p w14:paraId="207FFB24"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68D24527"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w:t>
            </w:r>
          </w:p>
        </w:tc>
        <w:tc>
          <w:tcPr>
            <w:tcW w:w="656" w:type="dxa"/>
            <w:shd w:val="clear" w:color="auto" w:fill="auto"/>
            <w:vAlign w:val="bottom"/>
          </w:tcPr>
          <w:p w14:paraId="65B3E865" w14:textId="77777777" w:rsidR="00B11AF5" w:rsidRPr="00764DA8" w:rsidRDefault="00B11AF5" w:rsidP="000A43FC">
            <w:pPr>
              <w:suppressAutoHyphens w:val="0"/>
              <w:spacing w:before="40" w:after="40" w:line="240" w:lineRule="auto"/>
              <w:ind w:left="57" w:right="57"/>
              <w:jc w:val="right"/>
              <w:rPr>
                <w:sz w:val="18"/>
                <w:lang w:val="fr-FR"/>
              </w:rPr>
            </w:pPr>
          </w:p>
        </w:tc>
      </w:tr>
      <w:tr w:rsidR="00B11AF5" w:rsidRPr="00764DA8" w14:paraId="7A4F4096" w14:textId="77777777" w:rsidTr="000A43FC">
        <w:tc>
          <w:tcPr>
            <w:tcW w:w="5240" w:type="dxa"/>
            <w:shd w:val="clear" w:color="auto" w:fill="auto"/>
          </w:tcPr>
          <w:p w14:paraId="62AF8AE2" w14:textId="77777777" w:rsidR="00B11AF5" w:rsidRPr="00764DA8" w:rsidRDefault="00B11AF5" w:rsidP="000A43FC">
            <w:pPr>
              <w:suppressAutoHyphens w:val="0"/>
              <w:spacing w:before="40" w:after="40" w:line="240" w:lineRule="auto"/>
              <w:ind w:left="57" w:right="57"/>
              <w:rPr>
                <w:sz w:val="18"/>
                <w:lang w:val="fr-FR"/>
              </w:rPr>
            </w:pPr>
            <w:r w:rsidRPr="00764DA8">
              <w:rPr>
                <w:sz w:val="18"/>
                <w:lang w:val="fr-FR"/>
              </w:rPr>
              <w:t>Feu de croisement de classe C (asymétrique)</w:t>
            </w:r>
          </w:p>
        </w:tc>
        <w:tc>
          <w:tcPr>
            <w:tcW w:w="802" w:type="dxa"/>
            <w:shd w:val="clear" w:color="auto" w:fill="auto"/>
            <w:vAlign w:val="bottom"/>
          </w:tcPr>
          <w:p w14:paraId="036FEFD3"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w:t>
            </w:r>
          </w:p>
        </w:tc>
        <w:tc>
          <w:tcPr>
            <w:tcW w:w="672" w:type="dxa"/>
            <w:shd w:val="clear" w:color="auto" w:fill="auto"/>
            <w:vAlign w:val="bottom"/>
          </w:tcPr>
          <w:p w14:paraId="78501E75"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0</w:t>
            </w:r>
          </w:p>
        </w:tc>
        <w:tc>
          <w:tcPr>
            <w:tcW w:w="656" w:type="dxa"/>
            <w:shd w:val="clear" w:color="auto" w:fill="auto"/>
            <w:vAlign w:val="bottom"/>
          </w:tcPr>
          <w:p w14:paraId="34AD602C" w14:textId="77777777" w:rsidR="00B11AF5" w:rsidRPr="00764DA8" w:rsidRDefault="00B11AF5" w:rsidP="000A43FC">
            <w:pPr>
              <w:suppressAutoHyphens w:val="0"/>
              <w:spacing w:before="40" w:after="40" w:line="240" w:lineRule="auto"/>
              <w:ind w:left="57" w:right="57"/>
              <w:jc w:val="right"/>
              <w:rPr>
                <w:sz w:val="18"/>
                <w:lang w:val="fr-FR"/>
              </w:rPr>
            </w:pPr>
          </w:p>
        </w:tc>
      </w:tr>
      <w:tr w:rsidR="00B11AF5" w:rsidRPr="00764DA8" w14:paraId="7D6B8CDC" w14:textId="77777777" w:rsidTr="000A43FC">
        <w:tc>
          <w:tcPr>
            <w:tcW w:w="5240" w:type="dxa"/>
            <w:shd w:val="clear" w:color="auto" w:fill="auto"/>
          </w:tcPr>
          <w:p w14:paraId="4D6DBB12" w14:textId="77777777" w:rsidR="00B11AF5" w:rsidRPr="00764DA8" w:rsidRDefault="00B11AF5" w:rsidP="000A43FC">
            <w:pPr>
              <w:suppressAutoHyphens w:val="0"/>
              <w:spacing w:before="40" w:after="40" w:line="240" w:lineRule="auto"/>
              <w:ind w:left="57" w:right="57"/>
              <w:rPr>
                <w:sz w:val="18"/>
                <w:lang w:val="fr-FR"/>
              </w:rPr>
            </w:pPr>
            <w:r w:rsidRPr="00764DA8">
              <w:rPr>
                <w:sz w:val="18"/>
                <w:lang w:val="fr-FR"/>
              </w:rPr>
              <w:t>Faisceau de route auxiliaire de classe RA</w:t>
            </w:r>
          </w:p>
        </w:tc>
        <w:tc>
          <w:tcPr>
            <w:tcW w:w="802" w:type="dxa"/>
            <w:shd w:val="clear" w:color="auto" w:fill="auto"/>
            <w:vAlign w:val="bottom"/>
          </w:tcPr>
          <w:p w14:paraId="05AE6FB1"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w:t>
            </w:r>
          </w:p>
        </w:tc>
        <w:tc>
          <w:tcPr>
            <w:tcW w:w="672" w:type="dxa"/>
            <w:shd w:val="clear" w:color="auto" w:fill="auto"/>
            <w:vAlign w:val="bottom"/>
          </w:tcPr>
          <w:p w14:paraId="0FFF9E17"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0</w:t>
            </w:r>
          </w:p>
        </w:tc>
        <w:tc>
          <w:tcPr>
            <w:tcW w:w="656" w:type="dxa"/>
            <w:shd w:val="clear" w:color="auto" w:fill="auto"/>
            <w:vAlign w:val="bottom"/>
          </w:tcPr>
          <w:p w14:paraId="5C608217" w14:textId="77777777" w:rsidR="00B11AF5" w:rsidRPr="00764DA8" w:rsidRDefault="00B11AF5" w:rsidP="000A43FC">
            <w:pPr>
              <w:suppressAutoHyphens w:val="0"/>
              <w:spacing w:before="40" w:after="40" w:line="240" w:lineRule="auto"/>
              <w:ind w:left="57" w:right="57"/>
              <w:jc w:val="right"/>
              <w:rPr>
                <w:sz w:val="18"/>
                <w:lang w:val="fr-FR"/>
              </w:rPr>
            </w:pPr>
          </w:p>
        </w:tc>
      </w:tr>
      <w:tr w:rsidR="00B11AF5" w:rsidRPr="00764DA8" w14:paraId="07497C2C" w14:textId="77777777" w:rsidTr="000A43FC">
        <w:tc>
          <w:tcPr>
            <w:tcW w:w="5240" w:type="dxa"/>
            <w:shd w:val="clear" w:color="auto" w:fill="auto"/>
          </w:tcPr>
          <w:p w14:paraId="2207D254" w14:textId="77777777" w:rsidR="00B11AF5" w:rsidRPr="00764DA8" w:rsidRDefault="00B11AF5" w:rsidP="000A43FC">
            <w:pPr>
              <w:suppressAutoHyphens w:val="0"/>
              <w:spacing w:before="40" w:after="40" w:line="240" w:lineRule="auto"/>
              <w:ind w:left="57" w:right="57"/>
              <w:rPr>
                <w:sz w:val="18"/>
                <w:lang w:val="fr-FR"/>
              </w:rPr>
            </w:pPr>
            <w:r w:rsidRPr="00764DA8">
              <w:rPr>
                <w:sz w:val="18"/>
                <w:lang w:val="fr-FR"/>
              </w:rPr>
              <w:t>Faisceau de route adaptatif</w:t>
            </w:r>
          </w:p>
        </w:tc>
        <w:tc>
          <w:tcPr>
            <w:tcW w:w="802" w:type="dxa"/>
            <w:shd w:val="clear" w:color="auto" w:fill="auto"/>
            <w:vAlign w:val="bottom"/>
          </w:tcPr>
          <w:p w14:paraId="211CA47A"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62DEAC7E"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1</w:t>
            </w:r>
          </w:p>
        </w:tc>
        <w:tc>
          <w:tcPr>
            <w:tcW w:w="656" w:type="dxa"/>
            <w:shd w:val="clear" w:color="auto" w:fill="auto"/>
            <w:vAlign w:val="bottom"/>
          </w:tcPr>
          <w:p w14:paraId="138C4541" w14:textId="77777777" w:rsidR="00B11AF5" w:rsidRPr="00764DA8" w:rsidRDefault="00B11AF5" w:rsidP="000A43FC">
            <w:pPr>
              <w:suppressAutoHyphens w:val="0"/>
              <w:spacing w:before="40" w:after="40" w:line="240" w:lineRule="auto"/>
              <w:ind w:left="57" w:right="57"/>
              <w:jc w:val="right"/>
              <w:rPr>
                <w:sz w:val="18"/>
                <w:lang w:val="fr-FR"/>
              </w:rPr>
            </w:pPr>
          </w:p>
        </w:tc>
      </w:tr>
      <w:tr w:rsidR="00B11AF5" w:rsidRPr="00764DA8" w14:paraId="0305A2B1" w14:textId="77777777" w:rsidTr="000A43FC">
        <w:tc>
          <w:tcPr>
            <w:tcW w:w="5240" w:type="dxa"/>
            <w:shd w:val="clear" w:color="auto" w:fill="auto"/>
          </w:tcPr>
          <w:p w14:paraId="292D683F" w14:textId="77777777" w:rsidR="00B11AF5" w:rsidRPr="00764DA8" w:rsidRDefault="00B11AF5" w:rsidP="000A43FC">
            <w:pPr>
              <w:suppressAutoHyphens w:val="0"/>
              <w:spacing w:before="40" w:after="40" w:line="240" w:lineRule="auto"/>
              <w:ind w:left="57" w:right="57"/>
              <w:rPr>
                <w:sz w:val="18"/>
                <w:lang w:val="fr-FR"/>
              </w:rPr>
            </w:pPr>
            <w:r w:rsidRPr="00764DA8">
              <w:rPr>
                <w:sz w:val="18"/>
                <w:lang w:val="fr-FR"/>
              </w:rPr>
              <w:t>Faisceau de route adaptatif (ADB) destiné aux véhicules de la catégorie L3</w:t>
            </w:r>
          </w:p>
        </w:tc>
        <w:tc>
          <w:tcPr>
            <w:tcW w:w="802" w:type="dxa"/>
            <w:shd w:val="clear" w:color="auto" w:fill="auto"/>
            <w:vAlign w:val="bottom"/>
          </w:tcPr>
          <w:p w14:paraId="4E04FE92"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w:t>
            </w:r>
          </w:p>
        </w:tc>
        <w:tc>
          <w:tcPr>
            <w:tcW w:w="672" w:type="dxa"/>
            <w:shd w:val="clear" w:color="auto" w:fill="auto"/>
            <w:vAlign w:val="bottom"/>
          </w:tcPr>
          <w:p w14:paraId="30A6FE08"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0</w:t>
            </w:r>
          </w:p>
        </w:tc>
        <w:tc>
          <w:tcPr>
            <w:tcW w:w="656" w:type="dxa"/>
            <w:shd w:val="clear" w:color="auto" w:fill="auto"/>
            <w:vAlign w:val="bottom"/>
          </w:tcPr>
          <w:p w14:paraId="116C4E54" w14:textId="77777777" w:rsidR="00B11AF5" w:rsidRPr="00764DA8" w:rsidRDefault="00B11AF5" w:rsidP="000A43FC">
            <w:pPr>
              <w:suppressAutoHyphens w:val="0"/>
              <w:spacing w:before="40" w:after="40" w:line="240" w:lineRule="auto"/>
              <w:ind w:left="57" w:right="57"/>
              <w:jc w:val="right"/>
              <w:rPr>
                <w:sz w:val="18"/>
                <w:lang w:val="fr-FR"/>
              </w:rPr>
            </w:pPr>
          </w:p>
        </w:tc>
      </w:tr>
      <w:tr w:rsidR="00B11AF5" w:rsidRPr="00764DA8" w14:paraId="66BD8EF7" w14:textId="77777777" w:rsidTr="000A43FC">
        <w:tc>
          <w:tcPr>
            <w:tcW w:w="5240" w:type="dxa"/>
            <w:shd w:val="clear" w:color="auto" w:fill="auto"/>
          </w:tcPr>
          <w:p w14:paraId="0A3F204B" w14:textId="77777777" w:rsidR="00B11AF5" w:rsidRPr="00764DA8" w:rsidRDefault="00B11AF5" w:rsidP="000A43FC">
            <w:pPr>
              <w:suppressAutoHyphens w:val="0"/>
              <w:spacing w:before="40" w:after="40" w:line="240" w:lineRule="auto"/>
              <w:ind w:left="57" w:right="57"/>
              <w:rPr>
                <w:sz w:val="18"/>
                <w:lang w:val="fr-FR"/>
              </w:rPr>
            </w:pPr>
            <w:r w:rsidRPr="00764DA8">
              <w:rPr>
                <w:sz w:val="18"/>
                <w:lang w:val="fr-FR"/>
              </w:rPr>
              <w:t>Feu de route de classe D (source à décharge)</w:t>
            </w:r>
          </w:p>
        </w:tc>
        <w:tc>
          <w:tcPr>
            <w:tcW w:w="802" w:type="dxa"/>
            <w:shd w:val="clear" w:color="auto" w:fill="auto"/>
            <w:vAlign w:val="bottom"/>
          </w:tcPr>
          <w:p w14:paraId="32C6955F"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075D29DC"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w:t>
            </w:r>
          </w:p>
        </w:tc>
        <w:tc>
          <w:tcPr>
            <w:tcW w:w="656" w:type="dxa"/>
            <w:shd w:val="clear" w:color="auto" w:fill="auto"/>
            <w:vAlign w:val="bottom"/>
          </w:tcPr>
          <w:p w14:paraId="1C1B84AD" w14:textId="77777777" w:rsidR="00B11AF5" w:rsidRPr="00764DA8" w:rsidRDefault="00B11AF5" w:rsidP="000A43FC">
            <w:pPr>
              <w:suppressAutoHyphens w:val="0"/>
              <w:spacing w:before="40" w:after="40" w:line="240" w:lineRule="auto"/>
              <w:ind w:left="57" w:right="57"/>
              <w:jc w:val="right"/>
              <w:rPr>
                <w:sz w:val="18"/>
                <w:lang w:val="fr-FR"/>
              </w:rPr>
            </w:pPr>
          </w:p>
        </w:tc>
      </w:tr>
      <w:tr w:rsidR="00B11AF5" w:rsidRPr="00764DA8" w14:paraId="204E9215" w14:textId="77777777" w:rsidTr="000A43FC">
        <w:tc>
          <w:tcPr>
            <w:tcW w:w="5240" w:type="dxa"/>
            <w:shd w:val="clear" w:color="auto" w:fill="auto"/>
          </w:tcPr>
          <w:p w14:paraId="11227F13" w14:textId="77777777" w:rsidR="00B11AF5" w:rsidRPr="00764DA8" w:rsidRDefault="00B11AF5" w:rsidP="000A43FC">
            <w:pPr>
              <w:suppressAutoHyphens w:val="0"/>
              <w:spacing w:before="40" w:after="40" w:line="240" w:lineRule="auto"/>
              <w:ind w:left="57" w:right="57"/>
              <w:rPr>
                <w:sz w:val="18"/>
                <w:lang w:val="fr-FR"/>
              </w:rPr>
            </w:pPr>
            <w:r w:rsidRPr="00764DA8">
              <w:rPr>
                <w:sz w:val="18"/>
                <w:lang w:val="fr-FR"/>
              </w:rPr>
              <w:t>Feu de croisement de classe D (source à décharge)</w:t>
            </w:r>
          </w:p>
        </w:tc>
        <w:tc>
          <w:tcPr>
            <w:tcW w:w="802" w:type="dxa"/>
            <w:shd w:val="clear" w:color="auto" w:fill="auto"/>
            <w:vAlign w:val="bottom"/>
          </w:tcPr>
          <w:p w14:paraId="7371B5E5"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6C5C02A8"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w:t>
            </w:r>
          </w:p>
        </w:tc>
        <w:tc>
          <w:tcPr>
            <w:tcW w:w="656" w:type="dxa"/>
            <w:shd w:val="clear" w:color="auto" w:fill="auto"/>
            <w:vAlign w:val="bottom"/>
          </w:tcPr>
          <w:p w14:paraId="20DED999" w14:textId="77777777" w:rsidR="00B11AF5" w:rsidRPr="00764DA8" w:rsidRDefault="00B11AF5" w:rsidP="000A43FC">
            <w:pPr>
              <w:suppressAutoHyphens w:val="0"/>
              <w:spacing w:before="40" w:after="40" w:line="240" w:lineRule="auto"/>
              <w:ind w:left="57" w:right="57"/>
              <w:jc w:val="right"/>
              <w:rPr>
                <w:sz w:val="18"/>
                <w:lang w:val="fr-FR"/>
              </w:rPr>
            </w:pPr>
          </w:p>
        </w:tc>
      </w:tr>
      <w:tr w:rsidR="00B11AF5" w:rsidRPr="00764DA8" w14:paraId="3903400D" w14:textId="77777777" w:rsidTr="000A43FC">
        <w:tc>
          <w:tcPr>
            <w:tcW w:w="5240" w:type="dxa"/>
            <w:shd w:val="clear" w:color="auto" w:fill="auto"/>
          </w:tcPr>
          <w:p w14:paraId="0146FEC2" w14:textId="77777777" w:rsidR="00B11AF5" w:rsidRPr="00764DA8" w:rsidRDefault="00B11AF5" w:rsidP="000A43FC">
            <w:pPr>
              <w:suppressAutoHyphens w:val="0"/>
              <w:spacing w:before="40" w:after="40" w:line="240" w:lineRule="auto"/>
              <w:ind w:left="57" w:right="57"/>
              <w:rPr>
                <w:sz w:val="18"/>
                <w:lang w:val="fr-FR"/>
              </w:rPr>
            </w:pPr>
            <w:r w:rsidRPr="00764DA8">
              <w:rPr>
                <w:sz w:val="18"/>
                <w:lang w:val="fr-FR"/>
              </w:rPr>
              <w:t>Système d</w:t>
            </w:r>
            <w:r>
              <w:rPr>
                <w:sz w:val="18"/>
                <w:lang w:val="fr-FR"/>
              </w:rPr>
              <w:t>’</w:t>
            </w:r>
            <w:r w:rsidRPr="00764DA8">
              <w:rPr>
                <w:sz w:val="18"/>
                <w:lang w:val="fr-FR"/>
              </w:rPr>
              <w:t>éclairage avant adaptatif (classe AFS-C) : faisceau de croisement élémentaire</w:t>
            </w:r>
          </w:p>
        </w:tc>
        <w:tc>
          <w:tcPr>
            <w:tcW w:w="802" w:type="dxa"/>
            <w:shd w:val="clear" w:color="auto" w:fill="auto"/>
            <w:vAlign w:val="bottom"/>
          </w:tcPr>
          <w:p w14:paraId="1BA804C3"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17CB6DBB"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1</w:t>
            </w:r>
          </w:p>
        </w:tc>
        <w:tc>
          <w:tcPr>
            <w:tcW w:w="656" w:type="dxa"/>
            <w:shd w:val="clear" w:color="auto" w:fill="auto"/>
            <w:vAlign w:val="bottom"/>
          </w:tcPr>
          <w:p w14:paraId="723D6972" w14:textId="77777777" w:rsidR="00B11AF5" w:rsidRPr="00764DA8" w:rsidRDefault="00B11AF5" w:rsidP="000A43FC">
            <w:pPr>
              <w:suppressAutoHyphens w:val="0"/>
              <w:spacing w:before="40" w:after="40" w:line="240" w:lineRule="auto"/>
              <w:ind w:left="57" w:right="57"/>
              <w:jc w:val="right"/>
              <w:rPr>
                <w:sz w:val="18"/>
                <w:lang w:val="fr-FR"/>
              </w:rPr>
            </w:pPr>
          </w:p>
        </w:tc>
      </w:tr>
      <w:tr w:rsidR="00B11AF5" w:rsidRPr="00764DA8" w14:paraId="7E0F9FAD" w14:textId="77777777" w:rsidTr="000A43FC">
        <w:tc>
          <w:tcPr>
            <w:tcW w:w="5240" w:type="dxa"/>
            <w:shd w:val="clear" w:color="auto" w:fill="auto"/>
          </w:tcPr>
          <w:p w14:paraId="4CBCF7BB" w14:textId="77777777" w:rsidR="00B11AF5" w:rsidRPr="00764DA8" w:rsidRDefault="00B11AF5" w:rsidP="000A43FC">
            <w:pPr>
              <w:suppressAutoHyphens w:val="0"/>
              <w:spacing w:before="40" w:after="40" w:line="240" w:lineRule="auto"/>
              <w:ind w:left="57" w:right="57"/>
              <w:rPr>
                <w:sz w:val="18"/>
                <w:lang w:val="fr-FR"/>
              </w:rPr>
            </w:pPr>
            <w:r w:rsidRPr="00764DA8">
              <w:rPr>
                <w:sz w:val="18"/>
                <w:lang w:val="fr-FR"/>
              </w:rPr>
              <w:t>Système d</w:t>
            </w:r>
            <w:r>
              <w:rPr>
                <w:sz w:val="18"/>
                <w:lang w:val="fr-FR"/>
              </w:rPr>
              <w:t>’</w:t>
            </w:r>
            <w:r w:rsidRPr="00764DA8">
              <w:rPr>
                <w:sz w:val="18"/>
                <w:lang w:val="fr-FR"/>
              </w:rPr>
              <w:t>éclairage avant adaptatif (classe AFS-E) : faisceau de croisement d</w:t>
            </w:r>
            <w:r>
              <w:rPr>
                <w:sz w:val="18"/>
                <w:lang w:val="fr-FR"/>
              </w:rPr>
              <w:t>’</w:t>
            </w:r>
            <w:r w:rsidRPr="00764DA8">
              <w:rPr>
                <w:sz w:val="18"/>
                <w:lang w:val="fr-FR"/>
              </w:rPr>
              <w:t>autoroute</w:t>
            </w:r>
          </w:p>
        </w:tc>
        <w:tc>
          <w:tcPr>
            <w:tcW w:w="802" w:type="dxa"/>
            <w:shd w:val="clear" w:color="auto" w:fill="auto"/>
            <w:vAlign w:val="bottom"/>
          </w:tcPr>
          <w:p w14:paraId="0878A5F1"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1782BC56"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1</w:t>
            </w:r>
          </w:p>
        </w:tc>
        <w:tc>
          <w:tcPr>
            <w:tcW w:w="656" w:type="dxa"/>
            <w:shd w:val="clear" w:color="auto" w:fill="auto"/>
            <w:vAlign w:val="bottom"/>
          </w:tcPr>
          <w:p w14:paraId="0D7FE20C" w14:textId="77777777" w:rsidR="00B11AF5" w:rsidRPr="00764DA8" w:rsidRDefault="00B11AF5" w:rsidP="000A43FC">
            <w:pPr>
              <w:suppressAutoHyphens w:val="0"/>
              <w:spacing w:before="40" w:after="40" w:line="240" w:lineRule="auto"/>
              <w:ind w:left="57" w:right="57"/>
              <w:jc w:val="right"/>
              <w:rPr>
                <w:sz w:val="18"/>
                <w:lang w:val="fr-FR"/>
              </w:rPr>
            </w:pPr>
          </w:p>
        </w:tc>
      </w:tr>
      <w:tr w:rsidR="00B11AF5" w:rsidRPr="00764DA8" w14:paraId="7B62EAD2" w14:textId="77777777" w:rsidTr="000A43FC">
        <w:tc>
          <w:tcPr>
            <w:tcW w:w="5240" w:type="dxa"/>
            <w:shd w:val="clear" w:color="auto" w:fill="auto"/>
          </w:tcPr>
          <w:p w14:paraId="386DAE54" w14:textId="77777777" w:rsidR="00B11AF5" w:rsidRPr="00764DA8" w:rsidRDefault="00B11AF5" w:rsidP="000A43FC">
            <w:pPr>
              <w:suppressAutoHyphens w:val="0"/>
              <w:spacing w:before="40" w:after="40" w:line="240" w:lineRule="auto"/>
              <w:ind w:left="57" w:right="57"/>
              <w:rPr>
                <w:sz w:val="18"/>
                <w:lang w:val="fr-FR"/>
              </w:rPr>
            </w:pPr>
            <w:r w:rsidRPr="00764DA8">
              <w:rPr>
                <w:sz w:val="18"/>
                <w:lang w:val="fr-FR"/>
              </w:rPr>
              <w:t>Système d</w:t>
            </w:r>
            <w:r>
              <w:rPr>
                <w:sz w:val="18"/>
                <w:lang w:val="fr-FR"/>
              </w:rPr>
              <w:t>’</w:t>
            </w:r>
            <w:r w:rsidRPr="00764DA8">
              <w:rPr>
                <w:sz w:val="18"/>
                <w:lang w:val="fr-FR"/>
              </w:rPr>
              <w:t>éclairage avant adaptatif (classe AFS-V) : faisceau de croisement d</w:t>
            </w:r>
            <w:r>
              <w:rPr>
                <w:sz w:val="18"/>
                <w:lang w:val="fr-FR"/>
              </w:rPr>
              <w:t>’</w:t>
            </w:r>
            <w:r w:rsidRPr="00764DA8">
              <w:rPr>
                <w:sz w:val="18"/>
                <w:lang w:val="fr-FR"/>
              </w:rPr>
              <w:t>agglomération</w:t>
            </w:r>
          </w:p>
        </w:tc>
        <w:tc>
          <w:tcPr>
            <w:tcW w:w="802" w:type="dxa"/>
            <w:shd w:val="clear" w:color="auto" w:fill="auto"/>
            <w:vAlign w:val="bottom"/>
          </w:tcPr>
          <w:p w14:paraId="62C5975E"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514CDC98"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1</w:t>
            </w:r>
          </w:p>
        </w:tc>
        <w:tc>
          <w:tcPr>
            <w:tcW w:w="656" w:type="dxa"/>
            <w:shd w:val="clear" w:color="auto" w:fill="auto"/>
            <w:vAlign w:val="bottom"/>
          </w:tcPr>
          <w:p w14:paraId="0CB79F32" w14:textId="77777777" w:rsidR="00B11AF5" w:rsidRPr="00764DA8" w:rsidRDefault="00B11AF5" w:rsidP="000A43FC">
            <w:pPr>
              <w:suppressAutoHyphens w:val="0"/>
              <w:spacing w:before="40" w:after="40" w:line="240" w:lineRule="auto"/>
              <w:ind w:left="57" w:right="57"/>
              <w:jc w:val="right"/>
              <w:rPr>
                <w:sz w:val="18"/>
                <w:lang w:val="fr-FR"/>
              </w:rPr>
            </w:pPr>
          </w:p>
        </w:tc>
      </w:tr>
      <w:tr w:rsidR="00B11AF5" w:rsidRPr="00764DA8" w14:paraId="2610F44B" w14:textId="77777777" w:rsidTr="000A43FC">
        <w:tc>
          <w:tcPr>
            <w:tcW w:w="5240" w:type="dxa"/>
            <w:shd w:val="clear" w:color="auto" w:fill="auto"/>
          </w:tcPr>
          <w:p w14:paraId="1CD77A32" w14:textId="77777777" w:rsidR="00B11AF5" w:rsidRPr="00764DA8" w:rsidRDefault="00B11AF5" w:rsidP="000A43FC">
            <w:pPr>
              <w:suppressAutoHyphens w:val="0"/>
              <w:spacing w:before="40" w:after="40" w:line="240" w:lineRule="auto"/>
              <w:ind w:left="57" w:right="57"/>
              <w:rPr>
                <w:sz w:val="18"/>
                <w:lang w:val="fr-FR"/>
              </w:rPr>
            </w:pPr>
            <w:r w:rsidRPr="00764DA8">
              <w:rPr>
                <w:sz w:val="18"/>
                <w:lang w:val="fr-FR"/>
              </w:rPr>
              <w:t>Système d</w:t>
            </w:r>
            <w:r>
              <w:rPr>
                <w:sz w:val="18"/>
                <w:lang w:val="fr-FR"/>
              </w:rPr>
              <w:t>’</w:t>
            </w:r>
            <w:r w:rsidRPr="00764DA8">
              <w:rPr>
                <w:sz w:val="18"/>
                <w:lang w:val="fr-FR"/>
              </w:rPr>
              <w:t>éclairage avant adaptatif (classe AFS-W) : faisceau de croisement d</w:t>
            </w:r>
            <w:r>
              <w:rPr>
                <w:sz w:val="18"/>
                <w:lang w:val="fr-FR"/>
              </w:rPr>
              <w:t>’</w:t>
            </w:r>
            <w:r w:rsidRPr="00764DA8">
              <w:rPr>
                <w:sz w:val="18"/>
                <w:lang w:val="fr-FR"/>
              </w:rPr>
              <w:t>intempéries</w:t>
            </w:r>
          </w:p>
        </w:tc>
        <w:tc>
          <w:tcPr>
            <w:tcW w:w="802" w:type="dxa"/>
            <w:shd w:val="clear" w:color="auto" w:fill="auto"/>
            <w:vAlign w:val="bottom"/>
          </w:tcPr>
          <w:p w14:paraId="1177860A"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315DF81D"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1</w:t>
            </w:r>
          </w:p>
        </w:tc>
        <w:tc>
          <w:tcPr>
            <w:tcW w:w="656" w:type="dxa"/>
            <w:shd w:val="clear" w:color="auto" w:fill="auto"/>
            <w:vAlign w:val="bottom"/>
          </w:tcPr>
          <w:p w14:paraId="7D043923" w14:textId="77777777" w:rsidR="00B11AF5" w:rsidRPr="00764DA8" w:rsidRDefault="00B11AF5" w:rsidP="000A43FC">
            <w:pPr>
              <w:suppressAutoHyphens w:val="0"/>
              <w:spacing w:before="40" w:after="40" w:line="240" w:lineRule="auto"/>
              <w:ind w:left="57" w:right="57"/>
              <w:jc w:val="right"/>
              <w:rPr>
                <w:sz w:val="18"/>
                <w:lang w:val="fr-FR"/>
              </w:rPr>
            </w:pPr>
          </w:p>
        </w:tc>
      </w:tr>
      <w:tr w:rsidR="00B11AF5" w:rsidRPr="00764DA8" w14:paraId="49775BD2" w14:textId="77777777" w:rsidTr="000A43FC">
        <w:tc>
          <w:tcPr>
            <w:tcW w:w="5240" w:type="dxa"/>
            <w:shd w:val="clear" w:color="auto" w:fill="auto"/>
          </w:tcPr>
          <w:p w14:paraId="7378AF65" w14:textId="77777777" w:rsidR="00B11AF5" w:rsidRPr="00764DA8" w:rsidRDefault="00B11AF5" w:rsidP="000A43FC">
            <w:pPr>
              <w:suppressAutoHyphens w:val="0"/>
              <w:spacing w:before="40" w:after="40" w:line="240" w:lineRule="auto"/>
              <w:ind w:left="57" w:right="57"/>
              <w:rPr>
                <w:sz w:val="18"/>
                <w:lang w:val="fr-FR"/>
              </w:rPr>
            </w:pPr>
            <w:r w:rsidRPr="00764DA8">
              <w:rPr>
                <w:sz w:val="18"/>
                <w:lang w:val="fr-FR"/>
              </w:rPr>
              <w:t>Système d</w:t>
            </w:r>
            <w:r>
              <w:rPr>
                <w:sz w:val="18"/>
                <w:lang w:val="fr-FR"/>
              </w:rPr>
              <w:t>’</w:t>
            </w:r>
            <w:r w:rsidRPr="00764DA8">
              <w:rPr>
                <w:sz w:val="18"/>
                <w:lang w:val="fr-FR"/>
              </w:rPr>
              <w:t>éclairage avant adaptatif (classe AFS-R) : faisceau de route</w:t>
            </w:r>
          </w:p>
        </w:tc>
        <w:tc>
          <w:tcPr>
            <w:tcW w:w="802" w:type="dxa"/>
            <w:shd w:val="clear" w:color="auto" w:fill="auto"/>
            <w:vAlign w:val="bottom"/>
          </w:tcPr>
          <w:p w14:paraId="77EDA0D6"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7240285A"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1</w:t>
            </w:r>
          </w:p>
        </w:tc>
        <w:tc>
          <w:tcPr>
            <w:tcW w:w="656" w:type="dxa"/>
            <w:shd w:val="clear" w:color="auto" w:fill="auto"/>
            <w:vAlign w:val="bottom"/>
          </w:tcPr>
          <w:p w14:paraId="2258F337" w14:textId="77777777" w:rsidR="00B11AF5" w:rsidRPr="00764DA8" w:rsidRDefault="00B11AF5" w:rsidP="000A43FC">
            <w:pPr>
              <w:suppressAutoHyphens w:val="0"/>
              <w:spacing w:before="40" w:after="40" w:line="240" w:lineRule="auto"/>
              <w:ind w:left="57" w:right="57"/>
              <w:jc w:val="right"/>
              <w:rPr>
                <w:sz w:val="18"/>
                <w:lang w:val="fr-FR"/>
              </w:rPr>
            </w:pPr>
          </w:p>
        </w:tc>
      </w:tr>
      <w:tr w:rsidR="00B11AF5" w:rsidRPr="00764DA8" w14:paraId="02B4F977" w14:textId="77777777" w:rsidTr="000A43FC">
        <w:tc>
          <w:tcPr>
            <w:tcW w:w="5240" w:type="dxa"/>
            <w:shd w:val="clear" w:color="auto" w:fill="auto"/>
          </w:tcPr>
          <w:p w14:paraId="030A7523" w14:textId="77777777" w:rsidR="00B11AF5" w:rsidRPr="00764DA8" w:rsidRDefault="00B11AF5" w:rsidP="000A43FC">
            <w:pPr>
              <w:suppressAutoHyphens w:val="0"/>
              <w:spacing w:before="40" w:after="40" w:line="240" w:lineRule="auto"/>
              <w:ind w:left="57" w:right="57"/>
              <w:rPr>
                <w:sz w:val="18"/>
                <w:lang w:val="fr-FR"/>
              </w:rPr>
            </w:pPr>
            <w:r w:rsidRPr="00764DA8">
              <w:rPr>
                <w:sz w:val="18"/>
                <w:lang w:val="fr-FR"/>
              </w:rPr>
              <w:t>Feu de croisement de classe AS (symétrique)</w:t>
            </w:r>
          </w:p>
        </w:tc>
        <w:tc>
          <w:tcPr>
            <w:tcW w:w="802" w:type="dxa"/>
            <w:shd w:val="clear" w:color="auto" w:fill="auto"/>
            <w:vAlign w:val="bottom"/>
          </w:tcPr>
          <w:p w14:paraId="433C7E21"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02BF9D99"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1</w:t>
            </w:r>
          </w:p>
        </w:tc>
        <w:tc>
          <w:tcPr>
            <w:tcW w:w="656" w:type="dxa"/>
            <w:shd w:val="clear" w:color="auto" w:fill="auto"/>
            <w:vAlign w:val="bottom"/>
          </w:tcPr>
          <w:p w14:paraId="0C0DA664" w14:textId="77777777" w:rsidR="00B11AF5" w:rsidRPr="00764DA8" w:rsidRDefault="00B11AF5" w:rsidP="000A43FC">
            <w:pPr>
              <w:suppressAutoHyphens w:val="0"/>
              <w:spacing w:before="40" w:after="40" w:line="240" w:lineRule="auto"/>
              <w:ind w:left="57" w:right="57"/>
              <w:jc w:val="right"/>
              <w:rPr>
                <w:sz w:val="18"/>
                <w:lang w:val="fr-FR"/>
              </w:rPr>
            </w:pPr>
          </w:p>
        </w:tc>
      </w:tr>
      <w:tr w:rsidR="00B11AF5" w:rsidRPr="00764DA8" w14:paraId="1071E10C" w14:textId="77777777" w:rsidTr="000A43FC">
        <w:tc>
          <w:tcPr>
            <w:tcW w:w="5240" w:type="dxa"/>
            <w:shd w:val="clear" w:color="auto" w:fill="auto"/>
          </w:tcPr>
          <w:p w14:paraId="73D2F800" w14:textId="77777777" w:rsidR="00B11AF5" w:rsidRPr="00764DA8" w:rsidRDefault="00B11AF5" w:rsidP="000A43FC">
            <w:pPr>
              <w:suppressAutoHyphens w:val="0"/>
              <w:spacing w:before="40" w:after="40" w:line="240" w:lineRule="auto"/>
              <w:ind w:left="57" w:right="57"/>
              <w:rPr>
                <w:sz w:val="18"/>
                <w:lang w:val="fr-FR"/>
              </w:rPr>
            </w:pPr>
            <w:r w:rsidRPr="00764DA8">
              <w:rPr>
                <w:sz w:val="18"/>
                <w:lang w:val="fr-FR"/>
              </w:rPr>
              <w:t>Feu de croisement de classe BS (symétrique)</w:t>
            </w:r>
          </w:p>
        </w:tc>
        <w:tc>
          <w:tcPr>
            <w:tcW w:w="802" w:type="dxa"/>
            <w:shd w:val="clear" w:color="auto" w:fill="auto"/>
            <w:vAlign w:val="bottom"/>
          </w:tcPr>
          <w:p w14:paraId="7F810845"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14273B13"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1</w:t>
            </w:r>
          </w:p>
        </w:tc>
        <w:tc>
          <w:tcPr>
            <w:tcW w:w="656" w:type="dxa"/>
            <w:shd w:val="clear" w:color="auto" w:fill="auto"/>
            <w:vAlign w:val="bottom"/>
          </w:tcPr>
          <w:p w14:paraId="4012130E" w14:textId="77777777" w:rsidR="00B11AF5" w:rsidRPr="00764DA8" w:rsidRDefault="00B11AF5" w:rsidP="000A43FC">
            <w:pPr>
              <w:suppressAutoHyphens w:val="0"/>
              <w:spacing w:before="40" w:after="40" w:line="240" w:lineRule="auto"/>
              <w:ind w:left="57" w:right="57"/>
              <w:jc w:val="right"/>
              <w:rPr>
                <w:sz w:val="18"/>
                <w:lang w:val="fr-FR"/>
              </w:rPr>
            </w:pPr>
          </w:p>
        </w:tc>
      </w:tr>
      <w:tr w:rsidR="00B11AF5" w:rsidRPr="00764DA8" w14:paraId="5CD87565" w14:textId="77777777" w:rsidTr="000A43FC">
        <w:tc>
          <w:tcPr>
            <w:tcW w:w="5240" w:type="dxa"/>
            <w:shd w:val="clear" w:color="auto" w:fill="auto"/>
          </w:tcPr>
          <w:p w14:paraId="7BD33E7B" w14:textId="77777777" w:rsidR="00B11AF5" w:rsidRPr="00764DA8" w:rsidRDefault="00B11AF5" w:rsidP="000A43FC">
            <w:pPr>
              <w:suppressAutoHyphens w:val="0"/>
              <w:spacing w:before="40" w:after="40" w:line="240" w:lineRule="auto"/>
              <w:ind w:left="57" w:right="57"/>
              <w:rPr>
                <w:sz w:val="18"/>
                <w:lang w:val="fr-FR"/>
              </w:rPr>
            </w:pPr>
            <w:r w:rsidRPr="00764DA8">
              <w:rPr>
                <w:sz w:val="18"/>
                <w:lang w:val="fr-FR"/>
              </w:rPr>
              <w:t>Feu de croisement de classe CS (symétrique)</w:t>
            </w:r>
          </w:p>
        </w:tc>
        <w:tc>
          <w:tcPr>
            <w:tcW w:w="802" w:type="dxa"/>
            <w:shd w:val="clear" w:color="auto" w:fill="auto"/>
            <w:vAlign w:val="bottom"/>
          </w:tcPr>
          <w:p w14:paraId="7210EC91"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0E50687F"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1</w:t>
            </w:r>
          </w:p>
        </w:tc>
        <w:tc>
          <w:tcPr>
            <w:tcW w:w="656" w:type="dxa"/>
            <w:shd w:val="clear" w:color="auto" w:fill="auto"/>
            <w:vAlign w:val="bottom"/>
          </w:tcPr>
          <w:p w14:paraId="3DC58051" w14:textId="77777777" w:rsidR="00B11AF5" w:rsidRPr="00764DA8" w:rsidRDefault="00B11AF5" w:rsidP="000A43FC">
            <w:pPr>
              <w:suppressAutoHyphens w:val="0"/>
              <w:spacing w:before="40" w:after="40" w:line="240" w:lineRule="auto"/>
              <w:ind w:left="57" w:right="57"/>
              <w:jc w:val="right"/>
              <w:rPr>
                <w:sz w:val="18"/>
                <w:lang w:val="fr-FR"/>
              </w:rPr>
            </w:pPr>
          </w:p>
        </w:tc>
      </w:tr>
      <w:tr w:rsidR="00B11AF5" w:rsidRPr="00764DA8" w14:paraId="040C6BC9" w14:textId="77777777" w:rsidTr="000A43FC">
        <w:tc>
          <w:tcPr>
            <w:tcW w:w="5240" w:type="dxa"/>
            <w:shd w:val="clear" w:color="auto" w:fill="auto"/>
          </w:tcPr>
          <w:p w14:paraId="771C98F3" w14:textId="77777777" w:rsidR="00B11AF5" w:rsidRPr="00764DA8" w:rsidRDefault="00B11AF5" w:rsidP="000A43FC">
            <w:pPr>
              <w:suppressAutoHyphens w:val="0"/>
              <w:spacing w:before="40" w:after="40" w:line="240" w:lineRule="auto"/>
              <w:ind w:left="57" w:right="57"/>
              <w:rPr>
                <w:sz w:val="18"/>
                <w:lang w:val="fr-FR"/>
              </w:rPr>
            </w:pPr>
            <w:r w:rsidRPr="00764DA8">
              <w:rPr>
                <w:sz w:val="18"/>
                <w:lang w:val="fr-FR"/>
              </w:rPr>
              <w:t>Feu de croisement de classe DS (symétrique)</w:t>
            </w:r>
          </w:p>
        </w:tc>
        <w:tc>
          <w:tcPr>
            <w:tcW w:w="802" w:type="dxa"/>
            <w:shd w:val="clear" w:color="auto" w:fill="auto"/>
            <w:vAlign w:val="bottom"/>
          </w:tcPr>
          <w:p w14:paraId="1F24ACBF"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5D03E8A3"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1</w:t>
            </w:r>
          </w:p>
        </w:tc>
        <w:tc>
          <w:tcPr>
            <w:tcW w:w="656" w:type="dxa"/>
            <w:shd w:val="clear" w:color="auto" w:fill="auto"/>
            <w:vAlign w:val="bottom"/>
          </w:tcPr>
          <w:p w14:paraId="7A009977" w14:textId="77777777" w:rsidR="00B11AF5" w:rsidRPr="00764DA8" w:rsidRDefault="00B11AF5" w:rsidP="000A43FC">
            <w:pPr>
              <w:suppressAutoHyphens w:val="0"/>
              <w:spacing w:before="40" w:after="40" w:line="240" w:lineRule="auto"/>
              <w:ind w:left="57" w:right="57"/>
              <w:jc w:val="right"/>
              <w:rPr>
                <w:sz w:val="18"/>
                <w:lang w:val="fr-FR"/>
              </w:rPr>
            </w:pPr>
          </w:p>
        </w:tc>
      </w:tr>
      <w:tr w:rsidR="00B11AF5" w:rsidRPr="00764DA8" w14:paraId="5F47A474" w14:textId="77777777" w:rsidTr="000A43FC">
        <w:tc>
          <w:tcPr>
            <w:tcW w:w="5240" w:type="dxa"/>
            <w:shd w:val="clear" w:color="auto" w:fill="auto"/>
          </w:tcPr>
          <w:p w14:paraId="6B8FB3BE" w14:textId="77777777" w:rsidR="00B11AF5" w:rsidRPr="00764DA8" w:rsidRDefault="00B11AF5" w:rsidP="000A43FC">
            <w:pPr>
              <w:suppressAutoHyphens w:val="0"/>
              <w:spacing w:before="40" w:after="40" w:line="240" w:lineRule="auto"/>
              <w:ind w:left="57" w:right="57"/>
              <w:rPr>
                <w:sz w:val="18"/>
                <w:lang w:val="fr-FR"/>
              </w:rPr>
            </w:pPr>
            <w:r w:rsidRPr="00764DA8">
              <w:rPr>
                <w:sz w:val="18"/>
                <w:lang w:val="fr-FR"/>
              </w:rPr>
              <w:t>Feu de croisement de classe ES (symétrique)</w:t>
            </w:r>
          </w:p>
        </w:tc>
        <w:tc>
          <w:tcPr>
            <w:tcW w:w="802" w:type="dxa"/>
            <w:shd w:val="clear" w:color="auto" w:fill="auto"/>
            <w:vAlign w:val="bottom"/>
          </w:tcPr>
          <w:p w14:paraId="02EF62EF"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34B3154F"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w:t>
            </w:r>
          </w:p>
        </w:tc>
        <w:tc>
          <w:tcPr>
            <w:tcW w:w="656" w:type="dxa"/>
            <w:shd w:val="clear" w:color="auto" w:fill="auto"/>
            <w:vAlign w:val="bottom"/>
          </w:tcPr>
          <w:p w14:paraId="5545512A" w14:textId="77777777" w:rsidR="00B11AF5" w:rsidRPr="00764DA8" w:rsidRDefault="00B11AF5" w:rsidP="000A43FC">
            <w:pPr>
              <w:suppressAutoHyphens w:val="0"/>
              <w:spacing w:before="40" w:after="40" w:line="240" w:lineRule="auto"/>
              <w:ind w:left="57" w:right="57"/>
              <w:jc w:val="right"/>
              <w:rPr>
                <w:sz w:val="18"/>
                <w:lang w:val="fr-FR"/>
              </w:rPr>
            </w:pPr>
          </w:p>
        </w:tc>
      </w:tr>
      <w:tr w:rsidR="00B11AF5" w:rsidRPr="00764DA8" w14:paraId="11C4B13C" w14:textId="77777777" w:rsidTr="000A43FC">
        <w:tc>
          <w:tcPr>
            <w:tcW w:w="5240" w:type="dxa"/>
            <w:shd w:val="clear" w:color="auto" w:fill="auto"/>
          </w:tcPr>
          <w:p w14:paraId="5A7CDB11" w14:textId="77777777" w:rsidR="00B11AF5" w:rsidRPr="00764DA8" w:rsidRDefault="00B11AF5" w:rsidP="000A43FC">
            <w:pPr>
              <w:suppressAutoHyphens w:val="0"/>
              <w:spacing w:before="40" w:after="40" w:line="240" w:lineRule="auto"/>
              <w:ind w:left="57" w:right="57"/>
              <w:rPr>
                <w:sz w:val="18"/>
                <w:lang w:val="fr-FR"/>
              </w:rPr>
            </w:pPr>
            <w:r w:rsidRPr="00764DA8">
              <w:rPr>
                <w:sz w:val="18"/>
                <w:lang w:val="fr-FR"/>
              </w:rPr>
              <w:t>Feu de route de classe BS</w:t>
            </w:r>
          </w:p>
        </w:tc>
        <w:tc>
          <w:tcPr>
            <w:tcW w:w="802" w:type="dxa"/>
            <w:shd w:val="clear" w:color="auto" w:fill="auto"/>
            <w:vAlign w:val="bottom"/>
          </w:tcPr>
          <w:p w14:paraId="02ED0EB8"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5B5A5FC4"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1</w:t>
            </w:r>
          </w:p>
        </w:tc>
        <w:tc>
          <w:tcPr>
            <w:tcW w:w="656" w:type="dxa"/>
            <w:shd w:val="clear" w:color="auto" w:fill="auto"/>
            <w:vAlign w:val="bottom"/>
          </w:tcPr>
          <w:p w14:paraId="3518C184" w14:textId="77777777" w:rsidR="00B11AF5" w:rsidRPr="00764DA8" w:rsidRDefault="00B11AF5" w:rsidP="000A43FC">
            <w:pPr>
              <w:suppressAutoHyphens w:val="0"/>
              <w:spacing w:before="40" w:after="40" w:line="240" w:lineRule="auto"/>
              <w:ind w:left="57" w:right="57"/>
              <w:jc w:val="right"/>
              <w:rPr>
                <w:sz w:val="18"/>
                <w:lang w:val="fr-FR"/>
              </w:rPr>
            </w:pPr>
          </w:p>
        </w:tc>
      </w:tr>
      <w:tr w:rsidR="00B11AF5" w:rsidRPr="00764DA8" w14:paraId="554A5CDF" w14:textId="77777777" w:rsidTr="000A43FC">
        <w:tc>
          <w:tcPr>
            <w:tcW w:w="5240" w:type="dxa"/>
            <w:shd w:val="clear" w:color="auto" w:fill="auto"/>
          </w:tcPr>
          <w:p w14:paraId="41CFFAD3" w14:textId="77777777" w:rsidR="00B11AF5" w:rsidRPr="00764DA8" w:rsidRDefault="00B11AF5" w:rsidP="000A43FC">
            <w:pPr>
              <w:suppressAutoHyphens w:val="0"/>
              <w:spacing w:before="40" w:after="40" w:line="240" w:lineRule="auto"/>
              <w:ind w:left="57" w:right="57"/>
              <w:rPr>
                <w:sz w:val="18"/>
                <w:lang w:val="fr-FR"/>
              </w:rPr>
            </w:pPr>
            <w:r w:rsidRPr="00764DA8">
              <w:rPr>
                <w:sz w:val="18"/>
                <w:lang w:val="fr-FR"/>
              </w:rPr>
              <w:t>Feu de route secondaire de classe CS</w:t>
            </w:r>
          </w:p>
        </w:tc>
        <w:tc>
          <w:tcPr>
            <w:tcW w:w="802" w:type="dxa"/>
            <w:shd w:val="clear" w:color="auto" w:fill="auto"/>
            <w:vAlign w:val="bottom"/>
          </w:tcPr>
          <w:p w14:paraId="62D65B0C"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546FD8DD"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1</w:t>
            </w:r>
          </w:p>
        </w:tc>
        <w:tc>
          <w:tcPr>
            <w:tcW w:w="656" w:type="dxa"/>
            <w:shd w:val="clear" w:color="auto" w:fill="auto"/>
            <w:vAlign w:val="bottom"/>
          </w:tcPr>
          <w:p w14:paraId="61DF79A3" w14:textId="77777777" w:rsidR="00B11AF5" w:rsidRPr="00764DA8" w:rsidRDefault="00B11AF5" w:rsidP="000A43FC">
            <w:pPr>
              <w:suppressAutoHyphens w:val="0"/>
              <w:spacing w:before="40" w:after="40" w:line="240" w:lineRule="auto"/>
              <w:ind w:left="57" w:right="57"/>
              <w:jc w:val="right"/>
              <w:rPr>
                <w:sz w:val="18"/>
                <w:lang w:val="fr-FR"/>
              </w:rPr>
            </w:pPr>
          </w:p>
        </w:tc>
      </w:tr>
      <w:tr w:rsidR="00B11AF5" w:rsidRPr="00764DA8" w14:paraId="15AA4EFD" w14:textId="77777777" w:rsidTr="000A43FC">
        <w:tc>
          <w:tcPr>
            <w:tcW w:w="5240" w:type="dxa"/>
            <w:shd w:val="clear" w:color="auto" w:fill="auto"/>
          </w:tcPr>
          <w:p w14:paraId="20D9BE1E" w14:textId="77777777" w:rsidR="00B11AF5" w:rsidRPr="00764DA8" w:rsidRDefault="00B11AF5" w:rsidP="000A43FC">
            <w:pPr>
              <w:suppressAutoHyphens w:val="0"/>
              <w:spacing w:before="40" w:after="40" w:line="240" w:lineRule="auto"/>
              <w:ind w:left="57" w:right="57"/>
              <w:rPr>
                <w:sz w:val="18"/>
                <w:lang w:val="fr-FR"/>
              </w:rPr>
            </w:pPr>
            <w:r w:rsidRPr="00764DA8">
              <w:rPr>
                <w:sz w:val="18"/>
                <w:lang w:val="fr-FR"/>
              </w:rPr>
              <w:t>Feu de route secondaire de classe DS</w:t>
            </w:r>
          </w:p>
        </w:tc>
        <w:tc>
          <w:tcPr>
            <w:tcW w:w="802" w:type="dxa"/>
            <w:shd w:val="clear" w:color="auto" w:fill="auto"/>
            <w:vAlign w:val="bottom"/>
          </w:tcPr>
          <w:p w14:paraId="5C5F35FA"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4BA690AF"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1</w:t>
            </w:r>
          </w:p>
        </w:tc>
        <w:tc>
          <w:tcPr>
            <w:tcW w:w="656" w:type="dxa"/>
            <w:shd w:val="clear" w:color="auto" w:fill="auto"/>
            <w:vAlign w:val="bottom"/>
          </w:tcPr>
          <w:p w14:paraId="500973BF" w14:textId="77777777" w:rsidR="00B11AF5" w:rsidRPr="00764DA8" w:rsidRDefault="00B11AF5" w:rsidP="000A43FC">
            <w:pPr>
              <w:suppressAutoHyphens w:val="0"/>
              <w:spacing w:before="40" w:after="40" w:line="240" w:lineRule="auto"/>
              <w:ind w:left="57" w:right="57"/>
              <w:jc w:val="right"/>
              <w:rPr>
                <w:sz w:val="18"/>
                <w:lang w:val="fr-FR"/>
              </w:rPr>
            </w:pPr>
          </w:p>
        </w:tc>
      </w:tr>
      <w:tr w:rsidR="00B11AF5" w:rsidRPr="00764DA8" w14:paraId="0B445F38" w14:textId="77777777" w:rsidTr="000A43FC">
        <w:tc>
          <w:tcPr>
            <w:tcW w:w="5240" w:type="dxa"/>
            <w:shd w:val="clear" w:color="auto" w:fill="auto"/>
          </w:tcPr>
          <w:p w14:paraId="41A50944" w14:textId="77777777" w:rsidR="00B11AF5" w:rsidRPr="00764DA8" w:rsidRDefault="00B11AF5" w:rsidP="000A43FC">
            <w:pPr>
              <w:suppressAutoHyphens w:val="0"/>
              <w:spacing w:before="40" w:after="40" w:line="240" w:lineRule="auto"/>
              <w:ind w:left="57" w:right="57"/>
              <w:rPr>
                <w:sz w:val="18"/>
                <w:lang w:val="fr-FR"/>
              </w:rPr>
            </w:pPr>
            <w:r w:rsidRPr="00764DA8">
              <w:rPr>
                <w:sz w:val="18"/>
                <w:lang w:val="fr-FR"/>
              </w:rPr>
              <w:t>Feu de route de classe ES</w:t>
            </w:r>
          </w:p>
        </w:tc>
        <w:tc>
          <w:tcPr>
            <w:tcW w:w="802" w:type="dxa"/>
            <w:shd w:val="clear" w:color="auto" w:fill="auto"/>
            <w:vAlign w:val="bottom"/>
          </w:tcPr>
          <w:p w14:paraId="736148DF"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0</w:t>
            </w:r>
          </w:p>
        </w:tc>
        <w:tc>
          <w:tcPr>
            <w:tcW w:w="672" w:type="dxa"/>
            <w:shd w:val="clear" w:color="auto" w:fill="auto"/>
            <w:vAlign w:val="bottom"/>
          </w:tcPr>
          <w:p w14:paraId="763584AD"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w:t>
            </w:r>
          </w:p>
        </w:tc>
        <w:tc>
          <w:tcPr>
            <w:tcW w:w="656" w:type="dxa"/>
            <w:shd w:val="clear" w:color="auto" w:fill="auto"/>
            <w:vAlign w:val="bottom"/>
          </w:tcPr>
          <w:p w14:paraId="7E2FCFD0" w14:textId="77777777" w:rsidR="00B11AF5" w:rsidRPr="00764DA8" w:rsidRDefault="00B11AF5" w:rsidP="000A43FC">
            <w:pPr>
              <w:suppressAutoHyphens w:val="0"/>
              <w:spacing w:before="40" w:after="40" w:line="240" w:lineRule="auto"/>
              <w:ind w:left="57" w:right="57"/>
              <w:jc w:val="right"/>
              <w:rPr>
                <w:sz w:val="18"/>
                <w:lang w:val="fr-FR"/>
              </w:rPr>
            </w:pPr>
          </w:p>
        </w:tc>
      </w:tr>
      <w:tr w:rsidR="00B11AF5" w:rsidRPr="00764DA8" w14:paraId="677E0943" w14:textId="77777777" w:rsidTr="000A43FC">
        <w:tc>
          <w:tcPr>
            <w:tcW w:w="5240" w:type="dxa"/>
            <w:tcBorders>
              <w:bottom w:val="single" w:sz="4" w:space="0" w:color="auto"/>
            </w:tcBorders>
            <w:shd w:val="clear" w:color="auto" w:fill="auto"/>
          </w:tcPr>
          <w:p w14:paraId="5905962C" w14:textId="77777777" w:rsidR="00B11AF5" w:rsidRPr="00764DA8" w:rsidRDefault="00B11AF5" w:rsidP="000A43FC">
            <w:pPr>
              <w:suppressAutoHyphens w:val="0"/>
              <w:spacing w:before="40" w:after="40" w:line="240" w:lineRule="auto"/>
              <w:ind w:left="57" w:right="57"/>
              <w:rPr>
                <w:sz w:val="18"/>
                <w:lang w:val="fr-FR"/>
              </w:rPr>
            </w:pPr>
            <w:r w:rsidRPr="00764DA8">
              <w:rPr>
                <w:sz w:val="18"/>
                <w:lang w:val="fr-FR"/>
              </w:rPr>
              <w:t>Feu de brouillard avant de classe F3</w:t>
            </w:r>
          </w:p>
        </w:tc>
        <w:tc>
          <w:tcPr>
            <w:tcW w:w="802" w:type="dxa"/>
            <w:tcBorders>
              <w:bottom w:val="single" w:sz="4" w:space="0" w:color="auto"/>
            </w:tcBorders>
            <w:shd w:val="clear" w:color="auto" w:fill="auto"/>
            <w:vAlign w:val="bottom"/>
          </w:tcPr>
          <w:p w14:paraId="465F03FB"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0</w:t>
            </w:r>
          </w:p>
        </w:tc>
        <w:tc>
          <w:tcPr>
            <w:tcW w:w="672" w:type="dxa"/>
            <w:tcBorders>
              <w:bottom w:val="single" w:sz="4" w:space="0" w:color="auto"/>
            </w:tcBorders>
            <w:shd w:val="clear" w:color="auto" w:fill="auto"/>
            <w:vAlign w:val="bottom"/>
          </w:tcPr>
          <w:p w14:paraId="46288089"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1</w:t>
            </w:r>
          </w:p>
        </w:tc>
        <w:tc>
          <w:tcPr>
            <w:tcW w:w="656" w:type="dxa"/>
            <w:tcBorders>
              <w:bottom w:val="single" w:sz="4" w:space="0" w:color="auto"/>
            </w:tcBorders>
            <w:shd w:val="clear" w:color="auto" w:fill="auto"/>
            <w:vAlign w:val="bottom"/>
          </w:tcPr>
          <w:p w14:paraId="1AD7E522" w14:textId="77777777" w:rsidR="00B11AF5" w:rsidRPr="00764DA8" w:rsidRDefault="00B11AF5" w:rsidP="000A43FC">
            <w:pPr>
              <w:suppressAutoHyphens w:val="0"/>
              <w:spacing w:before="40" w:after="40" w:line="240" w:lineRule="auto"/>
              <w:ind w:left="57" w:right="57"/>
              <w:jc w:val="right"/>
              <w:rPr>
                <w:sz w:val="18"/>
                <w:lang w:val="fr-FR"/>
              </w:rPr>
            </w:pPr>
          </w:p>
        </w:tc>
      </w:tr>
      <w:tr w:rsidR="00B11AF5" w:rsidRPr="00764DA8" w14:paraId="511217BD" w14:textId="77777777" w:rsidTr="000A43FC">
        <w:tc>
          <w:tcPr>
            <w:tcW w:w="5240" w:type="dxa"/>
            <w:tcBorders>
              <w:bottom w:val="single" w:sz="12" w:space="0" w:color="auto"/>
            </w:tcBorders>
            <w:shd w:val="clear" w:color="auto" w:fill="auto"/>
          </w:tcPr>
          <w:p w14:paraId="69364D38" w14:textId="77777777" w:rsidR="00B11AF5" w:rsidRPr="00764DA8" w:rsidRDefault="00B11AF5" w:rsidP="000A43FC">
            <w:pPr>
              <w:suppressAutoHyphens w:val="0"/>
              <w:spacing w:before="40" w:after="40" w:line="240" w:lineRule="auto"/>
              <w:ind w:left="57" w:right="57"/>
              <w:rPr>
                <w:sz w:val="18"/>
                <w:lang w:val="fr-FR"/>
              </w:rPr>
            </w:pPr>
            <w:r w:rsidRPr="00764DA8">
              <w:rPr>
                <w:sz w:val="18"/>
                <w:lang w:val="fr-FR"/>
              </w:rPr>
              <w:t>Feu d</w:t>
            </w:r>
            <w:r>
              <w:rPr>
                <w:sz w:val="18"/>
                <w:lang w:val="fr-FR"/>
              </w:rPr>
              <w:t>’</w:t>
            </w:r>
            <w:r w:rsidRPr="00764DA8">
              <w:rPr>
                <w:sz w:val="18"/>
                <w:lang w:val="fr-FR"/>
              </w:rPr>
              <w:t>angle de classe K</w:t>
            </w:r>
          </w:p>
        </w:tc>
        <w:tc>
          <w:tcPr>
            <w:tcW w:w="802" w:type="dxa"/>
            <w:tcBorders>
              <w:bottom w:val="single" w:sz="12" w:space="0" w:color="auto"/>
            </w:tcBorders>
            <w:shd w:val="clear" w:color="auto" w:fill="auto"/>
            <w:vAlign w:val="bottom"/>
          </w:tcPr>
          <w:p w14:paraId="633D3D2D"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0</w:t>
            </w:r>
          </w:p>
        </w:tc>
        <w:tc>
          <w:tcPr>
            <w:tcW w:w="672" w:type="dxa"/>
            <w:tcBorders>
              <w:bottom w:val="single" w:sz="12" w:space="0" w:color="auto"/>
            </w:tcBorders>
            <w:shd w:val="clear" w:color="auto" w:fill="auto"/>
            <w:vAlign w:val="bottom"/>
          </w:tcPr>
          <w:p w14:paraId="3F60CD66" w14:textId="77777777" w:rsidR="00B11AF5" w:rsidRPr="00764DA8" w:rsidRDefault="00B11AF5" w:rsidP="000A43FC">
            <w:pPr>
              <w:suppressAutoHyphens w:val="0"/>
              <w:spacing w:before="40" w:after="40" w:line="240" w:lineRule="auto"/>
              <w:ind w:left="57" w:right="57"/>
              <w:jc w:val="center"/>
              <w:rPr>
                <w:sz w:val="18"/>
                <w:lang w:val="fr-FR"/>
              </w:rPr>
            </w:pPr>
            <w:r w:rsidRPr="00764DA8">
              <w:rPr>
                <w:sz w:val="18"/>
                <w:lang w:val="fr-FR"/>
              </w:rPr>
              <w:t>1</w:t>
            </w:r>
          </w:p>
        </w:tc>
        <w:tc>
          <w:tcPr>
            <w:tcW w:w="656" w:type="dxa"/>
            <w:tcBorders>
              <w:bottom w:val="single" w:sz="12" w:space="0" w:color="auto"/>
            </w:tcBorders>
            <w:shd w:val="clear" w:color="auto" w:fill="auto"/>
            <w:vAlign w:val="bottom"/>
          </w:tcPr>
          <w:p w14:paraId="7FB4AB07" w14:textId="77777777" w:rsidR="00B11AF5" w:rsidRPr="00764DA8" w:rsidRDefault="00B11AF5" w:rsidP="000A43FC">
            <w:pPr>
              <w:suppressAutoHyphens w:val="0"/>
              <w:spacing w:before="40" w:after="40" w:line="240" w:lineRule="auto"/>
              <w:ind w:left="57" w:right="57"/>
              <w:jc w:val="right"/>
              <w:rPr>
                <w:sz w:val="18"/>
                <w:lang w:val="fr-FR"/>
              </w:rPr>
            </w:pPr>
          </w:p>
        </w:tc>
      </w:tr>
    </w:tbl>
    <w:p w14:paraId="3E259297" w14:textId="4347AFB8" w:rsidR="00B11AF5" w:rsidRPr="00764DA8" w:rsidRDefault="00B11AF5" w:rsidP="00B11AF5">
      <w:pPr>
        <w:pStyle w:val="SingleTxtG"/>
        <w:keepNext/>
        <w:tabs>
          <w:tab w:val="left" w:pos="2268"/>
        </w:tabs>
        <w:spacing w:before="120" w:after="0"/>
        <w:ind w:left="2268" w:firstLine="170"/>
        <w:rPr>
          <w:sz w:val="18"/>
          <w:szCs w:val="18"/>
          <w:lang w:val="fr-FR"/>
        </w:rPr>
      </w:pPr>
      <w:r w:rsidRPr="00764DA8">
        <w:rPr>
          <w:i/>
          <w:iCs/>
          <w:sz w:val="18"/>
          <w:szCs w:val="18"/>
          <w:lang w:val="fr-FR"/>
        </w:rPr>
        <w:t>Notes du tableau 2</w:t>
      </w:r>
      <w:r w:rsidRPr="00764DA8">
        <w:rPr>
          <w:sz w:val="18"/>
          <w:szCs w:val="18"/>
          <w:lang w:val="fr-FR"/>
        </w:rPr>
        <w:t> :</w:t>
      </w:r>
    </w:p>
    <w:p w14:paraId="42757808" w14:textId="77777777" w:rsidR="00B11AF5" w:rsidRPr="00764DA8" w:rsidRDefault="00B11AF5" w:rsidP="00B11AF5">
      <w:pPr>
        <w:pStyle w:val="SingleTxtG"/>
        <w:tabs>
          <w:tab w:val="left" w:pos="2268"/>
        </w:tabs>
        <w:spacing w:after="240"/>
        <w:ind w:left="2268" w:right="0" w:firstLine="170"/>
        <w:rPr>
          <w:sz w:val="18"/>
          <w:szCs w:val="18"/>
          <w:lang w:val="fr-FR"/>
        </w:rPr>
      </w:pPr>
      <w:r w:rsidRPr="00764DA8">
        <w:rPr>
          <w:sz w:val="18"/>
          <w:szCs w:val="18"/>
          <w:lang w:val="fr-FR"/>
        </w:rPr>
        <w:t>Un tiret (“-”) signifie que le feu (fonction) ne peut faire l</w:t>
      </w:r>
      <w:r>
        <w:rPr>
          <w:sz w:val="18"/>
          <w:szCs w:val="18"/>
          <w:lang w:val="fr-FR"/>
        </w:rPr>
        <w:t>’</w:t>
      </w:r>
      <w:r w:rsidRPr="00764DA8">
        <w:rPr>
          <w:sz w:val="18"/>
          <w:szCs w:val="18"/>
          <w:lang w:val="fr-FR"/>
        </w:rPr>
        <w:t>objet d</w:t>
      </w:r>
      <w:r>
        <w:rPr>
          <w:sz w:val="18"/>
          <w:szCs w:val="18"/>
          <w:lang w:val="fr-FR"/>
        </w:rPr>
        <w:t>’</w:t>
      </w:r>
      <w:r w:rsidRPr="00764DA8">
        <w:rPr>
          <w:sz w:val="18"/>
          <w:szCs w:val="18"/>
          <w:lang w:val="fr-FR"/>
        </w:rPr>
        <w:t>une homologation de type au titre de la série d</w:t>
      </w:r>
      <w:r>
        <w:rPr>
          <w:sz w:val="18"/>
          <w:szCs w:val="18"/>
          <w:lang w:val="fr-FR"/>
        </w:rPr>
        <w:t>’</w:t>
      </w:r>
      <w:r w:rsidRPr="00764DA8">
        <w:rPr>
          <w:sz w:val="18"/>
          <w:szCs w:val="18"/>
          <w:lang w:val="fr-FR"/>
        </w:rPr>
        <w:t>amendements correspondante.</w:t>
      </w:r>
    </w:p>
    <w:p w14:paraId="2F8AA831" w14:textId="77777777" w:rsidR="00B11AF5" w:rsidRPr="00764DA8" w:rsidRDefault="00B11AF5" w:rsidP="00B11AF5">
      <w:pPr>
        <w:pStyle w:val="SingleTxtG"/>
        <w:keepNext/>
        <w:tabs>
          <w:tab w:val="left" w:pos="2268"/>
        </w:tabs>
        <w:spacing w:before="120"/>
        <w:ind w:left="2268" w:hanging="1134"/>
        <w:jc w:val="left"/>
        <w:rPr>
          <w:lang w:val="fr-FR"/>
        </w:rPr>
      </w:pPr>
      <w:r w:rsidRPr="00764DA8">
        <w:rPr>
          <w:lang w:val="fr-FR"/>
        </w:rPr>
        <w:lastRenderedPageBreak/>
        <w:t>3.3</w:t>
      </w:r>
      <w:r w:rsidRPr="00764DA8">
        <w:rPr>
          <w:lang w:val="fr-FR"/>
        </w:rPr>
        <w:tab/>
        <w:t>Marques d</w:t>
      </w:r>
      <w:r>
        <w:rPr>
          <w:lang w:val="fr-FR"/>
        </w:rPr>
        <w:t>’</w:t>
      </w:r>
      <w:r w:rsidRPr="00764DA8">
        <w:rPr>
          <w:lang w:val="fr-FR"/>
        </w:rPr>
        <w:t>homologation et autres marques</w:t>
      </w:r>
    </w:p>
    <w:p w14:paraId="75633F1B" w14:textId="77777777" w:rsidR="00B11AF5" w:rsidRPr="00764DA8" w:rsidRDefault="00B11AF5" w:rsidP="00B11AF5">
      <w:pPr>
        <w:pStyle w:val="SingleTxtG"/>
        <w:keepNext/>
        <w:tabs>
          <w:tab w:val="left" w:pos="2268"/>
        </w:tabs>
        <w:spacing w:before="120"/>
        <w:ind w:left="2268" w:hanging="1134"/>
        <w:jc w:val="left"/>
        <w:rPr>
          <w:lang w:val="fr-FR"/>
        </w:rPr>
      </w:pPr>
      <w:r w:rsidRPr="00764DA8">
        <w:rPr>
          <w:lang w:val="fr-FR"/>
        </w:rPr>
        <w:t>3.3.1</w:t>
      </w:r>
      <w:r w:rsidRPr="00764DA8">
        <w:rPr>
          <w:lang w:val="fr-FR"/>
        </w:rPr>
        <w:tab/>
        <w:t>Dispositions générales</w:t>
      </w:r>
    </w:p>
    <w:p w14:paraId="7B78F0CE" w14:textId="77777777" w:rsidR="00B11AF5" w:rsidRPr="00764DA8" w:rsidRDefault="00B11AF5" w:rsidP="00B11AF5">
      <w:pPr>
        <w:pStyle w:val="SingleTxtG"/>
        <w:tabs>
          <w:tab w:val="left" w:pos="2268"/>
        </w:tabs>
        <w:ind w:left="2268" w:hanging="1134"/>
        <w:rPr>
          <w:lang w:val="fr-FR"/>
        </w:rPr>
      </w:pPr>
      <w:r w:rsidRPr="00764DA8">
        <w:rPr>
          <w:lang w:val="fr-FR"/>
        </w:rPr>
        <w:t>3.3.1.1</w:t>
      </w:r>
      <w:r w:rsidRPr="00764DA8">
        <w:rPr>
          <w:lang w:val="fr-FR"/>
        </w:rPr>
        <w:tab/>
        <w:t>Tout dispositif relevant d</w:t>
      </w:r>
      <w:r>
        <w:rPr>
          <w:lang w:val="fr-FR"/>
        </w:rPr>
        <w:t>’</w:t>
      </w:r>
      <w:r w:rsidRPr="00764DA8">
        <w:rPr>
          <w:lang w:val="fr-FR"/>
        </w:rPr>
        <w:t>un type homologué doit comporter un emplacement d</w:t>
      </w:r>
      <w:r>
        <w:rPr>
          <w:lang w:val="fr-FR"/>
        </w:rPr>
        <w:t>’</w:t>
      </w:r>
      <w:r w:rsidRPr="00764DA8">
        <w:rPr>
          <w:lang w:val="fr-FR"/>
        </w:rPr>
        <w:t>une taille suffisante réservé à l</w:t>
      </w:r>
      <w:r>
        <w:rPr>
          <w:lang w:val="fr-FR"/>
        </w:rPr>
        <w:t>’</w:t>
      </w:r>
      <w:r w:rsidRPr="00764DA8">
        <w:rPr>
          <w:lang w:val="fr-FR"/>
        </w:rPr>
        <w:t>apposition de l</w:t>
      </w:r>
      <w:r>
        <w:rPr>
          <w:lang w:val="fr-FR"/>
        </w:rPr>
        <w:t>’</w:t>
      </w:r>
      <w:r w:rsidRPr="00764DA8">
        <w:rPr>
          <w:lang w:val="fr-FR"/>
        </w:rPr>
        <w:t>identifiant unique prévu dans l</w:t>
      </w:r>
      <w:r>
        <w:rPr>
          <w:lang w:val="fr-FR"/>
        </w:rPr>
        <w:t>’</w:t>
      </w:r>
      <w:r w:rsidRPr="00764DA8">
        <w:rPr>
          <w:lang w:val="fr-FR"/>
        </w:rPr>
        <w:t>Accord de 1958 et des autres marques définies au paragraphe 3.3.4, ou de la marque d</w:t>
      </w:r>
      <w:r>
        <w:rPr>
          <w:lang w:val="fr-FR"/>
        </w:rPr>
        <w:t>’</w:t>
      </w:r>
      <w:r w:rsidRPr="00764DA8">
        <w:rPr>
          <w:lang w:val="fr-FR"/>
        </w:rPr>
        <w:t>homologation et des autres marques définies au paragraphe 3.3.4.</w:t>
      </w:r>
    </w:p>
    <w:p w14:paraId="69BB14BB" w14:textId="77777777" w:rsidR="00B11AF5" w:rsidRPr="00764DA8" w:rsidRDefault="00B11AF5" w:rsidP="00B11AF5">
      <w:pPr>
        <w:pStyle w:val="SingleTxtG"/>
        <w:tabs>
          <w:tab w:val="left" w:pos="2268"/>
        </w:tabs>
        <w:ind w:left="2268" w:hanging="1134"/>
        <w:rPr>
          <w:lang w:val="fr-FR"/>
        </w:rPr>
      </w:pPr>
      <w:r w:rsidRPr="00764DA8">
        <w:rPr>
          <w:lang w:val="fr-FR"/>
        </w:rPr>
        <w:t>3.3.1.1.1</w:t>
      </w:r>
      <w:r w:rsidRPr="00764DA8">
        <w:rPr>
          <w:lang w:val="fr-FR"/>
        </w:rPr>
        <w:tab/>
        <w:t>Toutes les marques doivent être bien lisibles et indélébiles.</w:t>
      </w:r>
    </w:p>
    <w:p w14:paraId="49173A8D" w14:textId="77777777" w:rsidR="00B11AF5" w:rsidRPr="00764DA8" w:rsidRDefault="00B11AF5" w:rsidP="00B11AF5">
      <w:pPr>
        <w:pStyle w:val="SingleTxtG"/>
        <w:tabs>
          <w:tab w:val="left" w:pos="2268"/>
        </w:tabs>
        <w:ind w:left="2268" w:hanging="1134"/>
        <w:rPr>
          <w:lang w:val="fr-FR"/>
        </w:rPr>
      </w:pPr>
      <w:r w:rsidRPr="00764DA8">
        <w:rPr>
          <w:lang w:val="fr-FR"/>
        </w:rPr>
        <w:t>3.3.1.2</w:t>
      </w:r>
      <w:r w:rsidRPr="00764DA8">
        <w:rPr>
          <w:lang w:val="fr-FR"/>
        </w:rPr>
        <w:tab/>
        <w:t>On trouvera des exemples de marques d</w:t>
      </w:r>
      <w:r>
        <w:rPr>
          <w:lang w:val="fr-FR"/>
        </w:rPr>
        <w:t>’</w:t>
      </w:r>
      <w:r w:rsidRPr="00764DA8">
        <w:rPr>
          <w:lang w:val="fr-FR"/>
        </w:rPr>
        <w:t>homologation à l</w:t>
      </w:r>
      <w:r>
        <w:rPr>
          <w:lang w:val="fr-FR"/>
        </w:rPr>
        <w:t>’</w:t>
      </w:r>
      <w:r w:rsidRPr="00764DA8">
        <w:rPr>
          <w:lang w:val="fr-FR"/>
        </w:rPr>
        <w:t>annexe 13.</w:t>
      </w:r>
    </w:p>
    <w:p w14:paraId="1B2E0D4A" w14:textId="44C4D159" w:rsidR="00B11AF5" w:rsidRPr="00764DA8" w:rsidRDefault="00B11AF5" w:rsidP="00B11AF5">
      <w:pPr>
        <w:pStyle w:val="SingleTxtG"/>
        <w:tabs>
          <w:tab w:val="left" w:pos="2268"/>
        </w:tabs>
        <w:ind w:left="2268" w:hanging="1134"/>
        <w:rPr>
          <w:lang w:val="fr-FR"/>
        </w:rPr>
      </w:pPr>
      <w:r w:rsidRPr="00764DA8">
        <w:rPr>
          <w:lang w:val="fr-FR"/>
        </w:rPr>
        <w:t>3.3.1.2.1</w:t>
      </w:r>
      <w:r w:rsidRPr="00764DA8">
        <w:rPr>
          <w:lang w:val="fr-FR"/>
        </w:rPr>
        <w:tab/>
        <w:t>La valeur de “a” dans la partie</w:t>
      </w:r>
      <w:r w:rsidR="00FD3DA8">
        <w:rPr>
          <w:lang w:val="fr-FR"/>
        </w:rPr>
        <w:t> </w:t>
      </w:r>
      <w:r w:rsidRPr="00764DA8">
        <w:rPr>
          <w:lang w:val="fr-FR"/>
        </w:rPr>
        <w:t>1 de l</w:t>
      </w:r>
      <w:r>
        <w:rPr>
          <w:lang w:val="fr-FR"/>
        </w:rPr>
        <w:t>’</w:t>
      </w:r>
      <w:r w:rsidRPr="00764DA8">
        <w:rPr>
          <w:lang w:val="fr-FR"/>
        </w:rPr>
        <w:t>annexe</w:t>
      </w:r>
      <w:r w:rsidR="00FD3DA8">
        <w:rPr>
          <w:lang w:val="fr-FR"/>
        </w:rPr>
        <w:t> </w:t>
      </w:r>
      <w:r w:rsidRPr="00764DA8">
        <w:rPr>
          <w:lang w:val="fr-FR"/>
        </w:rPr>
        <w:t>13 doit être d</w:t>
      </w:r>
      <w:r>
        <w:rPr>
          <w:lang w:val="fr-FR"/>
        </w:rPr>
        <w:t>’</w:t>
      </w:r>
      <w:r w:rsidRPr="00764DA8">
        <w:rPr>
          <w:lang w:val="fr-FR"/>
        </w:rPr>
        <w:t>au moins 5</w:t>
      </w:r>
      <w:r w:rsidR="00FD3DA8">
        <w:rPr>
          <w:lang w:val="fr-FR"/>
        </w:rPr>
        <w:t> </w:t>
      </w:r>
      <w:r w:rsidRPr="00764DA8">
        <w:rPr>
          <w:lang w:val="fr-FR"/>
        </w:rPr>
        <w:t>mm sur les matières plastiques et d</w:t>
      </w:r>
      <w:r>
        <w:rPr>
          <w:lang w:val="fr-FR"/>
        </w:rPr>
        <w:t>’</w:t>
      </w:r>
      <w:r w:rsidRPr="00764DA8">
        <w:rPr>
          <w:lang w:val="fr-FR"/>
        </w:rPr>
        <w:t>au moins 8</w:t>
      </w:r>
      <w:r w:rsidR="00FD3DA8">
        <w:rPr>
          <w:lang w:val="fr-FR"/>
        </w:rPr>
        <w:t> </w:t>
      </w:r>
      <w:r w:rsidRPr="00764DA8">
        <w:rPr>
          <w:lang w:val="fr-FR"/>
        </w:rPr>
        <w:t>mm sur du verre.</w:t>
      </w:r>
    </w:p>
    <w:p w14:paraId="50C09018" w14:textId="77777777" w:rsidR="00B11AF5" w:rsidRPr="00764DA8" w:rsidRDefault="00B11AF5" w:rsidP="00B11AF5">
      <w:pPr>
        <w:pStyle w:val="SingleTxtG"/>
        <w:keepNext/>
        <w:tabs>
          <w:tab w:val="left" w:pos="2268"/>
        </w:tabs>
        <w:ind w:left="2268" w:hanging="1134"/>
        <w:rPr>
          <w:lang w:val="fr-FR"/>
        </w:rPr>
      </w:pPr>
      <w:r w:rsidRPr="00764DA8">
        <w:rPr>
          <w:lang w:val="fr-FR"/>
        </w:rPr>
        <w:t>3.3.2</w:t>
      </w:r>
      <w:r w:rsidRPr="00764DA8">
        <w:rPr>
          <w:lang w:val="fr-FR"/>
        </w:rPr>
        <w:tab/>
        <w:t>La marque d</w:t>
      </w:r>
      <w:r>
        <w:rPr>
          <w:lang w:val="fr-FR"/>
        </w:rPr>
        <w:t>’</w:t>
      </w:r>
      <w:r w:rsidRPr="00764DA8">
        <w:rPr>
          <w:lang w:val="fr-FR"/>
        </w:rPr>
        <w:t>homologation comprend :</w:t>
      </w:r>
    </w:p>
    <w:p w14:paraId="0664DC1D" w14:textId="77777777" w:rsidR="00B11AF5" w:rsidRPr="00764DA8" w:rsidRDefault="00B11AF5" w:rsidP="00B11AF5">
      <w:pPr>
        <w:pStyle w:val="SingleTxtG"/>
        <w:tabs>
          <w:tab w:val="left" w:pos="2268"/>
        </w:tabs>
        <w:ind w:left="2268" w:hanging="1134"/>
        <w:rPr>
          <w:lang w:val="fr-FR"/>
        </w:rPr>
      </w:pPr>
      <w:r w:rsidRPr="00764DA8">
        <w:rPr>
          <w:lang w:val="fr-FR"/>
        </w:rPr>
        <w:t>3.3.2.1</w:t>
      </w:r>
      <w:r w:rsidRPr="00764DA8">
        <w:rPr>
          <w:lang w:val="fr-FR"/>
        </w:rPr>
        <w:tab/>
        <w:t>Un cercle à l</w:t>
      </w:r>
      <w:r>
        <w:rPr>
          <w:lang w:val="fr-FR"/>
        </w:rPr>
        <w:t>’</w:t>
      </w:r>
      <w:r w:rsidRPr="00764DA8">
        <w:rPr>
          <w:lang w:val="fr-FR"/>
        </w:rPr>
        <w:t>intérieur duquel figure la lettre E suivie du numéro distinctif du pays ayant accordé l</w:t>
      </w:r>
      <w:r>
        <w:rPr>
          <w:lang w:val="fr-FR"/>
        </w:rPr>
        <w:t>’</w:t>
      </w:r>
      <w:r w:rsidRPr="00764DA8">
        <w:rPr>
          <w:lang w:val="fr-FR"/>
        </w:rPr>
        <w:t>homologation</w:t>
      </w:r>
      <w:r w:rsidRPr="00C77F5C">
        <w:rPr>
          <w:rStyle w:val="Appelnotedebasdep"/>
        </w:rPr>
        <w:footnoteReference w:id="7"/>
      </w:r>
      <w:r w:rsidRPr="00764DA8">
        <w:rPr>
          <w:lang w:val="fr-FR"/>
        </w:rPr>
        <w:t> ;</w:t>
      </w:r>
    </w:p>
    <w:p w14:paraId="665CED85" w14:textId="77777777" w:rsidR="00B11AF5" w:rsidRPr="00764DA8" w:rsidRDefault="00B11AF5" w:rsidP="00B11AF5">
      <w:pPr>
        <w:pStyle w:val="SingleTxtG"/>
        <w:tabs>
          <w:tab w:val="left" w:pos="2268"/>
        </w:tabs>
        <w:ind w:left="2268" w:hanging="1134"/>
        <w:rPr>
          <w:lang w:val="fr-FR"/>
        </w:rPr>
      </w:pPr>
      <w:r w:rsidRPr="00764DA8">
        <w:rPr>
          <w:lang w:val="fr-FR"/>
        </w:rPr>
        <w:t>3.3.2.2</w:t>
      </w:r>
      <w:r w:rsidRPr="00764DA8">
        <w:rPr>
          <w:lang w:val="fr-FR"/>
        </w:rPr>
        <w:tab/>
        <w:t>Le numéro d</w:t>
      </w:r>
      <w:r>
        <w:rPr>
          <w:lang w:val="fr-FR"/>
        </w:rPr>
        <w:t>’</w:t>
      </w:r>
      <w:r w:rsidRPr="00764DA8">
        <w:rPr>
          <w:lang w:val="fr-FR"/>
        </w:rPr>
        <w:t>homologation, de quatre à six chiffres, visé au paragraphe 3.2.2</w:t>
      </w:r>
      <w:r>
        <w:rPr>
          <w:lang w:val="fr-FR"/>
        </w:rPr>
        <w:t> </w:t>
      </w:r>
      <w:r w:rsidRPr="00764DA8">
        <w:rPr>
          <w:lang w:val="fr-FR"/>
        </w:rPr>
        <w:t>;</w:t>
      </w:r>
    </w:p>
    <w:p w14:paraId="1610EEDF" w14:textId="77777777" w:rsidR="00B11AF5" w:rsidRPr="00764DA8" w:rsidRDefault="00B11AF5" w:rsidP="00B11AF5">
      <w:pPr>
        <w:pStyle w:val="SingleTxtG"/>
        <w:tabs>
          <w:tab w:val="left" w:pos="2268"/>
        </w:tabs>
        <w:ind w:left="2268" w:hanging="1134"/>
        <w:rPr>
          <w:iCs/>
          <w:lang w:val="fr-FR"/>
        </w:rPr>
      </w:pPr>
      <w:r w:rsidRPr="00764DA8">
        <w:rPr>
          <w:lang w:val="fr-FR"/>
        </w:rPr>
        <w:t>3.3.2.3</w:t>
      </w:r>
      <w:r w:rsidRPr="00764DA8">
        <w:rPr>
          <w:lang w:val="fr-FR"/>
        </w:rPr>
        <w:tab/>
        <w:t>Le numéro du présent Règlement suivi de la lettre R et des deux chiffres correspondant à la série d</w:t>
      </w:r>
      <w:r>
        <w:rPr>
          <w:lang w:val="fr-FR"/>
        </w:rPr>
        <w:t>’</w:t>
      </w:r>
      <w:r w:rsidRPr="00764DA8">
        <w:rPr>
          <w:lang w:val="fr-FR"/>
        </w:rPr>
        <w:t>amendements en vigueur à la date de la délivrance de l</w:t>
      </w:r>
      <w:r>
        <w:rPr>
          <w:lang w:val="fr-FR"/>
        </w:rPr>
        <w:t>’</w:t>
      </w:r>
      <w:r w:rsidRPr="00764DA8">
        <w:rPr>
          <w:lang w:val="fr-FR"/>
        </w:rPr>
        <w:t>homologation</w:t>
      </w:r>
      <w:r>
        <w:rPr>
          <w:lang w:val="fr-FR"/>
        </w:rPr>
        <w:t> </w:t>
      </w:r>
      <w:r w:rsidRPr="00764DA8">
        <w:rPr>
          <w:lang w:val="fr-FR"/>
        </w:rPr>
        <w:t>;</w:t>
      </w:r>
    </w:p>
    <w:p w14:paraId="22A8958A" w14:textId="154F12D8" w:rsidR="00B11AF5" w:rsidRPr="00764DA8" w:rsidRDefault="00B11AF5" w:rsidP="00B11AF5">
      <w:pPr>
        <w:pStyle w:val="SingleTxtG"/>
        <w:keepNext/>
        <w:tabs>
          <w:tab w:val="left" w:pos="2268"/>
        </w:tabs>
        <w:ind w:left="2268" w:hanging="1134"/>
        <w:rPr>
          <w:lang w:val="fr-FR"/>
        </w:rPr>
      </w:pPr>
      <w:r w:rsidRPr="00764DA8">
        <w:rPr>
          <w:lang w:val="fr-FR"/>
        </w:rPr>
        <w:t>3.3.2.4</w:t>
      </w:r>
      <w:r w:rsidRPr="00764DA8">
        <w:rPr>
          <w:lang w:val="fr-FR"/>
        </w:rPr>
        <w:tab/>
        <w:t>Un ou plusieurs symboles, conformément au tableau</w:t>
      </w:r>
      <w:r w:rsidR="00FD3DA8">
        <w:rPr>
          <w:lang w:val="fr-FR"/>
        </w:rPr>
        <w:t> </w:t>
      </w:r>
      <w:r w:rsidRPr="00764DA8">
        <w:rPr>
          <w:lang w:val="fr-FR"/>
        </w:rPr>
        <w:t>1, et, le cas échéant, le ou les symboles supplémentaires suivants :</w:t>
      </w:r>
    </w:p>
    <w:p w14:paraId="387D8F46" w14:textId="77777777" w:rsidR="00B11AF5" w:rsidRPr="00764DA8" w:rsidRDefault="00B11AF5" w:rsidP="00B11AF5">
      <w:pPr>
        <w:pStyle w:val="SingleTxtG"/>
        <w:tabs>
          <w:tab w:val="left" w:pos="2268"/>
        </w:tabs>
        <w:ind w:left="2268" w:hanging="1134"/>
        <w:rPr>
          <w:lang w:val="fr-FR"/>
        </w:rPr>
      </w:pPr>
      <w:r w:rsidRPr="00764DA8">
        <w:rPr>
          <w:lang w:val="fr-FR"/>
        </w:rPr>
        <w:t>3.3.2.4.1</w:t>
      </w:r>
      <w:r w:rsidRPr="00764DA8">
        <w:rPr>
          <w:lang w:val="fr-FR"/>
        </w:rPr>
        <w:tab/>
        <w:t>Dans le cas d</w:t>
      </w:r>
      <w:r>
        <w:rPr>
          <w:lang w:val="fr-FR"/>
        </w:rPr>
        <w:t>’</w:t>
      </w:r>
      <w:r w:rsidRPr="00764DA8">
        <w:rPr>
          <w:lang w:val="fr-FR"/>
        </w:rPr>
        <w:t>une unité d</w:t>
      </w:r>
      <w:r>
        <w:rPr>
          <w:lang w:val="fr-FR"/>
        </w:rPr>
        <w:t>’</w:t>
      </w:r>
      <w:r w:rsidRPr="00764DA8">
        <w:rPr>
          <w:lang w:val="fr-FR"/>
        </w:rPr>
        <w:t>installation de projecteurs ou de systèmes d</w:t>
      </w:r>
      <w:r>
        <w:rPr>
          <w:lang w:val="fr-FR"/>
        </w:rPr>
        <w:t>’</w:t>
      </w:r>
      <w:r w:rsidRPr="00764DA8">
        <w:rPr>
          <w:lang w:val="fr-FR"/>
        </w:rPr>
        <w:t>éclairage avant adaptatifs satisfaisant seulement aux exigences de la circulation à gauche, une flèche horizontale dirigée vers la droite d</w:t>
      </w:r>
      <w:r>
        <w:rPr>
          <w:lang w:val="fr-FR"/>
        </w:rPr>
        <w:t>’</w:t>
      </w:r>
      <w:r w:rsidRPr="00764DA8">
        <w:rPr>
          <w:lang w:val="fr-FR"/>
        </w:rPr>
        <w:t>un observateur regardant le projecteur de face, c</w:t>
      </w:r>
      <w:r>
        <w:rPr>
          <w:lang w:val="fr-FR"/>
        </w:rPr>
        <w:t>’</w:t>
      </w:r>
      <w:r w:rsidRPr="00764DA8">
        <w:rPr>
          <w:lang w:val="fr-FR"/>
        </w:rPr>
        <w:t>est-à-dire vers le côté de la route où se fait la circulation</w:t>
      </w:r>
      <w:r>
        <w:rPr>
          <w:lang w:val="fr-FR"/>
        </w:rPr>
        <w:t> </w:t>
      </w:r>
      <w:r w:rsidRPr="00764DA8">
        <w:rPr>
          <w:lang w:val="fr-FR"/>
        </w:rPr>
        <w:t>;</w:t>
      </w:r>
    </w:p>
    <w:p w14:paraId="43EE367D" w14:textId="37B13F57" w:rsidR="00B11AF5" w:rsidRPr="00764DA8" w:rsidRDefault="00B11AF5" w:rsidP="00B11AF5">
      <w:pPr>
        <w:pStyle w:val="SingleTxtG"/>
        <w:tabs>
          <w:tab w:val="left" w:pos="2268"/>
        </w:tabs>
        <w:ind w:left="2268" w:hanging="1134"/>
        <w:rPr>
          <w:lang w:val="fr-FR"/>
        </w:rPr>
      </w:pPr>
      <w:r w:rsidRPr="00764DA8">
        <w:rPr>
          <w:lang w:val="fr-FR"/>
        </w:rPr>
        <w:t>3.3.2.4.2</w:t>
      </w:r>
      <w:r w:rsidRPr="00764DA8">
        <w:rPr>
          <w:lang w:val="fr-FR"/>
        </w:rPr>
        <w:tab/>
        <w:t>Dans le cas d</w:t>
      </w:r>
      <w:r>
        <w:rPr>
          <w:lang w:val="fr-FR"/>
        </w:rPr>
        <w:t>’</w:t>
      </w:r>
      <w:r w:rsidRPr="00764DA8">
        <w:rPr>
          <w:lang w:val="fr-FR"/>
        </w:rPr>
        <w:t>une unité d</w:t>
      </w:r>
      <w:r>
        <w:rPr>
          <w:lang w:val="fr-FR"/>
        </w:rPr>
        <w:t>’</w:t>
      </w:r>
      <w:r w:rsidRPr="00764DA8">
        <w:rPr>
          <w:lang w:val="fr-FR"/>
        </w:rPr>
        <w:t>installation de projecteurs ou de systèmes d</w:t>
      </w:r>
      <w:r>
        <w:rPr>
          <w:lang w:val="fr-FR"/>
        </w:rPr>
        <w:t>’</w:t>
      </w:r>
      <w:r w:rsidRPr="00764DA8">
        <w:rPr>
          <w:lang w:val="fr-FR"/>
        </w:rPr>
        <w:t xml:space="preserve">éclairage avant adaptatifs conçue pour satisfaire aux exigences des deux sens de circulation </w:t>
      </w:r>
      <w:r>
        <w:rPr>
          <w:lang w:val="fr-FR"/>
        </w:rPr>
        <w:t>avec ou sans</w:t>
      </w:r>
      <w:r w:rsidRPr="00764DA8">
        <w:rPr>
          <w:lang w:val="fr-FR"/>
        </w:rPr>
        <w:t xml:space="preserve"> une modification adéquate du réglage du bloc optique, de la ou des sources lumineuses ou du ou des modules d</w:t>
      </w:r>
      <w:r>
        <w:rPr>
          <w:lang w:val="fr-FR"/>
        </w:rPr>
        <w:t>’</w:t>
      </w:r>
      <w:r w:rsidRPr="00764DA8">
        <w:rPr>
          <w:lang w:val="fr-FR"/>
        </w:rPr>
        <w:t>éclairage, une flèche horizontale à deux pointes, dirigées l</w:t>
      </w:r>
      <w:r>
        <w:rPr>
          <w:lang w:val="fr-FR"/>
        </w:rPr>
        <w:t>’</w:t>
      </w:r>
      <w:r w:rsidRPr="00764DA8">
        <w:rPr>
          <w:lang w:val="fr-FR"/>
        </w:rPr>
        <w:t>une vers la gauche et l</w:t>
      </w:r>
      <w:r>
        <w:rPr>
          <w:lang w:val="fr-FR"/>
        </w:rPr>
        <w:t>’</w:t>
      </w:r>
      <w:r w:rsidRPr="00764DA8">
        <w:rPr>
          <w:lang w:val="fr-FR"/>
        </w:rPr>
        <w:t>autre vers la</w:t>
      </w:r>
      <w:r w:rsidR="00FD3DA8">
        <w:rPr>
          <w:lang w:val="fr-FR"/>
        </w:rPr>
        <w:t> </w:t>
      </w:r>
      <w:r w:rsidRPr="00764DA8">
        <w:rPr>
          <w:lang w:val="fr-FR"/>
        </w:rPr>
        <w:t>droite ;</w:t>
      </w:r>
    </w:p>
    <w:p w14:paraId="24AD2CE2" w14:textId="77777777" w:rsidR="00B11AF5" w:rsidRPr="00764DA8" w:rsidRDefault="00B11AF5" w:rsidP="00B11AF5">
      <w:pPr>
        <w:pStyle w:val="SingleTxtG"/>
        <w:tabs>
          <w:tab w:val="left" w:pos="2268"/>
        </w:tabs>
        <w:ind w:left="2268" w:hanging="1134"/>
        <w:rPr>
          <w:lang w:val="fr-FR"/>
        </w:rPr>
      </w:pPr>
      <w:r w:rsidRPr="00764DA8">
        <w:rPr>
          <w:lang w:val="fr-FR"/>
        </w:rPr>
        <w:t>3.3.2.4.3</w:t>
      </w:r>
      <w:r w:rsidRPr="00764DA8">
        <w:rPr>
          <w:lang w:val="fr-FR"/>
        </w:rPr>
        <w:tab/>
        <w:t>Dans le cas de feux de brouillard avant de classe F3 présentant une répartition asymétrique de la lumière et ne devant pas être montés indifféremment sur la droite ou sur la partie gauche du véhicule, une flèche pointant vers le côté extérieur du véhicule</w:t>
      </w:r>
      <w:r>
        <w:rPr>
          <w:lang w:val="fr-FR"/>
        </w:rPr>
        <w:t> </w:t>
      </w:r>
      <w:r w:rsidRPr="00764DA8">
        <w:rPr>
          <w:lang w:val="fr-FR"/>
        </w:rPr>
        <w:t>;</w:t>
      </w:r>
    </w:p>
    <w:p w14:paraId="229F9AEB" w14:textId="77777777" w:rsidR="00B11AF5" w:rsidRPr="00764DA8" w:rsidRDefault="00B11AF5" w:rsidP="00B11AF5">
      <w:pPr>
        <w:pStyle w:val="SingleTxtG"/>
        <w:tabs>
          <w:tab w:val="left" w:pos="2268"/>
        </w:tabs>
        <w:ind w:left="2268" w:hanging="1134"/>
        <w:rPr>
          <w:lang w:val="fr-FR"/>
        </w:rPr>
      </w:pPr>
      <w:r w:rsidRPr="00764DA8">
        <w:rPr>
          <w:lang w:val="fr-FR"/>
        </w:rPr>
        <w:t>3.3.2.4.4</w:t>
      </w:r>
      <w:r w:rsidRPr="00764DA8">
        <w:rPr>
          <w:lang w:val="fr-FR"/>
        </w:rPr>
        <w:tab/>
        <w:t>Dans le cas des dispositifs d</w:t>
      </w:r>
      <w:r>
        <w:rPr>
          <w:lang w:val="fr-FR"/>
        </w:rPr>
        <w:t>’</w:t>
      </w:r>
      <w:r w:rsidRPr="00764DA8">
        <w:rPr>
          <w:lang w:val="fr-FR"/>
        </w:rPr>
        <w:t>éclairage de la route comportant une lentille extérieure en plastique, le groupe de lettres “PL” apposé à côté des symboles identifiant la ou les fonctions</w:t>
      </w:r>
      <w:r>
        <w:rPr>
          <w:lang w:val="fr-FR"/>
        </w:rPr>
        <w:t> </w:t>
      </w:r>
      <w:r w:rsidRPr="00764DA8">
        <w:rPr>
          <w:lang w:val="fr-FR"/>
        </w:rPr>
        <w:t>;</w:t>
      </w:r>
    </w:p>
    <w:p w14:paraId="6006E16A" w14:textId="77777777" w:rsidR="00B11AF5" w:rsidRPr="00764DA8" w:rsidRDefault="00B11AF5" w:rsidP="00B11AF5">
      <w:pPr>
        <w:pStyle w:val="SingleTxtG"/>
        <w:tabs>
          <w:tab w:val="left" w:pos="2268"/>
        </w:tabs>
        <w:ind w:left="2268" w:hanging="1134"/>
        <w:rPr>
          <w:lang w:val="fr-FR"/>
        </w:rPr>
      </w:pPr>
      <w:r w:rsidRPr="00764DA8">
        <w:rPr>
          <w:lang w:val="fr-FR"/>
        </w:rPr>
        <w:t>3.3.2.4.5</w:t>
      </w:r>
      <w:r w:rsidRPr="00764DA8">
        <w:rPr>
          <w:lang w:val="fr-FR"/>
        </w:rPr>
        <w:tab/>
        <w:t>Dans le cas d</w:t>
      </w:r>
      <w:r>
        <w:rPr>
          <w:lang w:val="fr-FR"/>
        </w:rPr>
        <w:t>’</w:t>
      </w:r>
      <w:r w:rsidRPr="00764DA8">
        <w:rPr>
          <w:lang w:val="fr-FR"/>
        </w:rPr>
        <w:t>une unité d</w:t>
      </w:r>
      <w:r>
        <w:rPr>
          <w:lang w:val="fr-FR"/>
        </w:rPr>
        <w:t>’</w:t>
      </w:r>
      <w:r w:rsidRPr="00764DA8">
        <w:rPr>
          <w:lang w:val="fr-FR"/>
        </w:rPr>
        <w:t>installation de projecteurs ou de systèmes d</w:t>
      </w:r>
      <w:r>
        <w:rPr>
          <w:lang w:val="fr-FR"/>
        </w:rPr>
        <w:t>’</w:t>
      </w:r>
      <w:r w:rsidRPr="00764DA8">
        <w:rPr>
          <w:lang w:val="fr-FR"/>
        </w:rPr>
        <w:t>éclairage avant adaptatifs satisfaisant aux prescriptions applicables au faisceau de route, une indication de l</w:t>
      </w:r>
      <w:r>
        <w:rPr>
          <w:lang w:val="fr-FR"/>
        </w:rPr>
        <w:t>’</w:t>
      </w:r>
      <w:r w:rsidRPr="00764DA8">
        <w:rPr>
          <w:lang w:val="fr-FR"/>
        </w:rPr>
        <w:t>intensité lumineuse maximale, placée à côté du cercle entourant la lettre et exprimée par un repère de marquage (I</w:t>
      </w:r>
      <w:r>
        <w:rPr>
          <w:lang w:val="fr-FR"/>
        </w:rPr>
        <w:t>’</w:t>
      </w:r>
      <w:r w:rsidRPr="00764DA8">
        <w:rPr>
          <w:vertAlign w:val="subscript"/>
          <w:lang w:val="fr-FR"/>
        </w:rPr>
        <w:t>M</w:t>
      </w:r>
      <w:r w:rsidRPr="00764DA8">
        <w:rPr>
          <w:lang w:val="fr-FR"/>
        </w:rPr>
        <w:t>) tel que défini au paragraphe 5.1.4.2</w:t>
      </w:r>
      <w:r>
        <w:rPr>
          <w:lang w:val="fr-FR"/>
        </w:rPr>
        <w:t> </w:t>
      </w:r>
      <w:r w:rsidRPr="00764DA8">
        <w:rPr>
          <w:lang w:val="fr-FR"/>
        </w:rPr>
        <w:t>;</w:t>
      </w:r>
    </w:p>
    <w:p w14:paraId="03029A9E" w14:textId="77777777" w:rsidR="00B11AF5" w:rsidRPr="00764DA8" w:rsidRDefault="00B11AF5" w:rsidP="00B11AF5">
      <w:pPr>
        <w:pStyle w:val="SingleTxtG"/>
        <w:ind w:left="2268"/>
        <w:rPr>
          <w:lang w:val="fr-FR"/>
        </w:rPr>
      </w:pPr>
      <w:r w:rsidRPr="00764DA8">
        <w:rPr>
          <w:lang w:val="fr-FR"/>
        </w:rPr>
        <w:tab/>
        <w:t>Dans le cas d</w:t>
      </w:r>
      <w:r>
        <w:rPr>
          <w:lang w:val="fr-FR"/>
        </w:rPr>
        <w:t>’</w:t>
      </w:r>
      <w:r w:rsidRPr="00764DA8">
        <w:rPr>
          <w:lang w:val="fr-FR"/>
        </w:rPr>
        <w:t>une unité d</w:t>
      </w:r>
      <w:r>
        <w:rPr>
          <w:lang w:val="fr-FR"/>
        </w:rPr>
        <w:t>’</w:t>
      </w:r>
      <w:r w:rsidRPr="00764DA8">
        <w:rPr>
          <w:lang w:val="fr-FR"/>
        </w:rPr>
        <w:t>installation de feux de route ou de systèmes d</w:t>
      </w:r>
      <w:r>
        <w:rPr>
          <w:lang w:val="fr-FR"/>
        </w:rPr>
        <w:t>’</w:t>
      </w:r>
      <w:r w:rsidRPr="00764DA8">
        <w:rPr>
          <w:lang w:val="fr-FR"/>
        </w:rPr>
        <w:t>éclairage avant adaptatifs groupés ou mutuellement incorporés, une indication de l</w:t>
      </w:r>
      <w:r>
        <w:rPr>
          <w:lang w:val="fr-FR"/>
        </w:rPr>
        <w:t>’</w:t>
      </w:r>
      <w:r w:rsidRPr="00764DA8">
        <w:rPr>
          <w:lang w:val="fr-FR"/>
        </w:rPr>
        <w:t>intensité lumineuse maximale de l</w:t>
      </w:r>
      <w:r>
        <w:rPr>
          <w:lang w:val="fr-FR"/>
        </w:rPr>
        <w:t>’</w:t>
      </w:r>
      <w:r w:rsidRPr="00764DA8">
        <w:rPr>
          <w:lang w:val="fr-FR"/>
        </w:rPr>
        <w:t>ensemble des faisceaux de route exprimée de la manière mentionnée ci-dessus</w:t>
      </w:r>
      <w:r>
        <w:rPr>
          <w:lang w:val="fr-FR"/>
        </w:rPr>
        <w:t> </w:t>
      </w:r>
      <w:r w:rsidRPr="00764DA8">
        <w:rPr>
          <w:lang w:val="fr-FR"/>
        </w:rPr>
        <w:t>;</w:t>
      </w:r>
    </w:p>
    <w:p w14:paraId="15F26396" w14:textId="77777777" w:rsidR="00B11AF5" w:rsidRPr="00764DA8" w:rsidRDefault="00B11AF5" w:rsidP="00B11AF5">
      <w:pPr>
        <w:pStyle w:val="SingleTxtG"/>
        <w:tabs>
          <w:tab w:val="left" w:pos="2268"/>
        </w:tabs>
        <w:ind w:left="2268" w:hanging="1134"/>
        <w:rPr>
          <w:lang w:val="fr-FR"/>
        </w:rPr>
      </w:pPr>
      <w:r w:rsidRPr="00764DA8">
        <w:rPr>
          <w:lang w:val="fr-FR"/>
        </w:rPr>
        <w:lastRenderedPageBreak/>
        <w:t>3.3.2.4.6</w:t>
      </w:r>
      <w:r w:rsidRPr="00764DA8">
        <w:rPr>
          <w:lang w:val="fr-FR"/>
        </w:rPr>
        <w:tab/>
        <w:t>Dans le cas d</w:t>
      </w:r>
      <w:r>
        <w:rPr>
          <w:lang w:val="fr-FR"/>
        </w:rPr>
        <w:t>’</w:t>
      </w:r>
      <w:r w:rsidRPr="00764DA8">
        <w:rPr>
          <w:lang w:val="fr-FR"/>
        </w:rPr>
        <w:t>un système d</w:t>
      </w:r>
      <w:r>
        <w:rPr>
          <w:lang w:val="fr-FR"/>
        </w:rPr>
        <w:t>’</w:t>
      </w:r>
      <w:r w:rsidRPr="00764DA8">
        <w:rPr>
          <w:lang w:val="fr-FR"/>
        </w:rPr>
        <w:t>éclairage avant adaptatif (AFS), la présence d</w:t>
      </w:r>
      <w:r>
        <w:rPr>
          <w:lang w:val="fr-FR"/>
        </w:rPr>
        <w:t>’</w:t>
      </w:r>
      <w:r w:rsidRPr="00764DA8">
        <w:rPr>
          <w:lang w:val="fr-FR"/>
        </w:rPr>
        <w:t>un trait au-dessus de la ou des lettres indique que sa ou ses fonctions sont assurées par plus d</w:t>
      </w:r>
      <w:r>
        <w:rPr>
          <w:lang w:val="fr-FR"/>
        </w:rPr>
        <w:t>’</w:t>
      </w:r>
      <w:r w:rsidRPr="00764DA8">
        <w:rPr>
          <w:lang w:val="fr-FR"/>
        </w:rPr>
        <w:t>une unité d</w:t>
      </w:r>
      <w:r>
        <w:rPr>
          <w:lang w:val="fr-FR"/>
        </w:rPr>
        <w:t>’</w:t>
      </w:r>
      <w:r w:rsidRPr="00764DA8">
        <w:rPr>
          <w:lang w:val="fr-FR"/>
        </w:rPr>
        <w:t>installation sur le côté concerné.</w:t>
      </w:r>
    </w:p>
    <w:p w14:paraId="0EE33036" w14:textId="77777777" w:rsidR="00B11AF5" w:rsidRPr="00764DA8" w:rsidRDefault="00B11AF5" w:rsidP="00B11AF5">
      <w:pPr>
        <w:pStyle w:val="SingleTxtG"/>
        <w:tabs>
          <w:tab w:val="left" w:pos="2268"/>
        </w:tabs>
        <w:ind w:left="2268" w:hanging="1134"/>
        <w:rPr>
          <w:lang w:val="fr-FR"/>
        </w:rPr>
      </w:pPr>
      <w:r w:rsidRPr="00764DA8">
        <w:rPr>
          <w:lang w:val="fr-FR"/>
        </w:rPr>
        <w:t>3.3.2.4.7</w:t>
      </w:r>
      <w:r w:rsidRPr="00764DA8">
        <w:rPr>
          <w:lang w:val="fr-FR"/>
        </w:rPr>
        <w:tab/>
        <w:t>Dans le cas d</w:t>
      </w:r>
      <w:r>
        <w:rPr>
          <w:lang w:val="fr-FR"/>
        </w:rPr>
        <w:t>’</w:t>
      </w:r>
      <w:r w:rsidRPr="00764DA8">
        <w:rPr>
          <w:lang w:val="fr-FR"/>
        </w:rPr>
        <w:t>un système d</w:t>
      </w:r>
      <w:r>
        <w:rPr>
          <w:lang w:val="fr-FR"/>
        </w:rPr>
        <w:t>’</w:t>
      </w:r>
      <w:r w:rsidRPr="00764DA8">
        <w:rPr>
          <w:lang w:val="fr-FR"/>
        </w:rPr>
        <w:t>éclairage avant adaptatif, la lettre “T” placée après le ou les symboles correspondant à toutes les fonctions d</w:t>
      </w:r>
      <w:r>
        <w:rPr>
          <w:lang w:val="fr-FR"/>
        </w:rPr>
        <w:t>’</w:t>
      </w:r>
      <w:r w:rsidRPr="00764DA8">
        <w:rPr>
          <w:lang w:val="fr-FR"/>
        </w:rPr>
        <w:t>éclairage et à toutes les classes conçues pour satisfaire aux dispositions relatives à l</w:t>
      </w:r>
      <w:r>
        <w:rPr>
          <w:lang w:val="fr-FR"/>
        </w:rPr>
        <w:t>’</w:t>
      </w:r>
      <w:r w:rsidRPr="00764DA8">
        <w:rPr>
          <w:lang w:val="fr-FR"/>
        </w:rPr>
        <w:t>éclairage de virage, ces symboles étant regroupés à gauche de la lettre “T”.</w:t>
      </w:r>
    </w:p>
    <w:p w14:paraId="3CBD535F" w14:textId="77777777" w:rsidR="00B11AF5" w:rsidRPr="00764DA8" w:rsidRDefault="00B11AF5" w:rsidP="00B11AF5">
      <w:pPr>
        <w:pStyle w:val="SingleTxtG"/>
        <w:tabs>
          <w:tab w:val="left" w:pos="2268"/>
        </w:tabs>
        <w:ind w:left="2268" w:hanging="1134"/>
        <w:rPr>
          <w:lang w:val="fr-FR"/>
        </w:rPr>
      </w:pPr>
      <w:r w:rsidRPr="00764DA8">
        <w:rPr>
          <w:lang w:val="fr-FR"/>
        </w:rPr>
        <w:t>3.3.2.5</w:t>
      </w:r>
      <w:r w:rsidRPr="00764DA8">
        <w:rPr>
          <w:lang w:val="fr-FR"/>
        </w:rPr>
        <w:tab/>
        <w:t>Le numéro d</w:t>
      </w:r>
      <w:r>
        <w:rPr>
          <w:lang w:val="fr-FR"/>
        </w:rPr>
        <w:t>’</w:t>
      </w:r>
      <w:r w:rsidRPr="00764DA8">
        <w:rPr>
          <w:lang w:val="fr-FR"/>
        </w:rPr>
        <w:t>homologation et tous les symboles doivent être placés à proximité du cercle, soit au-dessus ou au-dessous de la lettre E, soit à gauche ou à droite de celle-ci. Les chiffres du numéro d</w:t>
      </w:r>
      <w:r>
        <w:rPr>
          <w:lang w:val="fr-FR"/>
        </w:rPr>
        <w:t>’</w:t>
      </w:r>
      <w:r w:rsidRPr="00764DA8">
        <w:rPr>
          <w:lang w:val="fr-FR"/>
        </w:rPr>
        <w:t>homologation doivent être placés du même côté de la lettre E et orientés dans le même sens.</w:t>
      </w:r>
    </w:p>
    <w:p w14:paraId="46342F7D" w14:textId="77777777" w:rsidR="00B11AF5" w:rsidRPr="00764DA8" w:rsidRDefault="00B11AF5" w:rsidP="00B11AF5">
      <w:pPr>
        <w:pStyle w:val="SingleTxtG"/>
        <w:keepNext/>
        <w:tabs>
          <w:tab w:val="left" w:pos="2268"/>
        </w:tabs>
        <w:ind w:left="2268" w:hanging="1134"/>
        <w:jc w:val="left"/>
        <w:rPr>
          <w:lang w:val="fr-FR"/>
        </w:rPr>
      </w:pPr>
      <w:r w:rsidRPr="00764DA8">
        <w:rPr>
          <w:lang w:val="fr-FR"/>
        </w:rPr>
        <w:t>3.3.3</w:t>
      </w:r>
      <w:r w:rsidRPr="00764DA8">
        <w:rPr>
          <w:lang w:val="fr-FR"/>
        </w:rPr>
        <w:tab/>
        <w:t>Identifiant unique (UI)</w:t>
      </w:r>
    </w:p>
    <w:p w14:paraId="5B0EAF4B" w14:textId="63506A80" w:rsidR="00B11AF5" w:rsidRPr="00764DA8" w:rsidRDefault="00B11AF5" w:rsidP="00B11AF5">
      <w:pPr>
        <w:pStyle w:val="SingleTxtG"/>
        <w:tabs>
          <w:tab w:val="left" w:pos="2268"/>
        </w:tabs>
        <w:ind w:left="2268" w:hanging="1134"/>
        <w:rPr>
          <w:lang w:val="fr-FR"/>
        </w:rPr>
      </w:pPr>
      <w:r w:rsidRPr="00764DA8">
        <w:rPr>
          <w:lang w:val="fr-FR"/>
        </w:rPr>
        <w:t>3.3.3.1</w:t>
      </w:r>
      <w:r w:rsidRPr="00764DA8">
        <w:rPr>
          <w:lang w:val="fr-FR"/>
        </w:rPr>
        <w:tab/>
        <w:t>La marque d</w:t>
      </w:r>
      <w:r>
        <w:rPr>
          <w:lang w:val="fr-FR"/>
        </w:rPr>
        <w:t>’</w:t>
      </w:r>
      <w:r w:rsidRPr="00764DA8">
        <w:rPr>
          <w:lang w:val="fr-FR"/>
        </w:rPr>
        <w:t>homologation décrite au paragraphe</w:t>
      </w:r>
      <w:r w:rsidR="00E824B6">
        <w:rPr>
          <w:lang w:val="fr-FR"/>
        </w:rPr>
        <w:t> </w:t>
      </w:r>
      <w:r w:rsidRPr="00764DA8">
        <w:rPr>
          <w:lang w:val="fr-FR"/>
        </w:rPr>
        <w:t>3.3.2 peut être remplacée par l</w:t>
      </w:r>
      <w:r>
        <w:rPr>
          <w:lang w:val="fr-FR"/>
        </w:rPr>
        <w:t>’</w:t>
      </w:r>
      <w:r w:rsidRPr="00764DA8">
        <w:rPr>
          <w:lang w:val="fr-FR"/>
        </w:rPr>
        <w:t>identifiant unique, le cas échéant. La marque de l</w:t>
      </w:r>
      <w:r>
        <w:rPr>
          <w:lang w:val="fr-FR"/>
        </w:rPr>
        <w:t>’</w:t>
      </w:r>
      <w:r w:rsidRPr="00764DA8">
        <w:rPr>
          <w:lang w:val="fr-FR"/>
        </w:rPr>
        <w:t>identifiant unique doit être conforme à l</w:t>
      </w:r>
      <w:r>
        <w:rPr>
          <w:lang w:val="fr-FR"/>
        </w:rPr>
        <w:t>’</w:t>
      </w:r>
      <w:r w:rsidRPr="00764DA8">
        <w:rPr>
          <w:lang w:val="fr-FR"/>
        </w:rPr>
        <w:t>exemple suivant :</w:t>
      </w:r>
    </w:p>
    <w:p w14:paraId="5D67A4C4" w14:textId="77777777" w:rsidR="00B11AF5" w:rsidRPr="00280CD2" w:rsidRDefault="00B11AF5" w:rsidP="00B11AF5">
      <w:pPr>
        <w:pStyle w:val="Titre1"/>
        <w:spacing w:after="120"/>
        <w:ind w:left="2268"/>
        <w:rPr>
          <w:b/>
          <w:bCs/>
          <w:lang w:val="fr-FR"/>
        </w:rPr>
      </w:pPr>
      <w:r w:rsidRPr="00764DA8">
        <w:rPr>
          <w:lang w:val="fr-FR"/>
        </w:rPr>
        <w:tab/>
        <w:t xml:space="preserve">Figure I </w:t>
      </w:r>
      <w:r w:rsidRPr="00764DA8">
        <w:rPr>
          <w:lang w:val="fr-FR"/>
        </w:rPr>
        <w:br/>
      </w:r>
      <w:r w:rsidRPr="00280CD2">
        <w:rPr>
          <w:b/>
          <w:bCs/>
          <w:lang w:val="fr-FR"/>
        </w:rPr>
        <w:t>Identifiant unique (UI)</w:t>
      </w:r>
    </w:p>
    <w:p w14:paraId="6C28C8D8" w14:textId="77777777" w:rsidR="00B11AF5" w:rsidRPr="00764DA8" w:rsidRDefault="00B11AF5" w:rsidP="00B11AF5">
      <w:pPr>
        <w:pStyle w:val="SingleTxtG"/>
        <w:tabs>
          <w:tab w:val="left" w:pos="2268"/>
        </w:tabs>
        <w:spacing w:after="240"/>
        <w:ind w:left="2268"/>
        <w:rPr>
          <w:lang w:val="fr-FR"/>
        </w:rPr>
      </w:pPr>
      <w:r w:rsidRPr="00764DA8">
        <w:rPr>
          <w:noProof/>
          <w:lang w:val="fr-FR" w:eastAsia="fr-FR"/>
        </w:rPr>
        <w:drawing>
          <wp:inline distT="0" distB="0" distL="0" distR="0" wp14:anchorId="2C72F98C" wp14:editId="51DC461A">
            <wp:extent cx="3804285" cy="1286510"/>
            <wp:effectExtent l="0" t="0" r="5715" b="0"/>
            <wp:docPr id="4" name="Image 4" descr="Une image contenant texte, Polic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Police, capture d’écran, Graphiqu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14:paraId="73ADF7E8" w14:textId="26323331" w:rsidR="00B11AF5" w:rsidRPr="00764DA8" w:rsidRDefault="00B11AF5" w:rsidP="00B11AF5">
      <w:pPr>
        <w:pStyle w:val="SingleTxtG"/>
        <w:tabs>
          <w:tab w:val="left" w:pos="2268"/>
        </w:tabs>
        <w:ind w:left="2268"/>
        <w:rPr>
          <w:lang w:val="fr-FR"/>
        </w:rPr>
      </w:pPr>
      <w:r w:rsidRPr="00764DA8">
        <w:rPr>
          <w:lang w:val="fr-FR"/>
        </w:rPr>
        <w:tab/>
        <w:t>La marque ci-dessus, apposée sur le feu, indique que le type visé a été homologué et que les renseignements relatifs à cette homologation de type peuvent être consultés dans la base de données électronique de l</w:t>
      </w:r>
      <w:r>
        <w:rPr>
          <w:lang w:val="fr-FR"/>
        </w:rPr>
        <w:t>’</w:t>
      </w:r>
      <w:r w:rsidRPr="00764DA8">
        <w:rPr>
          <w:lang w:val="fr-FR"/>
        </w:rPr>
        <w:t>ONU, sous l</w:t>
      </w:r>
      <w:r>
        <w:rPr>
          <w:lang w:val="fr-FR"/>
        </w:rPr>
        <w:t>’</w:t>
      </w:r>
      <w:r w:rsidRPr="00764DA8">
        <w:rPr>
          <w:lang w:val="fr-FR"/>
        </w:rPr>
        <w:t>identifiant unique</w:t>
      </w:r>
      <w:r w:rsidR="00E824B6">
        <w:rPr>
          <w:lang w:val="fr-FR"/>
        </w:rPr>
        <w:t> </w:t>
      </w:r>
      <w:r w:rsidRPr="00764DA8">
        <w:rPr>
          <w:lang w:val="fr-FR"/>
        </w:rPr>
        <w:t>163210.</w:t>
      </w:r>
    </w:p>
    <w:p w14:paraId="740C7FC8" w14:textId="77777777" w:rsidR="00B11AF5" w:rsidRPr="00764DA8" w:rsidRDefault="00B11AF5" w:rsidP="00B11AF5">
      <w:pPr>
        <w:pStyle w:val="SingleTxtG"/>
        <w:keepNext/>
        <w:tabs>
          <w:tab w:val="left" w:pos="2268"/>
        </w:tabs>
        <w:ind w:left="2268" w:hanging="1134"/>
        <w:rPr>
          <w:lang w:val="fr-FR"/>
        </w:rPr>
      </w:pPr>
      <w:r w:rsidRPr="00764DA8">
        <w:rPr>
          <w:lang w:val="fr-FR"/>
        </w:rPr>
        <w:t>3.3.4</w:t>
      </w:r>
      <w:r w:rsidRPr="00764DA8">
        <w:rPr>
          <w:lang w:val="fr-FR"/>
        </w:rPr>
        <w:tab/>
        <w:t xml:space="preserve">Prescriptions relatives aux marques </w:t>
      </w:r>
    </w:p>
    <w:p w14:paraId="1E8F0947" w14:textId="77777777" w:rsidR="00B11AF5" w:rsidRPr="00764DA8" w:rsidRDefault="00B11AF5" w:rsidP="00B11AF5">
      <w:pPr>
        <w:pStyle w:val="SingleTxtG"/>
        <w:keepNext/>
        <w:ind w:left="2268"/>
        <w:rPr>
          <w:lang w:val="fr-FR"/>
        </w:rPr>
      </w:pPr>
      <w:r w:rsidRPr="00764DA8">
        <w:rPr>
          <w:lang w:val="fr-FR"/>
        </w:rPr>
        <w:tab/>
        <w:t>Les fonctions ou systèmes d</w:t>
      </w:r>
      <w:r>
        <w:rPr>
          <w:lang w:val="fr-FR"/>
        </w:rPr>
        <w:t>’</w:t>
      </w:r>
      <w:r w:rsidRPr="00764DA8">
        <w:rPr>
          <w:lang w:val="fr-FR"/>
        </w:rPr>
        <w:t>éclairage de la route doivent porter la marque d</w:t>
      </w:r>
      <w:r>
        <w:rPr>
          <w:lang w:val="fr-FR"/>
        </w:rPr>
        <w:t>’</w:t>
      </w:r>
      <w:r w:rsidRPr="00764DA8">
        <w:rPr>
          <w:lang w:val="fr-FR"/>
        </w:rPr>
        <w:t>homologation ou l</w:t>
      </w:r>
      <w:r>
        <w:rPr>
          <w:lang w:val="fr-FR"/>
        </w:rPr>
        <w:t>’</w:t>
      </w:r>
      <w:r w:rsidRPr="00764DA8">
        <w:rPr>
          <w:lang w:val="fr-FR"/>
        </w:rPr>
        <w:t>identifiant unique, la marque de fabrique ou de commerce du demandeur et les marques ci-après :</w:t>
      </w:r>
    </w:p>
    <w:p w14:paraId="7063B8BD" w14:textId="77777777" w:rsidR="00B11AF5" w:rsidRPr="00764DA8" w:rsidRDefault="00B11AF5" w:rsidP="00B11AF5">
      <w:pPr>
        <w:pStyle w:val="SingleTxtG"/>
        <w:tabs>
          <w:tab w:val="left" w:pos="2268"/>
        </w:tabs>
        <w:ind w:left="2268" w:hanging="1134"/>
        <w:rPr>
          <w:lang w:val="fr-FR"/>
        </w:rPr>
      </w:pPr>
      <w:r w:rsidRPr="00764DA8">
        <w:rPr>
          <w:lang w:val="fr-FR"/>
        </w:rPr>
        <w:t>3.3.4.1</w:t>
      </w:r>
      <w:r w:rsidRPr="00764DA8">
        <w:rPr>
          <w:lang w:val="fr-FR"/>
        </w:rPr>
        <w:tab/>
        <w:t>Dans le cas de dispositifs comportant un faisceau de croisement conçu pour satisfaire à la fois aux exigences de la circulation à droite et à celles de la circulation à gauche, des inscriptions indiquant les deux réglages du bloc optique sur le véhicule ou de la source lumineuse sur le réflecteur</w:t>
      </w:r>
      <w:r>
        <w:rPr>
          <w:lang w:val="fr-FR"/>
        </w:rPr>
        <w:t> </w:t>
      </w:r>
      <w:r w:rsidRPr="00764DA8">
        <w:rPr>
          <w:lang w:val="fr-FR"/>
        </w:rPr>
        <w:t>; ces inscriptions sont “R/D” pour la position correspondant à la circulation à droite et “L/G” pour la position correspondant à la circulation à gauche</w:t>
      </w:r>
      <w:r>
        <w:rPr>
          <w:lang w:val="fr-FR"/>
        </w:rPr>
        <w:t> </w:t>
      </w:r>
      <w:r w:rsidRPr="00764DA8">
        <w:rPr>
          <w:lang w:val="fr-FR"/>
        </w:rPr>
        <w:t>;</w:t>
      </w:r>
    </w:p>
    <w:p w14:paraId="3CB32398" w14:textId="77777777" w:rsidR="00B11AF5" w:rsidRPr="00764DA8" w:rsidRDefault="00B11AF5" w:rsidP="00B11AF5">
      <w:pPr>
        <w:pStyle w:val="SingleTxtG"/>
        <w:keepNext/>
        <w:ind w:left="2268" w:hanging="1134"/>
        <w:rPr>
          <w:lang w:val="fr-FR"/>
        </w:rPr>
      </w:pPr>
      <w:r w:rsidRPr="00764DA8">
        <w:rPr>
          <w:lang w:val="fr-FR"/>
        </w:rPr>
        <w:t>3.3.4.2</w:t>
      </w:r>
      <w:r w:rsidRPr="00764DA8">
        <w:rPr>
          <w:lang w:val="fr-FR"/>
        </w:rPr>
        <w:tab/>
        <w:t>Dans le cas de feux comportant une ou plusieurs sources lumineuses remplaçables homologuées par l</w:t>
      </w:r>
      <w:r>
        <w:rPr>
          <w:lang w:val="fr-FR"/>
        </w:rPr>
        <w:t>’</w:t>
      </w:r>
      <w:r w:rsidRPr="00764DA8">
        <w:rPr>
          <w:lang w:val="fr-FR"/>
        </w:rPr>
        <w:t>ONU ou un ou plusieurs modules d</w:t>
      </w:r>
      <w:r>
        <w:rPr>
          <w:lang w:val="fr-FR"/>
        </w:rPr>
        <w:t>’</w:t>
      </w:r>
      <w:r w:rsidRPr="00764DA8">
        <w:rPr>
          <w:lang w:val="fr-FR"/>
        </w:rPr>
        <w:t>éclairage remplaçables, une marque indiquant :</w:t>
      </w:r>
    </w:p>
    <w:p w14:paraId="3F695EA7" w14:textId="77777777" w:rsidR="00B11AF5" w:rsidRPr="00764DA8" w:rsidRDefault="00B11AF5" w:rsidP="00B11AF5">
      <w:pPr>
        <w:pStyle w:val="SingleTxtG"/>
        <w:ind w:left="2835" w:hanging="567"/>
        <w:rPr>
          <w:lang w:val="fr-FR"/>
        </w:rPr>
      </w:pPr>
      <w:r w:rsidRPr="00764DA8">
        <w:rPr>
          <w:lang w:val="fr-FR"/>
        </w:rPr>
        <w:t>a)</w:t>
      </w:r>
      <w:r w:rsidRPr="00764DA8">
        <w:rPr>
          <w:lang w:val="fr-FR"/>
        </w:rPr>
        <w:tab/>
        <w:t>La ou les catégories de sources lumineuses prescrites ; dans le cas des feux homologués pour une ou plusieurs sources lumineuses à DEL de substitution, également la ou les catégories de sources lumineuses à DEL de substitution ; pour les projecteurs des classes AS, BS, CS, DS et ES et pour les feux d</w:t>
      </w:r>
      <w:r>
        <w:rPr>
          <w:lang w:val="fr-FR"/>
        </w:rPr>
        <w:t>’</w:t>
      </w:r>
      <w:r w:rsidRPr="00764DA8">
        <w:rPr>
          <w:lang w:val="fr-FR"/>
        </w:rPr>
        <w:t>angle</w:t>
      </w:r>
      <w:r>
        <w:rPr>
          <w:lang w:val="fr-FR"/>
        </w:rPr>
        <w:t> </w:t>
      </w:r>
      <w:r w:rsidRPr="00764DA8">
        <w:rPr>
          <w:lang w:val="fr-FR"/>
        </w:rPr>
        <w:t>; et/ou</w:t>
      </w:r>
    </w:p>
    <w:p w14:paraId="4860FDBD" w14:textId="77777777" w:rsidR="00B11AF5" w:rsidRPr="00764DA8" w:rsidRDefault="00B11AF5" w:rsidP="00B11AF5">
      <w:pPr>
        <w:pStyle w:val="SingleTxtG"/>
        <w:ind w:left="2835" w:hanging="567"/>
        <w:rPr>
          <w:snapToGrid w:val="0"/>
          <w:lang w:val="fr-FR"/>
        </w:rPr>
      </w:pPr>
      <w:r w:rsidRPr="00764DA8">
        <w:rPr>
          <w:lang w:val="fr-FR"/>
        </w:rPr>
        <w:t>b)</w:t>
      </w:r>
      <w:r w:rsidRPr="00764DA8">
        <w:rPr>
          <w:lang w:val="fr-FR"/>
        </w:rPr>
        <w:tab/>
        <w:t>Le code d</w:t>
      </w:r>
      <w:r>
        <w:rPr>
          <w:lang w:val="fr-FR"/>
        </w:rPr>
        <w:t>’</w:t>
      </w:r>
      <w:r w:rsidRPr="00764DA8">
        <w:rPr>
          <w:lang w:val="fr-FR"/>
        </w:rPr>
        <w:t>identification propre au(x) module(s) d</w:t>
      </w:r>
      <w:r>
        <w:rPr>
          <w:lang w:val="fr-FR"/>
        </w:rPr>
        <w:t>’</w:t>
      </w:r>
      <w:r w:rsidRPr="00764DA8">
        <w:rPr>
          <w:lang w:val="fr-FR"/>
        </w:rPr>
        <w:t>éclairage</w:t>
      </w:r>
      <w:r>
        <w:rPr>
          <w:lang w:val="fr-FR"/>
        </w:rPr>
        <w:t> </w:t>
      </w:r>
      <w:r w:rsidRPr="00764DA8">
        <w:rPr>
          <w:lang w:val="fr-FR"/>
        </w:rPr>
        <w:t>; et</w:t>
      </w:r>
    </w:p>
    <w:p w14:paraId="4BF32A07" w14:textId="77777777" w:rsidR="00B11AF5" w:rsidRPr="00764DA8" w:rsidRDefault="00B11AF5" w:rsidP="00B11AF5">
      <w:pPr>
        <w:pStyle w:val="SingleTxtG"/>
        <w:ind w:left="2835" w:hanging="567"/>
        <w:rPr>
          <w:lang w:val="fr-FR"/>
        </w:rPr>
      </w:pPr>
      <w:r w:rsidRPr="00764DA8">
        <w:rPr>
          <w:lang w:val="fr-FR"/>
        </w:rPr>
        <w:t>c)</w:t>
      </w:r>
      <w:r w:rsidRPr="00764DA8">
        <w:rPr>
          <w:lang w:val="fr-FR"/>
        </w:rPr>
        <w:tab/>
        <w:t>La ou les tensions nominales (6V, 12V ou 24V) ou la plage de tensions.</w:t>
      </w:r>
    </w:p>
    <w:p w14:paraId="4AA03DBC" w14:textId="77777777" w:rsidR="00B11AF5" w:rsidRPr="00764DA8" w:rsidRDefault="00B11AF5" w:rsidP="00B11AF5">
      <w:pPr>
        <w:pStyle w:val="SingleTxtG"/>
        <w:ind w:left="2268" w:hanging="1134"/>
        <w:rPr>
          <w:lang w:val="fr-FR"/>
        </w:rPr>
      </w:pPr>
      <w:r w:rsidRPr="00764DA8">
        <w:rPr>
          <w:lang w:val="fr-FR"/>
        </w:rPr>
        <w:t>3.3.4.3</w:t>
      </w:r>
      <w:r w:rsidRPr="00764DA8">
        <w:rPr>
          <w:lang w:val="fr-FR"/>
        </w:rPr>
        <w:tab/>
        <w:t>Dans le cas de feux équipés de modules d</w:t>
      </w:r>
      <w:r>
        <w:rPr>
          <w:lang w:val="fr-FR"/>
        </w:rPr>
        <w:t>’</w:t>
      </w:r>
      <w:r w:rsidRPr="00764DA8">
        <w:rPr>
          <w:lang w:val="fr-FR"/>
        </w:rPr>
        <w:t>éclairage non remplaçables, une marque indiquant la ou les tensions nominales ou la plage de tensions</w:t>
      </w:r>
      <w:r>
        <w:rPr>
          <w:lang w:val="fr-FR"/>
        </w:rPr>
        <w:t> </w:t>
      </w:r>
      <w:r w:rsidRPr="00764DA8">
        <w:rPr>
          <w:lang w:val="fr-FR"/>
        </w:rPr>
        <w:t>;</w:t>
      </w:r>
    </w:p>
    <w:p w14:paraId="006D446B" w14:textId="77777777" w:rsidR="00B11AF5" w:rsidRPr="00764DA8" w:rsidRDefault="00B11AF5" w:rsidP="00B11AF5">
      <w:pPr>
        <w:pStyle w:val="SingleTxtG"/>
        <w:keepNext/>
        <w:tabs>
          <w:tab w:val="left" w:pos="2268"/>
        </w:tabs>
        <w:ind w:left="2268" w:hanging="1134"/>
        <w:rPr>
          <w:lang w:val="fr-FR"/>
        </w:rPr>
      </w:pPr>
      <w:r w:rsidRPr="00764DA8">
        <w:rPr>
          <w:lang w:val="fr-FR"/>
        </w:rPr>
        <w:lastRenderedPageBreak/>
        <w:t>3.3.4.4</w:t>
      </w:r>
      <w:r w:rsidRPr="00764DA8">
        <w:rPr>
          <w:lang w:val="fr-FR"/>
        </w:rPr>
        <w:tab/>
        <w:t>Dans le cas de feux comportant un ou plusieurs modules d</w:t>
      </w:r>
      <w:r>
        <w:rPr>
          <w:lang w:val="fr-FR"/>
        </w:rPr>
        <w:t>’</w:t>
      </w:r>
      <w:r w:rsidRPr="00764DA8">
        <w:rPr>
          <w:lang w:val="fr-FR"/>
        </w:rPr>
        <w:t>éclairage, une marque sur chacun de ces modules indiquant :</w:t>
      </w:r>
    </w:p>
    <w:p w14:paraId="7AE67EA8" w14:textId="77777777" w:rsidR="00B11AF5" w:rsidRPr="00764DA8" w:rsidRDefault="00B11AF5" w:rsidP="00B11AF5">
      <w:pPr>
        <w:pStyle w:val="SingleTxtG"/>
        <w:ind w:left="2835" w:hanging="567"/>
        <w:rPr>
          <w:lang w:val="fr-FR"/>
        </w:rPr>
      </w:pPr>
      <w:r w:rsidRPr="00764DA8">
        <w:rPr>
          <w:lang w:val="fr-FR"/>
        </w:rPr>
        <w:t>a)</w:t>
      </w:r>
      <w:r w:rsidRPr="00764DA8">
        <w:rPr>
          <w:lang w:val="fr-FR"/>
        </w:rPr>
        <w:tab/>
        <w:t>La marque de fabrique ou de commerce du demandeur</w:t>
      </w:r>
      <w:r>
        <w:rPr>
          <w:lang w:val="fr-FR"/>
        </w:rPr>
        <w:t> </w:t>
      </w:r>
      <w:r w:rsidRPr="00764DA8">
        <w:rPr>
          <w:lang w:val="fr-FR"/>
        </w:rPr>
        <w:t>;</w:t>
      </w:r>
    </w:p>
    <w:p w14:paraId="7795DF4D" w14:textId="0893571E" w:rsidR="00B11AF5" w:rsidRPr="00764DA8" w:rsidRDefault="00B11AF5" w:rsidP="00B11AF5">
      <w:pPr>
        <w:pStyle w:val="SingleTxtG"/>
        <w:ind w:left="2835" w:hanging="567"/>
        <w:rPr>
          <w:lang w:val="fr-FR"/>
        </w:rPr>
      </w:pPr>
      <w:r w:rsidRPr="00764DA8">
        <w:rPr>
          <w:lang w:val="fr-FR"/>
        </w:rPr>
        <w:t>b)</w:t>
      </w:r>
      <w:r w:rsidRPr="00764DA8">
        <w:rPr>
          <w:lang w:val="fr-FR"/>
        </w:rPr>
        <w:tab/>
        <w:t>Le code d</w:t>
      </w:r>
      <w:r>
        <w:rPr>
          <w:lang w:val="fr-FR"/>
        </w:rPr>
        <w:t>’</w:t>
      </w:r>
      <w:r w:rsidRPr="00764DA8">
        <w:rPr>
          <w:lang w:val="fr-FR"/>
        </w:rPr>
        <w:t>identification propre à chaque module, constitué de l</w:t>
      </w:r>
      <w:r>
        <w:rPr>
          <w:lang w:val="fr-FR"/>
        </w:rPr>
        <w:t>’</w:t>
      </w:r>
      <w:r w:rsidRPr="00764DA8">
        <w:rPr>
          <w:lang w:val="fr-FR"/>
        </w:rPr>
        <w:t>inscription “MD” (pour “MODULE”) suivie des marques décrites aux paragraphes</w:t>
      </w:r>
      <w:r w:rsidR="00E824B6">
        <w:rPr>
          <w:lang w:val="fr-FR"/>
        </w:rPr>
        <w:t> </w:t>
      </w:r>
      <w:r w:rsidRPr="00764DA8">
        <w:rPr>
          <w:lang w:val="fr-FR"/>
        </w:rPr>
        <w:t>3.3.2.1 (sans le cercle) et 3.3.2.2 et, en cas d</w:t>
      </w:r>
      <w:r>
        <w:rPr>
          <w:lang w:val="fr-FR"/>
        </w:rPr>
        <w:t>’</w:t>
      </w:r>
      <w:r w:rsidRPr="00764DA8">
        <w:rPr>
          <w:lang w:val="fr-FR"/>
        </w:rPr>
        <w:t>utilisation de plusieurs modules d</w:t>
      </w:r>
      <w:r>
        <w:rPr>
          <w:lang w:val="fr-FR"/>
        </w:rPr>
        <w:t>’</w:t>
      </w:r>
      <w:r w:rsidRPr="00764DA8">
        <w:rPr>
          <w:lang w:val="fr-FR"/>
        </w:rPr>
        <w:t>éclairage non identiques, de symboles et de caractères supplémentaires</w:t>
      </w:r>
      <w:r>
        <w:rPr>
          <w:lang w:val="fr-FR"/>
        </w:rPr>
        <w:t> </w:t>
      </w:r>
      <w:r w:rsidRPr="00764DA8">
        <w:rPr>
          <w:lang w:val="fr-FR"/>
        </w:rPr>
        <w:t>; ce code doit figurer sur les dessins mentionnés au paragraphe 3.1.2.1 ;</w:t>
      </w:r>
    </w:p>
    <w:p w14:paraId="4BA4847C" w14:textId="77777777" w:rsidR="00B11AF5" w:rsidRPr="00764DA8" w:rsidRDefault="00B11AF5" w:rsidP="00B11AF5">
      <w:pPr>
        <w:pStyle w:val="SingleTxtG"/>
        <w:ind w:left="2835"/>
        <w:rPr>
          <w:snapToGrid w:val="0"/>
          <w:lang w:val="fr-FR"/>
        </w:rPr>
      </w:pPr>
      <w:r w:rsidRPr="00764DA8">
        <w:rPr>
          <w:lang w:val="fr-FR"/>
        </w:rPr>
        <w:t>La marque d</w:t>
      </w:r>
      <w:r>
        <w:rPr>
          <w:lang w:val="fr-FR"/>
        </w:rPr>
        <w:t>’</w:t>
      </w:r>
      <w:r w:rsidRPr="00764DA8">
        <w:rPr>
          <w:lang w:val="fr-FR"/>
        </w:rPr>
        <w:t>homologation n</w:t>
      </w:r>
      <w:r>
        <w:rPr>
          <w:lang w:val="fr-FR"/>
        </w:rPr>
        <w:t>’</w:t>
      </w:r>
      <w:r w:rsidRPr="00764DA8">
        <w:rPr>
          <w:lang w:val="fr-FR"/>
        </w:rPr>
        <w:t>a pas besoin d</w:t>
      </w:r>
      <w:r>
        <w:rPr>
          <w:lang w:val="fr-FR"/>
        </w:rPr>
        <w:t>’</w:t>
      </w:r>
      <w:r w:rsidRPr="00764DA8">
        <w:rPr>
          <w:lang w:val="fr-FR"/>
        </w:rPr>
        <w:t>être identique à celle qui figure sur le feu dans lequel le module est utilisé, mais ces deux marques doivent provenir du même demandeur</w:t>
      </w:r>
      <w:r>
        <w:rPr>
          <w:lang w:val="fr-FR"/>
        </w:rPr>
        <w:t> </w:t>
      </w:r>
      <w:r w:rsidRPr="00764DA8">
        <w:rPr>
          <w:lang w:val="fr-FR"/>
        </w:rPr>
        <w:t>;</w:t>
      </w:r>
    </w:p>
    <w:p w14:paraId="017B581A" w14:textId="77777777" w:rsidR="00B11AF5" w:rsidRPr="00764DA8" w:rsidRDefault="00B11AF5" w:rsidP="00B11AF5">
      <w:pPr>
        <w:pStyle w:val="SingleTxtG"/>
        <w:ind w:left="2835" w:hanging="567"/>
        <w:rPr>
          <w:lang w:val="fr-FR"/>
        </w:rPr>
      </w:pPr>
      <w:r w:rsidRPr="00764DA8">
        <w:rPr>
          <w:lang w:val="fr-FR"/>
        </w:rPr>
        <w:t>c)</w:t>
      </w:r>
      <w:r w:rsidRPr="00764DA8">
        <w:rPr>
          <w:lang w:val="fr-FR"/>
        </w:rPr>
        <w:tab/>
        <w:t>La tension nominale ou la plage de tensions ;</w:t>
      </w:r>
    </w:p>
    <w:p w14:paraId="73EF82C2" w14:textId="77777777" w:rsidR="00B11AF5" w:rsidRPr="00764DA8" w:rsidRDefault="00B11AF5" w:rsidP="00B11AF5">
      <w:pPr>
        <w:pStyle w:val="SingleTxtG"/>
        <w:ind w:left="2268"/>
        <w:rPr>
          <w:lang w:val="fr-FR"/>
        </w:rPr>
      </w:pPr>
      <w:r w:rsidRPr="00764DA8">
        <w:rPr>
          <w:lang w:val="fr-FR"/>
        </w:rPr>
        <w:tab/>
        <w:t>Lorsque le ou les modules d</w:t>
      </w:r>
      <w:r>
        <w:rPr>
          <w:lang w:val="fr-FR"/>
        </w:rPr>
        <w:t>’</w:t>
      </w:r>
      <w:r w:rsidRPr="00764DA8">
        <w:rPr>
          <w:lang w:val="fr-FR"/>
        </w:rPr>
        <w:t>éclairage ne sont pas remplaçables, ils n</w:t>
      </w:r>
      <w:r>
        <w:rPr>
          <w:lang w:val="fr-FR"/>
        </w:rPr>
        <w:t>’</w:t>
      </w:r>
      <w:r w:rsidRPr="00764DA8">
        <w:rPr>
          <w:lang w:val="fr-FR"/>
        </w:rPr>
        <w:t>ont pas besoin de porter de marque ;</w:t>
      </w:r>
    </w:p>
    <w:p w14:paraId="467837DA" w14:textId="77777777" w:rsidR="00B11AF5" w:rsidRPr="00764DA8" w:rsidRDefault="00B11AF5" w:rsidP="00B11AF5">
      <w:pPr>
        <w:pStyle w:val="SingleTxtG"/>
        <w:tabs>
          <w:tab w:val="left" w:pos="2268"/>
        </w:tabs>
        <w:ind w:left="2268" w:hanging="1134"/>
        <w:rPr>
          <w:lang w:val="fr-FR"/>
        </w:rPr>
      </w:pPr>
      <w:r w:rsidRPr="00764DA8">
        <w:rPr>
          <w:lang w:val="fr-FR"/>
        </w:rPr>
        <w:t>3.3.4.5</w:t>
      </w:r>
      <w:r w:rsidRPr="00764DA8">
        <w:rPr>
          <w:lang w:val="fr-FR"/>
        </w:rPr>
        <w:tab/>
        <w:t>Dans le cas où un module électronique de régulation de source lumineuse, faisant partie du feu mais non intégré à son boîtier, est utilisé pour faire fonctionner une source lumineuse ou un ou plusieurs modules d</w:t>
      </w:r>
      <w:r>
        <w:rPr>
          <w:lang w:val="fr-FR"/>
        </w:rPr>
        <w:t>’</w:t>
      </w:r>
      <w:r w:rsidRPr="00764DA8">
        <w:rPr>
          <w:lang w:val="fr-FR"/>
        </w:rPr>
        <w:t>éclairage, son code d</w:t>
      </w:r>
      <w:r>
        <w:rPr>
          <w:lang w:val="fr-FR"/>
        </w:rPr>
        <w:t>’</w:t>
      </w:r>
      <w:r w:rsidRPr="00764DA8">
        <w:rPr>
          <w:lang w:val="fr-FR"/>
        </w:rPr>
        <w:t>identification et la tension d</w:t>
      </w:r>
      <w:r>
        <w:rPr>
          <w:lang w:val="fr-FR"/>
        </w:rPr>
        <w:t>’</w:t>
      </w:r>
      <w:r w:rsidRPr="00764DA8">
        <w:rPr>
          <w:lang w:val="fr-FR"/>
        </w:rPr>
        <w:t>entrée nominale ou la plage de tensions doivent être marquées ;</w:t>
      </w:r>
    </w:p>
    <w:p w14:paraId="0D037074" w14:textId="6C6E0DFD" w:rsidR="00B11AF5" w:rsidRPr="00764DA8" w:rsidRDefault="00B11AF5" w:rsidP="00B11AF5">
      <w:pPr>
        <w:pStyle w:val="SingleTxtG"/>
        <w:tabs>
          <w:tab w:val="left" w:pos="2268"/>
        </w:tabs>
        <w:ind w:left="2268" w:hanging="1134"/>
        <w:rPr>
          <w:lang w:val="fr-FR"/>
        </w:rPr>
      </w:pPr>
      <w:r w:rsidRPr="00764DA8">
        <w:rPr>
          <w:lang w:val="fr-FR"/>
        </w:rPr>
        <w:t>3.3.4.6</w:t>
      </w:r>
      <w:r w:rsidRPr="00764DA8">
        <w:rPr>
          <w:lang w:val="fr-FR"/>
        </w:rPr>
        <w:tab/>
        <w:t>Dans le cas des systèmes d</w:t>
      </w:r>
      <w:r>
        <w:rPr>
          <w:lang w:val="fr-FR"/>
        </w:rPr>
        <w:t>’</w:t>
      </w:r>
      <w:r w:rsidRPr="00764DA8">
        <w:rPr>
          <w:lang w:val="fr-FR"/>
        </w:rPr>
        <w:t>éclairage avant adaptatifs, des feux de brouillard avant et des projecteurs, excepté ceux des classes AS, BS, CS et DS, ne satisfaisant aux prescriptions de l</w:t>
      </w:r>
      <w:r>
        <w:rPr>
          <w:lang w:val="fr-FR"/>
        </w:rPr>
        <w:t>’</w:t>
      </w:r>
      <w:r w:rsidRPr="00764DA8">
        <w:rPr>
          <w:lang w:val="fr-FR"/>
        </w:rPr>
        <w:t>annexe 7 que lorsqu</w:t>
      </w:r>
      <w:r>
        <w:rPr>
          <w:lang w:val="fr-FR"/>
        </w:rPr>
        <w:t>’</w:t>
      </w:r>
      <w:r w:rsidRPr="00764DA8">
        <w:rPr>
          <w:lang w:val="fr-FR"/>
        </w:rPr>
        <w:t>ils sont sous une tension de 12 V, une marque composée du chiffre 24 barré d</w:t>
      </w:r>
      <w:r>
        <w:rPr>
          <w:lang w:val="fr-FR"/>
        </w:rPr>
        <w:t>’</w:t>
      </w:r>
      <w:r w:rsidRPr="00764DA8">
        <w:rPr>
          <w:lang w:val="fr-FR"/>
        </w:rPr>
        <w:t>une croix oblique (X) à proximité des douilles de source lumineuse, comme illustré dans l</w:t>
      </w:r>
      <w:r>
        <w:rPr>
          <w:lang w:val="fr-FR"/>
        </w:rPr>
        <w:t>’</w:t>
      </w:r>
      <w:r w:rsidRPr="00764DA8">
        <w:rPr>
          <w:lang w:val="fr-FR"/>
        </w:rPr>
        <w:t>annexe</w:t>
      </w:r>
      <w:r w:rsidR="00E824B6">
        <w:rPr>
          <w:lang w:val="fr-FR"/>
        </w:rPr>
        <w:t> </w:t>
      </w:r>
      <w:r w:rsidRPr="00764DA8">
        <w:rPr>
          <w:lang w:val="fr-FR"/>
        </w:rPr>
        <w:t>12 ;</w:t>
      </w:r>
    </w:p>
    <w:p w14:paraId="57FDC5D7" w14:textId="2C1119C7" w:rsidR="00B11AF5" w:rsidRPr="00764DA8" w:rsidRDefault="00B11AF5" w:rsidP="00E824B6">
      <w:pPr>
        <w:pStyle w:val="SingleTxtG"/>
        <w:tabs>
          <w:tab w:val="left" w:pos="2268"/>
        </w:tabs>
        <w:ind w:left="2268" w:hanging="1134"/>
        <w:rPr>
          <w:lang w:val="fr-FR"/>
        </w:rPr>
      </w:pPr>
      <w:r w:rsidRPr="00764DA8">
        <w:rPr>
          <w:lang w:val="fr-FR"/>
        </w:rPr>
        <w:t>3.3.4.7</w:t>
      </w:r>
      <w:r w:rsidRPr="00764DA8">
        <w:rPr>
          <w:lang w:val="fr-FR"/>
        </w:rPr>
        <w:tab/>
        <w:t>Dans le cas d</w:t>
      </w:r>
      <w:r>
        <w:rPr>
          <w:lang w:val="fr-FR"/>
        </w:rPr>
        <w:t>’</w:t>
      </w:r>
      <w:r w:rsidRPr="00764DA8">
        <w:rPr>
          <w:lang w:val="fr-FR"/>
        </w:rPr>
        <w:t>un projecteur comportant une ou plusieurs unités d</w:t>
      </w:r>
      <w:r>
        <w:rPr>
          <w:lang w:val="fr-FR"/>
        </w:rPr>
        <w:t>’</w:t>
      </w:r>
      <w:r w:rsidRPr="00764DA8">
        <w:rPr>
          <w:lang w:val="fr-FR"/>
        </w:rPr>
        <w:t>éclairage supplémentaires pour les véhicules des catégories</w:t>
      </w:r>
      <w:r w:rsidR="00E824B6">
        <w:rPr>
          <w:lang w:val="fr-FR"/>
        </w:rPr>
        <w:t> </w:t>
      </w:r>
      <w:r w:rsidRPr="00764DA8">
        <w:rPr>
          <w:lang w:val="fr-FR"/>
        </w:rPr>
        <w:t>L et T :</w:t>
      </w:r>
    </w:p>
    <w:p w14:paraId="3D9BAFAF" w14:textId="77777777" w:rsidR="00B11AF5" w:rsidRPr="00764DA8" w:rsidRDefault="00B11AF5" w:rsidP="00B11AF5">
      <w:pPr>
        <w:pStyle w:val="SingleTxtG"/>
        <w:tabs>
          <w:tab w:val="left" w:pos="2268"/>
        </w:tabs>
        <w:ind w:left="2268" w:hanging="1134"/>
        <w:rPr>
          <w:lang w:val="fr-FR"/>
        </w:rPr>
      </w:pPr>
      <w:r w:rsidRPr="00764DA8">
        <w:rPr>
          <w:lang w:val="fr-FR"/>
        </w:rPr>
        <w:t>3.3.4.7.1</w:t>
      </w:r>
      <w:r w:rsidRPr="00764DA8">
        <w:rPr>
          <w:lang w:val="fr-FR"/>
        </w:rPr>
        <w:tab/>
        <w:t>Les projecteurs produisant le faisceau de croisement principal doivent porter le code d</w:t>
      </w:r>
      <w:r>
        <w:rPr>
          <w:lang w:val="fr-FR"/>
        </w:rPr>
        <w:t>’</w:t>
      </w:r>
      <w:r w:rsidRPr="00764DA8">
        <w:rPr>
          <w:lang w:val="fr-FR"/>
        </w:rPr>
        <w:t>identification propre de la ou des unités d</w:t>
      </w:r>
      <w:r>
        <w:rPr>
          <w:lang w:val="fr-FR"/>
        </w:rPr>
        <w:t>’</w:t>
      </w:r>
      <w:r w:rsidRPr="00764DA8">
        <w:rPr>
          <w:lang w:val="fr-FR"/>
        </w:rPr>
        <w:t>éclairage supplémentaires mentionnées au paragraphe 3.3.4.7.2.2 ;</w:t>
      </w:r>
    </w:p>
    <w:p w14:paraId="18AF999A" w14:textId="77777777" w:rsidR="00B11AF5" w:rsidRPr="00764DA8" w:rsidRDefault="00B11AF5" w:rsidP="00B11AF5">
      <w:pPr>
        <w:pStyle w:val="SingleTxtG"/>
        <w:tabs>
          <w:tab w:val="left" w:pos="2268"/>
        </w:tabs>
        <w:ind w:left="2268" w:hanging="1134"/>
        <w:rPr>
          <w:lang w:val="fr-FR"/>
        </w:rPr>
      </w:pPr>
      <w:r w:rsidRPr="00764DA8">
        <w:rPr>
          <w:lang w:val="fr-FR"/>
        </w:rPr>
        <w:t>3.3.4.7.2</w:t>
      </w:r>
      <w:r w:rsidRPr="00764DA8">
        <w:rPr>
          <w:lang w:val="fr-FR"/>
        </w:rPr>
        <w:tab/>
        <w:t>La ou les unités d</w:t>
      </w:r>
      <w:r>
        <w:rPr>
          <w:lang w:val="fr-FR"/>
        </w:rPr>
        <w:t>’</w:t>
      </w:r>
      <w:r w:rsidRPr="00764DA8">
        <w:rPr>
          <w:lang w:val="fr-FR"/>
        </w:rPr>
        <w:t>éclairage supplémentaires doivent porter la marque de fabrique ou de commerce du demandeur et les marques suivantes :</w:t>
      </w:r>
    </w:p>
    <w:p w14:paraId="23A4784C" w14:textId="77777777" w:rsidR="00B11AF5" w:rsidRPr="00764DA8" w:rsidRDefault="00B11AF5" w:rsidP="00B11AF5">
      <w:pPr>
        <w:pStyle w:val="SingleTxtG"/>
        <w:tabs>
          <w:tab w:val="left" w:pos="2268"/>
        </w:tabs>
        <w:ind w:left="2268" w:hanging="1134"/>
        <w:rPr>
          <w:lang w:val="fr-FR"/>
        </w:rPr>
      </w:pPr>
      <w:r w:rsidRPr="00764DA8">
        <w:rPr>
          <w:lang w:val="fr-FR"/>
        </w:rPr>
        <w:t>3.3.4.7.2.1</w:t>
      </w:r>
      <w:r w:rsidRPr="00764DA8">
        <w:rPr>
          <w:lang w:val="fr-FR"/>
        </w:rPr>
        <w:tab/>
        <w:t>Dans le cas d</w:t>
      </w:r>
      <w:r>
        <w:rPr>
          <w:lang w:val="fr-FR"/>
        </w:rPr>
        <w:t>’</w:t>
      </w:r>
      <w:r w:rsidRPr="00764DA8">
        <w:rPr>
          <w:lang w:val="fr-FR"/>
        </w:rPr>
        <w:t>une ou plusieurs sources lumineuses, leurs catégories ; dans le cas où le feu a été homologué pour une ou plusieurs sources lumineuses à DEL de substitution, également la ou les catégories de sources lumineuses à DEL de substitution ; et/ou</w:t>
      </w:r>
    </w:p>
    <w:p w14:paraId="77A7BCCB" w14:textId="77777777" w:rsidR="00B11AF5" w:rsidRPr="00764DA8" w:rsidRDefault="00B11AF5" w:rsidP="00B11AF5">
      <w:pPr>
        <w:pStyle w:val="SingleTxtG"/>
        <w:ind w:left="2268"/>
        <w:rPr>
          <w:lang w:val="fr-FR"/>
        </w:rPr>
      </w:pPr>
      <w:r w:rsidRPr="00764DA8">
        <w:rPr>
          <w:lang w:val="fr-FR"/>
        </w:rPr>
        <w:t>Dans le cas d</w:t>
      </w:r>
      <w:r>
        <w:rPr>
          <w:lang w:val="fr-FR"/>
        </w:rPr>
        <w:t>’</w:t>
      </w:r>
      <w:r w:rsidRPr="00764DA8">
        <w:rPr>
          <w:lang w:val="fr-FR"/>
        </w:rPr>
        <w:t>un ou plusieurs modules d</w:t>
      </w:r>
      <w:r>
        <w:rPr>
          <w:lang w:val="fr-FR"/>
        </w:rPr>
        <w:t>’</w:t>
      </w:r>
      <w:r w:rsidRPr="00764DA8">
        <w:rPr>
          <w:lang w:val="fr-FR"/>
        </w:rPr>
        <w:t>éclairage, la tension nominale, la puissance nominale et le code d</w:t>
      </w:r>
      <w:r>
        <w:rPr>
          <w:lang w:val="fr-FR"/>
        </w:rPr>
        <w:t>’</w:t>
      </w:r>
      <w:r w:rsidRPr="00764DA8">
        <w:rPr>
          <w:lang w:val="fr-FR"/>
        </w:rPr>
        <w:t>identification du ou des modules ;</w:t>
      </w:r>
    </w:p>
    <w:p w14:paraId="7902B8FF" w14:textId="77777777" w:rsidR="00B11AF5" w:rsidRPr="00764DA8" w:rsidRDefault="00B11AF5" w:rsidP="00B11AF5">
      <w:pPr>
        <w:pStyle w:val="SingleTxtG"/>
        <w:tabs>
          <w:tab w:val="left" w:pos="2268"/>
        </w:tabs>
        <w:ind w:left="2268" w:hanging="1134"/>
        <w:rPr>
          <w:lang w:val="fr-FR"/>
        </w:rPr>
      </w:pPr>
      <w:r w:rsidRPr="00764DA8">
        <w:rPr>
          <w:lang w:val="fr-FR"/>
        </w:rPr>
        <w:t>3.3.4.7.2.2</w:t>
      </w:r>
      <w:r w:rsidRPr="00764DA8">
        <w:rPr>
          <w:lang w:val="fr-FR"/>
        </w:rPr>
        <w:tab/>
        <w:t>Le ou les codes d</w:t>
      </w:r>
      <w:r>
        <w:rPr>
          <w:lang w:val="fr-FR"/>
        </w:rPr>
        <w:t>’</w:t>
      </w:r>
      <w:r w:rsidRPr="00764DA8">
        <w:rPr>
          <w:lang w:val="fr-FR"/>
        </w:rPr>
        <w:t>identification propres de la ou des unités d</w:t>
      </w:r>
      <w:r>
        <w:rPr>
          <w:lang w:val="fr-FR"/>
        </w:rPr>
        <w:t>’</w:t>
      </w:r>
      <w:r w:rsidRPr="00764DA8">
        <w:rPr>
          <w:lang w:val="fr-FR"/>
        </w:rPr>
        <w:t>éclairage supplémentaires. Cette marque doit être bien lisible et indélébile ;</w:t>
      </w:r>
    </w:p>
    <w:p w14:paraId="787FF536" w14:textId="77777777" w:rsidR="00B11AF5" w:rsidRPr="00764DA8" w:rsidRDefault="00B11AF5" w:rsidP="00B11AF5">
      <w:pPr>
        <w:pStyle w:val="SingleTxtG"/>
        <w:ind w:left="2268"/>
        <w:rPr>
          <w:lang w:val="fr-FR"/>
        </w:rPr>
      </w:pPr>
      <w:r w:rsidRPr="00764DA8">
        <w:rPr>
          <w:lang w:val="fr-FR"/>
        </w:rPr>
        <w:t>Ce code d</w:t>
      </w:r>
      <w:r>
        <w:rPr>
          <w:lang w:val="fr-FR"/>
        </w:rPr>
        <w:t>’</w:t>
      </w:r>
      <w:r w:rsidRPr="00764DA8">
        <w:rPr>
          <w:lang w:val="fr-FR"/>
        </w:rPr>
        <w:t>identification propre se compose de l</w:t>
      </w:r>
      <w:r>
        <w:rPr>
          <w:lang w:val="fr-FR"/>
        </w:rPr>
        <w:t>’</w:t>
      </w:r>
      <w:r w:rsidRPr="00764DA8">
        <w:rPr>
          <w:lang w:val="fr-FR"/>
        </w:rPr>
        <w:t>inscription “ALU”, pour “</w:t>
      </w:r>
      <w:proofErr w:type="spellStart"/>
      <w:r w:rsidRPr="00764DA8">
        <w:rPr>
          <w:lang w:val="fr-FR"/>
        </w:rPr>
        <w:t>Additional</w:t>
      </w:r>
      <w:proofErr w:type="spellEnd"/>
      <w:r w:rsidRPr="00764DA8">
        <w:rPr>
          <w:lang w:val="fr-FR"/>
        </w:rPr>
        <w:t xml:space="preserve"> </w:t>
      </w:r>
      <w:proofErr w:type="spellStart"/>
      <w:r w:rsidRPr="00764DA8">
        <w:rPr>
          <w:lang w:val="fr-FR"/>
        </w:rPr>
        <w:t>Lighting</w:t>
      </w:r>
      <w:proofErr w:type="spellEnd"/>
      <w:r w:rsidRPr="00764DA8">
        <w:rPr>
          <w:lang w:val="fr-FR"/>
        </w:rPr>
        <w:t xml:space="preserve"> Unit” (unité d</w:t>
      </w:r>
      <w:r>
        <w:rPr>
          <w:lang w:val="fr-FR"/>
        </w:rPr>
        <w:t>’</w:t>
      </w:r>
      <w:r w:rsidRPr="00764DA8">
        <w:rPr>
          <w:lang w:val="fr-FR"/>
        </w:rPr>
        <w:t>éclairage supplémentaire), suivies de la marque d</w:t>
      </w:r>
      <w:r>
        <w:rPr>
          <w:lang w:val="fr-FR"/>
        </w:rPr>
        <w:t>’</w:t>
      </w:r>
      <w:r w:rsidRPr="00764DA8">
        <w:rPr>
          <w:lang w:val="fr-FR"/>
        </w:rPr>
        <w:t>homologation dépourvue du cercle et, lorsque plusieurs unités d</w:t>
      </w:r>
      <w:r>
        <w:rPr>
          <w:lang w:val="fr-FR"/>
        </w:rPr>
        <w:t>’</w:t>
      </w:r>
      <w:r w:rsidRPr="00764DA8">
        <w:rPr>
          <w:lang w:val="fr-FR"/>
        </w:rPr>
        <w:t>éclairage supplémentaires non identiques sont utilisées, de symboles ou caractères supplémentaires. Ce code d</w:t>
      </w:r>
      <w:r>
        <w:rPr>
          <w:lang w:val="fr-FR"/>
        </w:rPr>
        <w:t>’</w:t>
      </w:r>
      <w:r w:rsidRPr="00764DA8">
        <w:rPr>
          <w:lang w:val="fr-FR"/>
        </w:rPr>
        <w:t>identification propre doit figurer sur les dessins. La marque d</w:t>
      </w:r>
      <w:r>
        <w:rPr>
          <w:lang w:val="fr-FR"/>
        </w:rPr>
        <w:t>’</w:t>
      </w:r>
      <w:r w:rsidRPr="00764DA8">
        <w:rPr>
          <w:lang w:val="fr-FR"/>
        </w:rPr>
        <w:t>homologation n</w:t>
      </w:r>
      <w:r>
        <w:rPr>
          <w:lang w:val="fr-FR"/>
        </w:rPr>
        <w:t>’</w:t>
      </w:r>
      <w:r w:rsidRPr="00764DA8">
        <w:rPr>
          <w:lang w:val="fr-FR"/>
        </w:rPr>
        <w:t>a pas besoin d</w:t>
      </w:r>
      <w:r>
        <w:rPr>
          <w:lang w:val="fr-FR"/>
        </w:rPr>
        <w:t>’</w:t>
      </w:r>
      <w:r w:rsidRPr="00764DA8">
        <w:rPr>
          <w:lang w:val="fr-FR"/>
        </w:rPr>
        <w:t>être la même que celle figurant sur le feu dans lequel la ou les unités d</w:t>
      </w:r>
      <w:r>
        <w:rPr>
          <w:lang w:val="fr-FR"/>
        </w:rPr>
        <w:t>’</w:t>
      </w:r>
      <w:r w:rsidRPr="00764DA8">
        <w:rPr>
          <w:lang w:val="fr-FR"/>
        </w:rPr>
        <w:t>éclairage supplémentaires sont utilisées, mais les deux marques doivent provenir du même demandeur.</w:t>
      </w:r>
    </w:p>
    <w:p w14:paraId="5FEF0C14" w14:textId="2C4FE5CE" w:rsidR="00B11AF5" w:rsidRPr="00764DA8" w:rsidRDefault="00B11AF5" w:rsidP="00B11AF5">
      <w:pPr>
        <w:pStyle w:val="SingleTxtG"/>
        <w:ind w:left="2268" w:hanging="1134"/>
        <w:rPr>
          <w:lang w:val="fr-FR"/>
        </w:rPr>
      </w:pPr>
      <w:r w:rsidRPr="00764DA8">
        <w:rPr>
          <w:lang w:val="fr-FR"/>
        </w:rPr>
        <w:t>3.3.4.8</w:t>
      </w:r>
      <w:r w:rsidRPr="00764DA8">
        <w:rPr>
          <w:lang w:val="fr-FR"/>
        </w:rPr>
        <w:tab/>
        <w:t>Les dispositifs d</w:t>
      </w:r>
      <w:r>
        <w:rPr>
          <w:lang w:val="fr-FR"/>
        </w:rPr>
        <w:t>’</w:t>
      </w:r>
      <w:r w:rsidRPr="00764DA8">
        <w:rPr>
          <w:lang w:val="fr-FR"/>
        </w:rPr>
        <w:t>éclairage de la route peuvent porter sur la surface de sortie de la lumière un centre de référence, comme illustré à l</w:t>
      </w:r>
      <w:r>
        <w:rPr>
          <w:lang w:val="fr-FR"/>
        </w:rPr>
        <w:t>’</w:t>
      </w:r>
      <w:r w:rsidRPr="00764DA8">
        <w:rPr>
          <w:lang w:val="fr-FR"/>
        </w:rPr>
        <w:t>annexe</w:t>
      </w:r>
      <w:r w:rsidR="00E824B6">
        <w:rPr>
          <w:lang w:val="fr-FR"/>
        </w:rPr>
        <w:t> </w:t>
      </w:r>
      <w:r w:rsidRPr="00764DA8">
        <w:rPr>
          <w:lang w:val="fr-FR"/>
        </w:rPr>
        <w:t>11.</w:t>
      </w:r>
    </w:p>
    <w:p w14:paraId="70AF5805" w14:textId="77777777" w:rsidR="00B11AF5" w:rsidRPr="00764DA8" w:rsidRDefault="00B11AF5" w:rsidP="00B11AF5">
      <w:pPr>
        <w:pStyle w:val="SingleTxtG"/>
        <w:keepNext/>
        <w:ind w:left="2268" w:hanging="1134"/>
        <w:rPr>
          <w:lang w:val="fr-FR"/>
        </w:rPr>
      </w:pPr>
      <w:r w:rsidRPr="00764DA8">
        <w:rPr>
          <w:lang w:val="fr-FR"/>
        </w:rPr>
        <w:lastRenderedPageBreak/>
        <w:t>3.3.5</w:t>
      </w:r>
      <w:r w:rsidRPr="00764DA8">
        <w:rPr>
          <w:lang w:val="fr-FR"/>
        </w:rPr>
        <w:tab/>
        <w:t>Emplacement de la marque</w:t>
      </w:r>
    </w:p>
    <w:p w14:paraId="11D0A238" w14:textId="77777777" w:rsidR="00B11AF5" w:rsidRPr="00764DA8" w:rsidRDefault="00B11AF5" w:rsidP="00B11AF5">
      <w:pPr>
        <w:pStyle w:val="SingleTxtG"/>
        <w:ind w:left="2268" w:hanging="1134"/>
        <w:rPr>
          <w:lang w:val="fr-FR"/>
        </w:rPr>
      </w:pPr>
      <w:r w:rsidRPr="00764DA8">
        <w:rPr>
          <w:lang w:val="fr-FR"/>
        </w:rPr>
        <w:t>3.3.5.1</w:t>
      </w:r>
      <w:r w:rsidRPr="00764DA8">
        <w:rPr>
          <w:lang w:val="fr-FR"/>
        </w:rPr>
        <w:tab/>
        <w:t>L</w:t>
      </w:r>
      <w:r>
        <w:rPr>
          <w:lang w:val="fr-FR"/>
        </w:rPr>
        <w:t>’</w:t>
      </w:r>
      <w:r w:rsidRPr="00764DA8">
        <w:rPr>
          <w:lang w:val="fr-FR"/>
        </w:rPr>
        <w:t>identifiant unique ou la marque d</w:t>
      </w:r>
      <w:r>
        <w:rPr>
          <w:lang w:val="fr-FR"/>
        </w:rPr>
        <w:t>’</w:t>
      </w:r>
      <w:r w:rsidRPr="00764DA8">
        <w:rPr>
          <w:lang w:val="fr-FR"/>
        </w:rPr>
        <w:t>homologation doivent être placés sur une partie interne ou externe (transparente ou non) du feu.</w:t>
      </w:r>
    </w:p>
    <w:p w14:paraId="0BEBEF20" w14:textId="77777777" w:rsidR="00B11AF5" w:rsidRPr="00764DA8" w:rsidRDefault="00B11AF5" w:rsidP="00B11AF5">
      <w:pPr>
        <w:pStyle w:val="SingleTxtG"/>
        <w:ind w:left="2268" w:hanging="1134"/>
        <w:rPr>
          <w:lang w:val="fr-FR"/>
        </w:rPr>
      </w:pPr>
      <w:r w:rsidRPr="00764DA8">
        <w:rPr>
          <w:lang w:val="fr-FR"/>
        </w:rPr>
        <w:t>3.3.5.2</w:t>
      </w:r>
      <w:r w:rsidRPr="00764DA8">
        <w:rPr>
          <w:lang w:val="fr-FR"/>
        </w:rPr>
        <w:tab/>
        <w:t>Dans tous les cas, l</w:t>
      </w:r>
      <w:r>
        <w:rPr>
          <w:lang w:val="fr-FR"/>
        </w:rPr>
        <w:t>’</w:t>
      </w:r>
      <w:r w:rsidRPr="00764DA8">
        <w:rPr>
          <w:lang w:val="fr-FR"/>
        </w:rPr>
        <w:t>identifiant unique ou la marque d</w:t>
      </w:r>
      <w:r>
        <w:rPr>
          <w:lang w:val="fr-FR"/>
        </w:rPr>
        <w:t>’</w:t>
      </w:r>
      <w:r w:rsidRPr="00764DA8">
        <w:rPr>
          <w:lang w:val="fr-FR"/>
        </w:rPr>
        <w:t>homologation, ainsi que la ou les catégories de sources lumineuses à DEL de substitution prescrites, le cas échéant, doivent être visibles lorsque le feu est monté sur le véhicule ou lorsqu</w:t>
      </w:r>
      <w:r>
        <w:rPr>
          <w:lang w:val="fr-FR"/>
        </w:rPr>
        <w:t>’</w:t>
      </w:r>
      <w:r w:rsidRPr="00764DA8">
        <w:rPr>
          <w:lang w:val="fr-FR"/>
        </w:rPr>
        <w:t>une partie mobile, telle que le capot, le hayon du coffre ou une porte, est ouverte.</w:t>
      </w:r>
    </w:p>
    <w:p w14:paraId="75415B9D" w14:textId="77777777" w:rsidR="00B11AF5" w:rsidRPr="00764DA8" w:rsidRDefault="00B11AF5" w:rsidP="00B11AF5">
      <w:pPr>
        <w:pStyle w:val="SingleTxtG"/>
        <w:ind w:left="2268" w:hanging="1134"/>
        <w:rPr>
          <w:lang w:val="fr-FR"/>
        </w:rPr>
      </w:pPr>
      <w:r w:rsidRPr="00764DA8">
        <w:rPr>
          <w:lang w:val="fr-FR"/>
        </w:rPr>
        <w:t>3.3.5.3</w:t>
      </w:r>
      <w:r w:rsidRPr="00764DA8">
        <w:rPr>
          <w:lang w:val="fr-FR"/>
        </w:rPr>
        <w:tab/>
        <w:t>Si la glace extérieure d</w:t>
      </w:r>
      <w:r>
        <w:rPr>
          <w:lang w:val="fr-FR"/>
        </w:rPr>
        <w:t>’</w:t>
      </w:r>
      <w:r w:rsidRPr="00764DA8">
        <w:rPr>
          <w:lang w:val="fr-FR"/>
        </w:rPr>
        <w:t>un dispositif est conçue pour être séparée du corps principal, l</w:t>
      </w:r>
      <w:r>
        <w:rPr>
          <w:lang w:val="fr-FR"/>
        </w:rPr>
        <w:t>’</w:t>
      </w:r>
      <w:r w:rsidRPr="00764DA8">
        <w:rPr>
          <w:lang w:val="fr-FR"/>
        </w:rPr>
        <w:t>identifiant unique ou la marque d</w:t>
      </w:r>
      <w:r>
        <w:rPr>
          <w:lang w:val="fr-FR"/>
        </w:rPr>
        <w:t>’</w:t>
      </w:r>
      <w:r w:rsidRPr="00764DA8">
        <w:rPr>
          <w:lang w:val="fr-FR"/>
        </w:rPr>
        <w:t>homologation doit être placé à la fois sur la glace détachable et sur le corps principal.</w:t>
      </w:r>
    </w:p>
    <w:p w14:paraId="676490B1" w14:textId="77777777" w:rsidR="00B11AF5" w:rsidRPr="00764DA8" w:rsidRDefault="00B11AF5" w:rsidP="00B11AF5">
      <w:pPr>
        <w:pStyle w:val="SingleTxtG"/>
        <w:ind w:left="2268" w:hanging="1134"/>
        <w:rPr>
          <w:lang w:val="fr-FR"/>
        </w:rPr>
      </w:pPr>
      <w:r w:rsidRPr="00764DA8">
        <w:rPr>
          <w:lang w:val="fr-FR"/>
        </w:rPr>
        <w:t>3.3.5.4</w:t>
      </w:r>
      <w:r w:rsidRPr="00764DA8">
        <w:rPr>
          <w:lang w:val="fr-FR"/>
        </w:rPr>
        <w:tab/>
        <w:t>Dans le cas où une glace extérieure est utilisée pour plusieurs dispositifs et porte différentes marques d</w:t>
      </w:r>
      <w:r>
        <w:rPr>
          <w:lang w:val="fr-FR"/>
        </w:rPr>
        <w:t>’</w:t>
      </w:r>
      <w:r w:rsidRPr="00764DA8">
        <w:rPr>
          <w:lang w:val="fr-FR"/>
        </w:rPr>
        <w:t>homologation, le corps principal de chaque dispositif ne doit porter que la marque d</w:t>
      </w:r>
      <w:r>
        <w:rPr>
          <w:lang w:val="fr-FR"/>
        </w:rPr>
        <w:t>’</w:t>
      </w:r>
      <w:r w:rsidRPr="00764DA8">
        <w:rPr>
          <w:lang w:val="fr-FR"/>
        </w:rPr>
        <w:t>homologation de la ou des fonctions du dispositif.</w:t>
      </w:r>
    </w:p>
    <w:p w14:paraId="180FBD7B" w14:textId="77777777" w:rsidR="00B11AF5" w:rsidRPr="00764DA8" w:rsidRDefault="00B11AF5" w:rsidP="00E824B6">
      <w:pPr>
        <w:pStyle w:val="SingleTxtG"/>
        <w:ind w:left="2268" w:hanging="1134"/>
        <w:rPr>
          <w:lang w:val="fr-FR"/>
        </w:rPr>
      </w:pPr>
      <w:r w:rsidRPr="00764DA8">
        <w:rPr>
          <w:lang w:val="fr-FR"/>
        </w:rPr>
        <w:t>3.3.6</w:t>
      </w:r>
      <w:r w:rsidRPr="00764DA8">
        <w:rPr>
          <w:lang w:val="fr-FR"/>
        </w:rPr>
        <w:tab/>
        <w:t>Feux groupés, combinés ou mutuellement incorporés</w:t>
      </w:r>
    </w:p>
    <w:p w14:paraId="2EE4CFBB" w14:textId="77777777" w:rsidR="00B11AF5" w:rsidRPr="00764DA8" w:rsidRDefault="00B11AF5" w:rsidP="00B11AF5">
      <w:pPr>
        <w:pStyle w:val="SingleTxtG"/>
        <w:ind w:left="2268" w:hanging="1134"/>
        <w:rPr>
          <w:lang w:val="fr-FR"/>
        </w:rPr>
      </w:pPr>
      <w:r w:rsidRPr="00764DA8">
        <w:rPr>
          <w:lang w:val="fr-FR"/>
        </w:rPr>
        <w:t>3.3.6.1</w:t>
      </w:r>
      <w:r w:rsidRPr="00764DA8">
        <w:rPr>
          <w:lang w:val="fr-FR"/>
        </w:rPr>
        <w:tab/>
        <w:t>Dans le cas de feux groupés, combinés ou mutuellement incorporés, il est possible d</w:t>
      </w:r>
      <w:r>
        <w:rPr>
          <w:lang w:val="fr-FR"/>
        </w:rPr>
        <w:t>’</w:t>
      </w:r>
      <w:r w:rsidRPr="00764DA8">
        <w:rPr>
          <w:lang w:val="fr-FR"/>
        </w:rPr>
        <w:t>apposer un seul identifiant unique ou une seule marque d</w:t>
      </w:r>
      <w:r>
        <w:rPr>
          <w:lang w:val="fr-FR"/>
        </w:rPr>
        <w:t>’</w:t>
      </w:r>
      <w:r w:rsidRPr="00764DA8">
        <w:rPr>
          <w:lang w:val="fr-FR"/>
        </w:rPr>
        <w:t>homologation, à condition que tous les feux en question soient conformes au Règlement applicable et répondent aux exigences suivantes :</w:t>
      </w:r>
    </w:p>
    <w:p w14:paraId="1B020DAE" w14:textId="31D6386D" w:rsidR="00B11AF5" w:rsidRPr="00764DA8" w:rsidRDefault="00B11AF5" w:rsidP="00B11AF5">
      <w:pPr>
        <w:widowControl w:val="0"/>
        <w:spacing w:before="120" w:after="120" w:line="240" w:lineRule="auto"/>
        <w:ind w:left="2268" w:right="1134" w:firstLine="567"/>
        <w:jc w:val="both"/>
        <w:rPr>
          <w:lang w:val="fr-FR"/>
        </w:rPr>
      </w:pPr>
      <w:r w:rsidRPr="00764DA8">
        <w:rPr>
          <w:lang w:val="fr-FR"/>
        </w:rPr>
        <w:t>a)</w:t>
      </w:r>
      <w:r w:rsidRPr="00764DA8">
        <w:rPr>
          <w:lang w:val="fr-FR"/>
        </w:rPr>
        <w:tab/>
        <w:t>Prescriptions du paragraphe</w:t>
      </w:r>
      <w:r w:rsidR="00E824B6">
        <w:rPr>
          <w:lang w:val="fr-FR"/>
        </w:rPr>
        <w:t> </w:t>
      </w:r>
      <w:r w:rsidRPr="00764DA8">
        <w:rPr>
          <w:lang w:val="fr-FR"/>
        </w:rPr>
        <w:t>3.3.2 ;</w:t>
      </w:r>
    </w:p>
    <w:p w14:paraId="38D39065" w14:textId="77777777" w:rsidR="00B11AF5" w:rsidRPr="00764DA8" w:rsidRDefault="00B11AF5" w:rsidP="00B11AF5">
      <w:pPr>
        <w:widowControl w:val="0"/>
        <w:spacing w:before="120" w:after="120" w:line="240" w:lineRule="auto"/>
        <w:ind w:left="3402" w:right="1134" w:hanging="567"/>
        <w:jc w:val="both"/>
        <w:rPr>
          <w:lang w:val="fr-FR"/>
        </w:rPr>
      </w:pPr>
      <w:r w:rsidRPr="00764DA8">
        <w:rPr>
          <w:lang w:val="fr-FR"/>
        </w:rPr>
        <w:t>b)</w:t>
      </w:r>
      <w:r w:rsidRPr="00764DA8">
        <w:rPr>
          <w:lang w:val="fr-FR"/>
        </w:rPr>
        <w:tab/>
        <w:t>Aucun élément des feux groupés, combinés ou mutuellement incorporés qui transmet la lumière ne peut être retiré sans que soit également retirée la marque d</w:t>
      </w:r>
      <w:r>
        <w:rPr>
          <w:lang w:val="fr-FR"/>
        </w:rPr>
        <w:t>’</w:t>
      </w:r>
      <w:r w:rsidRPr="00764DA8">
        <w:rPr>
          <w:lang w:val="fr-FR"/>
        </w:rPr>
        <w:t>homologation ;</w:t>
      </w:r>
    </w:p>
    <w:p w14:paraId="275757C6" w14:textId="77777777" w:rsidR="00B11AF5" w:rsidRPr="00764DA8" w:rsidRDefault="00B11AF5" w:rsidP="00B11AF5">
      <w:pPr>
        <w:widowControl w:val="0"/>
        <w:spacing w:before="120" w:after="120" w:line="240" w:lineRule="auto"/>
        <w:ind w:left="3402" w:right="1134" w:hanging="567"/>
        <w:jc w:val="both"/>
        <w:rPr>
          <w:lang w:val="fr-FR"/>
        </w:rPr>
      </w:pPr>
      <w:r w:rsidRPr="00764DA8">
        <w:rPr>
          <w:lang w:val="fr-FR"/>
        </w:rPr>
        <w:t>c)</w:t>
      </w:r>
      <w:r w:rsidRPr="00764DA8">
        <w:rPr>
          <w:lang w:val="fr-FR"/>
        </w:rPr>
        <w:tab/>
        <w:t>Pour chaque feu, les symboles correspondant à chaque Règlement ONU en vertu duquel l</w:t>
      </w:r>
      <w:r>
        <w:rPr>
          <w:lang w:val="fr-FR"/>
        </w:rPr>
        <w:t>’</w:t>
      </w:r>
      <w:r w:rsidRPr="00764DA8">
        <w:rPr>
          <w:lang w:val="fr-FR"/>
        </w:rPr>
        <w:t>homologation a été accordée sont apposés :</w:t>
      </w:r>
    </w:p>
    <w:p w14:paraId="5CCEFBAE" w14:textId="77777777" w:rsidR="00B11AF5" w:rsidRPr="00764DA8" w:rsidRDefault="00B11AF5" w:rsidP="00B11AF5">
      <w:pPr>
        <w:widowControl w:val="0"/>
        <w:spacing w:before="120" w:after="120" w:line="240" w:lineRule="auto"/>
        <w:ind w:left="2268" w:right="1134" w:firstLine="1134"/>
        <w:jc w:val="both"/>
        <w:rPr>
          <w:lang w:val="fr-FR"/>
        </w:rPr>
      </w:pPr>
      <w:r w:rsidRPr="00764DA8">
        <w:rPr>
          <w:lang w:val="fr-FR"/>
        </w:rPr>
        <w:t>i)</w:t>
      </w:r>
      <w:r w:rsidRPr="00764DA8">
        <w:rPr>
          <w:lang w:val="fr-FR"/>
        </w:rPr>
        <w:tab/>
        <w:t>Soit sur la surface de sortie de la lumière concernée</w:t>
      </w:r>
      <w:r>
        <w:rPr>
          <w:lang w:val="fr-FR"/>
        </w:rPr>
        <w:t> </w:t>
      </w:r>
      <w:r w:rsidRPr="00764DA8">
        <w:rPr>
          <w:lang w:val="fr-FR"/>
        </w:rPr>
        <w:t>;</w:t>
      </w:r>
    </w:p>
    <w:p w14:paraId="0B9A1742" w14:textId="77777777" w:rsidR="00B11AF5" w:rsidRPr="00764DA8" w:rsidRDefault="00B11AF5" w:rsidP="00B11AF5">
      <w:pPr>
        <w:widowControl w:val="0"/>
        <w:spacing w:before="120" w:after="120" w:line="240" w:lineRule="auto"/>
        <w:ind w:left="3969" w:right="1134" w:hanging="567"/>
        <w:jc w:val="both"/>
        <w:rPr>
          <w:lang w:val="fr-FR"/>
        </w:rPr>
      </w:pPr>
      <w:r w:rsidRPr="00764DA8">
        <w:rPr>
          <w:lang w:val="fr-FR"/>
        </w:rPr>
        <w:t>ii)</w:t>
      </w:r>
      <w:r w:rsidRPr="00764DA8">
        <w:rPr>
          <w:lang w:val="fr-FR"/>
        </w:rPr>
        <w:tab/>
        <w:t>Soit en groupe, de manière que chacun des feux groupés, combinés ou mutuellement incorporés puisse être clairement identifié.</w:t>
      </w:r>
    </w:p>
    <w:p w14:paraId="317AF8AC" w14:textId="77777777" w:rsidR="00B11AF5" w:rsidRPr="00764DA8" w:rsidRDefault="00B11AF5" w:rsidP="00B11AF5">
      <w:pPr>
        <w:pStyle w:val="SingleTxtG"/>
        <w:keepNext/>
        <w:ind w:left="2268" w:hanging="1134"/>
        <w:jc w:val="left"/>
        <w:rPr>
          <w:lang w:val="fr-FR"/>
        </w:rPr>
      </w:pPr>
      <w:bookmarkStart w:id="1" w:name="_Toc341175204"/>
      <w:r w:rsidRPr="00764DA8">
        <w:rPr>
          <w:lang w:val="fr-FR"/>
        </w:rPr>
        <w:t>3.4</w:t>
      </w:r>
      <w:r w:rsidRPr="00764DA8">
        <w:rPr>
          <w:lang w:val="fr-FR"/>
        </w:rPr>
        <w:tab/>
        <w:t>Modifications d</w:t>
      </w:r>
      <w:r>
        <w:rPr>
          <w:lang w:val="fr-FR"/>
        </w:rPr>
        <w:t>’</w:t>
      </w:r>
      <w:r w:rsidRPr="00764DA8">
        <w:rPr>
          <w:lang w:val="fr-FR"/>
        </w:rPr>
        <w:t>un dispositif d</w:t>
      </w:r>
      <w:r>
        <w:rPr>
          <w:lang w:val="fr-FR"/>
        </w:rPr>
        <w:t>’</w:t>
      </w:r>
      <w:r w:rsidRPr="00764DA8">
        <w:rPr>
          <w:lang w:val="fr-FR"/>
        </w:rPr>
        <w:t>éclairage de la route et extension de l</w:t>
      </w:r>
      <w:r>
        <w:rPr>
          <w:lang w:val="fr-FR"/>
        </w:rPr>
        <w:t>’</w:t>
      </w:r>
      <w:r w:rsidRPr="00764DA8">
        <w:rPr>
          <w:lang w:val="fr-FR"/>
        </w:rPr>
        <w:t>homologation</w:t>
      </w:r>
    </w:p>
    <w:p w14:paraId="55A2B314" w14:textId="77777777" w:rsidR="00B11AF5" w:rsidRPr="00764DA8" w:rsidRDefault="00B11AF5" w:rsidP="00B11AF5">
      <w:pPr>
        <w:pStyle w:val="SingleTxtG"/>
        <w:ind w:left="2268" w:hanging="1134"/>
        <w:rPr>
          <w:lang w:val="fr-FR"/>
        </w:rPr>
      </w:pPr>
      <w:r w:rsidRPr="00764DA8">
        <w:rPr>
          <w:lang w:val="fr-FR"/>
        </w:rPr>
        <w:t>3.4.1</w:t>
      </w:r>
      <w:r w:rsidRPr="00764DA8">
        <w:rPr>
          <w:lang w:val="fr-FR"/>
        </w:rPr>
        <w:tab/>
        <w:t>Toute modification d</w:t>
      </w:r>
      <w:r>
        <w:rPr>
          <w:lang w:val="fr-FR"/>
        </w:rPr>
        <w:t>’</w:t>
      </w:r>
      <w:r w:rsidRPr="00764DA8">
        <w:rPr>
          <w:lang w:val="fr-FR"/>
        </w:rPr>
        <w:t>un type de feu doit être notifiée à l</w:t>
      </w:r>
      <w:r>
        <w:rPr>
          <w:lang w:val="fr-FR"/>
        </w:rPr>
        <w:t>’</w:t>
      </w:r>
      <w:r w:rsidRPr="00764DA8">
        <w:rPr>
          <w:lang w:val="fr-FR"/>
        </w:rPr>
        <w:t>autorité d</w:t>
      </w:r>
      <w:r>
        <w:rPr>
          <w:lang w:val="fr-FR"/>
        </w:rPr>
        <w:t>’</w:t>
      </w:r>
      <w:r w:rsidRPr="00764DA8">
        <w:rPr>
          <w:lang w:val="fr-FR"/>
        </w:rPr>
        <w:t>homologation de type qui l</w:t>
      </w:r>
      <w:r>
        <w:rPr>
          <w:lang w:val="fr-FR"/>
        </w:rPr>
        <w:t>’</w:t>
      </w:r>
      <w:r w:rsidRPr="00764DA8">
        <w:rPr>
          <w:lang w:val="fr-FR"/>
        </w:rPr>
        <w:t>a homologué. Celle-ci peut alors :</w:t>
      </w:r>
    </w:p>
    <w:p w14:paraId="5DBCE2E0" w14:textId="77777777" w:rsidR="00B11AF5" w:rsidRPr="00764DA8" w:rsidRDefault="00B11AF5" w:rsidP="00B11AF5">
      <w:pPr>
        <w:pStyle w:val="SingleTxtG"/>
        <w:ind w:left="2268" w:hanging="1134"/>
        <w:rPr>
          <w:lang w:val="fr-FR"/>
        </w:rPr>
      </w:pPr>
      <w:r w:rsidRPr="00764DA8">
        <w:rPr>
          <w:lang w:val="fr-FR"/>
        </w:rPr>
        <w:t>3.4.1.1</w:t>
      </w:r>
      <w:r w:rsidRPr="00764DA8">
        <w:rPr>
          <w:lang w:val="fr-FR"/>
        </w:rPr>
        <w:tab/>
        <w:t>Soit considérer que les modifications apportées ne sont pas de nature à avoir un effet préjudiciable et qu</w:t>
      </w:r>
      <w:r>
        <w:rPr>
          <w:lang w:val="fr-FR"/>
        </w:rPr>
        <w:t>’</w:t>
      </w:r>
      <w:r w:rsidRPr="00764DA8">
        <w:rPr>
          <w:lang w:val="fr-FR"/>
        </w:rPr>
        <w:t>en tout cas, le feu continue de satisfaire aux prescriptions</w:t>
      </w:r>
      <w:r>
        <w:rPr>
          <w:lang w:val="fr-FR"/>
        </w:rPr>
        <w:t> </w:t>
      </w:r>
      <w:r w:rsidRPr="00764DA8">
        <w:rPr>
          <w:lang w:val="fr-FR"/>
        </w:rPr>
        <w:t>;</w:t>
      </w:r>
    </w:p>
    <w:p w14:paraId="325898B2" w14:textId="77777777" w:rsidR="00B11AF5" w:rsidRPr="00764DA8" w:rsidRDefault="00B11AF5" w:rsidP="00B11AF5">
      <w:pPr>
        <w:pStyle w:val="SingleTxtG"/>
        <w:ind w:left="2268" w:hanging="1134"/>
        <w:rPr>
          <w:lang w:val="fr-FR"/>
        </w:rPr>
      </w:pPr>
      <w:r w:rsidRPr="00764DA8">
        <w:rPr>
          <w:lang w:val="fr-FR"/>
        </w:rPr>
        <w:t>3.4.1.2</w:t>
      </w:r>
      <w:r w:rsidRPr="00764DA8">
        <w:rPr>
          <w:lang w:val="fr-FR"/>
        </w:rPr>
        <w:tab/>
        <w:t>Soit exiger un nouveau procès-verbal d</w:t>
      </w:r>
      <w:r>
        <w:rPr>
          <w:lang w:val="fr-FR"/>
        </w:rPr>
        <w:t>’</w:t>
      </w:r>
      <w:r w:rsidRPr="00764DA8">
        <w:rPr>
          <w:lang w:val="fr-FR"/>
        </w:rPr>
        <w:t>essai délivré par le service technique chargé des essais.</w:t>
      </w:r>
    </w:p>
    <w:p w14:paraId="0BE6BF08" w14:textId="77777777" w:rsidR="00B11AF5" w:rsidRPr="00764DA8" w:rsidRDefault="00B11AF5" w:rsidP="00B11AF5">
      <w:pPr>
        <w:pStyle w:val="SingleTxtG"/>
        <w:ind w:left="2268" w:hanging="1134"/>
        <w:rPr>
          <w:lang w:val="fr-FR"/>
        </w:rPr>
      </w:pPr>
      <w:r w:rsidRPr="00764DA8">
        <w:rPr>
          <w:lang w:val="fr-FR"/>
        </w:rPr>
        <w:t>3.4.2</w:t>
      </w:r>
      <w:r w:rsidRPr="00764DA8">
        <w:rPr>
          <w:lang w:val="fr-FR"/>
        </w:rPr>
        <w:tab/>
        <w:t>La confirmation ou le refus d</w:t>
      </w:r>
      <w:r>
        <w:rPr>
          <w:lang w:val="fr-FR"/>
        </w:rPr>
        <w:t>’</w:t>
      </w:r>
      <w:r w:rsidRPr="00764DA8">
        <w:rPr>
          <w:lang w:val="fr-FR"/>
        </w:rPr>
        <w:t>homologation, avec l</w:t>
      </w:r>
      <w:r>
        <w:rPr>
          <w:lang w:val="fr-FR"/>
        </w:rPr>
        <w:t>’</w:t>
      </w:r>
      <w:r w:rsidRPr="00764DA8">
        <w:rPr>
          <w:lang w:val="fr-FR"/>
        </w:rPr>
        <w:t>indication des modifications, doivent être notifiés aux Parties contractantes à l</w:t>
      </w:r>
      <w:r>
        <w:rPr>
          <w:lang w:val="fr-FR"/>
        </w:rPr>
        <w:t>’</w:t>
      </w:r>
      <w:r w:rsidRPr="00764DA8">
        <w:rPr>
          <w:lang w:val="fr-FR"/>
        </w:rPr>
        <w:t>Accord de 1958 appliquant le présent Règlement par la procédure indiquée au paragraphe 3.2.3.</w:t>
      </w:r>
    </w:p>
    <w:p w14:paraId="2E3B4BA2" w14:textId="77777777" w:rsidR="00B11AF5" w:rsidRPr="00764DA8" w:rsidRDefault="00B11AF5" w:rsidP="00B11AF5">
      <w:pPr>
        <w:pStyle w:val="SingleTxtG"/>
        <w:ind w:left="2268" w:hanging="1134"/>
        <w:rPr>
          <w:lang w:val="fr-FR"/>
        </w:rPr>
      </w:pPr>
      <w:r w:rsidRPr="00764DA8">
        <w:rPr>
          <w:lang w:val="fr-FR"/>
        </w:rPr>
        <w:t>3.4.3</w:t>
      </w:r>
      <w:r w:rsidRPr="00764DA8">
        <w:rPr>
          <w:lang w:val="fr-FR"/>
        </w:rPr>
        <w:tab/>
      </w:r>
      <w:r w:rsidRPr="00764DA8">
        <w:rPr>
          <w:lang w:val="fr-FR"/>
        </w:rPr>
        <w:tab/>
        <w:t>L</w:t>
      </w:r>
      <w:r>
        <w:rPr>
          <w:lang w:val="fr-FR"/>
        </w:rPr>
        <w:t>’</w:t>
      </w:r>
      <w:r w:rsidRPr="00764DA8">
        <w:rPr>
          <w:lang w:val="fr-FR"/>
        </w:rPr>
        <w:t>autorité d</w:t>
      </w:r>
      <w:r>
        <w:rPr>
          <w:lang w:val="fr-FR"/>
        </w:rPr>
        <w:t>’</w:t>
      </w:r>
      <w:r w:rsidRPr="00764DA8">
        <w:rPr>
          <w:lang w:val="fr-FR"/>
        </w:rPr>
        <w:t>homologation de type qui délivre l</w:t>
      </w:r>
      <w:r>
        <w:rPr>
          <w:lang w:val="fr-FR"/>
        </w:rPr>
        <w:t>’</w:t>
      </w:r>
      <w:r w:rsidRPr="00764DA8">
        <w:rPr>
          <w:lang w:val="fr-FR"/>
        </w:rPr>
        <w:t>extension doit lui attribuer un numéro de série et en informer les autres Parties contractantes à l</w:t>
      </w:r>
      <w:r>
        <w:rPr>
          <w:lang w:val="fr-FR"/>
        </w:rPr>
        <w:t>’</w:t>
      </w:r>
      <w:r w:rsidRPr="00764DA8">
        <w:rPr>
          <w:lang w:val="fr-FR"/>
        </w:rPr>
        <w:t>Accord de 1958 appliquant le Règlement en application duquel l</w:t>
      </w:r>
      <w:r>
        <w:rPr>
          <w:lang w:val="fr-FR"/>
        </w:rPr>
        <w:t>’</w:t>
      </w:r>
      <w:r w:rsidRPr="00764DA8">
        <w:rPr>
          <w:lang w:val="fr-FR"/>
        </w:rPr>
        <w:t>homologation a été accordée, au moyen d</w:t>
      </w:r>
      <w:r>
        <w:rPr>
          <w:lang w:val="fr-FR"/>
        </w:rPr>
        <w:t>’</w:t>
      </w:r>
      <w:r w:rsidRPr="00764DA8">
        <w:rPr>
          <w:lang w:val="fr-FR"/>
        </w:rPr>
        <w:t>une fiche de communication conforme au modèle de l</w:t>
      </w:r>
      <w:r>
        <w:rPr>
          <w:lang w:val="fr-FR"/>
        </w:rPr>
        <w:t>’</w:t>
      </w:r>
      <w:r w:rsidRPr="00764DA8">
        <w:rPr>
          <w:lang w:val="fr-FR"/>
        </w:rPr>
        <w:t>annexe 1 du présent Règlement.</w:t>
      </w:r>
    </w:p>
    <w:p w14:paraId="33D14265" w14:textId="77777777" w:rsidR="00B11AF5" w:rsidRPr="00764DA8" w:rsidRDefault="00B11AF5" w:rsidP="00B11AF5">
      <w:pPr>
        <w:pStyle w:val="SingleTxtG"/>
        <w:keepNext/>
        <w:tabs>
          <w:tab w:val="left" w:pos="2268"/>
        </w:tabs>
        <w:spacing w:after="100"/>
        <w:ind w:left="2268" w:hanging="1134"/>
        <w:rPr>
          <w:lang w:val="fr-FR"/>
        </w:rPr>
      </w:pPr>
      <w:r w:rsidRPr="00764DA8">
        <w:rPr>
          <w:lang w:val="fr-FR"/>
        </w:rPr>
        <w:lastRenderedPageBreak/>
        <w:t>3.5</w:t>
      </w:r>
      <w:r w:rsidRPr="00764DA8">
        <w:rPr>
          <w:lang w:val="fr-FR"/>
        </w:rPr>
        <w:tab/>
        <w:t>Procédures relatives à la conformité de la production</w:t>
      </w:r>
    </w:p>
    <w:p w14:paraId="7DECED89" w14:textId="0586252C" w:rsidR="00B11AF5" w:rsidRPr="00764DA8" w:rsidRDefault="00B11AF5" w:rsidP="00E824B6">
      <w:pPr>
        <w:pStyle w:val="SingleTxtG"/>
        <w:spacing w:after="100"/>
        <w:ind w:left="2268"/>
        <w:rPr>
          <w:lang w:val="fr-FR"/>
        </w:rPr>
      </w:pPr>
      <w:r w:rsidRPr="00764DA8">
        <w:rPr>
          <w:lang w:val="fr-FR"/>
        </w:rPr>
        <w:t>Les procédures relatives à la conformité de la production doivent correspondre à celles énoncées dans l</w:t>
      </w:r>
      <w:r>
        <w:rPr>
          <w:lang w:val="fr-FR"/>
        </w:rPr>
        <w:t>’</w:t>
      </w:r>
      <w:r w:rsidRPr="00764DA8">
        <w:rPr>
          <w:lang w:val="fr-FR"/>
        </w:rPr>
        <w:t>annexe 1 de l</w:t>
      </w:r>
      <w:r>
        <w:rPr>
          <w:lang w:val="fr-FR"/>
        </w:rPr>
        <w:t>’</w:t>
      </w:r>
      <w:r w:rsidRPr="00764DA8">
        <w:rPr>
          <w:lang w:val="fr-FR"/>
        </w:rPr>
        <w:t>Accord de 1958 (E/ECE/TRANS/505/Rev.3) et satisfaire aux prescriptions du paragraphe</w:t>
      </w:r>
      <w:r w:rsidR="00E824B6">
        <w:rPr>
          <w:lang w:val="fr-FR"/>
        </w:rPr>
        <w:t> </w:t>
      </w:r>
      <w:r w:rsidRPr="00764DA8">
        <w:rPr>
          <w:lang w:val="fr-FR"/>
        </w:rPr>
        <w:t>6.</w:t>
      </w:r>
    </w:p>
    <w:p w14:paraId="0561A09A" w14:textId="77777777" w:rsidR="00B11AF5" w:rsidRPr="00764DA8" w:rsidRDefault="00B11AF5" w:rsidP="00E824B6">
      <w:pPr>
        <w:pStyle w:val="SingleTxtG"/>
        <w:tabs>
          <w:tab w:val="left" w:pos="2268"/>
        </w:tabs>
        <w:spacing w:after="100"/>
        <w:ind w:left="2268" w:hanging="1134"/>
        <w:jc w:val="left"/>
        <w:rPr>
          <w:lang w:val="fr-FR"/>
        </w:rPr>
      </w:pPr>
      <w:r w:rsidRPr="00764DA8">
        <w:rPr>
          <w:lang w:val="fr-FR"/>
        </w:rPr>
        <w:t>3.6</w:t>
      </w:r>
      <w:r w:rsidRPr="00764DA8">
        <w:rPr>
          <w:lang w:val="fr-FR"/>
        </w:rPr>
        <w:tab/>
        <w:t>Sanctions pour non-conformité de la production</w:t>
      </w:r>
    </w:p>
    <w:p w14:paraId="0D5AE2EE" w14:textId="77777777" w:rsidR="00B11AF5" w:rsidRPr="00764DA8" w:rsidRDefault="00B11AF5" w:rsidP="00E824B6">
      <w:pPr>
        <w:pStyle w:val="SingleTxtG"/>
        <w:tabs>
          <w:tab w:val="left" w:pos="2268"/>
        </w:tabs>
        <w:spacing w:after="100"/>
        <w:ind w:left="2268" w:hanging="1134"/>
        <w:rPr>
          <w:snapToGrid w:val="0"/>
          <w:lang w:val="fr-FR"/>
        </w:rPr>
      </w:pPr>
      <w:r w:rsidRPr="00764DA8">
        <w:rPr>
          <w:lang w:val="fr-FR"/>
        </w:rPr>
        <w:t>3.6.1</w:t>
      </w:r>
      <w:r w:rsidRPr="00764DA8">
        <w:rPr>
          <w:lang w:val="fr-FR"/>
        </w:rPr>
        <w:tab/>
        <w:t>L</w:t>
      </w:r>
      <w:r>
        <w:rPr>
          <w:lang w:val="fr-FR"/>
        </w:rPr>
        <w:t>’</w:t>
      </w:r>
      <w:r w:rsidRPr="00764DA8">
        <w:rPr>
          <w:lang w:val="fr-FR"/>
        </w:rPr>
        <w:t>homologation délivrée pour un dispositif en application du présent Règlement peut être retirée si les prescriptions énoncées ci-dessus ne sont pas respectées.</w:t>
      </w:r>
    </w:p>
    <w:p w14:paraId="72C073AA" w14:textId="77777777" w:rsidR="00B11AF5" w:rsidRPr="00764DA8" w:rsidRDefault="00B11AF5" w:rsidP="00E824B6">
      <w:pPr>
        <w:pStyle w:val="SingleTxtG"/>
        <w:tabs>
          <w:tab w:val="left" w:pos="2268"/>
        </w:tabs>
        <w:spacing w:after="100"/>
        <w:ind w:left="2268" w:hanging="1134"/>
        <w:rPr>
          <w:snapToGrid w:val="0"/>
          <w:lang w:val="fr-FR"/>
        </w:rPr>
      </w:pPr>
      <w:r w:rsidRPr="00764DA8">
        <w:rPr>
          <w:lang w:val="fr-FR"/>
        </w:rPr>
        <w:t>3.6.2</w:t>
      </w:r>
      <w:r w:rsidRPr="00764DA8">
        <w:rPr>
          <w:lang w:val="fr-FR"/>
        </w:rPr>
        <w:tab/>
        <w:t>Si une Partie contractante à l</w:t>
      </w:r>
      <w:r>
        <w:rPr>
          <w:lang w:val="fr-FR"/>
        </w:rPr>
        <w:t>’</w:t>
      </w:r>
      <w:r w:rsidRPr="00764DA8">
        <w:rPr>
          <w:lang w:val="fr-FR"/>
        </w:rPr>
        <w:t>Accord appliquant le présent Règlement retire une homologation qu</w:t>
      </w:r>
      <w:r>
        <w:rPr>
          <w:lang w:val="fr-FR"/>
        </w:rPr>
        <w:t>’</w:t>
      </w:r>
      <w:r w:rsidRPr="00764DA8">
        <w:rPr>
          <w:lang w:val="fr-FR"/>
        </w:rPr>
        <w:t>elle a précédemment accordée, elle doit en informer aussitôt les autres Parties contractantes appliquant le présent Règlement, au moyen d</w:t>
      </w:r>
      <w:r>
        <w:rPr>
          <w:lang w:val="fr-FR"/>
        </w:rPr>
        <w:t>’</w:t>
      </w:r>
      <w:r w:rsidRPr="00764DA8">
        <w:rPr>
          <w:lang w:val="fr-FR"/>
        </w:rPr>
        <w:t>une fiche de communication conforme au modèle de l</w:t>
      </w:r>
      <w:r>
        <w:rPr>
          <w:lang w:val="fr-FR"/>
        </w:rPr>
        <w:t>’</w:t>
      </w:r>
      <w:r w:rsidRPr="00764DA8">
        <w:rPr>
          <w:lang w:val="fr-FR"/>
        </w:rPr>
        <w:t>annexe 1.</w:t>
      </w:r>
    </w:p>
    <w:p w14:paraId="5C222B3B" w14:textId="77777777" w:rsidR="00B11AF5" w:rsidRPr="00764DA8" w:rsidRDefault="00B11AF5" w:rsidP="00E824B6">
      <w:pPr>
        <w:pStyle w:val="SingleTxtG"/>
        <w:tabs>
          <w:tab w:val="left" w:pos="2268"/>
        </w:tabs>
        <w:spacing w:after="100"/>
        <w:ind w:left="2268" w:hanging="1134"/>
        <w:jc w:val="left"/>
        <w:rPr>
          <w:snapToGrid w:val="0"/>
          <w:lang w:val="fr-FR"/>
        </w:rPr>
      </w:pPr>
      <w:r w:rsidRPr="00764DA8">
        <w:rPr>
          <w:lang w:val="fr-FR"/>
        </w:rPr>
        <w:t>3.7</w:t>
      </w:r>
      <w:r w:rsidRPr="00764DA8">
        <w:rPr>
          <w:lang w:val="fr-FR"/>
        </w:rPr>
        <w:tab/>
        <w:t>Arrêt définitif de la production</w:t>
      </w:r>
    </w:p>
    <w:p w14:paraId="25E1549F" w14:textId="77777777" w:rsidR="00B11AF5" w:rsidRPr="00764DA8" w:rsidRDefault="00B11AF5" w:rsidP="00E824B6">
      <w:pPr>
        <w:pStyle w:val="SingleTxtG"/>
        <w:spacing w:after="100"/>
        <w:ind w:left="2268"/>
        <w:rPr>
          <w:snapToGrid w:val="0"/>
          <w:lang w:val="fr-FR"/>
        </w:rPr>
      </w:pPr>
      <w:r w:rsidRPr="00764DA8">
        <w:rPr>
          <w:lang w:val="fr-FR"/>
        </w:rPr>
        <w:tab/>
        <w:t>Si le détenteur d</w:t>
      </w:r>
      <w:r>
        <w:rPr>
          <w:lang w:val="fr-FR"/>
        </w:rPr>
        <w:t>’</w:t>
      </w:r>
      <w:r w:rsidRPr="00764DA8">
        <w:rPr>
          <w:lang w:val="fr-FR"/>
        </w:rPr>
        <w:t>une homologation cesse définitivement la production d</w:t>
      </w:r>
      <w:r>
        <w:rPr>
          <w:lang w:val="fr-FR"/>
        </w:rPr>
        <w:t>’</w:t>
      </w:r>
      <w:r w:rsidRPr="00764DA8">
        <w:rPr>
          <w:lang w:val="fr-FR"/>
        </w:rPr>
        <w:t>un dispositif homologué en application du Règlement, il en informe l</w:t>
      </w:r>
      <w:r>
        <w:rPr>
          <w:lang w:val="fr-FR"/>
        </w:rPr>
        <w:t>’</w:t>
      </w:r>
      <w:r w:rsidRPr="00764DA8">
        <w:rPr>
          <w:lang w:val="fr-FR"/>
        </w:rPr>
        <w:t>autorité qui a délivré l</w:t>
      </w:r>
      <w:r>
        <w:rPr>
          <w:lang w:val="fr-FR"/>
        </w:rPr>
        <w:t>’</w:t>
      </w:r>
      <w:r w:rsidRPr="00764DA8">
        <w:rPr>
          <w:lang w:val="fr-FR"/>
        </w:rPr>
        <w:t>homologation. À la réception de la communication correspondante, cette autorité en informe les autres Parties contractantes à l</w:t>
      </w:r>
      <w:r>
        <w:rPr>
          <w:lang w:val="fr-FR"/>
        </w:rPr>
        <w:t>’</w:t>
      </w:r>
      <w:r w:rsidRPr="00764DA8">
        <w:rPr>
          <w:lang w:val="fr-FR"/>
        </w:rPr>
        <w:t>Accord de 1958 appliquant le présent Règlement au moyen d</w:t>
      </w:r>
      <w:r>
        <w:rPr>
          <w:lang w:val="fr-FR"/>
        </w:rPr>
        <w:t>’</w:t>
      </w:r>
      <w:r w:rsidRPr="00764DA8">
        <w:rPr>
          <w:lang w:val="fr-FR"/>
        </w:rPr>
        <w:t>une fiche de communication conforme au modèle de l</w:t>
      </w:r>
      <w:r>
        <w:rPr>
          <w:lang w:val="fr-FR"/>
        </w:rPr>
        <w:t>’</w:t>
      </w:r>
      <w:r w:rsidRPr="00764DA8">
        <w:rPr>
          <w:lang w:val="fr-FR"/>
        </w:rPr>
        <w:t>annexe 1.</w:t>
      </w:r>
    </w:p>
    <w:p w14:paraId="5078179A" w14:textId="77777777" w:rsidR="00B11AF5" w:rsidRPr="00764DA8" w:rsidRDefault="00B11AF5" w:rsidP="00E824B6">
      <w:pPr>
        <w:pStyle w:val="SingleTxtG"/>
        <w:tabs>
          <w:tab w:val="left" w:pos="2268"/>
        </w:tabs>
        <w:spacing w:after="100"/>
        <w:ind w:left="2268" w:hanging="1134"/>
        <w:rPr>
          <w:lang w:val="fr-FR"/>
        </w:rPr>
      </w:pPr>
      <w:r w:rsidRPr="00764DA8">
        <w:rPr>
          <w:lang w:val="fr-FR"/>
        </w:rPr>
        <w:t>3.8</w:t>
      </w:r>
      <w:r w:rsidRPr="00764DA8">
        <w:rPr>
          <w:lang w:val="fr-FR"/>
        </w:rPr>
        <w:tab/>
        <w:t>Noms et adresses des services techniques chargés des essais d</w:t>
      </w:r>
      <w:r>
        <w:rPr>
          <w:lang w:val="fr-FR"/>
        </w:rPr>
        <w:t>’</w:t>
      </w:r>
      <w:r w:rsidRPr="00764DA8">
        <w:rPr>
          <w:lang w:val="fr-FR"/>
        </w:rPr>
        <w:t>homologation et des services administratifs</w:t>
      </w:r>
    </w:p>
    <w:p w14:paraId="2A2E3F7F" w14:textId="4B706F50" w:rsidR="00B11AF5" w:rsidRPr="00764DA8" w:rsidRDefault="00B11AF5" w:rsidP="00E824B6">
      <w:pPr>
        <w:pStyle w:val="SingleTxtG"/>
        <w:spacing w:after="100"/>
        <w:ind w:left="2268"/>
        <w:rPr>
          <w:lang w:val="fr-FR"/>
        </w:rPr>
      </w:pPr>
      <w:r w:rsidRPr="00764DA8">
        <w:rPr>
          <w:lang w:val="fr-FR"/>
        </w:rPr>
        <w:t>Les Parties contractantes à l</w:t>
      </w:r>
      <w:r>
        <w:rPr>
          <w:lang w:val="fr-FR"/>
        </w:rPr>
        <w:t>’</w:t>
      </w:r>
      <w:r w:rsidRPr="00764DA8">
        <w:rPr>
          <w:lang w:val="fr-FR"/>
        </w:rPr>
        <w:t>Accord de 1958 appliquant un Règlement ONU communiquent au Secrétariat de l</w:t>
      </w:r>
      <w:r>
        <w:rPr>
          <w:lang w:val="fr-FR"/>
        </w:rPr>
        <w:t>’</w:t>
      </w:r>
      <w:r w:rsidRPr="00764DA8">
        <w:rPr>
          <w:lang w:val="fr-FR"/>
        </w:rPr>
        <w:t>Organisation des Nations</w:t>
      </w:r>
      <w:r w:rsidR="00E824B6">
        <w:rPr>
          <w:lang w:val="fr-FR"/>
        </w:rPr>
        <w:t> </w:t>
      </w:r>
      <w:r w:rsidRPr="00764DA8">
        <w:rPr>
          <w:lang w:val="fr-FR"/>
        </w:rPr>
        <w:t>Unies les noms et adresses des services techniques chargés des essais d</w:t>
      </w:r>
      <w:r>
        <w:rPr>
          <w:lang w:val="fr-FR"/>
        </w:rPr>
        <w:t>’</w:t>
      </w:r>
      <w:r w:rsidRPr="00764DA8">
        <w:rPr>
          <w:lang w:val="fr-FR"/>
        </w:rPr>
        <w:t>homologation et ceux des autorités d</w:t>
      </w:r>
      <w:r>
        <w:rPr>
          <w:lang w:val="fr-FR"/>
        </w:rPr>
        <w:t>’</w:t>
      </w:r>
      <w:r w:rsidRPr="00764DA8">
        <w:rPr>
          <w:lang w:val="fr-FR"/>
        </w:rPr>
        <w:t>homologation de type qui délivrent les homologations et auxquels doivent être envoyées les fiches de communication émises dans les autres pays pour certifier une homologation, l</w:t>
      </w:r>
      <w:r>
        <w:rPr>
          <w:lang w:val="fr-FR"/>
        </w:rPr>
        <w:t>’</w:t>
      </w:r>
      <w:r w:rsidRPr="00764DA8">
        <w:rPr>
          <w:lang w:val="fr-FR"/>
        </w:rPr>
        <w:t>extension, le refus ou le retrait d</w:t>
      </w:r>
      <w:r>
        <w:rPr>
          <w:lang w:val="fr-FR"/>
        </w:rPr>
        <w:t>’</w:t>
      </w:r>
      <w:r w:rsidRPr="00764DA8">
        <w:rPr>
          <w:lang w:val="fr-FR"/>
        </w:rPr>
        <w:t>une homologation ou l</w:t>
      </w:r>
      <w:r>
        <w:rPr>
          <w:lang w:val="fr-FR"/>
        </w:rPr>
        <w:t>’</w:t>
      </w:r>
      <w:r w:rsidRPr="00764DA8">
        <w:rPr>
          <w:lang w:val="fr-FR"/>
        </w:rPr>
        <w:t>arrêt définitif d</w:t>
      </w:r>
      <w:r>
        <w:rPr>
          <w:lang w:val="fr-FR"/>
        </w:rPr>
        <w:t>’</w:t>
      </w:r>
      <w:r w:rsidRPr="00764DA8">
        <w:rPr>
          <w:lang w:val="fr-FR"/>
        </w:rPr>
        <w:t>une production.</w:t>
      </w:r>
    </w:p>
    <w:bookmarkEnd w:id="1"/>
    <w:p w14:paraId="4B46A8BA" w14:textId="77777777" w:rsidR="00B11AF5" w:rsidRPr="00764DA8" w:rsidRDefault="00B11AF5" w:rsidP="00B11AF5">
      <w:pPr>
        <w:pStyle w:val="HChG"/>
        <w:ind w:left="2268"/>
        <w:rPr>
          <w:lang w:val="fr-FR"/>
        </w:rPr>
      </w:pPr>
      <w:r w:rsidRPr="00764DA8">
        <w:rPr>
          <w:lang w:val="fr-FR"/>
        </w:rPr>
        <w:t>4.</w:t>
      </w:r>
      <w:r w:rsidRPr="00764DA8">
        <w:rPr>
          <w:lang w:val="fr-FR"/>
        </w:rPr>
        <w:tab/>
      </w:r>
      <w:r w:rsidRPr="00764DA8">
        <w:rPr>
          <w:lang w:val="fr-FR"/>
        </w:rPr>
        <w:tab/>
        <w:t>Prescriptions techniques générales</w:t>
      </w:r>
    </w:p>
    <w:p w14:paraId="70C3CD3F" w14:textId="77777777" w:rsidR="00B11AF5" w:rsidRPr="00764DA8" w:rsidRDefault="00B11AF5" w:rsidP="00B11AF5">
      <w:pPr>
        <w:pStyle w:val="SingleTxtG"/>
        <w:spacing w:after="100"/>
        <w:ind w:left="2268"/>
        <w:rPr>
          <w:lang w:val="fr-FR"/>
        </w:rPr>
      </w:pPr>
      <w:r w:rsidRPr="00764DA8">
        <w:rPr>
          <w:lang w:val="fr-FR"/>
        </w:rPr>
        <w:tab/>
        <w:t>Les feux présentés à l</w:t>
      </w:r>
      <w:r>
        <w:rPr>
          <w:lang w:val="fr-FR"/>
        </w:rPr>
        <w:t>’</w:t>
      </w:r>
      <w:r w:rsidRPr="00764DA8">
        <w:rPr>
          <w:lang w:val="fr-FR"/>
        </w:rPr>
        <w:t>homologation doivent être conformes aux prescriptions énoncées aux sections 4 et 5.</w:t>
      </w:r>
    </w:p>
    <w:p w14:paraId="22A5D663" w14:textId="0548271B" w:rsidR="00B11AF5" w:rsidRPr="00764DA8" w:rsidRDefault="00B11AF5" w:rsidP="00B11AF5">
      <w:pPr>
        <w:pStyle w:val="SingleTxtG"/>
        <w:spacing w:after="100"/>
        <w:ind w:left="2268"/>
        <w:rPr>
          <w:lang w:val="fr-FR"/>
        </w:rPr>
      </w:pPr>
      <w:r w:rsidRPr="00764DA8">
        <w:rPr>
          <w:lang w:val="fr-FR"/>
        </w:rPr>
        <w:tab/>
        <w:t xml:space="preserve">Les prescriptions figurant dans les sections 5 (“Prescriptions générales”) et 6 (“Prescriptions particulières”) </w:t>
      </w:r>
      <w:r w:rsidR="00E824B6">
        <w:rPr>
          <w:lang w:val="fr-FR"/>
        </w:rPr>
        <w:t>−</w:t>
      </w:r>
      <w:r w:rsidRPr="00764DA8">
        <w:rPr>
          <w:lang w:val="fr-FR"/>
        </w:rPr>
        <w:t> ainsi que dans les annexes auxquelles renvoient lesdites sections </w:t>
      </w:r>
      <w:r w:rsidR="00E824B6">
        <w:rPr>
          <w:lang w:val="fr-FR"/>
        </w:rPr>
        <w:t>−</w:t>
      </w:r>
      <w:r w:rsidRPr="00764DA8">
        <w:rPr>
          <w:lang w:val="fr-FR"/>
        </w:rPr>
        <w:t xml:space="preserve"> des Règlements ONU </w:t>
      </w:r>
      <w:r w:rsidRPr="00764DA8">
        <w:rPr>
          <w:rFonts w:eastAsia="MS Mincho"/>
          <w:lang w:val="fr-FR"/>
        </w:rPr>
        <w:t>n</w:t>
      </w:r>
      <w:r w:rsidRPr="00764DA8">
        <w:rPr>
          <w:rFonts w:eastAsia="MS Mincho"/>
          <w:vertAlign w:val="superscript"/>
          <w:lang w:val="fr-FR"/>
        </w:rPr>
        <w:t>os</w:t>
      </w:r>
      <w:r w:rsidRPr="00764DA8">
        <w:rPr>
          <w:lang w:val="fr-FR"/>
        </w:rPr>
        <w:t> 48, 53, 74 et 86, et leurs séries d</w:t>
      </w:r>
      <w:r>
        <w:rPr>
          <w:lang w:val="fr-FR"/>
        </w:rPr>
        <w:t>’</w:t>
      </w:r>
      <w:r w:rsidRPr="00764DA8">
        <w:rPr>
          <w:lang w:val="fr-FR"/>
        </w:rPr>
        <w:t>amendements en vigueur à la date de la demande d</w:t>
      </w:r>
      <w:r>
        <w:rPr>
          <w:lang w:val="fr-FR"/>
        </w:rPr>
        <w:t>’</w:t>
      </w:r>
      <w:r w:rsidRPr="00764DA8">
        <w:rPr>
          <w:lang w:val="fr-FR"/>
        </w:rPr>
        <w:t>homologation relative au type de feu concerné sont applicables au présent Règlement.</w:t>
      </w:r>
    </w:p>
    <w:p w14:paraId="4F1E480A" w14:textId="77777777" w:rsidR="00B11AF5" w:rsidRPr="00764DA8" w:rsidRDefault="00B11AF5" w:rsidP="00B11AF5">
      <w:pPr>
        <w:pStyle w:val="SingleTxtG"/>
        <w:spacing w:after="100"/>
        <w:ind w:left="2268"/>
        <w:rPr>
          <w:lang w:val="fr-FR"/>
        </w:rPr>
      </w:pPr>
      <w:r w:rsidRPr="00764DA8">
        <w:rPr>
          <w:lang w:val="fr-FR"/>
        </w:rPr>
        <w:tab/>
        <w:t>Les prescriptions applicables à chaque feu et à la ou aux catégories des véhicules sur lesquels il est prévu de l</w:t>
      </w:r>
      <w:r>
        <w:rPr>
          <w:lang w:val="fr-FR"/>
        </w:rPr>
        <w:t>’</w:t>
      </w:r>
      <w:r w:rsidRPr="00764DA8">
        <w:rPr>
          <w:lang w:val="fr-FR"/>
        </w:rPr>
        <w:t>installer s</w:t>
      </w:r>
      <w:r>
        <w:rPr>
          <w:lang w:val="fr-FR"/>
        </w:rPr>
        <w:t>’</w:t>
      </w:r>
      <w:r w:rsidRPr="00764DA8">
        <w:rPr>
          <w:lang w:val="fr-FR"/>
        </w:rPr>
        <w:t>appliquent, pour autant que leur vérification soit possible lors de l</w:t>
      </w:r>
      <w:r>
        <w:rPr>
          <w:lang w:val="fr-FR"/>
        </w:rPr>
        <w:t>’</w:t>
      </w:r>
      <w:r w:rsidRPr="00764DA8">
        <w:rPr>
          <w:lang w:val="fr-FR"/>
        </w:rPr>
        <w:t>homologation de type du feu concerné.</w:t>
      </w:r>
    </w:p>
    <w:p w14:paraId="57BE8AB0" w14:textId="77777777" w:rsidR="00B11AF5" w:rsidRPr="00764DA8" w:rsidRDefault="00B11AF5" w:rsidP="00B11AF5">
      <w:pPr>
        <w:pStyle w:val="SingleTxtG"/>
        <w:tabs>
          <w:tab w:val="left" w:pos="2268"/>
        </w:tabs>
        <w:spacing w:after="100"/>
        <w:ind w:left="2268" w:hanging="1134"/>
        <w:rPr>
          <w:lang w:val="fr-FR"/>
        </w:rPr>
      </w:pPr>
      <w:r w:rsidRPr="00764DA8">
        <w:rPr>
          <w:lang w:val="fr-FR"/>
        </w:rPr>
        <w:t>4.1</w:t>
      </w:r>
      <w:r w:rsidRPr="00764DA8">
        <w:rPr>
          <w:lang w:val="fr-FR"/>
        </w:rPr>
        <w:tab/>
        <w:t>Les feux doivent être conçus et construits de telle façon que, dans les conditions normales d</w:t>
      </w:r>
      <w:r>
        <w:rPr>
          <w:lang w:val="fr-FR"/>
        </w:rPr>
        <w:t>’</w:t>
      </w:r>
      <w:r w:rsidRPr="00764DA8">
        <w:rPr>
          <w:lang w:val="fr-FR"/>
        </w:rPr>
        <w:t>utilisation et en dépit des vibrations auxquelles ils peuvent alors être soumis, leur bon fonctionnement reste assuré et ils conservent les caractéristiques prescrites par le présent Règlement.</w:t>
      </w:r>
    </w:p>
    <w:p w14:paraId="43DB60B9" w14:textId="77777777" w:rsidR="00B11AF5" w:rsidRPr="00764DA8" w:rsidRDefault="00B11AF5" w:rsidP="00B11AF5">
      <w:pPr>
        <w:pStyle w:val="SingleTxtG"/>
        <w:tabs>
          <w:tab w:val="left" w:pos="2268"/>
        </w:tabs>
        <w:spacing w:after="100"/>
        <w:ind w:left="2268" w:hanging="1134"/>
        <w:rPr>
          <w:lang w:val="fr-FR"/>
        </w:rPr>
      </w:pPr>
      <w:r w:rsidRPr="00764DA8">
        <w:rPr>
          <w:lang w:val="fr-FR"/>
        </w:rPr>
        <w:t>4.2</w:t>
      </w:r>
      <w:r w:rsidRPr="00764DA8">
        <w:rPr>
          <w:lang w:val="fr-FR"/>
        </w:rPr>
        <w:tab/>
        <w:t>Les feux doivent être construits de telle façon qu</w:t>
      </w:r>
      <w:r>
        <w:rPr>
          <w:lang w:val="fr-FR"/>
        </w:rPr>
        <w:t>’</w:t>
      </w:r>
      <w:r w:rsidRPr="00764DA8">
        <w:rPr>
          <w:lang w:val="fr-FR"/>
        </w:rPr>
        <w:t>ils produisent un éclairement suffisant, mais non éblouissant, lorsqu</w:t>
      </w:r>
      <w:r>
        <w:rPr>
          <w:lang w:val="fr-FR"/>
        </w:rPr>
        <w:t>’</w:t>
      </w:r>
      <w:r w:rsidRPr="00764DA8">
        <w:rPr>
          <w:lang w:val="fr-FR"/>
        </w:rPr>
        <w:t>ils émettent le faisceau de croisement, et un bon éclairement lorsqu</w:t>
      </w:r>
      <w:r>
        <w:rPr>
          <w:lang w:val="fr-FR"/>
        </w:rPr>
        <w:t>’</w:t>
      </w:r>
      <w:r w:rsidRPr="00764DA8">
        <w:rPr>
          <w:lang w:val="fr-FR"/>
        </w:rPr>
        <w:t>ils émettent le faisceau de route.</w:t>
      </w:r>
    </w:p>
    <w:p w14:paraId="521A6A6E" w14:textId="713AB5B4" w:rsidR="00B11AF5" w:rsidRPr="00764DA8" w:rsidRDefault="00B11AF5" w:rsidP="00B11AF5">
      <w:pPr>
        <w:pStyle w:val="SingleTxtG"/>
        <w:tabs>
          <w:tab w:val="left" w:pos="2268"/>
        </w:tabs>
        <w:spacing w:after="100"/>
        <w:ind w:left="2268" w:hanging="1134"/>
        <w:rPr>
          <w:lang w:val="fr-FR"/>
        </w:rPr>
      </w:pPr>
      <w:r w:rsidRPr="00764DA8">
        <w:rPr>
          <w:lang w:val="fr-FR"/>
        </w:rPr>
        <w:t>4.3</w:t>
      </w:r>
      <w:r w:rsidRPr="00764DA8">
        <w:rPr>
          <w:lang w:val="fr-FR"/>
        </w:rPr>
        <w:tab/>
        <w:t>Les feux doivent être équipés d</w:t>
      </w:r>
      <w:r>
        <w:rPr>
          <w:lang w:val="fr-FR"/>
        </w:rPr>
        <w:t>’</w:t>
      </w:r>
      <w:r w:rsidRPr="00764DA8">
        <w:rPr>
          <w:lang w:val="fr-FR"/>
        </w:rPr>
        <w:t>un dispositif permettant leur réglage sur le véhicule conformément aux prescriptions qui leur sont applicables. Ce</w:t>
      </w:r>
      <w:r w:rsidR="00E824B6">
        <w:rPr>
          <w:lang w:val="fr-FR"/>
        </w:rPr>
        <w:t> </w:t>
      </w:r>
      <w:r w:rsidRPr="00764DA8">
        <w:rPr>
          <w:lang w:val="fr-FR"/>
        </w:rPr>
        <w:t>dispositif n</w:t>
      </w:r>
      <w:r>
        <w:rPr>
          <w:lang w:val="fr-FR"/>
        </w:rPr>
        <w:t>’</w:t>
      </w:r>
      <w:r w:rsidRPr="00764DA8">
        <w:rPr>
          <w:lang w:val="fr-FR"/>
        </w:rPr>
        <w:t>est pas obligatoire sur les projecteurs dont le réflecteur et la lentille sont inséparables, si l</w:t>
      </w:r>
      <w:r>
        <w:rPr>
          <w:lang w:val="fr-FR"/>
        </w:rPr>
        <w:t>’</w:t>
      </w:r>
      <w:r w:rsidRPr="00764DA8">
        <w:rPr>
          <w:lang w:val="fr-FR"/>
        </w:rPr>
        <w:t>utilisation desdits projecteurs est restreinte à des véhicules sur lesquels le réglage des feux est assuré par d</w:t>
      </w:r>
      <w:r>
        <w:rPr>
          <w:lang w:val="fr-FR"/>
        </w:rPr>
        <w:t>’</w:t>
      </w:r>
      <w:r w:rsidRPr="00764DA8">
        <w:rPr>
          <w:lang w:val="fr-FR"/>
        </w:rPr>
        <w:t>autres moyens.</w:t>
      </w:r>
    </w:p>
    <w:p w14:paraId="5A71D3E7" w14:textId="3118EDD0" w:rsidR="00B11AF5" w:rsidRPr="00764DA8" w:rsidRDefault="00B11AF5" w:rsidP="00B11AF5">
      <w:pPr>
        <w:pStyle w:val="SingleTxtG"/>
        <w:tabs>
          <w:tab w:val="left" w:pos="2268"/>
        </w:tabs>
        <w:ind w:left="2268" w:hanging="1134"/>
        <w:rPr>
          <w:lang w:val="fr-FR"/>
        </w:rPr>
      </w:pPr>
      <w:r w:rsidRPr="00764DA8">
        <w:rPr>
          <w:lang w:val="fr-FR"/>
        </w:rPr>
        <w:lastRenderedPageBreak/>
        <w:t>4.3.1</w:t>
      </w:r>
      <w:r w:rsidRPr="00764DA8">
        <w:rPr>
          <w:lang w:val="fr-FR"/>
        </w:rPr>
        <w:tab/>
        <w:t>Dans le cas des projecteurs des classes</w:t>
      </w:r>
      <w:r w:rsidR="00E824B6">
        <w:rPr>
          <w:lang w:val="fr-FR"/>
        </w:rPr>
        <w:t> </w:t>
      </w:r>
      <w:r w:rsidRPr="00764DA8">
        <w:rPr>
          <w:lang w:val="fr-FR"/>
        </w:rPr>
        <w:t>AS, BS, CS et DS et des feux de brouillard avant, ce dispositif peut ou non permettre un réglage horizontal, pourvu que les projecteurs soient conçus de manière à conserver une orientation convenable sur l</w:t>
      </w:r>
      <w:r>
        <w:rPr>
          <w:lang w:val="fr-FR"/>
        </w:rPr>
        <w:t>’</w:t>
      </w:r>
      <w:r w:rsidRPr="00764DA8">
        <w:rPr>
          <w:lang w:val="fr-FR"/>
        </w:rPr>
        <w:t>horizontale même après un réglage vertical.</w:t>
      </w:r>
    </w:p>
    <w:p w14:paraId="5BDB2BDE" w14:textId="77777777" w:rsidR="00B11AF5" w:rsidRPr="00764DA8" w:rsidRDefault="00B11AF5" w:rsidP="00B11AF5">
      <w:pPr>
        <w:pStyle w:val="SingleTxtG"/>
        <w:tabs>
          <w:tab w:val="left" w:pos="2268"/>
        </w:tabs>
        <w:ind w:left="2268" w:hanging="1134"/>
        <w:rPr>
          <w:lang w:val="fr-FR"/>
        </w:rPr>
      </w:pPr>
      <w:r w:rsidRPr="00764DA8">
        <w:rPr>
          <w:lang w:val="fr-FR"/>
        </w:rPr>
        <w:t>4.3.2</w:t>
      </w:r>
      <w:r w:rsidRPr="00764DA8">
        <w:rPr>
          <w:lang w:val="fr-FR"/>
        </w:rPr>
        <w:tab/>
        <w:t>Dans le cas des feux d</w:t>
      </w:r>
      <w:r>
        <w:rPr>
          <w:lang w:val="fr-FR"/>
        </w:rPr>
        <w:t>’</w:t>
      </w:r>
      <w:r w:rsidRPr="00764DA8">
        <w:rPr>
          <w:lang w:val="fr-FR"/>
        </w:rPr>
        <w:t>angle, ce dispositif n</w:t>
      </w:r>
      <w:r>
        <w:rPr>
          <w:lang w:val="fr-FR"/>
        </w:rPr>
        <w:t>’</w:t>
      </w:r>
      <w:r w:rsidRPr="00764DA8">
        <w:rPr>
          <w:lang w:val="fr-FR"/>
        </w:rPr>
        <w:t>est pas obligatoire.</w:t>
      </w:r>
    </w:p>
    <w:p w14:paraId="022ED385" w14:textId="77777777" w:rsidR="00B11AF5" w:rsidRPr="00764DA8" w:rsidRDefault="00B11AF5" w:rsidP="00B11AF5">
      <w:pPr>
        <w:pStyle w:val="SingleTxtG"/>
        <w:tabs>
          <w:tab w:val="left" w:pos="2268"/>
        </w:tabs>
        <w:ind w:left="2268" w:hanging="1134"/>
        <w:rPr>
          <w:lang w:val="fr-FR"/>
        </w:rPr>
      </w:pPr>
      <w:r w:rsidRPr="00764DA8">
        <w:rPr>
          <w:lang w:val="fr-FR"/>
        </w:rPr>
        <w:t>4.4</w:t>
      </w:r>
      <w:r w:rsidRPr="00764DA8">
        <w:rPr>
          <w:lang w:val="fr-FR"/>
        </w:rPr>
        <w:tab/>
        <w:t>Lorsqu</w:t>
      </w:r>
      <w:r>
        <w:rPr>
          <w:lang w:val="fr-FR"/>
        </w:rPr>
        <w:t>’</w:t>
      </w:r>
      <w:r w:rsidRPr="00764DA8">
        <w:rPr>
          <w:lang w:val="fr-FR"/>
        </w:rPr>
        <w:t>un feu produisant un faisceau de croisement principal et un feu produisant un faisceau de route, munis chacun de sa ou ses propres sources lumineuses ou de son ou ses propres modules d</w:t>
      </w:r>
      <w:r>
        <w:rPr>
          <w:lang w:val="fr-FR"/>
        </w:rPr>
        <w:t>’</w:t>
      </w:r>
      <w:r w:rsidRPr="00764DA8">
        <w:rPr>
          <w:lang w:val="fr-FR"/>
        </w:rPr>
        <w:t>éclairage, sont installés ensemble dans une même unité, le dispositif de réglage doit permettre de les régler séparément.</w:t>
      </w:r>
    </w:p>
    <w:p w14:paraId="5975500F" w14:textId="77777777" w:rsidR="00B11AF5" w:rsidRPr="00764DA8" w:rsidRDefault="00B11AF5" w:rsidP="00B11AF5">
      <w:pPr>
        <w:pStyle w:val="SingleTxtG"/>
        <w:ind w:left="2268"/>
        <w:rPr>
          <w:strike/>
          <w:lang w:val="fr-FR"/>
        </w:rPr>
      </w:pPr>
      <w:r w:rsidRPr="00764DA8">
        <w:rPr>
          <w:lang w:val="fr-FR"/>
        </w:rPr>
        <w:t>Toutefois, ces prescriptions ne s</w:t>
      </w:r>
      <w:r>
        <w:rPr>
          <w:lang w:val="fr-FR"/>
        </w:rPr>
        <w:t>’</w:t>
      </w:r>
      <w:r w:rsidRPr="00764DA8">
        <w:rPr>
          <w:lang w:val="fr-FR"/>
        </w:rPr>
        <w:t>appliquent pas aux ensembles dont les optiques ne sont pas séparables.</w:t>
      </w:r>
    </w:p>
    <w:p w14:paraId="048D38E1" w14:textId="77777777" w:rsidR="00B11AF5" w:rsidRPr="00764DA8" w:rsidRDefault="00B11AF5" w:rsidP="00E824B6">
      <w:pPr>
        <w:pStyle w:val="SingleTxtG"/>
        <w:tabs>
          <w:tab w:val="left" w:pos="2268"/>
        </w:tabs>
        <w:ind w:left="2268" w:hanging="1134"/>
        <w:rPr>
          <w:lang w:val="fr-FR"/>
        </w:rPr>
      </w:pPr>
      <w:r w:rsidRPr="00764DA8">
        <w:rPr>
          <w:lang w:val="fr-FR"/>
        </w:rPr>
        <w:t>4.5</w:t>
      </w:r>
      <w:r w:rsidRPr="00764DA8">
        <w:rPr>
          <w:lang w:val="fr-FR"/>
        </w:rPr>
        <w:tab/>
        <w:t>Dispositions relatives aux sources lumineuses</w:t>
      </w:r>
    </w:p>
    <w:p w14:paraId="38CBC9A9" w14:textId="77777777" w:rsidR="00B11AF5" w:rsidRPr="00764DA8" w:rsidRDefault="00B11AF5" w:rsidP="00E824B6">
      <w:pPr>
        <w:pStyle w:val="SingleTxtG"/>
        <w:tabs>
          <w:tab w:val="left" w:pos="2268"/>
        </w:tabs>
        <w:ind w:left="2268" w:hanging="1134"/>
        <w:rPr>
          <w:lang w:val="fr-FR"/>
        </w:rPr>
      </w:pPr>
      <w:r w:rsidRPr="00764DA8">
        <w:rPr>
          <w:lang w:val="fr-FR"/>
        </w:rPr>
        <w:t>4.5.1</w:t>
      </w:r>
      <w:r w:rsidRPr="00764DA8">
        <w:rPr>
          <w:lang w:val="fr-FR"/>
        </w:rPr>
        <w:tab/>
        <w:t>Utilisation des sources lumineuses</w:t>
      </w:r>
    </w:p>
    <w:p w14:paraId="7D041B87" w14:textId="77777777" w:rsidR="00B11AF5" w:rsidRPr="00764DA8" w:rsidRDefault="00B11AF5" w:rsidP="00B11AF5">
      <w:pPr>
        <w:pStyle w:val="SingleTxtG"/>
        <w:tabs>
          <w:tab w:val="left" w:pos="2268"/>
        </w:tabs>
        <w:ind w:left="2268" w:hanging="1134"/>
        <w:rPr>
          <w:lang w:val="fr-FR"/>
        </w:rPr>
      </w:pPr>
      <w:r w:rsidRPr="00764DA8">
        <w:rPr>
          <w:lang w:val="fr-FR"/>
        </w:rPr>
        <w:tab/>
        <w:t>Le feu doit être équipé exclusivement :</w:t>
      </w:r>
    </w:p>
    <w:p w14:paraId="21A100A8" w14:textId="77777777" w:rsidR="00B11AF5" w:rsidRPr="00764DA8" w:rsidRDefault="00B11AF5" w:rsidP="00B11AF5">
      <w:pPr>
        <w:pStyle w:val="SingleTxtG"/>
        <w:tabs>
          <w:tab w:val="left" w:pos="2268"/>
        </w:tabs>
        <w:ind w:left="2835" w:hanging="567"/>
        <w:rPr>
          <w:lang w:val="fr-FR"/>
        </w:rPr>
      </w:pPr>
      <w:r w:rsidRPr="00764DA8">
        <w:rPr>
          <w:lang w:val="fr-FR"/>
        </w:rPr>
        <w:t>-</w:t>
      </w:r>
      <w:r w:rsidRPr="00764DA8">
        <w:rPr>
          <w:lang w:val="fr-FR"/>
        </w:rPr>
        <w:tab/>
        <w:t>D</w:t>
      </w:r>
      <w:r>
        <w:rPr>
          <w:lang w:val="fr-FR"/>
        </w:rPr>
        <w:t>’</w:t>
      </w:r>
      <w:r w:rsidRPr="00764DA8">
        <w:rPr>
          <w:lang w:val="fr-FR"/>
        </w:rPr>
        <w:t xml:space="preserve">une ou plusieurs sources lumineuses remplaçables homologuées en application des Règlements ONU </w:t>
      </w:r>
      <w:r w:rsidRPr="00764DA8">
        <w:rPr>
          <w:rFonts w:eastAsia="MS Mincho"/>
          <w:lang w:val="fr-FR"/>
        </w:rPr>
        <w:t>n</w:t>
      </w:r>
      <w:r w:rsidRPr="00764DA8">
        <w:rPr>
          <w:rFonts w:eastAsia="MS Mincho"/>
          <w:vertAlign w:val="superscript"/>
          <w:lang w:val="fr-FR"/>
        </w:rPr>
        <w:t>os</w:t>
      </w:r>
      <w:r w:rsidRPr="00764DA8">
        <w:rPr>
          <w:lang w:val="fr-FR"/>
        </w:rPr>
        <w:t> 37, 99 ou 128, sous réserve qu</w:t>
      </w:r>
      <w:r>
        <w:rPr>
          <w:lang w:val="fr-FR"/>
        </w:rPr>
        <w:t>’</w:t>
      </w:r>
      <w:r w:rsidRPr="00764DA8">
        <w:rPr>
          <w:lang w:val="fr-FR"/>
        </w:rPr>
        <w:t>il n</w:t>
      </w:r>
      <w:r>
        <w:rPr>
          <w:lang w:val="fr-FR"/>
        </w:rPr>
        <w:t>’</w:t>
      </w:r>
      <w:r w:rsidRPr="00764DA8">
        <w:rPr>
          <w:lang w:val="fr-FR"/>
        </w:rPr>
        <w:t>y ait aucune restriction d</w:t>
      </w:r>
      <w:r>
        <w:rPr>
          <w:lang w:val="fr-FR"/>
        </w:rPr>
        <w:t>’</w:t>
      </w:r>
      <w:r w:rsidRPr="00764DA8">
        <w:rPr>
          <w:lang w:val="fr-FR"/>
        </w:rPr>
        <w:t>utilisation à la date de la demande d</w:t>
      </w:r>
      <w:r>
        <w:rPr>
          <w:lang w:val="fr-FR"/>
        </w:rPr>
        <w:t>’</w:t>
      </w:r>
      <w:r w:rsidRPr="00764DA8">
        <w:rPr>
          <w:lang w:val="fr-FR"/>
        </w:rPr>
        <w:t>homologation de type ; et/ou</w:t>
      </w:r>
    </w:p>
    <w:p w14:paraId="38A2F530" w14:textId="77777777" w:rsidR="00B11AF5" w:rsidRPr="00764DA8" w:rsidRDefault="00B11AF5" w:rsidP="00B11AF5">
      <w:pPr>
        <w:pStyle w:val="SingleTxtG"/>
        <w:tabs>
          <w:tab w:val="left" w:pos="2268"/>
        </w:tabs>
        <w:ind w:left="2835" w:hanging="567"/>
        <w:rPr>
          <w:lang w:val="fr-FR"/>
        </w:rPr>
      </w:pPr>
      <w:r w:rsidRPr="00764DA8">
        <w:rPr>
          <w:lang w:val="fr-FR"/>
        </w:rPr>
        <w:t>-</w:t>
      </w:r>
      <w:r w:rsidRPr="00764DA8">
        <w:rPr>
          <w:lang w:val="fr-FR"/>
        </w:rPr>
        <w:tab/>
        <w:t>D</w:t>
      </w:r>
      <w:r>
        <w:rPr>
          <w:lang w:val="fr-FR"/>
        </w:rPr>
        <w:t>’</w:t>
      </w:r>
      <w:r w:rsidRPr="00764DA8">
        <w:rPr>
          <w:lang w:val="fr-FR"/>
        </w:rPr>
        <w:t>un ou plusieurs modules d</w:t>
      </w:r>
      <w:r>
        <w:rPr>
          <w:lang w:val="fr-FR"/>
        </w:rPr>
        <w:t>’</w:t>
      </w:r>
      <w:r w:rsidRPr="00764DA8">
        <w:rPr>
          <w:lang w:val="fr-FR"/>
        </w:rPr>
        <w:t>éclairage ; et/ou</w:t>
      </w:r>
    </w:p>
    <w:p w14:paraId="5EA50934" w14:textId="77777777" w:rsidR="00B11AF5" w:rsidRPr="00764DA8" w:rsidRDefault="00B11AF5" w:rsidP="00B11AF5">
      <w:pPr>
        <w:pStyle w:val="SingleTxtG"/>
        <w:tabs>
          <w:tab w:val="left" w:pos="2268"/>
        </w:tabs>
        <w:ind w:left="2835" w:hanging="567"/>
        <w:rPr>
          <w:lang w:val="fr-FR"/>
        </w:rPr>
      </w:pPr>
      <w:r w:rsidRPr="00764DA8">
        <w:rPr>
          <w:lang w:val="fr-FR"/>
        </w:rPr>
        <w:t>-</w:t>
      </w:r>
      <w:r w:rsidRPr="00764DA8">
        <w:rPr>
          <w:lang w:val="fr-FR"/>
        </w:rPr>
        <w:tab/>
        <w:t>D</w:t>
      </w:r>
      <w:r>
        <w:rPr>
          <w:lang w:val="fr-FR"/>
        </w:rPr>
        <w:t>’</w:t>
      </w:r>
      <w:r w:rsidRPr="00764DA8">
        <w:rPr>
          <w:lang w:val="fr-FR"/>
        </w:rPr>
        <w:t>une ou plusieurs sources lumineuses non remplaçables.</w:t>
      </w:r>
    </w:p>
    <w:p w14:paraId="7C5EF6C4" w14:textId="77777777" w:rsidR="00B11AF5" w:rsidRPr="00764DA8" w:rsidRDefault="00B11AF5" w:rsidP="00B11AF5">
      <w:pPr>
        <w:pStyle w:val="SingleTxtG"/>
        <w:tabs>
          <w:tab w:val="left" w:pos="2268"/>
        </w:tabs>
        <w:ind w:left="2268" w:hanging="1134"/>
        <w:rPr>
          <w:lang w:val="fr-FR"/>
        </w:rPr>
      </w:pPr>
      <w:r w:rsidRPr="00764DA8">
        <w:rPr>
          <w:lang w:val="fr-FR"/>
        </w:rPr>
        <w:t>4.5.2</w:t>
      </w:r>
      <w:r w:rsidRPr="00764DA8">
        <w:rPr>
          <w:lang w:val="fr-FR"/>
        </w:rPr>
        <w:tab/>
        <w:t>Prescriptions générales applicables aux sources lumineuses</w:t>
      </w:r>
    </w:p>
    <w:p w14:paraId="622DA61A" w14:textId="77777777" w:rsidR="00B11AF5" w:rsidRPr="00764DA8" w:rsidRDefault="00B11AF5" w:rsidP="00B11AF5">
      <w:pPr>
        <w:pStyle w:val="SingleTxtG"/>
        <w:tabs>
          <w:tab w:val="left" w:pos="2268"/>
        </w:tabs>
        <w:ind w:left="2268" w:hanging="1134"/>
        <w:rPr>
          <w:lang w:val="fr-FR"/>
        </w:rPr>
      </w:pPr>
      <w:r w:rsidRPr="00764DA8">
        <w:rPr>
          <w:lang w:val="fr-FR"/>
        </w:rPr>
        <w:t>4.5.2.1</w:t>
      </w:r>
      <w:r w:rsidRPr="00764DA8">
        <w:rPr>
          <w:lang w:val="fr-FR"/>
        </w:rPr>
        <w:tab/>
        <w:t>Lorsque l</w:t>
      </w:r>
      <w:r>
        <w:rPr>
          <w:lang w:val="fr-FR"/>
        </w:rPr>
        <w:t>’</w:t>
      </w:r>
      <w:r w:rsidRPr="00764DA8">
        <w:rPr>
          <w:lang w:val="fr-FR"/>
        </w:rPr>
        <w:t>utilisation d</w:t>
      </w:r>
      <w:r>
        <w:rPr>
          <w:lang w:val="fr-FR"/>
        </w:rPr>
        <w:t>’</w:t>
      </w:r>
      <w:r w:rsidRPr="00764DA8">
        <w:rPr>
          <w:lang w:val="fr-FR"/>
        </w:rPr>
        <w:t>une ou plusieurs catégories ou d</w:t>
      </w:r>
      <w:r>
        <w:rPr>
          <w:lang w:val="fr-FR"/>
        </w:rPr>
        <w:t>’</w:t>
      </w:r>
      <w:r w:rsidRPr="00764DA8">
        <w:rPr>
          <w:lang w:val="fr-FR"/>
        </w:rPr>
        <w:t xml:space="preserve">un ou plusieurs types de sources lumineuses est restreinte à des </w:t>
      </w:r>
      <w:r w:rsidRPr="00764DA8">
        <w:rPr>
          <w:shd w:val="clear" w:color="auto" w:fill="FFFFFF"/>
          <w:lang w:val="fr-FR"/>
        </w:rPr>
        <w:t>feux montés sur des véhicules en circulation qui en sont équipés d</w:t>
      </w:r>
      <w:r>
        <w:rPr>
          <w:shd w:val="clear" w:color="auto" w:fill="FFFFFF"/>
          <w:lang w:val="fr-FR"/>
        </w:rPr>
        <w:t>’</w:t>
      </w:r>
      <w:r w:rsidRPr="00764DA8">
        <w:rPr>
          <w:shd w:val="clear" w:color="auto" w:fill="FFFFFF"/>
          <w:lang w:val="fr-FR"/>
        </w:rPr>
        <w:t>origine, le demandeur de l</w:t>
      </w:r>
      <w:r>
        <w:rPr>
          <w:shd w:val="clear" w:color="auto" w:fill="FFFFFF"/>
          <w:lang w:val="fr-FR"/>
        </w:rPr>
        <w:t>’</w:t>
      </w:r>
      <w:r w:rsidRPr="00764DA8">
        <w:rPr>
          <w:shd w:val="clear" w:color="auto" w:fill="FFFFFF"/>
          <w:lang w:val="fr-FR"/>
        </w:rPr>
        <w:t>homologation de type du feu déclare que celui-ci est destiné exclusivement à être monté sur les véhicules concernés</w:t>
      </w:r>
      <w:r>
        <w:rPr>
          <w:shd w:val="clear" w:color="auto" w:fill="FFFFFF"/>
          <w:lang w:val="fr-FR"/>
        </w:rPr>
        <w:t> </w:t>
      </w:r>
      <w:r w:rsidRPr="00764DA8">
        <w:rPr>
          <w:shd w:val="clear" w:color="auto" w:fill="FFFFFF"/>
          <w:lang w:val="fr-FR"/>
        </w:rPr>
        <w:t>;</w:t>
      </w:r>
      <w:r w:rsidRPr="00764DA8">
        <w:rPr>
          <w:lang w:val="fr-FR"/>
        </w:rPr>
        <w:t xml:space="preserve"> cette déclaration doit être consignée dans la fiche de communication.</w:t>
      </w:r>
    </w:p>
    <w:p w14:paraId="0C4A18AD" w14:textId="77777777" w:rsidR="00B11AF5" w:rsidRPr="00764DA8" w:rsidRDefault="00B11AF5" w:rsidP="00E824B6">
      <w:pPr>
        <w:pStyle w:val="SingleTxtG"/>
        <w:tabs>
          <w:tab w:val="left" w:pos="2268"/>
        </w:tabs>
        <w:ind w:left="2268" w:hanging="1134"/>
        <w:rPr>
          <w:lang w:val="fr-FR"/>
        </w:rPr>
      </w:pPr>
      <w:r w:rsidRPr="00764DA8">
        <w:rPr>
          <w:lang w:val="fr-FR"/>
        </w:rPr>
        <w:t>4.5.2.2</w:t>
      </w:r>
      <w:r w:rsidRPr="00764DA8">
        <w:rPr>
          <w:lang w:val="fr-FR"/>
        </w:rPr>
        <w:tab/>
        <w:t>Dans le cas des sources lumineuses remplaçables homologuées par l</w:t>
      </w:r>
      <w:r>
        <w:rPr>
          <w:lang w:val="fr-FR"/>
        </w:rPr>
        <w:t>’</w:t>
      </w:r>
      <w:r w:rsidRPr="00764DA8">
        <w:rPr>
          <w:lang w:val="fr-FR"/>
        </w:rPr>
        <w:t>ONU :</w:t>
      </w:r>
    </w:p>
    <w:p w14:paraId="11A16789" w14:textId="77777777" w:rsidR="00B11AF5" w:rsidRPr="00764DA8" w:rsidRDefault="00B11AF5" w:rsidP="00B11AF5">
      <w:pPr>
        <w:pStyle w:val="SingleTxtG"/>
        <w:ind w:left="2835" w:hanging="567"/>
        <w:rPr>
          <w:lang w:val="fr-FR"/>
        </w:rPr>
      </w:pPr>
      <w:r w:rsidRPr="00764DA8">
        <w:rPr>
          <w:lang w:val="fr-FR"/>
        </w:rPr>
        <w:t>a)</w:t>
      </w:r>
      <w:r w:rsidRPr="00764DA8">
        <w:rPr>
          <w:lang w:val="fr-FR"/>
        </w:rPr>
        <w:tab/>
        <w:t>Le feu doit être conçu de sorte que la ou les sources lumineuses ne puissent pas être montées autrement que dans la position correcte ;</w:t>
      </w:r>
    </w:p>
    <w:p w14:paraId="780DBF91" w14:textId="77777777" w:rsidR="00B11AF5" w:rsidRPr="00764DA8" w:rsidRDefault="00B11AF5" w:rsidP="00B11AF5">
      <w:pPr>
        <w:pStyle w:val="SingleTxtG"/>
        <w:ind w:left="2835" w:hanging="567"/>
        <w:rPr>
          <w:lang w:val="fr-FR"/>
        </w:rPr>
      </w:pPr>
      <w:r w:rsidRPr="00764DA8">
        <w:rPr>
          <w:lang w:val="fr-FR"/>
        </w:rPr>
        <w:t>b)</w:t>
      </w:r>
      <w:r w:rsidRPr="00764DA8">
        <w:rPr>
          <w:lang w:val="fr-FR"/>
        </w:rPr>
        <w:tab/>
        <w:t>La ou les douilles doivent être conformes aux caractéristiques énoncées dans la norme CEI 60061. Il convient de se reporter à la feuille de caractéristiques de la douille correspondant à la catégorie de la ou des sources lumineuses prescrite. En outre, lorsqu</w:t>
      </w:r>
      <w:r>
        <w:rPr>
          <w:lang w:val="fr-FR"/>
        </w:rPr>
        <w:t>’</w:t>
      </w:r>
      <w:r w:rsidRPr="00764DA8">
        <w:rPr>
          <w:lang w:val="fr-FR"/>
        </w:rPr>
        <w:t>une catégorie de sources lumineuses à DEL de substitution est aussi prescrite, la feuille de caractéristiques de la douille correspondant à cette catégorie est applicable.</w:t>
      </w:r>
    </w:p>
    <w:p w14:paraId="427B24D9" w14:textId="77777777" w:rsidR="00B11AF5" w:rsidRPr="00764DA8" w:rsidRDefault="00B11AF5" w:rsidP="00B11AF5">
      <w:pPr>
        <w:pStyle w:val="SingleTxtG"/>
        <w:tabs>
          <w:tab w:val="left" w:pos="2268"/>
        </w:tabs>
        <w:ind w:left="2268" w:hanging="1134"/>
        <w:rPr>
          <w:lang w:val="fr-FR"/>
        </w:rPr>
      </w:pPr>
      <w:r w:rsidRPr="00764DA8">
        <w:rPr>
          <w:lang w:val="fr-FR"/>
        </w:rPr>
        <w:t>4.5.2.3</w:t>
      </w:r>
      <w:r w:rsidRPr="00764DA8">
        <w:rPr>
          <w:lang w:val="fr-FR"/>
        </w:rPr>
        <w:tab/>
        <w:t>Les dispositifs d</w:t>
      </w:r>
      <w:r>
        <w:rPr>
          <w:lang w:val="fr-FR"/>
        </w:rPr>
        <w:t>’</w:t>
      </w:r>
      <w:r w:rsidRPr="00764DA8">
        <w:rPr>
          <w:lang w:val="fr-FR"/>
        </w:rPr>
        <w:t>éclairage de la route ne doivent pas produire de perturbations électriques ou électromagnétiques susceptibles d</w:t>
      </w:r>
      <w:r>
        <w:rPr>
          <w:lang w:val="fr-FR"/>
        </w:rPr>
        <w:t>’</w:t>
      </w:r>
      <w:r w:rsidRPr="00764DA8">
        <w:rPr>
          <w:lang w:val="fr-FR"/>
        </w:rPr>
        <w:t>entraîner un mauvais fonctionnement des autres systèmes électriques ou électroniques du véhicule</w:t>
      </w:r>
      <w:r w:rsidRPr="00C77F5C">
        <w:rPr>
          <w:rStyle w:val="Appelnotedebasdep"/>
        </w:rPr>
        <w:footnoteReference w:id="8"/>
      </w:r>
      <w:r w:rsidRPr="00764DA8">
        <w:rPr>
          <w:lang w:val="fr-FR"/>
        </w:rPr>
        <w:t>.</w:t>
      </w:r>
    </w:p>
    <w:p w14:paraId="09416663" w14:textId="77777777" w:rsidR="00B11AF5" w:rsidRPr="00764DA8" w:rsidRDefault="00B11AF5" w:rsidP="00E824B6">
      <w:pPr>
        <w:pStyle w:val="SingleTxtG"/>
        <w:tabs>
          <w:tab w:val="left" w:pos="2268"/>
        </w:tabs>
        <w:ind w:left="2268" w:hanging="1134"/>
        <w:rPr>
          <w:lang w:val="fr-FR"/>
        </w:rPr>
      </w:pPr>
      <w:r w:rsidRPr="00764DA8">
        <w:rPr>
          <w:lang w:val="fr-FR"/>
        </w:rPr>
        <w:t>4.</w:t>
      </w:r>
      <w:r w:rsidRPr="00764DA8">
        <w:rPr>
          <w:bCs/>
          <w:lang w:val="fr-FR"/>
        </w:rPr>
        <w:t>5</w:t>
      </w:r>
      <w:r w:rsidRPr="00764DA8">
        <w:rPr>
          <w:lang w:val="fr-FR"/>
        </w:rPr>
        <w:t>.2.4</w:t>
      </w:r>
      <w:r w:rsidRPr="00764DA8">
        <w:rPr>
          <w:lang w:val="fr-FR"/>
        </w:rPr>
        <w:tab/>
        <w:t>Dans le cas d</w:t>
      </w:r>
      <w:r>
        <w:rPr>
          <w:lang w:val="fr-FR"/>
        </w:rPr>
        <w:t>’</w:t>
      </w:r>
      <w:r w:rsidRPr="00764DA8">
        <w:rPr>
          <w:lang w:val="fr-FR"/>
        </w:rPr>
        <w:t>un module d</w:t>
      </w:r>
      <w:r>
        <w:rPr>
          <w:lang w:val="fr-FR"/>
        </w:rPr>
        <w:t>’</w:t>
      </w:r>
      <w:r w:rsidRPr="00764DA8">
        <w:rPr>
          <w:lang w:val="fr-FR"/>
        </w:rPr>
        <w:t>éclairage remplaçable, celui-ci doit être conçu de telle sorte :</w:t>
      </w:r>
    </w:p>
    <w:p w14:paraId="2D01975E" w14:textId="77777777" w:rsidR="00B11AF5" w:rsidRPr="00764DA8" w:rsidRDefault="00B11AF5" w:rsidP="00B11AF5">
      <w:pPr>
        <w:tabs>
          <w:tab w:val="left" w:pos="1260"/>
        </w:tabs>
        <w:spacing w:before="120" w:after="120"/>
        <w:ind w:left="2835" w:right="1134" w:hanging="567"/>
        <w:jc w:val="both"/>
        <w:rPr>
          <w:lang w:val="fr-FR"/>
        </w:rPr>
      </w:pPr>
      <w:r w:rsidRPr="00764DA8">
        <w:rPr>
          <w:lang w:val="fr-FR"/>
        </w:rPr>
        <w:t>a)</w:t>
      </w:r>
      <w:r w:rsidRPr="00764DA8">
        <w:rPr>
          <w:lang w:val="fr-FR"/>
        </w:rPr>
        <w:tab/>
        <w:t>Qu</w:t>
      </w:r>
      <w:r>
        <w:rPr>
          <w:lang w:val="fr-FR"/>
        </w:rPr>
        <w:t>’</w:t>
      </w:r>
      <w:r w:rsidRPr="00764DA8">
        <w:rPr>
          <w:lang w:val="fr-FR"/>
        </w:rPr>
        <w:t>il ne puisse être monté que dans la position correcte et ne puisse être démonté qu</w:t>
      </w:r>
      <w:r>
        <w:rPr>
          <w:lang w:val="fr-FR"/>
        </w:rPr>
        <w:t>’</w:t>
      </w:r>
      <w:r w:rsidRPr="00764DA8">
        <w:rPr>
          <w:lang w:val="fr-FR"/>
        </w:rPr>
        <w:t>à l</w:t>
      </w:r>
      <w:r>
        <w:rPr>
          <w:lang w:val="fr-FR"/>
        </w:rPr>
        <w:t>’</w:t>
      </w:r>
      <w:r w:rsidRPr="00764DA8">
        <w:rPr>
          <w:lang w:val="fr-FR"/>
        </w:rPr>
        <w:t>aide d</w:t>
      </w:r>
      <w:r>
        <w:rPr>
          <w:lang w:val="fr-FR"/>
        </w:rPr>
        <w:t>’</w:t>
      </w:r>
      <w:r w:rsidRPr="00764DA8">
        <w:rPr>
          <w:lang w:val="fr-FR"/>
        </w:rPr>
        <w:t>outils ;</w:t>
      </w:r>
    </w:p>
    <w:p w14:paraId="3118BBDA" w14:textId="77777777" w:rsidR="00B11AF5" w:rsidRPr="00764DA8" w:rsidRDefault="00B11AF5" w:rsidP="00B11AF5">
      <w:pPr>
        <w:tabs>
          <w:tab w:val="left" w:pos="1260"/>
        </w:tabs>
        <w:spacing w:before="120" w:after="120"/>
        <w:ind w:left="2835" w:right="1134" w:hanging="567"/>
        <w:jc w:val="both"/>
        <w:rPr>
          <w:lang w:val="fr-FR"/>
        </w:rPr>
      </w:pPr>
      <w:r w:rsidRPr="00764DA8">
        <w:rPr>
          <w:lang w:val="fr-FR"/>
        </w:rPr>
        <w:t>b)</w:t>
      </w:r>
      <w:r w:rsidRPr="00764DA8">
        <w:rPr>
          <w:lang w:val="fr-FR"/>
        </w:rPr>
        <w:tab/>
        <w:t>Qu</w:t>
      </w:r>
      <w:r>
        <w:rPr>
          <w:lang w:val="fr-FR"/>
        </w:rPr>
        <w:t>’</w:t>
      </w:r>
      <w:r w:rsidRPr="00764DA8">
        <w:rPr>
          <w:lang w:val="fr-FR"/>
        </w:rPr>
        <w:t>il soit protégé contre toute modification ;</w:t>
      </w:r>
    </w:p>
    <w:p w14:paraId="1CEB77B5" w14:textId="77777777" w:rsidR="00B11AF5" w:rsidRPr="00764DA8" w:rsidRDefault="00B11AF5" w:rsidP="00B11AF5">
      <w:pPr>
        <w:tabs>
          <w:tab w:val="left" w:pos="1260"/>
        </w:tabs>
        <w:spacing w:before="120" w:after="120"/>
        <w:ind w:left="2835" w:right="1134" w:hanging="567"/>
        <w:jc w:val="both"/>
        <w:rPr>
          <w:lang w:val="fr-FR"/>
        </w:rPr>
      </w:pPr>
      <w:r w:rsidRPr="00764DA8">
        <w:rPr>
          <w:lang w:val="fr-FR"/>
        </w:rPr>
        <w:lastRenderedPageBreak/>
        <w:t>c)</w:t>
      </w:r>
      <w:r w:rsidRPr="00764DA8">
        <w:rPr>
          <w:lang w:val="fr-FR"/>
        </w:rPr>
        <w:tab/>
        <w:t>Que, même avec l</w:t>
      </w:r>
      <w:r>
        <w:rPr>
          <w:lang w:val="fr-FR"/>
        </w:rPr>
        <w:t>’</w:t>
      </w:r>
      <w:r w:rsidRPr="00764DA8">
        <w:rPr>
          <w:lang w:val="fr-FR"/>
        </w:rPr>
        <w:t>aide d</w:t>
      </w:r>
      <w:r>
        <w:rPr>
          <w:lang w:val="fr-FR"/>
        </w:rPr>
        <w:t>’</w:t>
      </w:r>
      <w:r w:rsidRPr="00764DA8">
        <w:rPr>
          <w:lang w:val="fr-FR"/>
        </w:rPr>
        <w:t>outils, il ne soit pas interchangeable avec :</w:t>
      </w:r>
    </w:p>
    <w:p w14:paraId="105C289C" w14:textId="77777777" w:rsidR="00B11AF5" w:rsidRPr="00764DA8" w:rsidRDefault="00B11AF5" w:rsidP="00B11AF5">
      <w:pPr>
        <w:tabs>
          <w:tab w:val="left" w:pos="1260"/>
        </w:tabs>
        <w:spacing w:before="120" w:after="120"/>
        <w:ind w:left="3402" w:right="1134" w:hanging="567"/>
        <w:jc w:val="both"/>
        <w:rPr>
          <w:lang w:val="fr-FR"/>
        </w:rPr>
      </w:pPr>
      <w:r w:rsidRPr="00764DA8">
        <w:rPr>
          <w:lang w:val="fr-FR"/>
        </w:rPr>
        <w:t>-</w:t>
      </w:r>
      <w:r w:rsidRPr="00764DA8">
        <w:rPr>
          <w:lang w:val="fr-FR"/>
        </w:rPr>
        <w:tab/>
        <w:t>Une source lumineuse remplaçable homologuée par l</w:t>
      </w:r>
      <w:r>
        <w:rPr>
          <w:lang w:val="fr-FR"/>
        </w:rPr>
        <w:t>’</w:t>
      </w:r>
      <w:r w:rsidRPr="00764DA8">
        <w:rPr>
          <w:lang w:val="fr-FR"/>
        </w:rPr>
        <w:t>ONU ;</w:t>
      </w:r>
    </w:p>
    <w:p w14:paraId="3A8E9195" w14:textId="77777777" w:rsidR="00B11AF5" w:rsidRPr="00764DA8" w:rsidRDefault="00B11AF5" w:rsidP="00B11AF5">
      <w:pPr>
        <w:tabs>
          <w:tab w:val="left" w:pos="1260"/>
        </w:tabs>
        <w:spacing w:before="120" w:after="120"/>
        <w:ind w:left="3402" w:right="1134" w:hanging="567"/>
        <w:jc w:val="both"/>
        <w:rPr>
          <w:lang w:val="fr-FR"/>
        </w:rPr>
      </w:pPr>
      <w:r w:rsidRPr="00764DA8">
        <w:rPr>
          <w:lang w:val="fr-FR"/>
        </w:rPr>
        <w:t>-</w:t>
      </w:r>
      <w:r w:rsidRPr="00764DA8">
        <w:rPr>
          <w:lang w:val="fr-FR"/>
        </w:rPr>
        <w:tab/>
        <w:t>Un quelconque autre module d</w:t>
      </w:r>
      <w:r>
        <w:rPr>
          <w:lang w:val="fr-FR"/>
        </w:rPr>
        <w:t>’</w:t>
      </w:r>
      <w:r w:rsidRPr="00764DA8">
        <w:rPr>
          <w:lang w:val="fr-FR"/>
        </w:rPr>
        <w:t>éclairage qui a des caractéristiques différentes et se trouve dans le même boîtier ;</w:t>
      </w:r>
    </w:p>
    <w:p w14:paraId="0A73E1B7" w14:textId="77777777" w:rsidR="00B11AF5" w:rsidRPr="00764DA8" w:rsidRDefault="00B11AF5" w:rsidP="00B11AF5">
      <w:pPr>
        <w:pStyle w:val="StyleSingleTxtGLeft2cmHanging206cm"/>
        <w:ind w:left="2835" w:hanging="567"/>
        <w:rPr>
          <w:lang w:val="fr-FR"/>
        </w:rPr>
      </w:pPr>
      <w:r w:rsidRPr="00764DA8">
        <w:rPr>
          <w:lang w:val="fr-FR"/>
        </w:rPr>
        <w:t>d)</w:t>
      </w:r>
      <w:r w:rsidRPr="00764DA8">
        <w:rPr>
          <w:lang w:val="fr-FR"/>
        </w:rPr>
        <w:tab/>
        <w:t>Lorsque le module d</w:t>
      </w:r>
      <w:r>
        <w:rPr>
          <w:lang w:val="fr-FR"/>
        </w:rPr>
        <w:t>’</w:t>
      </w:r>
      <w:r w:rsidRPr="00764DA8">
        <w:rPr>
          <w:lang w:val="fr-FR"/>
        </w:rPr>
        <w:t>éclairage est enlevé et remplacé par un autre module fourni par le demandeur et portant le même code d</w:t>
      </w:r>
      <w:r>
        <w:rPr>
          <w:lang w:val="fr-FR"/>
        </w:rPr>
        <w:t>’</w:t>
      </w:r>
      <w:r w:rsidRPr="00764DA8">
        <w:rPr>
          <w:lang w:val="fr-FR"/>
        </w:rPr>
        <w:t>identification, les prescriptions photométriques du projecteur ou du système d</w:t>
      </w:r>
      <w:r>
        <w:rPr>
          <w:lang w:val="fr-FR"/>
        </w:rPr>
        <w:t>’</w:t>
      </w:r>
      <w:r w:rsidRPr="00764DA8">
        <w:rPr>
          <w:lang w:val="fr-FR"/>
        </w:rPr>
        <w:t>éclairage avant adaptatif soient toujours respectées.</w:t>
      </w:r>
    </w:p>
    <w:p w14:paraId="1AA6E221" w14:textId="77777777" w:rsidR="00B11AF5" w:rsidRPr="00764DA8" w:rsidRDefault="00B11AF5" w:rsidP="00B11AF5">
      <w:pPr>
        <w:pStyle w:val="SingleTxtG"/>
        <w:ind w:left="2268" w:hanging="1134"/>
        <w:rPr>
          <w:lang w:val="fr-FR"/>
        </w:rPr>
      </w:pPr>
      <w:r w:rsidRPr="00764DA8">
        <w:rPr>
          <w:lang w:val="fr-FR"/>
        </w:rPr>
        <w:t>4.5.2.4.1</w:t>
      </w:r>
      <w:r w:rsidRPr="00764DA8">
        <w:rPr>
          <w:lang w:val="fr-FR"/>
        </w:rPr>
        <w:tab/>
        <w:t>Le cas échéant, les modules d</w:t>
      </w:r>
      <w:r>
        <w:rPr>
          <w:lang w:val="fr-FR"/>
        </w:rPr>
        <w:t>’</w:t>
      </w:r>
      <w:r w:rsidRPr="00764DA8">
        <w:rPr>
          <w:lang w:val="fr-FR"/>
        </w:rPr>
        <w:t>éclairage doivent être conformes aux prescriptions de l</w:t>
      </w:r>
      <w:r>
        <w:rPr>
          <w:lang w:val="fr-FR"/>
        </w:rPr>
        <w:t>’</w:t>
      </w:r>
      <w:r w:rsidRPr="00764DA8">
        <w:rPr>
          <w:lang w:val="fr-FR"/>
        </w:rPr>
        <w:t>annexe 9.</w:t>
      </w:r>
    </w:p>
    <w:p w14:paraId="0F3DCBC1" w14:textId="495D05EB" w:rsidR="00B11AF5" w:rsidRPr="00764DA8" w:rsidRDefault="00B11AF5" w:rsidP="00B11AF5">
      <w:pPr>
        <w:pStyle w:val="SingleTxtG"/>
        <w:ind w:left="2268" w:hanging="1134"/>
        <w:rPr>
          <w:lang w:val="fr-FR"/>
        </w:rPr>
      </w:pPr>
      <w:r w:rsidRPr="00764DA8">
        <w:rPr>
          <w:lang w:val="fr-FR"/>
        </w:rPr>
        <w:t>4.5.2.5</w:t>
      </w:r>
      <w:r w:rsidRPr="00764DA8">
        <w:rPr>
          <w:lang w:val="fr-FR"/>
        </w:rPr>
        <w:tab/>
        <w:t>Dans le cas d</w:t>
      </w:r>
      <w:r>
        <w:rPr>
          <w:lang w:val="fr-FR"/>
        </w:rPr>
        <w:t>’</w:t>
      </w:r>
      <w:r w:rsidRPr="00764DA8">
        <w:rPr>
          <w:lang w:val="fr-FR"/>
        </w:rPr>
        <w:t>un feu équipé d</w:t>
      </w:r>
      <w:r>
        <w:rPr>
          <w:lang w:val="fr-FR"/>
        </w:rPr>
        <w:t>’</w:t>
      </w:r>
      <w:r w:rsidRPr="00764DA8">
        <w:rPr>
          <w:lang w:val="fr-FR"/>
        </w:rPr>
        <w:t>une ou plusieurs sources lumineuses à incandescence non remplaçables ou d</w:t>
      </w:r>
      <w:r>
        <w:rPr>
          <w:lang w:val="fr-FR"/>
        </w:rPr>
        <w:t>’</w:t>
      </w:r>
      <w:r w:rsidRPr="00764DA8">
        <w:rPr>
          <w:lang w:val="fr-FR"/>
        </w:rPr>
        <w:t>un ou plusieurs modules d</w:t>
      </w:r>
      <w:r>
        <w:rPr>
          <w:lang w:val="fr-FR"/>
        </w:rPr>
        <w:t>’</w:t>
      </w:r>
      <w:r w:rsidRPr="00764DA8">
        <w:rPr>
          <w:lang w:val="fr-FR"/>
        </w:rPr>
        <w:t>éclairage équipés d</w:t>
      </w:r>
      <w:r>
        <w:rPr>
          <w:lang w:val="fr-FR"/>
        </w:rPr>
        <w:t>’</w:t>
      </w:r>
      <w:r w:rsidRPr="00764DA8">
        <w:rPr>
          <w:lang w:val="fr-FR"/>
        </w:rPr>
        <w:t>une ou plusieurs sources lumineuses à incandescence non remplaçables, le demandeur doit joindre au dossier d</w:t>
      </w:r>
      <w:r>
        <w:rPr>
          <w:lang w:val="fr-FR"/>
        </w:rPr>
        <w:t>’</w:t>
      </w:r>
      <w:r w:rsidRPr="00764DA8">
        <w:rPr>
          <w:lang w:val="fr-FR"/>
        </w:rPr>
        <w:t>homologation un procès-verbal démontrant, de manière acceptable pour l</w:t>
      </w:r>
      <w:r>
        <w:rPr>
          <w:lang w:val="fr-FR"/>
        </w:rPr>
        <w:t>’</w:t>
      </w:r>
      <w:r w:rsidRPr="00764DA8">
        <w:rPr>
          <w:lang w:val="fr-FR"/>
        </w:rPr>
        <w:t>autorité d</w:t>
      </w:r>
      <w:r>
        <w:rPr>
          <w:lang w:val="fr-FR"/>
        </w:rPr>
        <w:t>’</w:t>
      </w:r>
      <w:r w:rsidRPr="00764DA8">
        <w:rPr>
          <w:lang w:val="fr-FR"/>
        </w:rPr>
        <w:t>homologation de type, la conformité de ces sources lumineuses à incandescence non remplaçables avec les prescriptions du paragraphe</w:t>
      </w:r>
      <w:r w:rsidR="00E824B6">
        <w:rPr>
          <w:lang w:val="fr-FR"/>
        </w:rPr>
        <w:t> </w:t>
      </w:r>
      <w:r w:rsidRPr="00764DA8">
        <w:rPr>
          <w:lang w:val="fr-FR"/>
        </w:rPr>
        <w:t>4.11 de la troisième édition de la norme CEI 60809.</w:t>
      </w:r>
    </w:p>
    <w:p w14:paraId="50BE74B1" w14:textId="77777777" w:rsidR="00B11AF5" w:rsidRPr="00764DA8" w:rsidRDefault="00B11AF5" w:rsidP="00B11AF5">
      <w:pPr>
        <w:pStyle w:val="SingleTxtG"/>
        <w:ind w:left="2268" w:hanging="1134"/>
        <w:rPr>
          <w:lang w:val="fr-FR"/>
        </w:rPr>
      </w:pPr>
      <w:r w:rsidRPr="00764DA8">
        <w:rPr>
          <w:lang w:val="fr-FR"/>
        </w:rPr>
        <w:t>4.5.3</w:t>
      </w:r>
      <w:r w:rsidRPr="00764DA8">
        <w:rPr>
          <w:lang w:val="fr-FR"/>
        </w:rPr>
        <w:tab/>
        <w:t>Prescriptions particulières applicables aux sources lumineuses</w:t>
      </w:r>
    </w:p>
    <w:p w14:paraId="358F9261" w14:textId="7B606166" w:rsidR="00B11AF5" w:rsidRPr="00764DA8" w:rsidRDefault="00B11AF5" w:rsidP="00B11AF5">
      <w:pPr>
        <w:pStyle w:val="SingleTxtG"/>
        <w:ind w:left="2268" w:hanging="1134"/>
        <w:rPr>
          <w:lang w:val="fr-FR"/>
        </w:rPr>
      </w:pPr>
      <w:r w:rsidRPr="00764DA8">
        <w:rPr>
          <w:lang w:val="fr-FR"/>
        </w:rPr>
        <w:t>4.5.3.1</w:t>
      </w:r>
      <w:r w:rsidRPr="00764DA8">
        <w:rPr>
          <w:lang w:val="fr-FR"/>
        </w:rPr>
        <w:tab/>
        <w:t>Le flux lumineux de la ou des sources lumineuses ou le flux lumineux du faisceau de croisement principal doivent être déterminés conformément aux dispositions du paragraphe</w:t>
      </w:r>
      <w:r w:rsidR="00E824B6">
        <w:rPr>
          <w:lang w:val="fr-FR"/>
        </w:rPr>
        <w:t> </w:t>
      </w:r>
      <w:r w:rsidRPr="00764DA8">
        <w:rPr>
          <w:lang w:val="fr-FR"/>
        </w:rPr>
        <w:t>4.6.</w:t>
      </w:r>
    </w:p>
    <w:p w14:paraId="5FEF522D" w14:textId="77777777" w:rsidR="00B11AF5" w:rsidRPr="00764DA8" w:rsidRDefault="00B11AF5" w:rsidP="00E824B6">
      <w:pPr>
        <w:pStyle w:val="SingleTxtG"/>
        <w:ind w:left="2268" w:hanging="1134"/>
        <w:rPr>
          <w:lang w:val="fr-FR"/>
        </w:rPr>
      </w:pPr>
      <w:r w:rsidRPr="00764DA8">
        <w:rPr>
          <w:lang w:val="fr-FR"/>
        </w:rPr>
        <w:t>4.5.3.2</w:t>
      </w:r>
      <w:r w:rsidRPr="00764DA8">
        <w:rPr>
          <w:lang w:val="fr-FR"/>
        </w:rPr>
        <w:tab/>
        <w:t>Dans le cas du faisceau de croisement principal :</w:t>
      </w:r>
    </w:p>
    <w:p w14:paraId="7B30785D" w14:textId="0AE9F5D5" w:rsidR="00B11AF5" w:rsidRPr="00764DA8" w:rsidRDefault="00B11AF5" w:rsidP="00B11AF5">
      <w:pPr>
        <w:pStyle w:val="SingleTxtG"/>
        <w:tabs>
          <w:tab w:val="left" w:pos="2268"/>
        </w:tabs>
        <w:ind w:left="2835" w:hanging="567"/>
        <w:rPr>
          <w:lang w:val="fr-FR"/>
        </w:rPr>
      </w:pPr>
      <w:r w:rsidRPr="00764DA8">
        <w:rPr>
          <w:lang w:val="fr-FR"/>
        </w:rPr>
        <w:t>a)</w:t>
      </w:r>
      <w:r w:rsidRPr="00764DA8">
        <w:rPr>
          <w:lang w:val="fr-FR"/>
        </w:rPr>
        <w:tab/>
        <w:t>Le flux lumineux normal de toutes les sources lumineuses (sources lumineuses, modules d</w:t>
      </w:r>
      <w:r>
        <w:rPr>
          <w:lang w:val="fr-FR"/>
        </w:rPr>
        <w:t>’</w:t>
      </w:r>
      <w:r w:rsidRPr="00764DA8">
        <w:rPr>
          <w:lang w:val="fr-FR"/>
        </w:rPr>
        <w:t>éclairage et sources lumineuses non remplaçables homologuées ONU) produisant le faisceau de croisement principal doit être égal ou supérieur aux valeurs minimales indiquées dans le tableau</w:t>
      </w:r>
      <w:r w:rsidR="00E824B6">
        <w:rPr>
          <w:lang w:val="fr-FR"/>
        </w:rPr>
        <w:t> </w:t>
      </w:r>
      <w:r w:rsidRPr="00764DA8">
        <w:rPr>
          <w:lang w:val="fr-FR"/>
        </w:rPr>
        <w:t>3a ;</w:t>
      </w:r>
    </w:p>
    <w:p w14:paraId="0D8676D5" w14:textId="77777777" w:rsidR="00B11AF5" w:rsidRPr="00862109" w:rsidRDefault="00B11AF5" w:rsidP="00B11AF5">
      <w:pPr>
        <w:pStyle w:val="Titre1"/>
        <w:spacing w:after="120"/>
        <w:ind w:left="2268"/>
        <w:rPr>
          <w:b/>
          <w:bCs/>
          <w:lang w:val="fr-FR"/>
        </w:rPr>
      </w:pPr>
      <w:r w:rsidRPr="00764DA8">
        <w:rPr>
          <w:lang w:val="fr-FR"/>
        </w:rPr>
        <w:t xml:space="preserve">Tableau 3a </w:t>
      </w:r>
      <w:r w:rsidRPr="00764DA8">
        <w:rPr>
          <w:lang w:val="fr-FR"/>
        </w:rPr>
        <w:br/>
      </w:r>
      <w:r w:rsidRPr="00862109">
        <w:rPr>
          <w:b/>
          <w:bCs/>
          <w:lang w:val="fr-FR"/>
        </w:rPr>
        <w:t>Valeurs minimales du flux lumineux des sources lumineuses</w:t>
      </w:r>
    </w:p>
    <w:tbl>
      <w:tblPr>
        <w:tblStyle w:val="Grilledutableau"/>
        <w:tblW w:w="6237" w:type="dxa"/>
        <w:tblInd w:w="2268" w:type="dxa"/>
        <w:tblLook w:val="04A0" w:firstRow="1" w:lastRow="0" w:firstColumn="1" w:lastColumn="0" w:noHBand="0" w:noVBand="1"/>
      </w:tblPr>
      <w:tblGrid>
        <w:gridCol w:w="3379"/>
        <w:gridCol w:w="2858"/>
      </w:tblGrid>
      <w:tr w:rsidR="00B11AF5" w:rsidRPr="00764DA8" w14:paraId="0EDBA10B" w14:textId="77777777" w:rsidTr="00E824B6">
        <w:tc>
          <w:tcPr>
            <w:tcW w:w="3379" w:type="dxa"/>
            <w:tcBorders>
              <w:bottom w:val="single" w:sz="12" w:space="0" w:color="auto"/>
            </w:tcBorders>
          </w:tcPr>
          <w:p w14:paraId="7A898458" w14:textId="77777777" w:rsidR="00B11AF5" w:rsidRPr="00764DA8" w:rsidRDefault="00B11AF5" w:rsidP="000A43FC">
            <w:pPr>
              <w:pStyle w:val="StyleSingleTxtGLeft2cmHanging206cm"/>
              <w:spacing w:before="60" w:after="60" w:line="220" w:lineRule="atLeast"/>
              <w:ind w:left="57" w:right="57" w:firstLine="0"/>
              <w:jc w:val="center"/>
              <w:rPr>
                <w:i/>
                <w:iCs/>
                <w:sz w:val="16"/>
                <w:szCs w:val="16"/>
                <w:lang w:val="fr-FR"/>
              </w:rPr>
            </w:pPr>
            <w:r w:rsidRPr="00764DA8">
              <w:rPr>
                <w:i/>
                <w:iCs/>
                <w:sz w:val="16"/>
                <w:szCs w:val="16"/>
                <w:lang w:val="fr-FR"/>
              </w:rPr>
              <w:t>Classes du faisceau de croisement principal</w:t>
            </w:r>
          </w:p>
        </w:tc>
        <w:tc>
          <w:tcPr>
            <w:tcW w:w="2858" w:type="dxa"/>
            <w:tcBorders>
              <w:bottom w:val="single" w:sz="12" w:space="0" w:color="auto"/>
            </w:tcBorders>
          </w:tcPr>
          <w:p w14:paraId="08A7224D" w14:textId="77777777" w:rsidR="00B11AF5" w:rsidRPr="00764DA8" w:rsidRDefault="00B11AF5" w:rsidP="000A43FC">
            <w:pPr>
              <w:pStyle w:val="StyleSingleTxtGLeft2cmHanging206cm"/>
              <w:spacing w:before="60" w:after="60" w:line="220" w:lineRule="atLeast"/>
              <w:ind w:left="57" w:right="57" w:firstLine="0"/>
              <w:jc w:val="center"/>
              <w:rPr>
                <w:i/>
                <w:iCs/>
                <w:sz w:val="16"/>
                <w:szCs w:val="16"/>
                <w:lang w:val="fr-FR"/>
              </w:rPr>
            </w:pPr>
            <w:r w:rsidRPr="00764DA8">
              <w:rPr>
                <w:i/>
                <w:iCs/>
                <w:sz w:val="16"/>
                <w:szCs w:val="16"/>
                <w:lang w:val="fr-FR"/>
              </w:rPr>
              <w:t>Flux lumineux minimal en lm</w:t>
            </w:r>
          </w:p>
        </w:tc>
      </w:tr>
      <w:tr w:rsidR="00B11AF5" w:rsidRPr="00764DA8" w14:paraId="0CBA22CE" w14:textId="77777777" w:rsidTr="00E824B6">
        <w:trPr>
          <w:trHeight w:val="172"/>
        </w:trPr>
        <w:tc>
          <w:tcPr>
            <w:tcW w:w="3379" w:type="dxa"/>
            <w:tcBorders>
              <w:top w:val="single" w:sz="12" w:space="0" w:color="auto"/>
            </w:tcBorders>
          </w:tcPr>
          <w:p w14:paraId="1ABDD7E6" w14:textId="77777777" w:rsidR="00B11AF5" w:rsidRPr="00764DA8" w:rsidRDefault="00B11AF5" w:rsidP="000A43FC">
            <w:pPr>
              <w:pStyle w:val="StyleSingleTxtGLeft2cmHanging206cm"/>
              <w:spacing w:before="60" w:after="60" w:line="220" w:lineRule="atLeast"/>
              <w:ind w:left="57" w:right="57" w:firstLine="0"/>
              <w:jc w:val="center"/>
              <w:rPr>
                <w:sz w:val="18"/>
                <w:szCs w:val="18"/>
                <w:lang w:val="fr-FR"/>
              </w:rPr>
            </w:pPr>
            <w:r w:rsidRPr="00764DA8">
              <w:rPr>
                <w:sz w:val="18"/>
                <w:szCs w:val="18"/>
                <w:lang w:val="fr-FR"/>
              </w:rPr>
              <w:t>V, C, AFS-C, DS</w:t>
            </w:r>
          </w:p>
        </w:tc>
        <w:tc>
          <w:tcPr>
            <w:tcW w:w="2858" w:type="dxa"/>
            <w:tcBorders>
              <w:top w:val="single" w:sz="12" w:space="0" w:color="auto"/>
            </w:tcBorders>
          </w:tcPr>
          <w:p w14:paraId="00104F2D" w14:textId="77777777" w:rsidR="00B11AF5" w:rsidRPr="00764DA8" w:rsidRDefault="00B11AF5" w:rsidP="000A43FC">
            <w:pPr>
              <w:pStyle w:val="StyleSingleTxtGLeft2cmHanging206cm"/>
              <w:spacing w:before="60" w:after="60" w:line="220" w:lineRule="atLeast"/>
              <w:ind w:left="57" w:right="57" w:firstLine="0"/>
              <w:jc w:val="center"/>
              <w:rPr>
                <w:sz w:val="18"/>
                <w:szCs w:val="18"/>
                <w:lang w:val="fr-FR"/>
              </w:rPr>
            </w:pPr>
            <w:r w:rsidRPr="00764DA8">
              <w:rPr>
                <w:sz w:val="18"/>
                <w:szCs w:val="18"/>
                <w:lang w:val="fr-FR"/>
              </w:rPr>
              <w:t>1,00∙10</w:t>
            </w:r>
            <w:r w:rsidRPr="00764DA8">
              <w:rPr>
                <w:sz w:val="18"/>
                <w:szCs w:val="18"/>
                <w:vertAlign w:val="superscript"/>
                <w:lang w:val="fr-FR"/>
              </w:rPr>
              <w:t>3</w:t>
            </w:r>
          </w:p>
        </w:tc>
      </w:tr>
      <w:tr w:rsidR="00B11AF5" w:rsidRPr="00764DA8" w14:paraId="697D36A8" w14:textId="77777777" w:rsidTr="00E824B6">
        <w:tc>
          <w:tcPr>
            <w:tcW w:w="3379" w:type="dxa"/>
          </w:tcPr>
          <w:p w14:paraId="5BD5E7D1" w14:textId="77777777" w:rsidR="00B11AF5" w:rsidRPr="00764DA8" w:rsidRDefault="00B11AF5" w:rsidP="000A43FC">
            <w:pPr>
              <w:pStyle w:val="StyleSingleTxtGLeft2cmHanging206cm"/>
              <w:spacing w:before="60" w:after="60" w:line="220" w:lineRule="atLeast"/>
              <w:ind w:left="57" w:right="57" w:firstLine="0"/>
              <w:jc w:val="center"/>
              <w:rPr>
                <w:sz w:val="18"/>
                <w:szCs w:val="18"/>
                <w:lang w:val="fr-FR"/>
              </w:rPr>
            </w:pPr>
            <w:r w:rsidRPr="00764DA8">
              <w:rPr>
                <w:sz w:val="18"/>
                <w:szCs w:val="18"/>
                <w:lang w:val="fr-FR"/>
              </w:rPr>
              <w:t>AS</w:t>
            </w:r>
          </w:p>
        </w:tc>
        <w:tc>
          <w:tcPr>
            <w:tcW w:w="2858" w:type="dxa"/>
          </w:tcPr>
          <w:p w14:paraId="382B2026" w14:textId="77777777" w:rsidR="00B11AF5" w:rsidRPr="00764DA8" w:rsidRDefault="00B11AF5" w:rsidP="000A43FC">
            <w:pPr>
              <w:pStyle w:val="StyleSingleTxtGLeft2cmHanging206cm"/>
              <w:spacing w:before="60" w:after="60" w:line="220" w:lineRule="atLeast"/>
              <w:ind w:left="57" w:right="57" w:firstLine="0"/>
              <w:jc w:val="center"/>
              <w:rPr>
                <w:sz w:val="18"/>
                <w:szCs w:val="18"/>
                <w:lang w:val="fr-FR"/>
              </w:rPr>
            </w:pPr>
            <w:r w:rsidRPr="00764DA8">
              <w:rPr>
                <w:sz w:val="18"/>
                <w:szCs w:val="18"/>
                <w:lang w:val="fr-FR"/>
              </w:rPr>
              <w:t>1,50∙10</w:t>
            </w:r>
            <w:r w:rsidRPr="00764DA8">
              <w:rPr>
                <w:sz w:val="18"/>
                <w:szCs w:val="18"/>
                <w:vertAlign w:val="superscript"/>
                <w:lang w:val="fr-FR"/>
              </w:rPr>
              <w:t>2</w:t>
            </w:r>
          </w:p>
        </w:tc>
      </w:tr>
      <w:tr w:rsidR="00B11AF5" w:rsidRPr="00764DA8" w14:paraId="49890BA1" w14:textId="77777777" w:rsidTr="00E824B6">
        <w:tc>
          <w:tcPr>
            <w:tcW w:w="3379" w:type="dxa"/>
          </w:tcPr>
          <w:p w14:paraId="03A6B79B" w14:textId="77777777" w:rsidR="00B11AF5" w:rsidRPr="00764DA8" w:rsidRDefault="00B11AF5" w:rsidP="000A43FC">
            <w:pPr>
              <w:pStyle w:val="StyleSingleTxtGLeft2cmHanging206cm"/>
              <w:spacing w:before="60" w:after="60" w:line="220" w:lineRule="atLeast"/>
              <w:ind w:left="57" w:right="57" w:firstLine="0"/>
              <w:jc w:val="center"/>
              <w:rPr>
                <w:sz w:val="18"/>
                <w:szCs w:val="18"/>
                <w:lang w:val="fr-FR"/>
              </w:rPr>
            </w:pPr>
            <w:r w:rsidRPr="00764DA8">
              <w:rPr>
                <w:sz w:val="18"/>
                <w:szCs w:val="18"/>
                <w:lang w:val="fr-FR"/>
              </w:rPr>
              <w:t>BS</w:t>
            </w:r>
          </w:p>
        </w:tc>
        <w:tc>
          <w:tcPr>
            <w:tcW w:w="2858" w:type="dxa"/>
          </w:tcPr>
          <w:p w14:paraId="2DDE705B" w14:textId="77777777" w:rsidR="00B11AF5" w:rsidRPr="00764DA8" w:rsidRDefault="00B11AF5" w:rsidP="000A43FC">
            <w:pPr>
              <w:pStyle w:val="StyleSingleTxtGLeft2cmHanging206cm"/>
              <w:spacing w:before="60" w:after="60" w:line="220" w:lineRule="atLeast"/>
              <w:ind w:left="57" w:right="57" w:firstLine="0"/>
              <w:jc w:val="center"/>
              <w:rPr>
                <w:sz w:val="18"/>
                <w:szCs w:val="18"/>
                <w:lang w:val="fr-FR"/>
              </w:rPr>
            </w:pPr>
            <w:r w:rsidRPr="00764DA8">
              <w:rPr>
                <w:sz w:val="18"/>
                <w:szCs w:val="18"/>
                <w:lang w:val="fr-FR"/>
              </w:rPr>
              <w:t>3,50∙10</w:t>
            </w:r>
            <w:r w:rsidRPr="00764DA8">
              <w:rPr>
                <w:sz w:val="18"/>
                <w:szCs w:val="18"/>
                <w:vertAlign w:val="superscript"/>
                <w:lang w:val="fr-FR"/>
              </w:rPr>
              <w:t>2</w:t>
            </w:r>
          </w:p>
        </w:tc>
      </w:tr>
      <w:tr w:rsidR="00B11AF5" w:rsidRPr="00764DA8" w14:paraId="72341D34" w14:textId="77777777" w:rsidTr="00E824B6">
        <w:tc>
          <w:tcPr>
            <w:tcW w:w="3379" w:type="dxa"/>
            <w:tcBorders>
              <w:bottom w:val="single" w:sz="12" w:space="0" w:color="auto"/>
            </w:tcBorders>
          </w:tcPr>
          <w:p w14:paraId="7B2CF8A2" w14:textId="77777777" w:rsidR="00B11AF5" w:rsidRPr="00764DA8" w:rsidRDefault="00B11AF5" w:rsidP="000A43FC">
            <w:pPr>
              <w:pStyle w:val="StyleSingleTxtGLeft2cmHanging206cm"/>
              <w:spacing w:before="60" w:after="60" w:line="220" w:lineRule="atLeast"/>
              <w:ind w:left="57" w:right="57" w:firstLine="0"/>
              <w:jc w:val="center"/>
              <w:rPr>
                <w:sz w:val="18"/>
                <w:szCs w:val="18"/>
                <w:lang w:val="fr-FR"/>
              </w:rPr>
            </w:pPr>
            <w:r w:rsidRPr="00764DA8">
              <w:rPr>
                <w:sz w:val="18"/>
                <w:szCs w:val="18"/>
                <w:lang w:val="fr-FR"/>
              </w:rPr>
              <w:t>CS</w:t>
            </w:r>
          </w:p>
        </w:tc>
        <w:tc>
          <w:tcPr>
            <w:tcW w:w="2858" w:type="dxa"/>
            <w:tcBorders>
              <w:bottom w:val="single" w:sz="12" w:space="0" w:color="auto"/>
            </w:tcBorders>
          </w:tcPr>
          <w:p w14:paraId="074B637B" w14:textId="77777777" w:rsidR="00B11AF5" w:rsidRPr="00764DA8" w:rsidRDefault="00B11AF5" w:rsidP="000A43FC">
            <w:pPr>
              <w:pStyle w:val="StyleSingleTxtGLeft2cmHanging206cm"/>
              <w:spacing w:before="60" w:after="60" w:line="220" w:lineRule="atLeast"/>
              <w:ind w:left="57" w:right="57" w:firstLine="0"/>
              <w:jc w:val="center"/>
              <w:rPr>
                <w:sz w:val="18"/>
                <w:szCs w:val="18"/>
                <w:lang w:val="fr-FR"/>
              </w:rPr>
            </w:pPr>
            <w:r w:rsidRPr="00764DA8">
              <w:rPr>
                <w:sz w:val="18"/>
                <w:szCs w:val="18"/>
                <w:lang w:val="fr-FR"/>
              </w:rPr>
              <w:t>5,00∙10</w:t>
            </w:r>
            <w:r w:rsidRPr="00764DA8">
              <w:rPr>
                <w:sz w:val="18"/>
                <w:szCs w:val="18"/>
                <w:vertAlign w:val="superscript"/>
                <w:lang w:val="fr-FR"/>
              </w:rPr>
              <w:t>2</w:t>
            </w:r>
          </w:p>
        </w:tc>
      </w:tr>
    </w:tbl>
    <w:p w14:paraId="54514495" w14:textId="77777777" w:rsidR="00B11AF5" w:rsidRPr="00764DA8" w:rsidRDefault="00B11AF5" w:rsidP="00B11AF5">
      <w:pPr>
        <w:pStyle w:val="StyleSingleTxtGLeft2cmHanging206cm"/>
        <w:spacing w:before="120"/>
        <w:ind w:firstLine="0"/>
        <w:rPr>
          <w:lang w:val="fr-FR"/>
        </w:rPr>
      </w:pPr>
      <w:r w:rsidRPr="00764DA8">
        <w:rPr>
          <w:lang w:val="fr-FR"/>
        </w:rPr>
        <w:t>ou</w:t>
      </w:r>
    </w:p>
    <w:p w14:paraId="4CC0E929" w14:textId="7821F892" w:rsidR="00B11AF5" w:rsidRPr="00764DA8" w:rsidRDefault="00B11AF5" w:rsidP="00B11AF5">
      <w:pPr>
        <w:pStyle w:val="SingleTxtG"/>
        <w:tabs>
          <w:tab w:val="left" w:pos="2268"/>
        </w:tabs>
        <w:ind w:left="2835" w:hanging="567"/>
        <w:rPr>
          <w:lang w:val="fr-FR"/>
        </w:rPr>
      </w:pPr>
      <w:r w:rsidRPr="00764DA8">
        <w:rPr>
          <w:lang w:val="fr-FR"/>
        </w:rPr>
        <w:t>b)</w:t>
      </w:r>
      <w:r w:rsidRPr="00764DA8">
        <w:rPr>
          <w:lang w:val="fr-FR"/>
        </w:rPr>
        <w:tab/>
        <w:t>Le flux lumineux du faisceau de croisement principal doit satisfaire aux prescriptions pour les zones I et II, comme indiqué dans le tableau</w:t>
      </w:r>
      <w:r w:rsidR="00E824B6">
        <w:rPr>
          <w:lang w:val="fr-FR"/>
        </w:rPr>
        <w:t> </w:t>
      </w:r>
      <w:r w:rsidRPr="00764DA8">
        <w:rPr>
          <w:lang w:val="fr-FR"/>
        </w:rPr>
        <w:t>3b, lorsqu</w:t>
      </w:r>
      <w:r>
        <w:rPr>
          <w:lang w:val="fr-FR"/>
        </w:rPr>
        <w:t>’</w:t>
      </w:r>
      <w:r w:rsidRPr="00764DA8">
        <w:rPr>
          <w:lang w:val="fr-FR"/>
        </w:rPr>
        <w:t>il est réglé conformément aux paragraphes</w:t>
      </w:r>
      <w:r w:rsidR="00E824B6">
        <w:rPr>
          <w:lang w:val="fr-FR"/>
        </w:rPr>
        <w:t> </w:t>
      </w:r>
      <w:r w:rsidRPr="00764DA8">
        <w:rPr>
          <w:lang w:val="fr-FR"/>
        </w:rPr>
        <w:t>3.2 (pour les classes V, C et AFS-C) et 3.3 (pour toutes les autres classes) de l</w:t>
      </w:r>
      <w:r>
        <w:rPr>
          <w:lang w:val="fr-FR"/>
        </w:rPr>
        <w:t>’</w:t>
      </w:r>
      <w:r w:rsidRPr="00764DA8">
        <w:rPr>
          <w:lang w:val="fr-FR"/>
        </w:rPr>
        <w:t>annexe 5.</w:t>
      </w:r>
    </w:p>
    <w:p w14:paraId="1FBDAC5A" w14:textId="13E36F6E" w:rsidR="00B11AF5" w:rsidRPr="00764DA8" w:rsidRDefault="00B11AF5" w:rsidP="00B11AF5">
      <w:pPr>
        <w:pStyle w:val="Titre1"/>
        <w:spacing w:after="120"/>
        <w:ind w:left="2268"/>
        <w:rPr>
          <w:b/>
          <w:lang w:val="fr-FR"/>
        </w:rPr>
      </w:pPr>
      <w:r w:rsidRPr="00764DA8">
        <w:rPr>
          <w:lang w:val="fr-FR"/>
        </w:rPr>
        <w:t xml:space="preserve">Tableau 3b </w:t>
      </w:r>
      <w:r w:rsidRPr="00764DA8">
        <w:rPr>
          <w:lang w:val="fr-FR"/>
        </w:rPr>
        <w:br/>
      </w:r>
      <w:r w:rsidRPr="00764DA8">
        <w:rPr>
          <w:b/>
          <w:lang w:val="fr-FR"/>
        </w:rPr>
        <w:t xml:space="preserve">Valeurs minimales du flux lumineux du faisceau de croisement principal </w:t>
      </w:r>
      <w:r>
        <w:rPr>
          <w:b/>
          <w:lang w:val="fr-FR"/>
        </w:rPr>
        <w:br/>
      </w:r>
      <w:r w:rsidRPr="00764DA8">
        <w:rPr>
          <w:b/>
          <w:lang w:val="fr-FR"/>
        </w:rPr>
        <w:t>dans les zones</w:t>
      </w:r>
      <w:r w:rsidR="00E824B6">
        <w:rPr>
          <w:b/>
          <w:lang w:val="fr-FR"/>
        </w:rPr>
        <w:t> </w:t>
      </w:r>
      <w:r w:rsidRPr="00764DA8">
        <w:rPr>
          <w:b/>
          <w:lang w:val="fr-FR"/>
        </w:rPr>
        <w:t>I et II</w:t>
      </w:r>
    </w:p>
    <w:tbl>
      <w:tblPr>
        <w:tblStyle w:val="Grilledutableau"/>
        <w:tblW w:w="6237" w:type="dxa"/>
        <w:tblInd w:w="2268" w:type="dxa"/>
        <w:tblLook w:val="04A0" w:firstRow="1" w:lastRow="0" w:firstColumn="1" w:lastColumn="0" w:noHBand="0" w:noVBand="1"/>
      </w:tblPr>
      <w:tblGrid>
        <w:gridCol w:w="1358"/>
        <w:gridCol w:w="622"/>
        <w:gridCol w:w="2442"/>
        <w:gridCol w:w="1815"/>
      </w:tblGrid>
      <w:tr w:rsidR="00B11AF5" w:rsidRPr="00764DA8" w14:paraId="0FE2A84C" w14:textId="77777777" w:rsidTr="000A43FC">
        <w:trPr>
          <w:tblHeader/>
        </w:trPr>
        <w:tc>
          <w:tcPr>
            <w:tcW w:w="1358" w:type="dxa"/>
            <w:tcBorders>
              <w:bottom w:val="single" w:sz="12" w:space="0" w:color="auto"/>
            </w:tcBorders>
            <w:vAlign w:val="bottom"/>
          </w:tcPr>
          <w:p w14:paraId="4A89C619" w14:textId="77777777" w:rsidR="00B11AF5" w:rsidRPr="00764DA8" w:rsidRDefault="00B11AF5" w:rsidP="000A43FC">
            <w:pPr>
              <w:pStyle w:val="StyleSingleTxtGLeft2cmHanging206cm"/>
              <w:spacing w:before="60" w:after="60" w:line="220" w:lineRule="atLeast"/>
              <w:ind w:left="57" w:right="57" w:firstLine="0"/>
              <w:jc w:val="left"/>
              <w:rPr>
                <w:i/>
                <w:iCs/>
                <w:sz w:val="16"/>
                <w:szCs w:val="16"/>
                <w:lang w:val="fr-FR"/>
              </w:rPr>
            </w:pPr>
            <w:r w:rsidRPr="00764DA8">
              <w:rPr>
                <w:i/>
                <w:iCs/>
                <w:sz w:val="16"/>
                <w:szCs w:val="16"/>
                <w:lang w:val="fr-FR"/>
              </w:rPr>
              <w:t>Classe de faisceau</w:t>
            </w:r>
          </w:p>
        </w:tc>
        <w:tc>
          <w:tcPr>
            <w:tcW w:w="622" w:type="dxa"/>
            <w:tcBorders>
              <w:bottom w:val="single" w:sz="12" w:space="0" w:color="auto"/>
            </w:tcBorders>
            <w:vAlign w:val="bottom"/>
          </w:tcPr>
          <w:p w14:paraId="228178E9" w14:textId="77777777" w:rsidR="00B11AF5" w:rsidRPr="00764DA8" w:rsidRDefault="00B11AF5" w:rsidP="000A43FC">
            <w:pPr>
              <w:pStyle w:val="StyleSingleTxtGLeft2cmHanging206cm"/>
              <w:spacing w:before="60" w:after="60" w:line="220" w:lineRule="atLeast"/>
              <w:ind w:left="57" w:right="57" w:firstLine="4"/>
              <w:jc w:val="left"/>
              <w:rPr>
                <w:i/>
                <w:iCs/>
                <w:sz w:val="16"/>
                <w:szCs w:val="16"/>
                <w:lang w:val="fr-FR"/>
              </w:rPr>
            </w:pPr>
            <w:r w:rsidRPr="00764DA8">
              <w:rPr>
                <w:i/>
                <w:iCs/>
                <w:sz w:val="16"/>
                <w:szCs w:val="16"/>
                <w:lang w:val="fr-FR"/>
              </w:rPr>
              <w:t>Zone</w:t>
            </w:r>
          </w:p>
        </w:tc>
        <w:tc>
          <w:tcPr>
            <w:tcW w:w="2442" w:type="dxa"/>
            <w:tcBorders>
              <w:bottom w:val="single" w:sz="12" w:space="0" w:color="auto"/>
            </w:tcBorders>
            <w:vAlign w:val="bottom"/>
          </w:tcPr>
          <w:p w14:paraId="5C085597" w14:textId="77777777" w:rsidR="00B11AF5" w:rsidRPr="00764DA8" w:rsidRDefault="00B11AF5" w:rsidP="000A43FC">
            <w:pPr>
              <w:pStyle w:val="StyleSingleTxtGLeft2cmHanging206cm"/>
              <w:spacing w:before="60" w:after="60" w:line="220" w:lineRule="atLeast"/>
              <w:ind w:left="57" w:right="57" w:hanging="1"/>
              <w:jc w:val="left"/>
              <w:rPr>
                <w:i/>
                <w:iCs/>
                <w:sz w:val="16"/>
                <w:szCs w:val="16"/>
                <w:lang w:val="fr-FR"/>
              </w:rPr>
            </w:pPr>
            <w:r w:rsidRPr="00764DA8">
              <w:rPr>
                <w:i/>
                <w:iCs/>
                <w:sz w:val="16"/>
                <w:szCs w:val="16"/>
                <w:lang w:val="fr-FR"/>
              </w:rPr>
              <w:t>Champ vers l</w:t>
            </w:r>
            <w:r>
              <w:rPr>
                <w:i/>
                <w:iCs/>
                <w:sz w:val="16"/>
                <w:szCs w:val="16"/>
                <w:lang w:val="fr-FR"/>
              </w:rPr>
              <w:t>’</w:t>
            </w:r>
            <w:r w:rsidRPr="00764DA8">
              <w:rPr>
                <w:i/>
                <w:iCs/>
                <w:sz w:val="16"/>
                <w:szCs w:val="16"/>
                <w:lang w:val="fr-FR"/>
              </w:rPr>
              <w:t>avant</w:t>
            </w:r>
          </w:p>
        </w:tc>
        <w:tc>
          <w:tcPr>
            <w:tcW w:w="1815" w:type="dxa"/>
            <w:tcBorders>
              <w:bottom w:val="single" w:sz="12" w:space="0" w:color="auto"/>
            </w:tcBorders>
            <w:vAlign w:val="bottom"/>
          </w:tcPr>
          <w:p w14:paraId="46C85E9E" w14:textId="77777777" w:rsidR="00B11AF5" w:rsidRPr="00764DA8" w:rsidRDefault="00B11AF5" w:rsidP="000A43FC">
            <w:pPr>
              <w:pStyle w:val="StyleSingleTxtGLeft2cmHanging206cm"/>
              <w:spacing w:before="60" w:after="60" w:line="220" w:lineRule="atLeast"/>
              <w:ind w:left="57" w:right="57" w:firstLine="0"/>
              <w:jc w:val="left"/>
              <w:rPr>
                <w:i/>
                <w:iCs/>
                <w:sz w:val="16"/>
                <w:szCs w:val="16"/>
                <w:lang w:val="fr-FR"/>
              </w:rPr>
            </w:pPr>
            <w:r w:rsidRPr="00764DA8">
              <w:rPr>
                <w:i/>
                <w:iCs/>
                <w:sz w:val="16"/>
                <w:szCs w:val="16"/>
                <w:lang w:val="fr-FR"/>
              </w:rPr>
              <w:t>Flux lumineux minimal dans le champ, en lm</w:t>
            </w:r>
          </w:p>
        </w:tc>
      </w:tr>
      <w:tr w:rsidR="00B11AF5" w:rsidRPr="00764DA8" w14:paraId="1B87E2A8" w14:textId="77777777" w:rsidTr="000A43FC">
        <w:tc>
          <w:tcPr>
            <w:tcW w:w="1358" w:type="dxa"/>
            <w:vMerge w:val="restart"/>
            <w:tcBorders>
              <w:top w:val="single" w:sz="12" w:space="0" w:color="auto"/>
            </w:tcBorders>
          </w:tcPr>
          <w:p w14:paraId="055F175F" w14:textId="77777777" w:rsidR="00B11AF5" w:rsidRPr="00764DA8" w:rsidRDefault="00B11AF5" w:rsidP="000A43FC">
            <w:pPr>
              <w:pStyle w:val="StyleSingleTxtGLeft2cmHanging206cm"/>
              <w:spacing w:before="60" w:after="60" w:line="220" w:lineRule="atLeast"/>
              <w:ind w:left="57" w:right="57" w:firstLine="0"/>
              <w:jc w:val="left"/>
              <w:rPr>
                <w:sz w:val="18"/>
                <w:szCs w:val="18"/>
                <w:lang w:val="fr-FR"/>
              </w:rPr>
            </w:pPr>
            <w:r w:rsidRPr="00764DA8">
              <w:rPr>
                <w:sz w:val="18"/>
                <w:szCs w:val="18"/>
                <w:lang w:val="fr-FR"/>
              </w:rPr>
              <w:t>V, C, AFS-C, DS</w:t>
            </w:r>
          </w:p>
        </w:tc>
        <w:tc>
          <w:tcPr>
            <w:tcW w:w="622" w:type="dxa"/>
            <w:tcBorders>
              <w:top w:val="single" w:sz="12" w:space="0" w:color="auto"/>
            </w:tcBorders>
            <w:vAlign w:val="bottom"/>
          </w:tcPr>
          <w:p w14:paraId="2C104DFC" w14:textId="77777777" w:rsidR="00B11AF5" w:rsidRPr="00764DA8" w:rsidRDefault="00B11AF5" w:rsidP="000A43FC">
            <w:pPr>
              <w:pStyle w:val="StyleSingleTxtGLeft2cmHanging206cm"/>
              <w:spacing w:before="60" w:after="60" w:line="220" w:lineRule="atLeast"/>
              <w:ind w:left="57" w:right="57" w:firstLine="130"/>
              <w:jc w:val="left"/>
              <w:rPr>
                <w:sz w:val="18"/>
                <w:szCs w:val="18"/>
                <w:lang w:val="fr-FR"/>
              </w:rPr>
            </w:pPr>
            <w:r w:rsidRPr="00764DA8">
              <w:rPr>
                <w:sz w:val="18"/>
                <w:szCs w:val="18"/>
                <w:lang w:val="fr-FR"/>
              </w:rPr>
              <w:t>I</w:t>
            </w:r>
          </w:p>
        </w:tc>
        <w:tc>
          <w:tcPr>
            <w:tcW w:w="2442" w:type="dxa"/>
            <w:tcBorders>
              <w:top w:val="single" w:sz="12" w:space="0" w:color="auto"/>
            </w:tcBorders>
            <w:vAlign w:val="bottom"/>
          </w:tcPr>
          <w:p w14:paraId="088C986A" w14:textId="77777777" w:rsidR="00B11AF5" w:rsidRPr="00764DA8" w:rsidRDefault="00B11AF5" w:rsidP="000A43FC">
            <w:pPr>
              <w:pStyle w:val="StyleSingleTxtGLeft2cmHanging206cm"/>
              <w:spacing w:before="60" w:after="60" w:line="220" w:lineRule="atLeast"/>
              <w:ind w:left="57" w:right="57" w:firstLine="0"/>
              <w:jc w:val="left"/>
              <w:rPr>
                <w:sz w:val="18"/>
                <w:szCs w:val="18"/>
                <w:lang w:val="fr-FR"/>
              </w:rPr>
            </w:pPr>
            <w:r w:rsidRPr="00764DA8">
              <w:rPr>
                <w:sz w:val="18"/>
                <w:szCs w:val="18"/>
                <w:lang w:val="fr-FR"/>
              </w:rPr>
              <w:t>30° L à 30° R et 15° D à 1° U</w:t>
            </w:r>
          </w:p>
        </w:tc>
        <w:tc>
          <w:tcPr>
            <w:tcW w:w="1815" w:type="dxa"/>
            <w:tcBorders>
              <w:top w:val="single" w:sz="12" w:space="0" w:color="auto"/>
            </w:tcBorders>
            <w:vAlign w:val="bottom"/>
          </w:tcPr>
          <w:p w14:paraId="14BFC226" w14:textId="77777777" w:rsidR="00B11AF5" w:rsidRPr="00764DA8" w:rsidRDefault="00B11AF5" w:rsidP="000A43FC">
            <w:pPr>
              <w:pStyle w:val="StyleSingleTxtGLeft2cmHanging206cm"/>
              <w:spacing w:before="60" w:after="60" w:line="220" w:lineRule="atLeast"/>
              <w:ind w:left="57" w:right="57" w:firstLine="4"/>
              <w:jc w:val="left"/>
              <w:rPr>
                <w:sz w:val="18"/>
                <w:szCs w:val="18"/>
                <w:lang w:val="fr-FR"/>
              </w:rPr>
            </w:pPr>
            <w:r w:rsidRPr="00764DA8">
              <w:rPr>
                <w:sz w:val="18"/>
                <w:szCs w:val="18"/>
                <w:lang w:val="fr-FR"/>
              </w:rPr>
              <w:t>4,00∙10</w:t>
            </w:r>
            <w:r w:rsidRPr="00764DA8">
              <w:rPr>
                <w:sz w:val="18"/>
                <w:szCs w:val="18"/>
                <w:vertAlign w:val="superscript"/>
                <w:lang w:val="fr-FR"/>
              </w:rPr>
              <w:t>2</w:t>
            </w:r>
          </w:p>
        </w:tc>
      </w:tr>
      <w:tr w:rsidR="00B11AF5" w:rsidRPr="00764DA8" w14:paraId="67084D73" w14:textId="77777777" w:rsidTr="000A43FC">
        <w:tc>
          <w:tcPr>
            <w:tcW w:w="1358" w:type="dxa"/>
            <w:vMerge/>
          </w:tcPr>
          <w:p w14:paraId="470EF902" w14:textId="77777777" w:rsidR="00B11AF5" w:rsidRPr="00764DA8" w:rsidRDefault="00B11AF5" w:rsidP="000A43FC">
            <w:pPr>
              <w:pStyle w:val="StyleSingleTxtGLeft2cmHanging206cm"/>
              <w:spacing w:before="60" w:after="60" w:line="220" w:lineRule="atLeast"/>
              <w:ind w:left="57" w:right="57" w:firstLine="130"/>
              <w:jc w:val="left"/>
              <w:rPr>
                <w:sz w:val="18"/>
                <w:szCs w:val="18"/>
                <w:lang w:val="fr-FR"/>
              </w:rPr>
            </w:pPr>
          </w:p>
        </w:tc>
        <w:tc>
          <w:tcPr>
            <w:tcW w:w="622" w:type="dxa"/>
            <w:vAlign w:val="bottom"/>
          </w:tcPr>
          <w:p w14:paraId="2473A17D" w14:textId="77777777" w:rsidR="00B11AF5" w:rsidRPr="00764DA8" w:rsidRDefault="00B11AF5" w:rsidP="000A43FC">
            <w:pPr>
              <w:pStyle w:val="StyleSingleTxtGLeft2cmHanging206cm"/>
              <w:spacing w:before="60" w:after="60" w:line="220" w:lineRule="atLeast"/>
              <w:ind w:left="57" w:right="57" w:firstLine="130"/>
              <w:jc w:val="left"/>
              <w:rPr>
                <w:sz w:val="18"/>
                <w:szCs w:val="18"/>
                <w:lang w:val="fr-FR"/>
              </w:rPr>
            </w:pPr>
            <w:r w:rsidRPr="00764DA8">
              <w:rPr>
                <w:sz w:val="18"/>
                <w:szCs w:val="18"/>
                <w:lang w:val="fr-FR"/>
              </w:rPr>
              <w:t>II</w:t>
            </w:r>
          </w:p>
        </w:tc>
        <w:tc>
          <w:tcPr>
            <w:tcW w:w="2442" w:type="dxa"/>
            <w:vAlign w:val="bottom"/>
          </w:tcPr>
          <w:p w14:paraId="0306F123" w14:textId="77777777" w:rsidR="00B11AF5" w:rsidRPr="00764DA8" w:rsidRDefault="00B11AF5" w:rsidP="000A43FC">
            <w:pPr>
              <w:pStyle w:val="StyleSingleTxtGLeft2cmHanging206cm"/>
              <w:spacing w:before="60" w:after="60" w:line="220" w:lineRule="atLeast"/>
              <w:ind w:left="57" w:right="57" w:firstLine="0"/>
              <w:jc w:val="left"/>
              <w:rPr>
                <w:sz w:val="18"/>
                <w:szCs w:val="18"/>
                <w:lang w:val="fr-FR"/>
              </w:rPr>
            </w:pPr>
            <w:r w:rsidRPr="00764DA8">
              <w:rPr>
                <w:sz w:val="18"/>
                <w:szCs w:val="18"/>
                <w:lang w:val="fr-FR"/>
              </w:rPr>
              <w:t>30° L à 30° R et 3,5° D à 1° U</w:t>
            </w:r>
          </w:p>
        </w:tc>
        <w:tc>
          <w:tcPr>
            <w:tcW w:w="1815" w:type="dxa"/>
            <w:vAlign w:val="bottom"/>
          </w:tcPr>
          <w:p w14:paraId="3C5D6C16" w14:textId="77777777" w:rsidR="00B11AF5" w:rsidRPr="00764DA8" w:rsidRDefault="00B11AF5" w:rsidP="000A43FC">
            <w:pPr>
              <w:pStyle w:val="StyleSingleTxtGLeft2cmHanging206cm"/>
              <w:spacing w:before="60" w:after="60" w:line="220" w:lineRule="atLeast"/>
              <w:ind w:left="57" w:right="57" w:firstLine="4"/>
              <w:jc w:val="left"/>
              <w:rPr>
                <w:sz w:val="18"/>
                <w:szCs w:val="18"/>
                <w:lang w:val="fr-FR"/>
              </w:rPr>
            </w:pPr>
            <w:r w:rsidRPr="00764DA8">
              <w:rPr>
                <w:sz w:val="18"/>
                <w:szCs w:val="18"/>
                <w:lang w:val="fr-FR"/>
              </w:rPr>
              <w:t>2,00∙10</w:t>
            </w:r>
            <w:r w:rsidRPr="00764DA8">
              <w:rPr>
                <w:sz w:val="18"/>
                <w:szCs w:val="18"/>
                <w:vertAlign w:val="superscript"/>
                <w:lang w:val="fr-FR"/>
              </w:rPr>
              <w:t>2</w:t>
            </w:r>
          </w:p>
        </w:tc>
      </w:tr>
      <w:tr w:rsidR="00B11AF5" w:rsidRPr="00764DA8" w14:paraId="01FB02CD" w14:textId="77777777" w:rsidTr="000A43FC">
        <w:tc>
          <w:tcPr>
            <w:tcW w:w="1358" w:type="dxa"/>
            <w:vMerge w:val="restart"/>
          </w:tcPr>
          <w:p w14:paraId="4490343B" w14:textId="77777777" w:rsidR="00B11AF5" w:rsidRPr="00764DA8" w:rsidRDefault="00B11AF5" w:rsidP="000A43FC">
            <w:pPr>
              <w:pStyle w:val="StyleSingleTxtGLeft2cmHanging206cm"/>
              <w:spacing w:before="60" w:after="60" w:line="220" w:lineRule="atLeast"/>
              <w:ind w:left="57" w:right="57" w:firstLine="130"/>
              <w:jc w:val="left"/>
              <w:rPr>
                <w:sz w:val="18"/>
                <w:szCs w:val="18"/>
                <w:lang w:val="fr-FR"/>
              </w:rPr>
            </w:pPr>
            <w:r w:rsidRPr="00764DA8">
              <w:rPr>
                <w:sz w:val="18"/>
                <w:szCs w:val="18"/>
                <w:lang w:val="fr-FR"/>
              </w:rPr>
              <w:lastRenderedPageBreak/>
              <w:t>AS</w:t>
            </w:r>
          </w:p>
        </w:tc>
        <w:tc>
          <w:tcPr>
            <w:tcW w:w="622" w:type="dxa"/>
            <w:vAlign w:val="bottom"/>
          </w:tcPr>
          <w:p w14:paraId="6B309425" w14:textId="77777777" w:rsidR="00B11AF5" w:rsidRPr="00764DA8" w:rsidRDefault="00B11AF5" w:rsidP="000A43FC">
            <w:pPr>
              <w:pStyle w:val="StyleSingleTxtGLeft2cmHanging206cm"/>
              <w:spacing w:before="60" w:after="60" w:line="220" w:lineRule="atLeast"/>
              <w:ind w:left="57" w:right="57" w:firstLine="130"/>
              <w:jc w:val="left"/>
              <w:rPr>
                <w:sz w:val="18"/>
                <w:szCs w:val="18"/>
                <w:lang w:val="fr-FR"/>
              </w:rPr>
            </w:pPr>
            <w:r w:rsidRPr="00764DA8">
              <w:rPr>
                <w:sz w:val="18"/>
                <w:szCs w:val="18"/>
                <w:lang w:val="fr-FR"/>
              </w:rPr>
              <w:t>I</w:t>
            </w:r>
          </w:p>
        </w:tc>
        <w:tc>
          <w:tcPr>
            <w:tcW w:w="2442" w:type="dxa"/>
            <w:vAlign w:val="bottom"/>
          </w:tcPr>
          <w:p w14:paraId="41B0520B" w14:textId="77777777" w:rsidR="00B11AF5" w:rsidRPr="00764DA8" w:rsidRDefault="00B11AF5" w:rsidP="000A43FC">
            <w:pPr>
              <w:pStyle w:val="StyleSingleTxtGLeft2cmHanging206cm"/>
              <w:spacing w:before="60" w:after="60" w:line="220" w:lineRule="atLeast"/>
              <w:ind w:left="57" w:right="57" w:firstLine="0"/>
              <w:jc w:val="left"/>
              <w:rPr>
                <w:sz w:val="18"/>
                <w:szCs w:val="18"/>
                <w:lang w:val="fr-FR"/>
              </w:rPr>
            </w:pPr>
            <w:r w:rsidRPr="00764DA8">
              <w:rPr>
                <w:sz w:val="18"/>
                <w:szCs w:val="18"/>
                <w:lang w:val="fr-FR"/>
              </w:rPr>
              <w:t>30° L à 30° R et 15° D à 1° U</w:t>
            </w:r>
          </w:p>
        </w:tc>
        <w:tc>
          <w:tcPr>
            <w:tcW w:w="1815" w:type="dxa"/>
            <w:vAlign w:val="bottom"/>
          </w:tcPr>
          <w:p w14:paraId="24483A8D" w14:textId="77777777" w:rsidR="00B11AF5" w:rsidRPr="00764DA8" w:rsidRDefault="00B11AF5" w:rsidP="000A43FC">
            <w:pPr>
              <w:pStyle w:val="StyleSingleTxtGLeft2cmHanging206cm"/>
              <w:spacing w:before="60" w:after="60" w:line="220" w:lineRule="atLeast"/>
              <w:ind w:left="57" w:right="57" w:firstLine="4"/>
              <w:jc w:val="left"/>
              <w:rPr>
                <w:sz w:val="18"/>
                <w:szCs w:val="18"/>
                <w:lang w:val="fr-FR"/>
              </w:rPr>
            </w:pPr>
            <w:r w:rsidRPr="00764DA8">
              <w:rPr>
                <w:sz w:val="18"/>
                <w:szCs w:val="18"/>
                <w:lang w:val="fr-FR"/>
              </w:rPr>
              <w:t>6,0∙10</w:t>
            </w:r>
            <w:r w:rsidRPr="00764DA8">
              <w:rPr>
                <w:sz w:val="18"/>
                <w:szCs w:val="18"/>
                <w:vertAlign w:val="superscript"/>
                <w:lang w:val="fr-FR"/>
              </w:rPr>
              <w:t>1</w:t>
            </w:r>
          </w:p>
        </w:tc>
      </w:tr>
      <w:tr w:rsidR="00B11AF5" w:rsidRPr="00764DA8" w14:paraId="00F5FB13" w14:textId="77777777" w:rsidTr="000A43FC">
        <w:tc>
          <w:tcPr>
            <w:tcW w:w="1358" w:type="dxa"/>
            <w:vMerge/>
          </w:tcPr>
          <w:p w14:paraId="15A72234" w14:textId="77777777" w:rsidR="00B11AF5" w:rsidRPr="00764DA8" w:rsidRDefault="00B11AF5" w:rsidP="000A43FC">
            <w:pPr>
              <w:pStyle w:val="StyleSingleTxtGLeft2cmHanging206cm"/>
              <w:spacing w:before="60" w:after="60" w:line="220" w:lineRule="atLeast"/>
              <w:ind w:left="57" w:right="57" w:firstLine="130"/>
              <w:jc w:val="left"/>
              <w:rPr>
                <w:sz w:val="18"/>
                <w:szCs w:val="18"/>
                <w:lang w:val="fr-FR"/>
              </w:rPr>
            </w:pPr>
          </w:p>
        </w:tc>
        <w:tc>
          <w:tcPr>
            <w:tcW w:w="622" w:type="dxa"/>
            <w:vAlign w:val="bottom"/>
          </w:tcPr>
          <w:p w14:paraId="47D7F36B" w14:textId="77777777" w:rsidR="00B11AF5" w:rsidRPr="00764DA8" w:rsidRDefault="00B11AF5" w:rsidP="000A43FC">
            <w:pPr>
              <w:pStyle w:val="StyleSingleTxtGLeft2cmHanging206cm"/>
              <w:spacing w:before="60" w:after="60" w:line="220" w:lineRule="atLeast"/>
              <w:ind w:left="57" w:right="57" w:firstLine="130"/>
              <w:jc w:val="left"/>
              <w:rPr>
                <w:sz w:val="18"/>
                <w:szCs w:val="18"/>
                <w:lang w:val="fr-FR"/>
              </w:rPr>
            </w:pPr>
            <w:r w:rsidRPr="00764DA8">
              <w:rPr>
                <w:sz w:val="18"/>
                <w:szCs w:val="18"/>
                <w:lang w:val="fr-FR"/>
              </w:rPr>
              <w:t>II</w:t>
            </w:r>
          </w:p>
        </w:tc>
        <w:tc>
          <w:tcPr>
            <w:tcW w:w="2442" w:type="dxa"/>
            <w:vAlign w:val="bottom"/>
          </w:tcPr>
          <w:p w14:paraId="42A22823" w14:textId="77777777" w:rsidR="00B11AF5" w:rsidRPr="00764DA8" w:rsidRDefault="00B11AF5" w:rsidP="000A43FC">
            <w:pPr>
              <w:pStyle w:val="StyleSingleTxtGLeft2cmHanging206cm"/>
              <w:spacing w:before="60" w:after="60" w:line="220" w:lineRule="atLeast"/>
              <w:ind w:left="57" w:right="57" w:firstLine="0"/>
              <w:jc w:val="left"/>
              <w:rPr>
                <w:sz w:val="18"/>
                <w:szCs w:val="18"/>
                <w:lang w:val="fr-FR"/>
              </w:rPr>
            </w:pPr>
            <w:r w:rsidRPr="00764DA8">
              <w:rPr>
                <w:sz w:val="18"/>
                <w:szCs w:val="18"/>
                <w:lang w:val="fr-FR"/>
              </w:rPr>
              <w:t>30° L à 30° R et 3,5° D à 1° U</w:t>
            </w:r>
          </w:p>
        </w:tc>
        <w:tc>
          <w:tcPr>
            <w:tcW w:w="1815" w:type="dxa"/>
            <w:vAlign w:val="bottom"/>
          </w:tcPr>
          <w:p w14:paraId="61EA9F81" w14:textId="77777777" w:rsidR="00B11AF5" w:rsidRPr="00764DA8" w:rsidRDefault="00B11AF5" w:rsidP="000A43FC">
            <w:pPr>
              <w:pStyle w:val="StyleSingleTxtGLeft2cmHanging206cm"/>
              <w:spacing w:before="60" w:after="60" w:line="220" w:lineRule="atLeast"/>
              <w:ind w:left="57" w:right="57" w:firstLine="4"/>
              <w:jc w:val="left"/>
              <w:rPr>
                <w:sz w:val="18"/>
                <w:szCs w:val="18"/>
                <w:lang w:val="fr-FR"/>
              </w:rPr>
            </w:pPr>
            <w:r w:rsidRPr="00764DA8">
              <w:rPr>
                <w:sz w:val="18"/>
                <w:szCs w:val="18"/>
                <w:lang w:val="fr-FR"/>
              </w:rPr>
              <w:t>3,0∙10</w:t>
            </w:r>
            <w:r w:rsidRPr="00764DA8">
              <w:rPr>
                <w:sz w:val="18"/>
                <w:szCs w:val="18"/>
                <w:vertAlign w:val="superscript"/>
                <w:lang w:val="fr-FR"/>
              </w:rPr>
              <w:t>1</w:t>
            </w:r>
          </w:p>
        </w:tc>
      </w:tr>
      <w:tr w:rsidR="00B11AF5" w:rsidRPr="00764DA8" w14:paraId="0B2F471E" w14:textId="77777777" w:rsidTr="000A43FC">
        <w:tc>
          <w:tcPr>
            <w:tcW w:w="1358" w:type="dxa"/>
            <w:vMerge w:val="restart"/>
          </w:tcPr>
          <w:p w14:paraId="77ADA7E5" w14:textId="77777777" w:rsidR="00B11AF5" w:rsidRPr="00764DA8" w:rsidRDefault="00B11AF5" w:rsidP="000A43FC">
            <w:pPr>
              <w:pStyle w:val="StyleSingleTxtGLeft2cmHanging206cm"/>
              <w:spacing w:before="60" w:after="60" w:line="220" w:lineRule="atLeast"/>
              <w:ind w:left="57" w:right="57" w:firstLine="130"/>
              <w:jc w:val="left"/>
              <w:rPr>
                <w:sz w:val="18"/>
                <w:szCs w:val="18"/>
                <w:lang w:val="fr-FR"/>
              </w:rPr>
            </w:pPr>
            <w:r w:rsidRPr="00764DA8">
              <w:rPr>
                <w:sz w:val="18"/>
                <w:szCs w:val="18"/>
                <w:lang w:val="fr-FR"/>
              </w:rPr>
              <w:t>BS</w:t>
            </w:r>
          </w:p>
        </w:tc>
        <w:tc>
          <w:tcPr>
            <w:tcW w:w="622" w:type="dxa"/>
            <w:vAlign w:val="bottom"/>
          </w:tcPr>
          <w:p w14:paraId="5C0EEB89" w14:textId="77777777" w:rsidR="00B11AF5" w:rsidRPr="00764DA8" w:rsidRDefault="00B11AF5" w:rsidP="000A43FC">
            <w:pPr>
              <w:pStyle w:val="StyleSingleTxtGLeft2cmHanging206cm"/>
              <w:spacing w:before="60" w:after="60" w:line="220" w:lineRule="atLeast"/>
              <w:ind w:left="57" w:right="57" w:firstLine="130"/>
              <w:jc w:val="left"/>
              <w:rPr>
                <w:sz w:val="18"/>
                <w:szCs w:val="18"/>
                <w:lang w:val="fr-FR"/>
              </w:rPr>
            </w:pPr>
            <w:r w:rsidRPr="00764DA8">
              <w:rPr>
                <w:sz w:val="18"/>
                <w:szCs w:val="18"/>
                <w:lang w:val="fr-FR"/>
              </w:rPr>
              <w:t>I</w:t>
            </w:r>
          </w:p>
        </w:tc>
        <w:tc>
          <w:tcPr>
            <w:tcW w:w="2442" w:type="dxa"/>
            <w:vAlign w:val="bottom"/>
          </w:tcPr>
          <w:p w14:paraId="436EC900" w14:textId="77777777" w:rsidR="00B11AF5" w:rsidRPr="00764DA8" w:rsidRDefault="00B11AF5" w:rsidP="000A43FC">
            <w:pPr>
              <w:pStyle w:val="StyleSingleTxtGLeft2cmHanging206cm"/>
              <w:spacing w:before="60" w:after="60" w:line="220" w:lineRule="atLeast"/>
              <w:ind w:left="57" w:right="57" w:firstLine="0"/>
              <w:jc w:val="left"/>
              <w:rPr>
                <w:sz w:val="18"/>
                <w:szCs w:val="18"/>
                <w:lang w:val="fr-FR"/>
              </w:rPr>
            </w:pPr>
            <w:r w:rsidRPr="00764DA8">
              <w:rPr>
                <w:sz w:val="18"/>
                <w:szCs w:val="18"/>
                <w:lang w:val="fr-FR"/>
              </w:rPr>
              <w:t>30° L à 30° R et 15° D à 1° U</w:t>
            </w:r>
          </w:p>
        </w:tc>
        <w:tc>
          <w:tcPr>
            <w:tcW w:w="1815" w:type="dxa"/>
            <w:vAlign w:val="bottom"/>
          </w:tcPr>
          <w:p w14:paraId="0C21E3DD" w14:textId="77777777" w:rsidR="00B11AF5" w:rsidRPr="00764DA8" w:rsidRDefault="00B11AF5" w:rsidP="000A43FC">
            <w:pPr>
              <w:pStyle w:val="StyleSingleTxtGLeft2cmHanging206cm"/>
              <w:spacing w:before="60" w:after="60" w:line="220" w:lineRule="atLeast"/>
              <w:ind w:left="57" w:right="57" w:firstLine="4"/>
              <w:jc w:val="left"/>
              <w:rPr>
                <w:sz w:val="18"/>
                <w:szCs w:val="18"/>
                <w:lang w:val="fr-FR"/>
              </w:rPr>
            </w:pPr>
            <w:r w:rsidRPr="00764DA8">
              <w:rPr>
                <w:sz w:val="18"/>
                <w:szCs w:val="18"/>
                <w:lang w:val="fr-FR"/>
              </w:rPr>
              <w:t>1,40∙10</w:t>
            </w:r>
            <w:r w:rsidRPr="00764DA8">
              <w:rPr>
                <w:sz w:val="18"/>
                <w:szCs w:val="18"/>
                <w:vertAlign w:val="superscript"/>
                <w:lang w:val="fr-FR"/>
              </w:rPr>
              <w:t>2</w:t>
            </w:r>
          </w:p>
        </w:tc>
      </w:tr>
      <w:tr w:rsidR="00B11AF5" w:rsidRPr="00764DA8" w14:paraId="3051C597" w14:textId="77777777" w:rsidTr="000A43FC">
        <w:tc>
          <w:tcPr>
            <w:tcW w:w="1358" w:type="dxa"/>
            <w:vMerge/>
            <w:tcBorders>
              <w:bottom w:val="single" w:sz="4" w:space="0" w:color="auto"/>
            </w:tcBorders>
          </w:tcPr>
          <w:p w14:paraId="2FC7F55C" w14:textId="77777777" w:rsidR="00B11AF5" w:rsidRPr="00764DA8" w:rsidRDefault="00B11AF5" w:rsidP="000A43FC">
            <w:pPr>
              <w:pStyle w:val="StyleSingleTxtGLeft2cmHanging206cm"/>
              <w:spacing w:before="60" w:after="60" w:line="220" w:lineRule="atLeast"/>
              <w:ind w:left="57" w:right="57" w:firstLine="130"/>
              <w:jc w:val="left"/>
              <w:rPr>
                <w:sz w:val="18"/>
                <w:szCs w:val="18"/>
                <w:lang w:val="fr-FR"/>
              </w:rPr>
            </w:pPr>
          </w:p>
        </w:tc>
        <w:tc>
          <w:tcPr>
            <w:tcW w:w="622" w:type="dxa"/>
            <w:vAlign w:val="bottom"/>
          </w:tcPr>
          <w:p w14:paraId="251C8B63" w14:textId="77777777" w:rsidR="00B11AF5" w:rsidRPr="00764DA8" w:rsidRDefault="00B11AF5" w:rsidP="000A43FC">
            <w:pPr>
              <w:pStyle w:val="StyleSingleTxtGLeft2cmHanging206cm"/>
              <w:spacing w:before="60" w:after="60" w:line="220" w:lineRule="atLeast"/>
              <w:ind w:left="57" w:right="57" w:firstLine="130"/>
              <w:jc w:val="left"/>
              <w:rPr>
                <w:sz w:val="18"/>
                <w:szCs w:val="18"/>
                <w:lang w:val="fr-FR"/>
              </w:rPr>
            </w:pPr>
            <w:r w:rsidRPr="00764DA8">
              <w:rPr>
                <w:sz w:val="18"/>
                <w:szCs w:val="18"/>
                <w:lang w:val="fr-FR"/>
              </w:rPr>
              <w:t>II</w:t>
            </w:r>
          </w:p>
        </w:tc>
        <w:tc>
          <w:tcPr>
            <w:tcW w:w="2442" w:type="dxa"/>
            <w:vAlign w:val="bottom"/>
          </w:tcPr>
          <w:p w14:paraId="531C1AF2" w14:textId="77777777" w:rsidR="00B11AF5" w:rsidRPr="00764DA8" w:rsidRDefault="00B11AF5" w:rsidP="000A43FC">
            <w:pPr>
              <w:pStyle w:val="StyleSingleTxtGLeft2cmHanging206cm"/>
              <w:spacing w:before="60" w:after="60" w:line="220" w:lineRule="atLeast"/>
              <w:ind w:left="57" w:right="57" w:firstLine="0"/>
              <w:jc w:val="left"/>
              <w:rPr>
                <w:sz w:val="18"/>
                <w:szCs w:val="18"/>
                <w:lang w:val="fr-FR"/>
              </w:rPr>
            </w:pPr>
            <w:r w:rsidRPr="00764DA8">
              <w:rPr>
                <w:sz w:val="18"/>
                <w:szCs w:val="18"/>
                <w:lang w:val="fr-FR"/>
              </w:rPr>
              <w:t>30° L à 30° R et 3,5° D à 1° U</w:t>
            </w:r>
          </w:p>
        </w:tc>
        <w:tc>
          <w:tcPr>
            <w:tcW w:w="1815" w:type="dxa"/>
            <w:vAlign w:val="bottom"/>
          </w:tcPr>
          <w:p w14:paraId="7842A8C7" w14:textId="77777777" w:rsidR="00B11AF5" w:rsidRPr="00764DA8" w:rsidRDefault="00B11AF5" w:rsidP="000A43FC">
            <w:pPr>
              <w:pStyle w:val="StyleSingleTxtGLeft2cmHanging206cm"/>
              <w:spacing w:before="60" w:after="60" w:line="220" w:lineRule="atLeast"/>
              <w:ind w:left="57" w:right="57" w:firstLine="4"/>
              <w:jc w:val="left"/>
              <w:rPr>
                <w:sz w:val="18"/>
                <w:szCs w:val="18"/>
                <w:lang w:val="fr-FR"/>
              </w:rPr>
            </w:pPr>
            <w:r w:rsidRPr="00764DA8">
              <w:rPr>
                <w:sz w:val="18"/>
                <w:szCs w:val="18"/>
                <w:lang w:val="fr-FR"/>
              </w:rPr>
              <w:t>7,0∙10</w:t>
            </w:r>
            <w:r w:rsidRPr="00764DA8">
              <w:rPr>
                <w:sz w:val="18"/>
                <w:szCs w:val="18"/>
                <w:vertAlign w:val="superscript"/>
                <w:lang w:val="fr-FR"/>
              </w:rPr>
              <w:t>1</w:t>
            </w:r>
          </w:p>
        </w:tc>
      </w:tr>
      <w:tr w:rsidR="00B11AF5" w:rsidRPr="00764DA8" w14:paraId="0F7795AF" w14:textId="77777777" w:rsidTr="000A43FC">
        <w:tc>
          <w:tcPr>
            <w:tcW w:w="1358" w:type="dxa"/>
            <w:vMerge w:val="restart"/>
            <w:tcBorders>
              <w:bottom w:val="single" w:sz="12" w:space="0" w:color="auto"/>
            </w:tcBorders>
          </w:tcPr>
          <w:p w14:paraId="4C160FE4" w14:textId="77777777" w:rsidR="00B11AF5" w:rsidRPr="00764DA8" w:rsidRDefault="00B11AF5" w:rsidP="000A43FC">
            <w:pPr>
              <w:pStyle w:val="StyleSingleTxtGLeft2cmHanging206cm"/>
              <w:spacing w:before="60" w:after="60" w:line="220" w:lineRule="atLeast"/>
              <w:ind w:left="57" w:right="57" w:firstLine="130"/>
              <w:jc w:val="left"/>
              <w:rPr>
                <w:sz w:val="18"/>
                <w:szCs w:val="18"/>
                <w:lang w:val="fr-FR"/>
              </w:rPr>
            </w:pPr>
            <w:r w:rsidRPr="00764DA8">
              <w:rPr>
                <w:sz w:val="18"/>
                <w:szCs w:val="18"/>
                <w:lang w:val="fr-FR"/>
              </w:rPr>
              <w:t>CS</w:t>
            </w:r>
          </w:p>
        </w:tc>
        <w:tc>
          <w:tcPr>
            <w:tcW w:w="622" w:type="dxa"/>
            <w:tcBorders>
              <w:bottom w:val="single" w:sz="4" w:space="0" w:color="auto"/>
            </w:tcBorders>
            <w:vAlign w:val="bottom"/>
          </w:tcPr>
          <w:p w14:paraId="056C7619" w14:textId="77777777" w:rsidR="00B11AF5" w:rsidRPr="00764DA8" w:rsidRDefault="00B11AF5" w:rsidP="000A43FC">
            <w:pPr>
              <w:pStyle w:val="StyleSingleTxtGLeft2cmHanging206cm"/>
              <w:spacing w:before="60" w:after="60" w:line="220" w:lineRule="atLeast"/>
              <w:ind w:left="57" w:right="57" w:firstLine="130"/>
              <w:jc w:val="left"/>
              <w:rPr>
                <w:sz w:val="18"/>
                <w:szCs w:val="18"/>
                <w:lang w:val="fr-FR"/>
              </w:rPr>
            </w:pPr>
            <w:r w:rsidRPr="00764DA8">
              <w:rPr>
                <w:sz w:val="18"/>
                <w:szCs w:val="18"/>
                <w:lang w:val="fr-FR"/>
              </w:rPr>
              <w:t>I</w:t>
            </w:r>
          </w:p>
        </w:tc>
        <w:tc>
          <w:tcPr>
            <w:tcW w:w="2442" w:type="dxa"/>
            <w:tcBorders>
              <w:bottom w:val="single" w:sz="4" w:space="0" w:color="auto"/>
            </w:tcBorders>
            <w:vAlign w:val="bottom"/>
          </w:tcPr>
          <w:p w14:paraId="2CFB4F83" w14:textId="77777777" w:rsidR="00B11AF5" w:rsidRPr="00764DA8" w:rsidRDefault="00B11AF5" w:rsidP="000A43FC">
            <w:pPr>
              <w:pStyle w:val="StyleSingleTxtGLeft2cmHanging206cm"/>
              <w:spacing w:before="60" w:after="60" w:line="220" w:lineRule="atLeast"/>
              <w:ind w:left="57" w:right="57" w:firstLine="0"/>
              <w:jc w:val="left"/>
              <w:rPr>
                <w:sz w:val="18"/>
                <w:szCs w:val="18"/>
                <w:lang w:val="fr-FR"/>
              </w:rPr>
            </w:pPr>
            <w:r w:rsidRPr="00764DA8">
              <w:rPr>
                <w:sz w:val="18"/>
                <w:szCs w:val="18"/>
                <w:lang w:val="fr-FR"/>
              </w:rPr>
              <w:t>30° L à 30° R et 15° D à 1° U</w:t>
            </w:r>
          </w:p>
        </w:tc>
        <w:tc>
          <w:tcPr>
            <w:tcW w:w="1815" w:type="dxa"/>
            <w:tcBorders>
              <w:bottom w:val="single" w:sz="4" w:space="0" w:color="auto"/>
            </w:tcBorders>
            <w:vAlign w:val="bottom"/>
          </w:tcPr>
          <w:p w14:paraId="4026116F" w14:textId="77777777" w:rsidR="00B11AF5" w:rsidRPr="00764DA8" w:rsidRDefault="00B11AF5" w:rsidP="000A43FC">
            <w:pPr>
              <w:pStyle w:val="StyleSingleTxtGLeft2cmHanging206cm"/>
              <w:spacing w:before="60" w:after="60" w:line="220" w:lineRule="atLeast"/>
              <w:ind w:left="57" w:right="57" w:firstLine="4"/>
              <w:jc w:val="left"/>
              <w:rPr>
                <w:sz w:val="18"/>
                <w:szCs w:val="18"/>
                <w:lang w:val="fr-FR"/>
              </w:rPr>
            </w:pPr>
            <w:r w:rsidRPr="00764DA8">
              <w:rPr>
                <w:sz w:val="18"/>
                <w:szCs w:val="18"/>
                <w:lang w:val="fr-FR"/>
              </w:rPr>
              <w:t>2,00∙10</w:t>
            </w:r>
            <w:r w:rsidRPr="00764DA8">
              <w:rPr>
                <w:sz w:val="18"/>
                <w:szCs w:val="18"/>
                <w:vertAlign w:val="superscript"/>
                <w:lang w:val="fr-FR"/>
              </w:rPr>
              <w:t>2</w:t>
            </w:r>
          </w:p>
        </w:tc>
      </w:tr>
      <w:tr w:rsidR="00B11AF5" w:rsidRPr="00764DA8" w14:paraId="1A54DF1B" w14:textId="77777777" w:rsidTr="000A43FC">
        <w:tc>
          <w:tcPr>
            <w:tcW w:w="1358" w:type="dxa"/>
            <w:vMerge/>
            <w:tcBorders>
              <w:bottom w:val="single" w:sz="12" w:space="0" w:color="auto"/>
            </w:tcBorders>
          </w:tcPr>
          <w:p w14:paraId="79B6238D" w14:textId="77777777" w:rsidR="00B11AF5" w:rsidRPr="00764DA8" w:rsidRDefault="00B11AF5" w:rsidP="000A43FC">
            <w:pPr>
              <w:pStyle w:val="StyleSingleTxtGLeft2cmHanging206cm"/>
              <w:spacing w:before="60" w:after="60" w:line="220" w:lineRule="atLeast"/>
              <w:ind w:left="57" w:right="57" w:firstLine="130"/>
              <w:jc w:val="left"/>
              <w:rPr>
                <w:sz w:val="18"/>
                <w:szCs w:val="18"/>
                <w:lang w:val="fr-FR"/>
              </w:rPr>
            </w:pPr>
          </w:p>
        </w:tc>
        <w:tc>
          <w:tcPr>
            <w:tcW w:w="622" w:type="dxa"/>
            <w:tcBorders>
              <w:bottom w:val="single" w:sz="12" w:space="0" w:color="auto"/>
            </w:tcBorders>
            <w:vAlign w:val="bottom"/>
          </w:tcPr>
          <w:p w14:paraId="5B7ED547" w14:textId="77777777" w:rsidR="00B11AF5" w:rsidRPr="00764DA8" w:rsidRDefault="00B11AF5" w:rsidP="000A43FC">
            <w:pPr>
              <w:pStyle w:val="StyleSingleTxtGLeft2cmHanging206cm"/>
              <w:spacing w:before="60" w:after="60" w:line="220" w:lineRule="atLeast"/>
              <w:ind w:left="57" w:right="57" w:firstLine="130"/>
              <w:jc w:val="left"/>
              <w:rPr>
                <w:sz w:val="18"/>
                <w:szCs w:val="18"/>
                <w:lang w:val="fr-FR"/>
              </w:rPr>
            </w:pPr>
            <w:r w:rsidRPr="00764DA8">
              <w:rPr>
                <w:sz w:val="18"/>
                <w:szCs w:val="18"/>
                <w:lang w:val="fr-FR"/>
              </w:rPr>
              <w:t>II</w:t>
            </w:r>
          </w:p>
        </w:tc>
        <w:tc>
          <w:tcPr>
            <w:tcW w:w="2442" w:type="dxa"/>
            <w:tcBorders>
              <w:bottom w:val="single" w:sz="12" w:space="0" w:color="auto"/>
            </w:tcBorders>
            <w:vAlign w:val="bottom"/>
          </w:tcPr>
          <w:p w14:paraId="2BC8E4C7" w14:textId="77777777" w:rsidR="00B11AF5" w:rsidRPr="00764DA8" w:rsidRDefault="00B11AF5" w:rsidP="000A43FC">
            <w:pPr>
              <w:pStyle w:val="StyleSingleTxtGLeft2cmHanging206cm"/>
              <w:spacing w:before="60" w:after="60" w:line="220" w:lineRule="atLeast"/>
              <w:ind w:left="57" w:right="57" w:firstLine="0"/>
              <w:jc w:val="left"/>
              <w:rPr>
                <w:sz w:val="18"/>
                <w:szCs w:val="18"/>
                <w:lang w:val="fr-FR"/>
              </w:rPr>
            </w:pPr>
            <w:r w:rsidRPr="00764DA8">
              <w:rPr>
                <w:sz w:val="18"/>
                <w:szCs w:val="18"/>
                <w:lang w:val="fr-FR"/>
              </w:rPr>
              <w:t>30° L à 30° R et 3,5° D à 1° U</w:t>
            </w:r>
          </w:p>
        </w:tc>
        <w:tc>
          <w:tcPr>
            <w:tcW w:w="1815" w:type="dxa"/>
            <w:tcBorders>
              <w:bottom w:val="single" w:sz="12" w:space="0" w:color="auto"/>
            </w:tcBorders>
            <w:vAlign w:val="bottom"/>
          </w:tcPr>
          <w:p w14:paraId="54FD73EB" w14:textId="77777777" w:rsidR="00B11AF5" w:rsidRPr="00764DA8" w:rsidRDefault="00B11AF5" w:rsidP="000A43FC">
            <w:pPr>
              <w:pStyle w:val="StyleSingleTxtGLeft2cmHanging206cm"/>
              <w:spacing w:before="60" w:after="60" w:line="220" w:lineRule="atLeast"/>
              <w:ind w:left="57" w:right="57" w:firstLine="4"/>
              <w:jc w:val="left"/>
              <w:rPr>
                <w:sz w:val="18"/>
                <w:szCs w:val="18"/>
                <w:lang w:val="fr-FR"/>
              </w:rPr>
            </w:pPr>
            <w:r w:rsidRPr="00764DA8">
              <w:rPr>
                <w:sz w:val="18"/>
                <w:szCs w:val="18"/>
                <w:lang w:val="fr-FR"/>
              </w:rPr>
              <w:t>1,00∙10</w:t>
            </w:r>
            <w:r w:rsidRPr="00764DA8">
              <w:rPr>
                <w:sz w:val="18"/>
                <w:szCs w:val="18"/>
                <w:vertAlign w:val="superscript"/>
                <w:lang w:val="fr-FR"/>
              </w:rPr>
              <w:t>2</w:t>
            </w:r>
          </w:p>
        </w:tc>
      </w:tr>
    </w:tbl>
    <w:p w14:paraId="44FFD564" w14:textId="77777777" w:rsidR="00B11AF5" w:rsidRPr="00764DA8" w:rsidRDefault="00B11AF5" w:rsidP="00B11AF5">
      <w:pPr>
        <w:pStyle w:val="SingleTxtG"/>
        <w:tabs>
          <w:tab w:val="left" w:pos="2268"/>
        </w:tabs>
        <w:spacing w:before="240"/>
        <w:ind w:left="2268" w:hanging="1134"/>
        <w:rPr>
          <w:lang w:val="fr-FR"/>
        </w:rPr>
      </w:pPr>
      <w:r w:rsidRPr="00764DA8">
        <w:rPr>
          <w:lang w:val="fr-FR"/>
        </w:rPr>
        <w:t>4.5.3.3</w:t>
      </w:r>
      <w:r w:rsidRPr="00764DA8">
        <w:rPr>
          <w:lang w:val="fr-FR"/>
        </w:rPr>
        <w:tab/>
        <w:t>Dans le cas du faisceau de croisement principal, le flux lumineux normal de toutes les sources lumineuses (sources lumineuses, modules d</w:t>
      </w:r>
      <w:r>
        <w:rPr>
          <w:lang w:val="fr-FR"/>
        </w:rPr>
        <w:t>’</w:t>
      </w:r>
      <w:r w:rsidRPr="00764DA8">
        <w:rPr>
          <w:lang w:val="fr-FR"/>
        </w:rPr>
        <w:t>éclairage et sources lumineuses non remplaçables homologuées ONU) produisant ledit faisceau doit être égal ou inférieur aux valeurs maximales indiquées dans le tableau 4, le cas échéant.</w:t>
      </w:r>
    </w:p>
    <w:p w14:paraId="25AA3B37" w14:textId="77777777" w:rsidR="00B11AF5" w:rsidRPr="00764DA8" w:rsidRDefault="00B11AF5" w:rsidP="00B11AF5">
      <w:pPr>
        <w:pStyle w:val="Titre1"/>
        <w:spacing w:after="120"/>
        <w:ind w:left="2268"/>
        <w:rPr>
          <w:lang w:val="fr-FR"/>
        </w:rPr>
      </w:pPr>
      <w:r w:rsidRPr="00764DA8">
        <w:rPr>
          <w:lang w:val="fr-FR"/>
        </w:rPr>
        <w:t xml:space="preserve">Tableau 4 </w:t>
      </w:r>
      <w:r w:rsidRPr="00764DA8">
        <w:rPr>
          <w:lang w:val="fr-FR"/>
        </w:rPr>
        <w:br/>
      </w:r>
      <w:r w:rsidRPr="005655D7">
        <w:rPr>
          <w:b/>
          <w:bCs/>
          <w:lang w:val="fr-FR"/>
        </w:rPr>
        <w:t>Valeurs maximales du flux lumineux des sources lumineuses</w:t>
      </w:r>
    </w:p>
    <w:tbl>
      <w:tblPr>
        <w:tblStyle w:val="Grilledutableau"/>
        <w:tblW w:w="6237" w:type="dxa"/>
        <w:tblInd w:w="2263" w:type="dxa"/>
        <w:tblLook w:val="04A0" w:firstRow="1" w:lastRow="0" w:firstColumn="1" w:lastColumn="0" w:noHBand="0" w:noVBand="1"/>
      </w:tblPr>
      <w:tblGrid>
        <w:gridCol w:w="3118"/>
        <w:gridCol w:w="3119"/>
      </w:tblGrid>
      <w:tr w:rsidR="00B11AF5" w:rsidRPr="00764DA8" w14:paraId="3C23D264" w14:textId="77777777" w:rsidTr="000A43FC">
        <w:tc>
          <w:tcPr>
            <w:tcW w:w="2835" w:type="dxa"/>
            <w:tcBorders>
              <w:bottom w:val="single" w:sz="12" w:space="0" w:color="auto"/>
            </w:tcBorders>
          </w:tcPr>
          <w:p w14:paraId="0EAE7750" w14:textId="77777777" w:rsidR="00B11AF5" w:rsidRPr="00764DA8" w:rsidRDefault="00B11AF5" w:rsidP="000A43FC">
            <w:pPr>
              <w:pStyle w:val="StyleSingleTxtGLeft2cmHanging206cm"/>
              <w:keepNext/>
              <w:spacing w:before="60" w:after="60" w:line="220" w:lineRule="atLeast"/>
              <w:ind w:left="57" w:right="57" w:firstLine="0"/>
              <w:jc w:val="center"/>
              <w:rPr>
                <w:i/>
                <w:iCs/>
                <w:sz w:val="16"/>
                <w:szCs w:val="16"/>
                <w:lang w:val="fr-FR"/>
              </w:rPr>
            </w:pPr>
            <w:r w:rsidRPr="00764DA8">
              <w:rPr>
                <w:i/>
                <w:iCs/>
                <w:sz w:val="16"/>
                <w:szCs w:val="16"/>
                <w:lang w:val="fr-FR"/>
              </w:rPr>
              <w:t>Classes du faisceau de croisement principal</w:t>
            </w:r>
          </w:p>
        </w:tc>
        <w:tc>
          <w:tcPr>
            <w:tcW w:w="2835" w:type="dxa"/>
            <w:tcBorders>
              <w:bottom w:val="single" w:sz="12" w:space="0" w:color="auto"/>
            </w:tcBorders>
          </w:tcPr>
          <w:p w14:paraId="5623F2BB" w14:textId="77777777" w:rsidR="00B11AF5" w:rsidRPr="00764DA8" w:rsidRDefault="00B11AF5" w:rsidP="000A43FC">
            <w:pPr>
              <w:pStyle w:val="StyleSingleTxtGLeft2cmHanging206cm"/>
              <w:keepNext/>
              <w:spacing w:before="60" w:after="60" w:line="220" w:lineRule="atLeast"/>
              <w:ind w:left="57" w:right="57" w:firstLine="0"/>
              <w:jc w:val="center"/>
              <w:rPr>
                <w:i/>
                <w:iCs/>
                <w:sz w:val="16"/>
                <w:szCs w:val="16"/>
                <w:lang w:val="fr-FR"/>
              </w:rPr>
            </w:pPr>
            <w:r w:rsidRPr="00764DA8">
              <w:rPr>
                <w:i/>
                <w:iCs/>
                <w:sz w:val="16"/>
                <w:szCs w:val="16"/>
                <w:lang w:val="fr-FR"/>
              </w:rPr>
              <w:t>Flux lumineux maximal en lm</w:t>
            </w:r>
          </w:p>
        </w:tc>
      </w:tr>
      <w:tr w:rsidR="00B11AF5" w:rsidRPr="00764DA8" w14:paraId="09FCE3CA" w14:textId="77777777" w:rsidTr="000A43FC">
        <w:tc>
          <w:tcPr>
            <w:tcW w:w="2835" w:type="dxa"/>
            <w:tcBorders>
              <w:top w:val="single" w:sz="12" w:space="0" w:color="auto"/>
            </w:tcBorders>
          </w:tcPr>
          <w:p w14:paraId="454B13BB" w14:textId="77777777" w:rsidR="00B11AF5" w:rsidRPr="00764DA8" w:rsidRDefault="00B11AF5" w:rsidP="000A43FC">
            <w:pPr>
              <w:pStyle w:val="StyleSingleTxtGLeft2cmHanging206cm"/>
              <w:spacing w:before="60" w:after="60" w:line="220" w:lineRule="atLeast"/>
              <w:ind w:left="57" w:right="57" w:firstLine="0"/>
              <w:jc w:val="center"/>
              <w:rPr>
                <w:sz w:val="18"/>
                <w:szCs w:val="18"/>
                <w:lang w:val="fr-FR"/>
              </w:rPr>
            </w:pPr>
            <w:r w:rsidRPr="00764DA8">
              <w:rPr>
                <w:sz w:val="18"/>
                <w:szCs w:val="18"/>
                <w:lang w:val="fr-FR"/>
              </w:rPr>
              <w:t>AS</w:t>
            </w:r>
          </w:p>
        </w:tc>
        <w:tc>
          <w:tcPr>
            <w:tcW w:w="2835" w:type="dxa"/>
            <w:tcBorders>
              <w:top w:val="single" w:sz="12" w:space="0" w:color="auto"/>
            </w:tcBorders>
          </w:tcPr>
          <w:p w14:paraId="6C40B8C2" w14:textId="77777777" w:rsidR="00B11AF5" w:rsidRPr="00764DA8" w:rsidRDefault="00B11AF5" w:rsidP="000A43FC">
            <w:pPr>
              <w:pStyle w:val="StyleSingleTxtGLeft2cmHanging206cm"/>
              <w:spacing w:before="60" w:after="60" w:line="220" w:lineRule="atLeast"/>
              <w:ind w:left="57" w:right="57" w:firstLine="0"/>
              <w:jc w:val="center"/>
              <w:rPr>
                <w:sz w:val="18"/>
                <w:szCs w:val="18"/>
                <w:lang w:val="fr-FR"/>
              </w:rPr>
            </w:pPr>
            <w:r w:rsidRPr="00764DA8">
              <w:rPr>
                <w:sz w:val="18"/>
                <w:szCs w:val="18"/>
                <w:lang w:val="fr-FR"/>
              </w:rPr>
              <w:t>9,00∙10</w:t>
            </w:r>
            <w:r w:rsidRPr="00764DA8">
              <w:rPr>
                <w:sz w:val="18"/>
                <w:szCs w:val="18"/>
                <w:vertAlign w:val="superscript"/>
                <w:lang w:val="fr-FR"/>
              </w:rPr>
              <w:t>2</w:t>
            </w:r>
          </w:p>
        </w:tc>
      </w:tr>
      <w:tr w:rsidR="00B11AF5" w:rsidRPr="00764DA8" w14:paraId="73B9583B" w14:textId="77777777" w:rsidTr="000A43FC">
        <w:tc>
          <w:tcPr>
            <w:tcW w:w="2835" w:type="dxa"/>
            <w:tcBorders>
              <w:bottom w:val="single" w:sz="4" w:space="0" w:color="auto"/>
            </w:tcBorders>
          </w:tcPr>
          <w:p w14:paraId="45BB72DB" w14:textId="77777777" w:rsidR="00B11AF5" w:rsidRPr="00764DA8" w:rsidRDefault="00B11AF5" w:rsidP="000A43FC">
            <w:pPr>
              <w:pStyle w:val="StyleSingleTxtGLeft2cmHanging206cm"/>
              <w:spacing w:before="60" w:after="60" w:line="220" w:lineRule="atLeast"/>
              <w:ind w:left="57" w:right="57" w:firstLine="0"/>
              <w:jc w:val="center"/>
              <w:rPr>
                <w:sz w:val="18"/>
                <w:szCs w:val="18"/>
                <w:lang w:val="fr-FR"/>
              </w:rPr>
            </w:pPr>
            <w:r w:rsidRPr="00764DA8">
              <w:rPr>
                <w:sz w:val="18"/>
                <w:szCs w:val="18"/>
                <w:lang w:val="fr-FR"/>
              </w:rPr>
              <w:t>BS</w:t>
            </w:r>
          </w:p>
        </w:tc>
        <w:tc>
          <w:tcPr>
            <w:tcW w:w="2835" w:type="dxa"/>
            <w:tcBorders>
              <w:bottom w:val="single" w:sz="4" w:space="0" w:color="auto"/>
            </w:tcBorders>
          </w:tcPr>
          <w:p w14:paraId="4332176C" w14:textId="77777777" w:rsidR="00B11AF5" w:rsidRPr="00764DA8" w:rsidRDefault="00B11AF5" w:rsidP="000A43FC">
            <w:pPr>
              <w:pStyle w:val="StyleSingleTxtGLeft2cmHanging206cm"/>
              <w:spacing w:before="60" w:after="60" w:line="220" w:lineRule="atLeast"/>
              <w:ind w:left="57" w:right="57" w:firstLine="0"/>
              <w:jc w:val="center"/>
              <w:rPr>
                <w:sz w:val="18"/>
                <w:szCs w:val="18"/>
                <w:lang w:val="fr-FR"/>
              </w:rPr>
            </w:pPr>
            <w:r w:rsidRPr="00764DA8">
              <w:rPr>
                <w:sz w:val="18"/>
                <w:szCs w:val="18"/>
                <w:lang w:val="fr-FR"/>
              </w:rPr>
              <w:t>1,00∙10</w:t>
            </w:r>
            <w:r w:rsidRPr="00764DA8">
              <w:rPr>
                <w:sz w:val="18"/>
                <w:szCs w:val="18"/>
                <w:vertAlign w:val="superscript"/>
                <w:lang w:val="fr-FR"/>
              </w:rPr>
              <w:t>3</w:t>
            </w:r>
          </w:p>
        </w:tc>
      </w:tr>
      <w:tr w:rsidR="00B11AF5" w:rsidRPr="00764DA8" w14:paraId="458A87EF" w14:textId="77777777" w:rsidTr="000A43FC">
        <w:tc>
          <w:tcPr>
            <w:tcW w:w="2835" w:type="dxa"/>
            <w:tcBorders>
              <w:bottom w:val="single" w:sz="12" w:space="0" w:color="auto"/>
            </w:tcBorders>
          </w:tcPr>
          <w:p w14:paraId="287AD302" w14:textId="77777777" w:rsidR="00B11AF5" w:rsidRPr="00764DA8" w:rsidRDefault="00B11AF5" w:rsidP="000A43FC">
            <w:pPr>
              <w:pStyle w:val="StyleSingleTxtGLeft2cmHanging206cm"/>
              <w:spacing w:before="60" w:after="60" w:line="220" w:lineRule="atLeast"/>
              <w:ind w:left="57" w:right="57" w:firstLine="0"/>
              <w:jc w:val="center"/>
              <w:rPr>
                <w:sz w:val="18"/>
                <w:szCs w:val="18"/>
                <w:lang w:val="fr-FR"/>
              </w:rPr>
            </w:pPr>
            <w:r w:rsidRPr="00764DA8">
              <w:rPr>
                <w:sz w:val="18"/>
                <w:szCs w:val="18"/>
                <w:lang w:val="fr-FR"/>
              </w:rPr>
              <w:t>CS</w:t>
            </w:r>
          </w:p>
        </w:tc>
        <w:tc>
          <w:tcPr>
            <w:tcW w:w="2835" w:type="dxa"/>
            <w:tcBorders>
              <w:bottom w:val="single" w:sz="12" w:space="0" w:color="auto"/>
            </w:tcBorders>
          </w:tcPr>
          <w:p w14:paraId="0AFDCC12" w14:textId="77777777" w:rsidR="00B11AF5" w:rsidRPr="00764DA8" w:rsidRDefault="00B11AF5" w:rsidP="000A43FC">
            <w:pPr>
              <w:pStyle w:val="StyleSingleTxtGLeft2cmHanging206cm"/>
              <w:spacing w:before="60" w:after="60" w:line="220" w:lineRule="atLeast"/>
              <w:ind w:left="57" w:right="57" w:firstLine="0"/>
              <w:jc w:val="center"/>
              <w:rPr>
                <w:sz w:val="18"/>
                <w:szCs w:val="18"/>
                <w:lang w:val="fr-FR"/>
              </w:rPr>
            </w:pPr>
            <w:r w:rsidRPr="00764DA8">
              <w:rPr>
                <w:sz w:val="18"/>
                <w:szCs w:val="18"/>
                <w:lang w:val="fr-FR"/>
              </w:rPr>
              <w:t>2,00∙10</w:t>
            </w:r>
            <w:r w:rsidRPr="00764DA8">
              <w:rPr>
                <w:sz w:val="18"/>
                <w:szCs w:val="18"/>
                <w:vertAlign w:val="superscript"/>
                <w:lang w:val="fr-FR"/>
              </w:rPr>
              <w:t>3</w:t>
            </w:r>
          </w:p>
        </w:tc>
      </w:tr>
    </w:tbl>
    <w:p w14:paraId="6E8DBAE8" w14:textId="77777777" w:rsidR="00B11AF5" w:rsidRPr="00764DA8" w:rsidRDefault="00B11AF5" w:rsidP="00B11AF5">
      <w:pPr>
        <w:pStyle w:val="SingleTxtG"/>
        <w:tabs>
          <w:tab w:val="left" w:pos="2268"/>
        </w:tabs>
        <w:spacing w:before="240"/>
        <w:ind w:left="2268" w:hanging="1134"/>
        <w:rPr>
          <w:lang w:val="fr-FR"/>
        </w:rPr>
      </w:pPr>
      <w:r w:rsidRPr="00764DA8">
        <w:rPr>
          <w:lang w:val="fr-FR"/>
        </w:rPr>
        <w:t>4.5.3.4</w:t>
      </w:r>
      <w:r w:rsidRPr="00764DA8">
        <w:rPr>
          <w:lang w:val="fr-FR"/>
        </w:rPr>
        <w:tab/>
        <w:t>Les feux de brouillard avant conçus pour fonctionner en permanence avec un système auxiliaire régulant l</w:t>
      </w:r>
      <w:r>
        <w:rPr>
          <w:lang w:val="fr-FR"/>
        </w:rPr>
        <w:t>’</w:t>
      </w:r>
      <w:r w:rsidRPr="00764DA8">
        <w:rPr>
          <w:lang w:val="fr-FR"/>
        </w:rPr>
        <w:t>intensité de la lumière émise sont autorisés, de même que ceux qui sont mutuellement incorporés avec une autre fonction utilisant une source lumineuse commune et conçue pour fonctionner en permanence avec un système auxiliaire régulant l</w:t>
      </w:r>
      <w:r>
        <w:rPr>
          <w:lang w:val="fr-FR"/>
        </w:rPr>
        <w:t>’</w:t>
      </w:r>
      <w:r w:rsidRPr="00764DA8">
        <w:rPr>
          <w:lang w:val="fr-FR"/>
        </w:rPr>
        <w:t>intensité de la lumière émise.</w:t>
      </w:r>
    </w:p>
    <w:p w14:paraId="4E484360" w14:textId="77777777" w:rsidR="00B11AF5" w:rsidRPr="00764DA8" w:rsidRDefault="00B11AF5" w:rsidP="00B11AF5">
      <w:pPr>
        <w:pStyle w:val="SingleTxtG"/>
        <w:tabs>
          <w:tab w:val="left" w:pos="2268"/>
        </w:tabs>
        <w:ind w:left="2268" w:hanging="1134"/>
        <w:rPr>
          <w:lang w:val="fr-FR"/>
        </w:rPr>
      </w:pPr>
      <w:r w:rsidRPr="00764DA8">
        <w:rPr>
          <w:lang w:val="fr-FR"/>
        </w:rPr>
        <w:t>4.5.3.5</w:t>
      </w:r>
      <w:r w:rsidRPr="00764DA8">
        <w:rPr>
          <w:lang w:val="fr-FR"/>
        </w:rPr>
        <w:tab/>
        <w:t>Sauf pour les systèmes d</w:t>
      </w:r>
      <w:r>
        <w:rPr>
          <w:lang w:val="fr-FR"/>
        </w:rPr>
        <w:t>’</w:t>
      </w:r>
      <w:r w:rsidRPr="00764DA8">
        <w:rPr>
          <w:lang w:val="fr-FR"/>
        </w:rPr>
        <w:t>éclairage avant adaptatifs et les feux d</w:t>
      </w:r>
      <w:r>
        <w:rPr>
          <w:lang w:val="fr-FR"/>
        </w:rPr>
        <w:t>’</w:t>
      </w:r>
      <w:r w:rsidRPr="00764DA8">
        <w:rPr>
          <w:lang w:val="fr-FR"/>
        </w:rPr>
        <w:t>angle, lorsqu</w:t>
      </w:r>
      <w:r>
        <w:rPr>
          <w:lang w:val="fr-FR"/>
        </w:rPr>
        <w:t>’</w:t>
      </w:r>
      <w:r w:rsidRPr="00764DA8">
        <w:rPr>
          <w:lang w:val="fr-FR"/>
        </w:rPr>
        <w:t>un feu incorporant une ou plusieurs sources lumineuses ou un ou plusieurs modules d</w:t>
      </w:r>
      <w:r>
        <w:rPr>
          <w:lang w:val="fr-FR"/>
        </w:rPr>
        <w:t>’</w:t>
      </w:r>
      <w:r w:rsidRPr="00764DA8">
        <w:rPr>
          <w:lang w:val="fr-FR"/>
        </w:rPr>
        <w:t xml:space="preserve">éclairage produit le faisceau de croisement principal ou le faisceau de brouillard avant et présente un flux lumineux normal total supérieur à </w:t>
      </w:r>
      <w:bookmarkStart w:id="2" w:name="_Hlk38444653"/>
      <w:r w:rsidRPr="00764DA8">
        <w:rPr>
          <w:lang w:val="fr-FR"/>
        </w:rPr>
        <w:t>2,00∙10</w:t>
      </w:r>
      <w:r w:rsidRPr="00764DA8">
        <w:rPr>
          <w:vertAlign w:val="superscript"/>
          <w:lang w:val="fr-FR"/>
        </w:rPr>
        <w:t>3</w:t>
      </w:r>
      <w:bookmarkEnd w:id="2"/>
      <w:r w:rsidRPr="00764DA8">
        <w:rPr>
          <w:lang w:val="fr-FR"/>
        </w:rPr>
        <w:t> lumens, cela doit être indiqué dans la fiche de communication figurant à l</w:t>
      </w:r>
      <w:r>
        <w:rPr>
          <w:lang w:val="fr-FR"/>
        </w:rPr>
        <w:t>’</w:t>
      </w:r>
      <w:r w:rsidRPr="00764DA8">
        <w:rPr>
          <w:lang w:val="fr-FR"/>
        </w:rPr>
        <w:t>annexe 1.</w:t>
      </w:r>
    </w:p>
    <w:p w14:paraId="454DA5B2" w14:textId="77777777" w:rsidR="00B11AF5" w:rsidRPr="00764DA8" w:rsidRDefault="00B11AF5" w:rsidP="00B11AF5">
      <w:pPr>
        <w:pStyle w:val="SingleTxtG"/>
        <w:ind w:left="2268" w:hanging="1134"/>
        <w:rPr>
          <w:lang w:val="fr-FR"/>
        </w:rPr>
      </w:pPr>
      <w:r w:rsidRPr="00764DA8">
        <w:rPr>
          <w:lang w:val="fr-FR"/>
        </w:rPr>
        <w:t>4.5.3.6</w:t>
      </w:r>
      <w:r w:rsidRPr="00764DA8">
        <w:rPr>
          <w:lang w:val="fr-FR"/>
        </w:rPr>
        <w:tab/>
      </w:r>
      <w:r w:rsidRPr="00764DA8">
        <w:rPr>
          <w:lang w:val="fr-FR"/>
        </w:rPr>
        <w:tab/>
        <w:t>Lorsqu</w:t>
      </w:r>
      <w:r>
        <w:rPr>
          <w:lang w:val="fr-FR"/>
        </w:rPr>
        <w:t>’</w:t>
      </w:r>
      <w:r w:rsidRPr="00764DA8">
        <w:rPr>
          <w:lang w:val="fr-FR"/>
        </w:rPr>
        <w:t>un système d</w:t>
      </w:r>
      <w:r>
        <w:rPr>
          <w:lang w:val="fr-FR"/>
        </w:rPr>
        <w:t>’</w:t>
      </w:r>
      <w:r w:rsidRPr="00764DA8">
        <w:rPr>
          <w:lang w:val="fr-FR"/>
        </w:rPr>
        <w:t>éclairage avant adaptatif incorpore des sources lumineuses et/ou un ou plusieurs modules d</w:t>
      </w:r>
      <w:r>
        <w:rPr>
          <w:lang w:val="fr-FR"/>
        </w:rPr>
        <w:t>’</w:t>
      </w:r>
      <w:r w:rsidRPr="00764DA8">
        <w:rPr>
          <w:lang w:val="fr-FR"/>
        </w:rPr>
        <w:t>éclairage produisant le faisceau de croisement élémentaire et présente un flux lumineux normal total des unités d</w:t>
      </w:r>
      <w:r>
        <w:rPr>
          <w:lang w:val="fr-FR"/>
        </w:rPr>
        <w:t>’</w:t>
      </w:r>
      <w:r w:rsidRPr="00764DA8">
        <w:rPr>
          <w:lang w:val="fr-FR"/>
        </w:rPr>
        <w:t>éclairage (indiqué au point 9.2.3 a) de la fiche de communication) supérieur à 2,00∙10</w:t>
      </w:r>
      <w:r w:rsidRPr="00764DA8">
        <w:rPr>
          <w:vertAlign w:val="superscript"/>
          <w:lang w:val="fr-FR"/>
        </w:rPr>
        <w:t>3</w:t>
      </w:r>
      <w:r w:rsidRPr="00764DA8">
        <w:rPr>
          <w:lang w:val="fr-FR"/>
        </w:rPr>
        <w:t> par côté, cela doit être indiqué dans la fiche de communication figurant à l</w:t>
      </w:r>
      <w:r>
        <w:rPr>
          <w:lang w:val="fr-FR"/>
        </w:rPr>
        <w:t>’</w:t>
      </w:r>
      <w:r w:rsidRPr="00764DA8">
        <w:rPr>
          <w:lang w:val="fr-FR"/>
        </w:rPr>
        <w:t>annexe 1.</w:t>
      </w:r>
    </w:p>
    <w:p w14:paraId="4EDA861D" w14:textId="77777777" w:rsidR="00B11AF5" w:rsidRPr="00764DA8" w:rsidRDefault="00B11AF5" w:rsidP="00E824B6">
      <w:pPr>
        <w:pStyle w:val="SingleTxtG"/>
        <w:tabs>
          <w:tab w:val="left" w:pos="2268"/>
        </w:tabs>
        <w:ind w:left="2268" w:hanging="1134"/>
        <w:jc w:val="left"/>
        <w:rPr>
          <w:lang w:val="fr-FR"/>
        </w:rPr>
      </w:pPr>
      <w:r w:rsidRPr="00764DA8">
        <w:rPr>
          <w:lang w:val="fr-FR"/>
        </w:rPr>
        <w:t>4.6</w:t>
      </w:r>
      <w:r w:rsidRPr="00764DA8">
        <w:rPr>
          <w:lang w:val="fr-FR"/>
        </w:rPr>
        <w:tab/>
        <w:t>Conditions d</w:t>
      </w:r>
      <w:r>
        <w:rPr>
          <w:lang w:val="fr-FR"/>
        </w:rPr>
        <w:t>’</w:t>
      </w:r>
      <w:r w:rsidRPr="00764DA8">
        <w:rPr>
          <w:lang w:val="fr-FR"/>
        </w:rPr>
        <w:t>essai et méthodes de mesure</w:t>
      </w:r>
    </w:p>
    <w:p w14:paraId="3057E851" w14:textId="77777777" w:rsidR="00B11AF5" w:rsidRPr="00764DA8" w:rsidRDefault="00B11AF5" w:rsidP="00E824B6">
      <w:pPr>
        <w:pStyle w:val="SingleTxtG"/>
        <w:tabs>
          <w:tab w:val="left" w:pos="2268"/>
        </w:tabs>
        <w:ind w:left="2268" w:hanging="1134"/>
        <w:jc w:val="left"/>
        <w:rPr>
          <w:lang w:val="fr-FR"/>
        </w:rPr>
      </w:pPr>
      <w:r w:rsidRPr="00764DA8">
        <w:rPr>
          <w:lang w:val="fr-FR"/>
        </w:rPr>
        <w:t>4.6.1</w:t>
      </w:r>
      <w:r w:rsidRPr="00764DA8">
        <w:rPr>
          <w:lang w:val="fr-FR"/>
        </w:rPr>
        <w:tab/>
        <w:t>Dispositions générales</w:t>
      </w:r>
    </w:p>
    <w:p w14:paraId="377846D7" w14:textId="77777777" w:rsidR="00B11AF5" w:rsidRPr="00764DA8" w:rsidRDefault="00B11AF5" w:rsidP="00B11AF5">
      <w:pPr>
        <w:pStyle w:val="SingleTxtG"/>
        <w:tabs>
          <w:tab w:val="left" w:pos="2268"/>
        </w:tabs>
        <w:ind w:left="2268"/>
        <w:rPr>
          <w:lang w:val="fr-FR"/>
        </w:rPr>
      </w:pPr>
      <w:r w:rsidRPr="00764DA8">
        <w:rPr>
          <w:lang w:val="fr-FR"/>
        </w:rPr>
        <w:tab/>
        <w:t>Toutes les mesures, photométriques et colorimétriques, doivent être effectuées dans le respect des conditions suivantes (les détails des méthodes de mesure à utiliser figurent à l</w:t>
      </w:r>
      <w:r>
        <w:rPr>
          <w:lang w:val="fr-FR"/>
        </w:rPr>
        <w:t>’</w:t>
      </w:r>
      <w:r w:rsidRPr="00764DA8">
        <w:rPr>
          <w:lang w:val="fr-FR"/>
        </w:rPr>
        <w:t>annexe 4) :</w:t>
      </w:r>
    </w:p>
    <w:p w14:paraId="1C4270A9" w14:textId="62F49121" w:rsidR="00B11AF5" w:rsidRPr="00764DA8" w:rsidRDefault="00B11AF5" w:rsidP="00B11AF5">
      <w:pPr>
        <w:pStyle w:val="SingleTxtG"/>
        <w:tabs>
          <w:tab w:val="left" w:pos="2268"/>
        </w:tabs>
        <w:ind w:left="2268" w:hanging="1134"/>
        <w:rPr>
          <w:lang w:val="fr-FR"/>
        </w:rPr>
      </w:pPr>
      <w:r w:rsidRPr="00764DA8">
        <w:rPr>
          <w:lang w:val="fr-FR"/>
        </w:rPr>
        <w:t>4.6.1.1</w:t>
      </w:r>
      <w:r w:rsidRPr="00764DA8">
        <w:rPr>
          <w:lang w:val="fr-FR"/>
        </w:rPr>
        <w:tab/>
        <w:t>Dans le cas de sources lumineuses remplaçables homologuées par l</w:t>
      </w:r>
      <w:r>
        <w:rPr>
          <w:lang w:val="fr-FR"/>
        </w:rPr>
        <w:t>’</w:t>
      </w:r>
      <w:r w:rsidRPr="00764DA8">
        <w:rPr>
          <w:lang w:val="fr-FR"/>
        </w:rPr>
        <w:t>ONU, toutes les mesures doivent être réalisées en utilisant les sources lumineuses étalons décrites dans la Résolution</w:t>
      </w:r>
      <w:r w:rsidR="00E824B6">
        <w:rPr>
          <w:lang w:val="fr-FR"/>
        </w:rPr>
        <w:t> </w:t>
      </w:r>
      <w:r w:rsidRPr="00764DA8">
        <w:rPr>
          <w:lang w:val="fr-FR"/>
        </w:rPr>
        <w:t>R.E.5.</w:t>
      </w:r>
    </w:p>
    <w:p w14:paraId="3BE8D2F8" w14:textId="0A3A80B7" w:rsidR="00B11AF5" w:rsidRPr="00764DA8" w:rsidRDefault="00B11AF5" w:rsidP="00B11AF5">
      <w:pPr>
        <w:pStyle w:val="SingleTxtG"/>
        <w:tabs>
          <w:tab w:val="left" w:pos="2268"/>
        </w:tabs>
        <w:ind w:left="2268" w:hanging="1134"/>
        <w:rPr>
          <w:lang w:val="fr-FR"/>
        </w:rPr>
      </w:pPr>
      <w:r w:rsidRPr="00764DA8">
        <w:rPr>
          <w:lang w:val="fr-FR"/>
        </w:rPr>
        <w:t>4.6.1.1.1</w:t>
      </w:r>
      <w:r w:rsidRPr="00764DA8">
        <w:rPr>
          <w:lang w:val="fr-FR"/>
        </w:rPr>
        <w:tab/>
        <w:t>En outre, si ces sources lumineuses remplaçables sont commandées par un module électronique de régulation de source lumineuse, ou par un régulateur d</w:t>
      </w:r>
      <w:r>
        <w:rPr>
          <w:lang w:val="fr-FR"/>
        </w:rPr>
        <w:t>’</w:t>
      </w:r>
      <w:r w:rsidRPr="00764DA8">
        <w:rPr>
          <w:lang w:val="fr-FR"/>
        </w:rPr>
        <w:t xml:space="preserve">intensité, la valeur du flux lumineux produit par la ou les sources lumineuses </w:t>
      </w:r>
      <w:r w:rsidRPr="00764DA8">
        <w:rPr>
          <w:lang w:val="fr-FR"/>
        </w:rPr>
        <w:lastRenderedPageBreak/>
        <w:t>étalons ne doit pas s</w:t>
      </w:r>
      <w:r>
        <w:rPr>
          <w:lang w:val="fr-FR"/>
        </w:rPr>
        <w:t>’</w:t>
      </w:r>
      <w:r w:rsidRPr="00764DA8">
        <w:rPr>
          <w:lang w:val="fr-FR"/>
        </w:rPr>
        <w:t>écarter de plus de 5</w:t>
      </w:r>
      <w:r w:rsidR="00E824B6">
        <w:rPr>
          <w:lang w:val="fr-FR"/>
        </w:rPr>
        <w:t> </w:t>
      </w:r>
      <w:r w:rsidRPr="00764DA8">
        <w:rPr>
          <w:lang w:val="fr-FR"/>
        </w:rPr>
        <w:t>% de la valeur du flux lumineux de référence (ou flux lumineux normal) lorsque la tension d</w:t>
      </w:r>
      <w:r>
        <w:rPr>
          <w:lang w:val="fr-FR"/>
        </w:rPr>
        <w:t>’</w:t>
      </w:r>
      <w:r w:rsidRPr="00764DA8">
        <w:rPr>
          <w:lang w:val="fr-FR"/>
        </w:rPr>
        <w:t>essai est appliquée.</w:t>
      </w:r>
    </w:p>
    <w:p w14:paraId="6DF24A2F" w14:textId="77777777" w:rsidR="00B11AF5" w:rsidRPr="00764DA8" w:rsidRDefault="00B11AF5" w:rsidP="00B11AF5">
      <w:pPr>
        <w:pStyle w:val="SingleTxtG"/>
        <w:tabs>
          <w:tab w:val="left" w:pos="2268"/>
        </w:tabs>
        <w:ind w:left="2268" w:hanging="1134"/>
        <w:rPr>
          <w:lang w:val="fr-FR"/>
        </w:rPr>
      </w:pPr>
      <w:r w:rsidRPr="00764DA8">
        <w:rPr>
          <w:lang w:val="fr-FR"/>
        </w:rPr>
        <w:t>4.6.1.2</w:t>
      </w:r>
      <w:r w:rsidRPr="00764DA8">
        <w:rPr>
          <w:lang w:val="fr-FR"/>
        </w:rPr>
        <w:tab/>
        <w:t>Dans le cas d</w:t>
      </w:r>
      <w:r>
        <w:rPr>
          <w:lang w:val="fr-FR"/>
        </w:rPr>
        <w:t>’</w:t>
      </w:r>
      <w:r w:rsidRPr="00764DA8">
        <w:rPr>
          <w:lang w:val="fr-FR"/>
        </w:rPr>
        <w:t>un feu équipé d</w:t>
      </w:r>
      <w:r>
        <w:rPr>
          <w:lang w:val="fr-FR"/>
        </w:rPr>
        <w:t>’</w:t>
      </w:r>
      <w:r w:rsidRPr="00764DA8">
        <w:rPr>
          <w:lang w:val="fr-FR"/>
        </w:rPr>
        <w:t>un ou plusieurs modules d</w:t>
      </w:r>
      <w:r>
        <w:rPr>
          <w:lang w:val="fr-FR"/>
        </w:rPr>
        <w:t>’</w:t>
      </w:r>
      <w:r w:rsidRPr="00764DA8">
        <w:rPr>
          <w:lang w:val="fr-FR"/>
        </w:rPr>
        <w:t>éclairage ou d</w:t>
      </w:r>
      <w:r>
        <w:rPr>
          <w:lang w:val="fr-FR"/>
        </w:rPr>
        <w:t>’</w:t>
      </w:r>
      <w:r w:rsidRPr="00764DA8">
        <w:rPr>
          <w:lang w:val="fr-FR"/>
        </w:rPr>
        <w:t>une ou plusieurs sources lumineuses non remplaçables, toutes les mesures doivent être réalisées avec la ou les sources lumineuses dont le feu est équipé.</w:t>
      </w:r>
      <w:r w:rsidRPr="00764DA8" w:rsidDel="00444393">
        <w:rPr>
          <w:lang w:val="fr-FR"/>
        </w:rPr>
        <w:t xml:space="preserve"> </w:t>
      </w:r>
    </w:p>
    <w:p w14:paraId="0314E1F7" w14:textId="2914A5EA" w:rsidR="00B11AF5" w:rsidRPr="00764DA8" w:rsidRDefault="00B11AF5" w:rsidP="00B11AF5">
      <w:pPr>
        <w:pStyle w:val="SingleTxtG"/>
        <w:tabs>
          <w:tab w:val="left" w:pos="2268"/>
        </w:tabs>
        <w:ind w:left="2268" w:hanging="1134"/>
        <w:rPr>
          <w:lang w:val="fr-FR"/>
        </w:rPr>
      </w:pPr>
      <w:r w:rsidRPr="00764DA8">
        <w:rPr>
          <w:lang w:val="fr-FR"/>
        </w:rPr>
        <w:t>4.6.1.3</w:t>
      </w:r>
      <w:r w:rsidRPr="00764DA8">
        <w:rPr>
          <w:lang w:val="fr-FR"/>
        </w:rPr>
        <w:tab/>
        <w:t>Dans le cas d</w:t>
      </w:r>
      <w:r>
        <w:rPr>
          <w:lang w:val="fr-FR"/>
        </w:rPr>
        <w:t>’</w:t>
      </w:r>
      <w:r w:rsidRPr="00764DA8">
        <w:rPr>
          <w:lang w:val="fr-FR"/>
        </w:rPr>
        <w:t>un feu (fonction) équipé de sources lumineuses auxquelles plusieurs des conditions prescrites au paragraphe</w:t>
      </w:r>
      <w:r w:rsidR="00E824B6">
        <w:rPr>
          <w:lang w:val="fr-FR"/>
        </w:rPr>
        <w:t> </w:t>
      </w:r>
      <w:r w:rsidRPr="00764DA8">
        <w:rPr>
          <w:lang w:val="fr-FR"/>
        </w:rPr>
        <w:t>4.6 s</w:t>
      </w:r>
      <w:r>
        <w:rPr>
          <w:lang w:val="fr-FR"/>
        </w:rPr>
        <w:t>’</w:t>
      </w:r>
      <w:r w:rsidRPr="00764DA8">
        <w:rPr>
          <w:lang w:val="fr-FR"/>
        </w:rPr>
        <w:t>appliquent, les mesures photométriques peuvent être réalisées séparément et conformément à chacune des conditions applicables.</w:t>
      </w:r>
    </w:p>
    <w:p w14:paraId="532D81FE" w14:textId="77777777" w:rsidR="00B11AF5" w:rsidRPr="00764DA8" w:rsidRDefault="00B11AF5" w:rsidP="00B11AF5">
      <w:pPr>
        <w:pStyle w:val="SingleTxtG"/>
        <w:tabs>
          <w:tab w:val="left" w:pos="2268"/>
        </w:tabs>
        <w:ind w:left="2268"/>
        <w:rPr>
          <w:lang w:val="fr-FR"/>
        </w:rPr>
      </w:pPr>
      <w:r w:rsidRPr="00764DA8">
        <w:rPr>
          <w:lang w:val="fr-FR"/>
        </w:rPr>
        <w:tab/>
        <w:t>Les résultats de toutes les mesures effectuées séparément doivent être additionnés.</w:t>
      </w:r>
    </w:p>
    <w:p w14:paraId="13E0CF23" w14:textId="77777777" w:rsidR="00B11AF5" w:rsidRPr="00764DA8" w:rsidRDefault="00B11AF5" w:rsidP="00B11AF5">
      <w:pPr>
        <w:pStyle w:val="SingleTxtG"/>
        <w:tabs>
          <w:tab w:val="left" w:pos="2268"/>
        </w:tabs>
        <w:ind w:left="2268"/>
        <w:rPr>
          <w:lang w:val="fr-FR"/>
        </w:rPr>
      </w:pPr>
      <w:r w:rsidRPr="00764DA8">
        <w:rPr>
          <w:lang w:val="fr-FR"/>
        </w:rPr>
        <w:tab/>
        <w:t>Le laboratoire d</w:t>
      </w:r>
      <w:r>
        <w:rPr>
          <w:lang w:val="fr-FR"/>
        </w:rPr>
        <w:t>’</w:t>
      </w:r>
      <w:r w:rsidRPr="00764DA8">
        <w:rPr>
          <w:lang w:val="fr-FR"/>
        </w:rPr>
        <w:t>essais peut exiger que le demandeur lui fournisse les échantillons nécessaires pour alimenter les différentes sources lumineuses séparément.</w:t>
      </w:r>
    </w:p>
    <w:p w14:paraId="32771E60" w14:textId="77777777" w:rsidR="00B11AF5" w:rsidRPr="00764DA8" w:rsidRDefault="00B11AF5" w:rsidP="00B11AF5">
      <w:pPr>
        <w:pStyle w:val="SingleTxtG"/>
        <w:tabs>
          <w:tab w:val="left" w:pos="2268"/>
        </w:tabs>
        <w:ind w:left="2268" w:hanging="1134"/>
        <w:rPr>
          <w:lang w:val="fr-FR"/>
        </w:rPr>
      </w:pPr>
      <w:r w:rsidRPr="00764DA8">
        <w:rPr>
          <w:lang w:val="fr-FR"/>
        </w:rPr>
        <w:t>4.6.1.4</w:t>
      </w:r>
      <w:r w:rsidRPr="00764DA8">
        <w:rPr>
          <w:lang w:val="fr-FR"/>
        </w:rPr>
        <w:tab/>
        <w:t>Pendant les mesures photométriques, les réflexions parasites doivent être évitées au moyen d</w:t>
      </w:r>
      <w:r>
        <w:rPr>
          <w:lang w:val="fr-FR"/>
        </w:rPr>
        <w:t>’</w:t>
      </w:r>
      <w:r w:rsidRPr="00764DA8">
        <w:rPr>
          <w:lang w:val="fr-FR"/>
        </w:rPr>
        <w:t>un masquage approprié.</w:t>
      </w:r>
    </w:p>
    <w:p w14:paraId="1ED5063E" w14:textId="77777777" w:rsidR="00B11AF5" w:rsidRPr="00764DA8" w:rsidRDefault="00B11AF5" w:rsidP="00B11AF5">
      <w:pPr>
        <w:pStyle w:val="SingleTxtG"/>
        <w:tabs>
          <w:tab w:val="left" w:pos="2268"/>
        </w:tabs>
        <w:ind w:left="2268" w:hanging="1134"/>
        <w:rPr>
          <w:lang w:val="fr-FR"/>
        </w:rPr>
      </w:pPr>
      <w:r w:rsidRPr="00764DA8">
        <w:rPr>
          <w:lang w:val="fr-FR"/>
        </w:rPr>
        <w:t>4.6.1.5</w:t>
      </w:r>
      <w:r w:rsidRPr="00764DA8">
        <w:rPr>
          <w:lang w:val="fr-FR"/>
        </w:rPr>
        <w:tab/>
        <w:t>Si un feu de brouillard avant ou un feu d</w:t>
      </w:r>
      <w:r>
        <w:rPr>
          <w:lang w:val="fr-FR"/>
        </w:rPr>
        <w:t>’</w:t>
      </w:r>
      <w:r w:rsidRPr="00764DA8">
        <w:rPr>
          <w:lang w:val="fr-FR"/>
        </w:rPr>
        <w:t>angle peut être monté sur le véhicule dans plusieurs positions, ou dans une plage de positions, il faut répéter les mesures photométriques pour chaque position ou pour les positions extrêmes de la plage sur l</w:t>
      </w:r>
      <w:r>
        <w:rPr>
          <w:lang w:val="fr-FR"/>
        </w:rPr>
        <w:t>’</w:t>
      </w:r>
      <w:r w:rsidRPr="00764DA8">
        <w:rPr>
          <w:lang w:val="fr-FR"/>
        </w:rPr>
        <w:t>axe de référence indiqué par le fabricant.</w:t>
      </w:r>
    </w:p>
    <w:p w14:paraId="6D5D494B" w14:textId="77777777" w:rsidR="00B11AF5" w:rsidRPr="00764DA8" w:rsidRDefault="00B11AF5" w:rsidP="00B11AF5">
      <w:pPr>
        <w:pStyle w:val="SingleTxtG"/>
        <w:tabs>
          <w:tab w:val="left" w:pos="2268"/>
        </w:tabs>
        <w:ind w:left="2268" w:hanging="1134"/>
        <w:rPr>
          <w:lang w:val="fr-FR"/>
        </w:rPr>
      </w:pPr>
      <w:r w:rsidRPr="00764DA8">
        <w:rPr>
          <w:lang w:val="fr-FR"/>
        </w:rPr>
        <w:t>4.6.1.6</w:t>
      </w:r>
      <w:r w:rsidRPr="00764DA8">
        <w:rPr>
          <w:lang w:val="fr-FR"/>
        </w:rPr>
        <w:tab/>
        <w:t>Dans le cas où le feu doit également être homologué avec une ou plusieurs sources lumineuses à DEL de substitution, toutes les mesures photométriques et colorimétriques doivent être répétées sur les sources lumineuses prescrites.</w:t>
      </w:r>
    </w:p>
    <w:p w14:paraId="2ED1BB1B" w14:textId="77777777" w:rsidR="00B11AF5" w:rsidRPr="00764DA8" w:rsidRDefault="00B11AF5" w:rsidP="00B11AF5">
      <w:pPr>
        <w:pStyle w:val="SingleTxtG"/>
        <w:tabs>
          <w:tab w:val="left" w:pos="2268"/>
        </w:tabs>
        <w:ind w:left="2268" w:hanging="1134"/>
        <w:rPr>
          <w:lang w:val="fr-FR"/>
        </w:rPr>
      </w:pPr>
      <w:r w:rsidRPr="00764DA8">
        <w:rPr>
          <w:lang w:val="fr-FR"/>
        </w:rPr>
        <w:t>4.6.2</w:t>
      </w:r>
      <w:r w:rsidRPr="00764DA8">
        <w:rPr>
          <w:lang w:val="fr-FR"/>
        </w:rPr>
        <w:tab/>
        <w:t>Fonctionnement du feu dans le cadre des essais</w:t>
      </w:r>
    </w:p>
    <w:p w14:paraId="3F03D433" w14:textId="280E39EB" w:rsidR="00B11AF5" w:rsidRPr="00764DA8" w:rsidRDefault="00B11AF5" w:rsidP="00B11AF5">
      <w:pPr>
        <w:pStyle w:val="SingleTxtG"/>
        <w:tabs>
          <w:tab w:val="left" w:pos="2268"/>
        </w:tabs>
        <w:ind w:left="2268"/>
        <w:rPr>
          <w:lang w:val="fr-FR"/>
        </w:rPr>
      </w:pPr>
      <w:r w:rsidRPr="00764DA8">
        <w:rPr>
          <w:lang w:val="fr-FR"/>
        </w:rPr>
        <w:tab/>
        <w:t>Sauf indication contraire, la tension fournie au feu doit être de 6,3</w:t>
      </w:r>
      <w:r w:rsidR="00E824B6">
        <w:rPr>
          <w:lang w:val="fr-FR"/>
        </w:rPr>
        <w:t> </w:t>
      </w:r>
      <w:r w:rsidRPr="00764DA8">
        <w:rPr>
          <w:lang w:val="fr-FR"/>
        </w:rPr>
        <w:t>V (circuits 6 V), 13,2</w:t>
      </w:r>
      <w:r w:rsidR="00E824B6">
        <w:rPr>
          <w:lang w:val="fr-FR"/>
        </w:rPr>
        <w:t> </w:t>
      </w:r>
      <w:r w:rsidRPr="00764DA8">
        <w:rPr>
          <w:lang w:val="fr-FR"/>
        </w:rPr>
        <w:t>V (circuits 12</w:t>
      </w:r>
      <w:r w:rsidR="00E824B6">
        <w:rPr>
          <w:lang w:val="fr-FR"/>
        </w:rPr>
        <w:t> </w:t>
      </w:r>
      <w:r w:rsidRPr="00764DA8">
        <w:rPr>
          <w:lang w:val="fr-FR"/>
        </w:rPr>
        <w:t>V) ou 28,0</w:t>
      </w:r>
      <w:r w:rsidR="00E824B6">
        <w:rPr>
          <w:lang w:val="fr-FR"/>
        </w:rPr>
        <w:t> </w:t>
      </w:r>
      <w:r w:rsidRPr="00764DA8">
        <w:rPr>
          <w:lang w:val="fr-FR"/>
        </w:rPr>
        <w:t>V (circuits 24</w:t>
      </w:r>
      <w:r w:rsidR="00E824B6">
        <w:rPr>
          <w:lang w:val="fr-FR"/>
        </w:rPr>
        <w:t> </w:t>
      </w:r>
      <w:r w:rsidRPr="00764DA8">
        <w:rPr>
          <w:lang w:val="fr-FR"/>
        </w:rPr>
        <w:t>V).</w:t>
      </w:r>
    </w:p>
    <w:p w14:paraId="10F076C1" w14:textId="77777777" w:rsidR="00B11AF5" w:rsidRPr="00764DA8" w:rsidRDefault="00B11AF5" w:rsidP="00B11AF5">
      <w:pPr>
        <w:pStyle w:val="SingleTxtG"/>
        <w:tabs>
          <w:tab w:val="left" w:pos="2268"/>
        </w:tabs>
        <w:spacing w:after="100"/>
        <w:ind w:left="2268" w:hanging="1134"/>
        <w:rPr>
          <w:lang w:val="fr-FR"/>
        </w:rPr>
      </w:pPr>
      <w:r w:rsidRPr="00764DA8">
        <w:rPr>
          <w:lang w:val="fr-FR"/>
        </w:rPr>
        <w:t>4.6.2.1</w:t>
      </w:r>
      <w:r w:rsidRPr="00764DA8">
        <w:rPr>
          <w:lang w:val="fr-FR"/>
        </w:rPr>
        <w:tab/>
        <w:t>Dans le cas d</w:t>
      </w:r>
      <w:r>
        <w:rPr>
          <w:lang w:val="fr-FR"/>
        </w:rPr>
        <w:t>’</w:t>
      </w:r>
      <w:r w:rsidRPr="00764DA8">
        <w:rPr>
          <w:lang w:val="fr-FR"/>
        </w:rPr>
        <w:t>un feu ou d</w:t>
      </w:r>
      <w:r>
        <w:rPr>
          <w:lang w:val="fr-FR"/>
        </w:rPr>
        <w:t>’</w:t>
      </w:r>
      <w:r w:rsidRPr="00764DA8">
        <w:rPr>
          <w:lang w:val="fr-FR"/>
        </w:rPr>
        <w:t>un module d</w:t>
      </w:r>
      <w:r>
        <w:rPr>
          <w:lang w:val="fr-FR"/>
        </w:rPr>
        <w:t>’</w:t>
      </w:r>
      <w:r w:rsidRPr="00764DA8">
        <w:rPr>
          <w:lang w:val="fr-FR"/>
        </w:rPr>
        <w:t>éclairage commandé par un module électronique de régulation de source lumineuse, le feu doit fonctionner comme indiqué par le demandeur.</w:t>
      </w:r>
    </w:p>
    <w:p w14:paraId="740895DD" w14:textId="77777777" w:rsidR="00B11AF5" w:rsidRPr="00764DA8" w:rsidRDefault="00B11AF5" w:rsidP="00B11AF5">
      <w:pPr>
        <w:spacing w:after="100"/>
        <w:ind w:left="2268" w:right="1134"/>
        <w:jc w:val="both"/>
        <w:rPr>
          <w:lang w:val="fr-FR"/>
        </w:rPr>
      </w:pPr>
      <w:r w:rsidRPr="00764DA8">
        <w:rPr>
          <w:lang w:val="fr-FR"/>
        </w:rPr>
        <w:t>Le laboratoire d</w:t>
      </w:r>
      <w:r>
        <w:rPr>
          <w:lang w:val="fr-FR"/>
        </w:rPr>
        <w:t>’</w:t>
      </w:r>
      <w:r w:rsidRPr="00764DA8">
        <w:rPr>
          <w:lang w:val="fr-FR"/>
        </w:rPr>
        <w:t>essais peut demander au constructeur de lui fournir le module électronique de régulation de source lumineuse.</w:t>
      </w:r>
    </w:p>
    <w:p w14:paraId="086A31A1" w14:textId="77777777" w:rsidR="00B11AF5" w:rsidRPr="00764DA8" w:rsidRDefault="00B11AF5" w:rsidP="00B11AF5">
      <w:pPr>
        <w:pStyle w:val="SingleTxtG"/>
        <w:tabs>
          <w:tab w:val="left" w:pos="2268"/>
        </w:tabs>
        <w:spacing w:after="100"/>
        <w:ind w:left="2268" w:hanging="1134"/>
        <w:rPr>
          <w:lang w:val="fr-FR"/>
        </w:rPr>
      </w:pPr>
      <w:r w:rsidRPr="00764DA8">
        <w:rPr>
          <w:lang w:val="fr-FR"/>
        </w:rPr>
        <w:t>4.6.2.2</w:t>
      </w:r>
      <w:r w:rsidRPr="00764DA8">
        <w:rPr>
          <w:lang w:val="fr-FR"/>
        </w:rPr>
        <w:tab/>
        <w:t>Dans le cas d</w:t>
      </w:r>
      <w:r>
        <w:rPr>
          <w:lang w:val="fr-FR"/>
        </w:rPr>
        <w:t>’</w:t>
      </w:r>
      <w:r w:rsidRPr="00764DA8">
        <w:rPr>
          <w:lang w:val="fr-FR"/>
        </w:rPr>
        <w:t>un feu qui n</w:t>
      </w:r>
      <w:r>
        <w:rPr>
          <w:lang w:val="fr-FR"/>
        </w:rPr>
        <w:t>’</w:t>
      </w:r>
      <w:r w:rsidRPr="00764DA8">
        <w:rPr>
          <w:lang w:val="fr-FR"/>
        </w:rPr>
        <w:t>est pas commandé par un module électronique de régulation de source lumineuse :</w:t>
      </w:r>
    </w:p>
    <w:p w14:paraId="6CFEA828" w14:textId="77777777" w:rsidR="00B11AF5" w:rsidRPr="00764DA8" w:rsidRDefault="00B11AF5" w:rsidP="00B11AF5">
      <w:pPr>
        <w:pStyle w:val="SingleTxtG"/>
        <w:tabs>
          <w:tab w:val="left" w:pos="2268"/>
        </w:tabs>
        <w:spacing w:after="100"/>
        <w:ind w:left="2268" w:hanging="1134"/>
        <w:rPr>
          <w:lang w:val="fr-FR"/>
        </w:rPr>
      </w:pPr>
      <w:r w:rsidRPr="00764DA8">
        <w:rPr>
          <w:lang w:val="fr-FR"/>
        </w:rPr>
        <w:t>4.6.2.2.1</w:t>
      </w:r>
      <w:r w:rsidRPr="00764DA8">
        <w:rPr>
          <w:lang w:val="fr-FR"/>
        </w:rPr>
        <w:tab/>
        <w:t>S</w:t>
      </w:r>
      <w:r>
        <w:rPr>
          <w:lang w:val="fr-FR"/>
        </w:rPr>
        <w:t>’</w:t>
      </w:r>
      <w:r w:rsidRPr="00764DA8">
        <w:rPr>
          <w:lang w:val="fr-FR"/>
        </w:rPr>
        <w:t>il est équipé d</w:t>
      </w:r>
      <w:r>
        <w:rPr>
          <w:lang w:val="fr-FR"/>
        </w:rPr>
        <w:t>’</w:t>
      </w:r>
      <w:r w:rsidRPr="00764DA8">
        <w:rPr>
          <w:lang w:val="fr-FR"/>
        </w:rPr>
        <w:t>un ou plusieurs modules d</w:t>
      </w:r>
      <w:r>
        <w:rPr>
          <w:lang w:val="fr-FR"/>
        </w:rPr>
        <w:t>’</w:t>
      </w:r>
      <w:r w:rsidRPr="00764DA8">
        <w:rPr>
          <w:lang w:val="fr-FR"/>
        </w:rPr>
        <w:t>éclairage ou d</w:t>
      </w:r>
      <w:r>
        <w:rPr>
          <w:lang w:val="fr-FR"/>
        </w:rPr>
        <w:t>’</w:t>
      </w:r>
      <w:r w:rsidRPr="00764DA8">
        <w:rPr>
          <w:lang w:val="fr-FR"/>
        </w:rPr>
        <w:t>une ou plusieurs sources lumineuses non remplaçables, la tension fournie doit être conforme aux spécifications du demandeur ;</w:t>
      </w:r>
    </w:p>
    <w:p w14:paraId="0085E8FE" w14:textId="77777777" w:rsidR="00B11AF5" w:rsidRPr="00764DA8" w:rsidRDefault="00B11AF5" w:rsidP="00B11AF5">
      <w:pPr>
        <w:pStyle w:val="SingleTxtG"/>
        <w:tabs>
          <w:tab w:val="left" w:pos="2268"/>
        </w:tabs>
        <w:spacing w:after="100"/>
        <w:ind w:left="2268" w:hanging="1134"/>
        <w:rPr>
          <w:lang w:val="fr-FR"/>
        </w:rPr>
      </w:pPr>
      <w:r w:rsidRPr="00764DA8">
        <w:rPr>
          <w:lang w:val="fr-FR"/>
        </w:rPr>
        <w:t>4.6.2.2.2</w:t>
      </w:r>
      <w:r w:rsidRPr="00764DA8">
        <w:rPr>
          <w:lang w:val="fr-FR"/>
        </w:rPr>
        <w:tab/>
        <w:t>S</w:t>
      </w:r>
      <w:r>
        <w:rPr>
          <w:lang w:val="fr-FR"/>
        </w:rPr>
        <w:t>’</w:t>
      </w:r>
      <w:r w:rsidRPr="00764DA8">
        <w:rPr>
          <w:lang w:val="fr-FR"/>
        </w:rPr>
        <w:t>il est équipé d</w:t>
      </w:r>
      <w:r>
        <w:rPr>
          <w:lang w:val="fr-FR"/>
        </w:rPr>
        <w:t>’</w:t>
      </w:r>
      <w:r w:rsidRPr="00764DA8">
        <w:rPr>
          <w:lang w:val="fr-FR"/>
        </w:rPr>
        <w:t>une ou plusieurs sources lumineuses remplaçables homologuées par l</w:t>
      </w:r>
      <w:r>
        <w:rPr>
          <w:lang w:val="fr-FR"/>
        </w:rPr>
        <w:t>’</w:t>
      </w:r>
      <w:r w:rsidRPr="00764DA8">
        <w:rPr>
          <w:lang w:val="fr-FR"/>
        </w:rPr>
        <w:t>ONU, on doit faire fonctionner la ou les sources lumineuses de manière à produire le flux lumineux de référence (ou flux lumineux normal), ou un flux lumineux différent, auquel cas une correction proportionnelle doit être appliquée aux intensités lumineuses mesurées.</w:t>
      </w:r>
    </w:p>
    <w:p w14:paraId="2C47FF76" w14:textId="77777777" w:rsidR="00B11AF5" w:rsidRPr="00764DA8" w:rsidRDefault="00B11AF5" w:rsidP="00B11AF5">
      <w:pPr>
        <w:pStyle w:val="SingleTxtG"/>
        <w:tabs>
          <w:tab w:val="left" w:pos="2268"/>
        </w:tabs>
        <w:spacing w:after="100"/>
        <w:ind w:left="2268" w:hanging="1134"/>
        <w:rPr>
          <w:lang w:val="fr-FR"/>
        </w:rPr>
      </w:pPr>
      <w:r w:rsidRPr="00764DA8">
        <w:rPr>
          <w:lang w:val="fr-FR"/>
        </w:rPr>
        <w:t>4.6.2.3</w:t>
      </w:r>
      <w:r w:rsidRPr="00764DA8">
        <w:rPr>
          <w:lang w:val="fr-FR"/>
        </w:rPr>
        <w:tab/>
        <w:t>Dans le cas de feux équipés de plusieurs sources lumineuses remplaçables homologuées par l</w:t>
      </w:r>
      <w:r>
        <w:rPr>
          <w:lang w:val="fr-FR"/>
        </w:rPr>
        <w:t>’</w:t>
      </w:r>
      <w:r w:rsidRPr="00764DA8">
        <w:rPr>
          <w:lang w:val="fr-FR"/>
        </w:rPr>
        <w:t>ONU :</w:t>
      </w:r>
    </w:p>
    <w:p w14:paraId="61202BA1" w14:textId="77777777" w:rsidR="00B11AF5" w:rsidRPr="00764DA8" w:rsidRDefault="00B11AF5" w:rsidP="00B11AF5">
      <w:pPr>
        <w:pStyle w:val="SingleTxtG"/>
        <w:tabs>
          <w:tab w:val="left" w:pos="2268"/>
        </w:tabs>
        <w:spacing w:after="100"/>
        <w:ind w:left="2268" w:hanging="1134"/>
        <w:rPr>
          <w:lang w:val="fr-FR"/>
        </w:rPr>
      </w:pPr>
      <w:r w:rsidRPr="00764DA8">
        <w:rPr>
          <w:lang w:val="fr-FR"/>
        </w:rPr>
        <w:t>4.6.2.3.1</w:t>
      </w:r>
      <w:r w:rsidRPr="00764DA8">
        <w:rPr>
          <w:lang w:val="fr-FR"/>
        </w:rPr>
        <w:tab/>
        <w:t>Le voltage ou le courant électrique qui alimente les sources lumineuses doit être tel que les flux lumineux produits par les sources ne s</w:t>
      </w:r>
      <w:r>
        <w:rPr>
          <w:lang w:val="fr-FR"/>
        </w:rPr>
        <w:t>’</w:t>
      </w:r>
      <w:r w:rsidRPr="00764DA8">
        <w:rPr>
          <w:lang w:val="fr-FR"/>
        </w:rPr>
        <w:t>écartent pas de plus de 5 % de la valeur moyenne de ces flux. Les intensités lumineuses mesurées doivent être corrigées proportionnellement pour tenir compte de la différence entre la valeur moyenne des flux lumineux et la valeur applicable du flux lumineux de référence (ou flux lumineux normal) ;</w:t>
      </w:r>
    </w:p>
    <w:p w14:paraId="2A36BC0F" w14:textId="77777777" w:rsidR="00B11AF5" w:rsidRPr="00764DA8" w:rsidRDefault="00B11AF5" w:rsidP="00E824B6">
      <w:pPr>
        <w:pStyle w:val="SingleTxtG"/>
        <w:keepNext/>
        <w:keepLines/>
        <w:tabs>
          <w:tab w:val="left" w:pos="2268"/>
        </w:tabs>
        <w:ind w:left="2268" w:hanging="1134"/>
        <w:rPr>
          <w:lang w:val="fr-FR"/>
        </w:rPr>
      </w:pPr>
      <w:r w:rsidRPr="00764DA8">
        <w:rPr>
          <w:lang w:val="fr-FR"/>
        </w:rPr>
        <w:lastRenderedPageBreak/>
        <w:t>4.6.2.3.2</w:t>
      </w:r>
      <w:r w:rsidRPr="00764DA8">
        <w:rPr>
          <w:lang w:val="fr-FR"/>
        </w:rPr>
        <w:tab/>
        <w:t>L</w:t>
      </w:r>
      <w:r>
        <w:rPr>
          <w:lang w:val="fr-FR"/>
        </w:rPr>
        <w:t>’</w:t>
      </w:r>
      <w:r w:rsidRPr="00764DA8">
        <w:rPr>
          <w:lang w:val="fr-FR"/>
        </w:rPr>
        <w:t>essai peut aussi consister à utiliser une source lumineuse pour chaque position de la douille, en produisant à chaque fois le flux lumineux de référence (ou flux lumineux normal), puis à calculer la somme des intensités lumineuses mesurées pour chaque direction.</w:t>
      </w:r>
    </w:p>
    <w:p w14:paraId="10D95149" w14:textId="51D8586A" w:rsidR="00B11AF5" w:rsidRPr="00764DA8" w:rsidRDefault="00B11AF5" w:rsidP="00B11AF5">
      <w:pPr>
        <w:pStyle w:val="SingleTxtG"/>
        <w:tabs>
          <w:tab w:val="left" w:pos="2268"/>
        </w:tabs>
        <w:ind w:left="2268" w:hanging="1134"/>
        <w:rPr>
          <w:lang w:val="fr-FR"/>
        </w:rPr>
      </w:pPr>
      <w:r w:rsidRPr="00764DA8">
        <w:rPr>
          <w:lang w:val="fr-FR"/>
        </w:rPr>
        <w:t>4.6.2.4</w:t>
      </w:r>
      <w:r w:rsidRPr="00764DA8">
        <w:rPr>
          <w:lang w:val="fr-FR"/>
        </w:rPr>
        <w:tab/>
        <w:t>La référence d</w:t>
      </w:r>
      <w:r>
        <w:rPr>
          <w:lang w:val="fr-FR"/>
        </w:rPr>
        <w:t>’</w:t>
      </w:r>
      <w:r w:rsidRPr="00764DA8">
        <w:rPr>
          <w:lang w:val="fr-FR"/>
        </w:rPr>
        <w:t>un module de régulation de source lumineuse, le cas échéant, et la tension appliquée, ainsi que les tolérances, doivent être consignées dans la fiche de communication figurant à l</w:t>
      </w:r>
      <w:r>
        <w:rPr>
          <w:lang w:val="fr-FR"/>
        </w:rPr>
        <w:t>’</w:t>
      </w:r>
      <w:r w:rsidRPr="00764DA8">
        <w:rPr>
          <w:lang w:val="fr-FR"/>
        </w:rPr>
        <w:t>annexe</w:t>
      </w:r>
      <w:r w:rsidR="00E824B6">
        <w:rPr>
          <w:lang w:val="fr-FR"/>
        </w:rPr>
        <w:t> </w:t>
      </w:r>
      <w:r w:rsidRPr="00764DA8">
        <w:rPr>
          <w:lang w:val="fr-FR"/>
        </w:rPr>
        <w:t>1.</w:t>
      </w:r>
    </w:p>
    <w:p w14:paraId="7C101C15" w14:textId="129BE783" w:rsidR="00B11AF5" w:rsidRPr="00764DA8" w:rsidRDefault="00B11AF5" w:rsidP="00B11AF5">
      <w:pPr>
        <w:pStyle w:val="SingleTxtG"/>
        <w:tabs>
          <w:tab w:val="left" w:pos="2268"/>
        </w:tabs>
        <w:spacing w:after="100"/>
        <w:ind w:left="2268" w:hanging="1134"/>
        <w:rPr>
          <w:lang w:val="fr-FR"/>
        </w:rPr>
      </w:pPr>
      <w:r w:rsidRPr="00764DA8">
        <w:rPr>
          <w:lang w:val="fr-FR"/>
        </w:rPr>
        <w:t>4.6.3</w:t>
      </w:r>
      <w:r w:rsidRPr="00764DA8">
        <w:rPr>
          <w:lang w:val="fr-FR"/>
        </w:rPr>
        <w:tab/>
        <w:t xml:space="preserve">Les essais de contrôle de la conformité des intensités lumineuses et des caractéristiques colorimétriques doivent être réalisés selon les prescriptions de </w:t>
      </w:r>
      <w:r w:rsidRPr="00E824B6">
        <w:t>l’annexe</w:t>
      </w:r>
      <w:r w:rsidR="00E824B6">
        <w:t> </w:t>
      </w:r>
      <w:r w:rsidRPr="00E824B6">
        <w:t>10</w:t>
      </w:r>
      <w:r w:rsidRPr="00764DA8">
        <w:rPr>
          <w:lang w:val="fr-FR"/>
        </w:rPr>
        <w:t>.</w:t>
      </w:r>
    </w:p>
    <w:p w14:paraId="1112452C" w14:textId="5F050373" w:rsidR="00B11AF5" w:rsidRPr="00764DA8" w:rsidRDefault="00B11AF5" w:rsidP="00B11AF5">
      <w:pPr>
        <w:pStyle w:val="SingleTxtG"/>
        <w:tabs>
          <w:tab w:val="left" w:pos="2268"/>
        </w:tabs>
        <w:spacing w:after="100"/>
        <w:ind w:left="2268" w:hanging="1134"/>
        <w:rPr>
          <w:lang w:val="fr-FR"/>
        </w:rPr>
      </w:pPr>
      <w:r w:rsidRPr="00764DA8">
        <w:rPr>
          <w:lang w:val="fr-FR"/>
        </w:rPr>
        <w:t>4.6.3.1</w:t>
      </w:r>
      <w:r w:rsidRPr="00764DA8">
        <w:rPr>
          <w:lang w:val="fr-FR"/>
        </w:rPr>
        <w:tab/>
        <w:t>Dans le cas des feux (fonctions) qui mettent en œuvre différentes technologies, les caractéristiques colorimétriques doivent être vérifiées séparément pour chaque technologie, conformément aux dispositions applicables des paragraphes</w:t>
      </w:r>
      <w:r w:rsidR="00E824B6">
        <w:rPr>
          <w:lang w:val="fr-FR"/>
        </w:rPr>
        <w:t> </w:t>
      </w:r>
      <w:r w:rsidRPr="00764DA8">
        <w:rPr>
          <w:lang w:val="fr-FR"/>
        </w:rPr>
        <w:t>4.6.1 et 4.6.2.</w:t>
      </w:r>
    </w:p>
    <w:p w14:paraId="04F46010" w14:textId="77777777" w:rsidR="00B11AF5" w:rsidRPr="00764DA8" w:rsidRDefault="00B11AF5" w:rsidP="00B11AF5">
      <w:pPr>
        <w:pStyle w:val="SingleTxtG"/>
        <w:tabs>
          <w:tab w:val="left" w:pos="2268"/>
        </w:tabs>
        <w:spacing w:after="100"/>
        <w:ind w:left="2268"/>
        <w:rPr>
          <w:lang w:val="fr-FR"/>
        </w:rPr>
      </w:pPr>
      <w:r w:rsidRPr="00764DA8">
        <w:rPr>
          <w:lang w:val="fr-FR"/>
        </w:rPr>
        <w:tab/>
        <w:t>Le laboratoire d</w:t>
      </w:r>
      <w:r>
        <w:rPr>
          <w:lang w:val="fr-FR"/>
        </w:rPr>
        <w:t>’</w:t>
      </w:r>
      <w:r w:rsidRPr="00764DA8">
        <w:rPr>
          <w:lang w:val="fr-FR"/>
        </w:rPr>
        <w:t>essais peut exiger que le demandeur lui fournisse les échantillons nécessaires pour alimenter les différentes sources lumineuses séparément.</w:t>
      </w:r>
    </w:p>
    <w:p w14:paraId="2E15E655" w14:textId="77777777" w:rsidR="00B11AF5" w:rsidRPr="00764DA8" w:rsidRDefault="00B11AF5" w:rsidP="00B11AF5">
      <w:pPr>
        <w:pStyle w:val="SingleTxtG"/>
        <w:tabs>
          <w:tab w:val="left" w:pos="2268"/>
        </w:tabs>
        <w:spacing w:after="100"/>
        <w:ind w:left="2268" w:hanging="1134"/>
        <w:rPr>
          <w:lang w:val="fr-FR"/>
        </w:rPr>
      </w:pPr>
      <w:r w:rsidRPr="00764DA8">
        <w:rPr>
          <w:lang w:val="fr-FR"/>
        </w:rPr>
        <w:t>4.7</w:t>
      </w:r>
      <w:r w:rsidRPr="00764DA8">
        <w:rPr>
          <w:lang w:val="fr-FR"/>
        </w:rPr>
        <w:tab/>
        <w:t>Essai des composants en matériau plastique transmettant la lumière (sauf pour les feux d</w:t>
      </w:r>
      <w:r>
        <w:rPr>
          <w:lang w:val="fr-FR"/>
        </w:rPr>
        <w:t>’</w:t>
      </w:r>
      <w:r w:rsidRPr="00764DA8">
        <w:rPr>
          <w:lang w:val="fr-FR"/>
        </w:rPr>
        <w:t>angle et les projecteurs de classe AS).</w:t>
      </w:r>
    </w:p>
    <w:p w14:paraId="19321E47" w14:textId="77777777" w:rsidR="00B11AF5" w:rsidRPr="00764DA8" w:rsidRDefault="00B11AF5" w:rsidP="00B11AF5">
      <w:pPr>
        <w:pStyle w:val="SingleTxtG"/>
        <w:tabs>
          <w:tab w:val="left" w:pos="2268"/>
        </w:tabs>
        <w:spacing w:after="100"/>
        <w:ind w:left="2268" w:hanging="1134"/>
        <w:rPr>
          <w:lang w:val="fr-FR"/>
        </w:rPr>
      </w:pPr>
      <w:r w:rsidRPr="00764DA8">
        <w:rPr>
          <w:lang w:val="fr-FR"/>
        </w:rPr>
        <w:t>4.7.1</w:t>
      </w:r>
      <w:r w:rsidRPr="00764DA8">
        <w:rPr>
          <w:lang w:val="fr-FR"/>
        </w:rPr>
        <w:tab/>
        <w:t>Si la lentille extérieure du feu est en matière plastique, les essais s</w:t>
      </w:r>
      <w:r>
        <w:rPr>
          <w:lang w:val="fr-FR"/>
        </w:rPr>
        <w:t>’</w:t>
      </w:r>
      <w:r w:rsidRPr="00764DA8">
        <w:rPr>
          <w:lang w:val="fr-FR"/>
        </w:rPr>
        <w:t>effectuent conformément aux prescriptions de l</w:t>
      </w:r>
      <w:r>
        <w:rPr>
          <w:lang w:val="fr-FR"/>
        </w:rPr>
        <w:t>’</w:t>
      </w:r>
      <w:r w:rsidRPr="00764DA8">
        <w:rPr>
          <w:lang w:val="fr-FR"/>
        </w:rPr>
        <w:t>annexe 8.</w:t>
      </w:r>
    </w:p>
    <w:p w14:paraId="32C043A4" w14:textId="77777777" w:rsidR="00B11AF5" w:rsidRPr="00764DA8" w:rsidRDefault="00B11AF5" w:rsidP="00B11AF5">
      <w:pPr>
        <w:pStyle w:val="SingleTxtG"/>
        <w:tabs>
          <w:tab w:val="left" w:pos="2268"/>
        </w:tabs>
        <w:spacing w:after="100"/>
        <w:ind w:left="2268" w:hanging="1134"/>
        <w:rPr>
          <w:lang w:val="fr-FR"/>
        </w:rPr>
      </w:pPr>
      <w:r w:rsidRPr="00764DA8">
        <w:rPr>
          <w:lang w:val="fr-FR"/>
        </w:rPr>
        <w:t>4.7.2</w:t>
      </w:r>
      <w:r w:rsidRPr="00764DA8">
        <w:rPr>
          <w:lang w:val="fr-FR"/>
        </w:rPr>
        <w:tab/>
        <w:t>La résistance aux UV des composants transmettant la lumière situés à l</w:t>
      </w:r>
      <w:r>
        <w:rPr>
          <w:lang w:val="fr-FR"/>
        </w:rPr>
        <w:t>’</w:t>
      </w:r>
      <w:r w:rsidRPr="00764DA8">
        <w:rPr>
          <w:lang w:val="fr-FR"/>
        </w:rPr>
        <w:t>intérieur d</w:t>
      </w:r>
      <w:r>
        <w:rPr>
          <w:lang w:val="fr-FR"/>
        </w:rPr>
        <w:t>’</w:t>
      </w:r>
      <w:r w:rsidRPr="00764DA8">
        <w:rPr>
          <w:lang w:val="fr-FR"/>
        </w:rPr>
        <w:t>un feu de brouillard avant et constitués de matériau plastique est soumise aux essais prescrits au paragraphe 3.3 de l</w:t>
      </w:r>
      <w:r>
        <w:rPr>
          <w:lang w:val="fr-FR"/>
        </w:rPr>
        <w:t>’</w:t>
      </w:r>
      <w:r w:rsidRPr="00764DA8">
        <w:rPr>
          <w:lang w:val="fr-FR"/>
        </w:rPr>
        <w:t>annexe 8.</w:t>
      </w:r>
    </w:p>
    <w:p w14:paraId="14EFA6C0" w14:textId="7A75971D" w:rsidR="00B11AF5" w:rsidRPr="00764DA8" w:rsidRDefault="00B11AF5" w:rsidP="00B11AF5">
      <w:pPr>
        <w:pStyle w:val="SingleTxtG"/>
        <w:tabs>
          <w:tab w:val="left" w:pos="2268"/>
        </w:tabs>
        <w:spacing w:after="100"/>
        <w:ind w:left="2268" w:hanging="1134"/>
        <w:rPr>
          <w:lang w:val="fr-FR"/>
        </w:rPr>
      </w:pPr>
      <w:r w:rsidRPr="00764DA8">
        <w:rPr>
          <w:lang w:val="fr-FR"/>
        </w:rPr>
        <w:t>4.7.2.1</w:t>
      </w:r>
      <w:r w:rsidRPr="00764DA8">
        <w:rPr>
          <w:lang w:val="fr-FR"/>
        </w:rPr>
        <w:tab/>
        <w:t>L</w:t>
      </w:r>
      <w:r>
        <w:rPr>
          <w:lang w:val="fr-FR"/>
        </w:rPr>
        <w:t>’</w:t>
      </w:r>
      <w:r w:rsidRPr="00764DA8">
        <w:rPr>
          <w:lang w:val="fr-FR"/>
        </w:rPr>
        <w:t>essai prescrit au paragraphe 4.7.2 n</w:t>
      </w:r>
      <w:r>
        <w:rPr>
          <w:lang w:val="fr-FR"/>
        </w:rPr>
        <w:t>’</w:t>
      </w:r>
      <w:r w:rsidRPr="00764DA8">
        <w:rPr>
          <w:lang w:val="fr-FR"/>
        </w:rPr>
        <w:t>est pas nécessaire lorsque le feu utilise un type de sources lumineuses à faible rayonnement UV, comme précisé dans le Règlement ONU applicable ou à l</w:t>
      </w:r>
      <w:r>
        <w:rPr>
          <w:lang w:val="fr-FR"/>
        </w:rPr>
        <w:t>’</w:t>
      </w:r>
      <w:r w:rsidRPr="00764DA8">
        <w:rPr>
          <w:lang w:val="fr-FR"/>
        </w:rPr>
        <w:t>annexe 9, ou lorsque des dispositions sont prises pour protéger les composants concernés contre le rayonnement UV, par</w:t>
      </w:r>
      <w:r w:rsidR="00E824B6">
        <w:rPr>
          <w:lang w:val="fr-FR"/>
        </w:rPr>
        <w:t> </w:t>
      </w:r>
      <w:r w:rsidRPr="00764DA8">
        <w:rPr>
          <w:lang w:val="fr-FR"/>
        </w:rPr>
        <w:t>exemple au moyen de filtres en verre.</w:t>
      </w:r>
    </w:p>
    <w:p w14:paraId="48DCC1C1" w14:textId="77777777" w:rsidR="00B11AF5" w:rsidRPr="00764DA8" w:rsidRDefault="00B11AF5" w:rsidP="00B11AF5">
      <w:pPr>
        <w:pStyle w:val="SingleTxtG"/>
        <w:tabs>
          <w:tab w:val="left" w:pos="2268"/>
        </w:tabs>
        <w:spacing w:after="100"/>
        <w:ind w:left="2268" w:hanging="1134"/>
        <w:rPr>
          <w:lang w:val="fr-FR"/>
        </w:rPr>
      </w:pPr>
      <w:r w:rsidRPr="00764DA8">
        <w:rPr>
          <w:lang w:val="fr-FR"/>
        </w:rPr>
        <w:t>4.8</w:t>
      </w:r>
      <w:r w:rsidRPr="00764DA8">
        <w:rPr>
          <w:lang w:val="fr-FR"/>
        </w:rPr>
        <w:tab/>
        <w:t>La netteté et la linéarité de la ligne de coupure, le cas échéant, doivent être vérifiées conformément aux prescriptions de l</w:t>
      </w:r>
      <w:r>
        <w:rPr>
          <w:lang w:val="fr-FR"/>
        </w:rPr>
        <w:t>’</w:t>
      </w:r>
      <w:r w:rsidRPr="00764DA8">
        <w:rPr>
          <w:lang w:val="fr-FR"/>
        </w:rPr>
        <w:t>annexe 6.</w:t>
      </w:r>
    </w:p>
    <w:p w14:paraId="5801F72F" w14:textId="77777777" w:rsidR="00B11AF5" w:rsidRPr="00764DA8" w:rsidRDefault="00B11AF5" w:rsidP="00B11AF5">
      <w:pPr>
        <w:pStyle w:val="SingleTxtG"/>
        <w:tabs>
          <w:tab w:val="left" w:pos="2268"/>
        </w:tabs>
        <w:spacing w:after="100"/>
        <w:ind w:left="2268" w:hanging="1134"/>
        <w:rPr>
          <w:lang w:val="fr-FR"/>
        </w:rPr>
      </w:pPr>
      <w:r w:rsidRPr="00764DA8">
        <w:rPr>
          <w:lang w:val="fr-FR"/>
        </w:rPr>
        <w:t>4.9</w:t>
      </w:r>
      <w:r w:rsidRPr="00764DA8">
        <w:rPr>
          <w:lang w:val="fr-FR"/>
        </w:rPr>
        <w:tab/>
        <w:t>Sauf dans le cas des feux d</w:t>
      </w:r>
      <w:r>
        <w:rPr>
          <w:lang w:val="fr-FR"/>
        </w:rPr>
        <w:t>’</w:t>
      </w:r>
      <w:r w:rsidRPr="00764DA8">
        <w:rPr>
          <w:lang w:val="fr-FR"/>
        </w:rPr>
        <w:t>angle, on procède à des essais complémentaires selon les prescriptions de l</w:t>
      </w:r>
      <w:r>
        <w:rPr>
          <w:lang w:val="fr-FR"/>
        </w:rPr>
        <w:t>’</w:t>
      </w:r>
      <w:r w:rsidRPr="00764DA8">
        <w:rPr>
          <w:lang w:val="fr-FR"/>
        </w:rPr>
        <w:t>annexe 7 pour s</w:t>
      </w:r>
      <w:r>
        <w:rPr>
          <w:lang w:val="fr-FR"/>
        </w:rPr>
        <w:t>’</w:t>
      </w:r>
      <w:r w:rsidRPr="00764DA8">
        <w:rPr>
          <w:lang w:val="fr-FR"/>
        </w:rPr>
        <w:t>assurer que les caractéristiques photométriques ne varient pas de manière excessive à l</w:t>
      </w:r>
      <w:r>
        <w:rPr>
          <w:lang w:val="fr-FR"/>
        </w:rPr>
        <w:t>’</w:t>
      </w:r>
      <w:r w:rsidRPr="00764DA8">
        <w:rPr>
          <w:lang w:val="fr-FR"/>
        </w:rPr>
        <w:t>usage.</w:t>
      </w:r>
    </w:p>
    <w:p w14:paraId="5E749965" w14:textId="240CA322" w:rsidR="00B11AF5" w:rsidRPr="00764DA8" w:rsidRDefault="00B11AF5" w:rsidP="00B11AF5">
      <w:pPr>
        <w:pStyle w:val="SingleTxtG"/>
        <w:tabs>
          <w:tab w:val="left" w:pos="2268"/>
        </w:tabs>
        <w:spacing w:after="100"/>
        <w:ind w:left="2268" w:hanging="1134"/>
        <w:rPr>
          <w:lang w:val="fr-FR"/>
        </w:rPr>
      </w:pPr>
      <w:r w:rsidRPr="00764DA8">
        <w:rPr>
          <w:lang w:val="fr-FR"/>
        </w:rPr>
        <w:t>4.10</w:t>
      </w:r>
      <w:r w:rsidRPr="00764DA8">
        <w:rPr>
          <w:lang w:val="fr-FR"/>
        </w:rPr>
        <w:tab/>
        <w:t>Pour les feux de croisement et les systèmes AFS à ligne de coupure asymétrique conçus pour satisfaire à la fois aux exigences de la circulation à droite et à celles de la circulation à gauche, l</w:t>
      </w:r>
      <w:r>
        <w:rPr>
          <w:lang w:val="fr-FR"/>
        </w:rPr>
        <w:t>’</w:t>
      </w:r>
      <w:r w:rsidRPr="00764DA8">
        <w:rPr>
          <w:lang w:val="fr-FR"/>
        </w:rPr>
        <w:t>adaptation à l</w:t>
      </w:r>
      <w:r>
        <w:rPr>
          <w:lang w:val="fr-FR"/>
        </w:rPr>
        <w:t>’</w:t>
      </w:r>
      <w:r w:rsidRPr="00764DA8">
        <w:rPr>
          <w:lang w:val="fr-FR"/>
        </w:rPr>
        <w:t>un ou l</w:t>
      </w:r>
      <w:r>
        <w:rPr>
          <w:lang w:val="fr-FR"/>
        </w:rPr>
        <w:t>’</w:t>
      </w:r>
      <w:r w:rsidRPr="00764DA8">
        <w:rPr>
          <w:lang w:val="fr-FR"/>
        </w:rPr>
        <w:t>autre sens de circulation peut s</w:t>
      </w:r>
      <w:r>
        <w:rPr>
          <w:lang w:val="fr-FR"/>
        </w:rPr>
        <w:t>’</w:t>
      </w:r>
      <w:r w:rsidRPr="00764DA8">
        <w:rPr>
          <w:lang w:val="fr-FR"/>
        </w:rPr>
        <w:t>obtenir au moyen d</w:t>
      </w:r>
      <w:r>
        <w:rPr>
          <w:lang w:val="fr-FR"/>
        </w:rPr>
        <w:t>’</w:t>
      </w:r>
      <w:r w:rsidRPr="00764DA8">
        <w:rPr>
          <w:lang w:val="fr-FR"/>
        </w:rPr>
        <w:t>un réglage initial adéquat lors de l</w:t>
      </w:r>
      <w:r>
        <w:rPr>
          <w:lang w:val="fr-FR"/>
        </w:rPr>
        <w:t>’</w:t>
      </w:r>
      <w:r w:rsidRPr="00764DA8">
        <w:rPr>
          <w:lang w:val="fr-FR"/>
        </w:rPr>
        <w:t>équipement du véhicule ou d</w:t>
      </w:r>
      <w:r>
        <w:rPr>
          <w:lang w:val="fr-FR"/>
        </w:rPr>
        <w:t>’</w:t>
      </w:r>
      <w:r w:rsidRPr="00764DA8">
        <w:rPr>
          <w:lang w:val="fr-FR"/>
        </w:rPr>
        <w:t>un réglage sélectionnable par l</w:t>
      </w:r>
      <w:r>
        <w:rPr>
          <w:lang w:val="fr-FR"/>
        </w:rPr>
        <w:t>’</w:t>
      </w:r>
      <w:r w:rsidRPr="00764DA8">
        <w:rPr>
          <w:lang w:val="fr-FR"/>
        </w:rPr>
        <w:t>utilisateur. Dans</w:t>
      </w:r>
      <w:r w:rsidR="00E824B6">
        <w:rPr>
          <w:lang w:val="fr-FR"/>
        </w:rPr>
        <w:t> </w:t>
      </w:r>
      <w:r w:rsidRPr="00764DA8">
        <w:rPr>
          <w:lang w:val="fr-FR"/>
        </w:rPr>
        <w:t>tous les cas, seuls deux réglages distincts bien déterminés, un pour chaque sens de circulation (à droite ou à gauche) doivent être possibles, et le dispositif doit empêcher tout changement de réglage accidentel et toute position de réglage intermédiaire.</w:t>
      </w:r>
    </w:p>
    <w:p w14:paraId="3A2D90EF" w14:textId="77777777" w:rsidR="00B11AF5" w:rsidRPr="00764DA8" w:rsidRDefault="00B11AF5" w:rsidP="00B11AF5">
      <w:pPr>
        <w:pStyle w:val="SingleTxtG"/>
        <w:spacing w:after="100"/>
        <w:ind w:left="2268"/>
        <w:rPr>
          <w:lang w:val="fr-FR"/>
        </w:rPr>
      </w:pPr>
      <w:r w:rsidRPr="00764DA8">
        <w:rPr>
          <w:lang w:val="fr-FR"/>
        </w:rPr>
        <w:t>La vérification de la conformité aux prescriptions du présent paragraphe s</w:t>
      </w:r>
      <w:r>
        <w:rPr>
          <w:lang w:val="fr-FR"/>
        </w:rPr>
        <w:t>’</w:t>
      </w:r>
      <w:r w:rsidRPr="00764DA8">
        <w:rPr>
          <w:lang w:val="fr-FR"/>
        </w:rPr>
        <w:t>effectue par inspection visuelle et, s</w:t>
      </w:r>
      <w:r>
        <w:rPr>
          <w:lang w:val="fr-FR"/>
        </w:rPr>
        <w:t>’</w:t>
      </w:r>
      <w:r w:rsidRPr="00764DA8">
        <w:rPr>
          <w:lang w:val="fr-FR"/>
        </w:rPr>
        <w:t>il y a lieu, au moyen d</w:t>
      </w:r>
      <w:r>
        <w:rPr>
          <w:lang w:val="fr-FR"/>
        </w:rPr>
        <w:t>’</w:t>
      </w:r>
      <w:r w:rsidRPr="00764DA8">
        <w:rPr>
          <w:lang w:val="fr-FR"/>
        </w:rPr>
        <w:t>un montage d</w:t>
      </w:r>
      <w:r>
        <w:rPr>
          <w:lang w:val="fr-FR"/>
        </w:rPr>
        <w:t>’</w:t>
      </w:r>
      <w:r w:rsidRPr="00764DA8">
        <w:rPr>
          <w:lang w:val="fr-FR"/>
        </w:rPr>
        <w:t>essai.</w:t>
      </w:r>
    </w:p>
    <w:p w14:paraId="011DE11E" w14:textId="77777777" w:rsidR="00B11AF5" w:rsidRPr="00764DA8" w:rsidRDefault="00B11AF5" w:rsidP="00E824B6">
      <w:pPr>
        <w:pStyle w:val="SingleTxtG"/>
        <w:tabs>
          <w:tab w:val="left" w:pos="2268"/>
        </w:tabs>
        <w:spacing w:after="100"/>
        <w:ind w:left="2268" w:hanging="1134"/>
        <w:rPr>
          <w:lang w:val="fr-FR"/>
        </w:rPr>
      </w:pPr>
      <w:r w:rsidRPr="00764DA8">
        <w:rPr>
          <w:lang w:val="fr-FR"/>
        </w:rPr>
        <w:t>4.11</w:t>
      </w:r>
      <w:r w:rsidRPr="00764DA8">
        <w:rPr>
          <w:lang w:val="fr-FR"/>
        </w:rPr>
        <w:tab/>
      </w:r>
      <w:r w:rsidRPr="00764DA8">
        <w:rPr>
          <w:lang w:val="fr-FR"/>
        </w:rPr>
        <w:tab/>
        <w:t>Essai des structures mécaniques ou électromécaniques</w:t>
      </w:r>
    </w:p>
    <w:p w14:paraId="7251E987" w14:textId="77777777" w:rsidR="00B11AF5" w:rsidRPr="00764DA8" w:rsidRDefault="00B11AF5" w:rsidP="00B11AF5">
      <w:pPr>
        <w:pStyle w:val="SingleTxtG"/>
        <w:tabs>
          <w:tab w:val="left" w:pos="2268"/>
        </w:tabs>
        <w:spacing w:after="100"/>
        <w:ind w:left="2268" w:hanging="1134"/>
        <w:rPr>
          <w:lang w:val="fr-FR"/>
        </w:rPr>
      </w:pPr>
      <w:r w:rsidRPr="00764DA8">
        <w:rPr>
          <w:lang w:val="fr-FR"/>
        </w:rPr>
        <w:t>4.11.1</w:t>
      </w:r>
      <w:r w:rsidRPr="00764DA8">
        <w:rPr>
          <w:lang w:val="fr-FR"/>
        </w:rPr>
        <w:tab/>
        <w:t>Sur les projecteurs ou les systèmes AFS conçus pour émettre alternativement un faisceau de croisement et un faisceau de route, ou un faisceau de croisement et/ou un faisceau de route appelés à servir d</w:t>
      </w:r>
      <w:r>
        <w:rPr>
          <w:lang w:val="fr-FR"/>
        </w:rPr>
        <w:t>’</w:t>
      </w:r>
      <w:r w:rsidRPr="00764DA8">
        <w:rPr>
          <w:lang w:val="fr-FR"/>
        </w:rPr>
        <w:t>éclairage en virage, tout dispositif mécanique, électromécanique ou autre incorporé à cette fin au projecteur, à l</w:t>
      </w:r>
      <w:r>
        <w:rPr>
          <w:lang w:val="fr-FR"/>
        </w:rPr>
        <w:t>’</w:t>
      </w:r>
      <w:r w:rsidRPr="00764DA8">
        <w:rPr>
          <w:lang w:val="fr-FR"/>
        </w:rPr>
        <w:t>unité d</w:t>
      </w:r>
      <w:r>
        <w:rPr>
          <w:lang w:val="fr-FR"/>
        </w:rPr>
        <w:t>’</w:t>
      </w:r>
      <w:r w:rsidRPr="00764DA8">
        <w:rPr>
          <w:lang w:val="fr-FR"/>
        </w:rPr>
        <w:t>éclairage ou aux unités d</w:t>
      </w:r>
      <w:r>
        <w:rPr>
          <w:lang w:val="fr-FR"/>
        </w:rPr>
        <w:t>’</w:t>
      </w:r>
      <w:r w:rsidRPr="00764DA8">
        <w:rPr>
          <w:lang w:val="fr-FR"/>
        </w:rPr>
        <w:t>éclairage doit être réalisé de manière à satisfaire aux prescriptions suivantes :</w:t>
      </w:r>
    </w:p>
    <w:p w14:paraId="4B78D1A3" w14:textId="77777777" w:rsidR="00B11AF5" w:rsidRPr="00764DA8" w:rsidRDefault="00B11AF5" w:rsidP="00E824B6">
      <w:pPr>
        <w:pStyle w:val="SingleTxtG"/>
        <w:tabs>
          <w:tab w:val="left" w:pos="2268"/>
        </w:tabs>
        <w:spacing w:after="100"/>
        <w:ind w:left="2268" w:hanging="1134"/>
        <w:rPr>
          <w:lang w:val="fr-FR"/>
        </w:rPr>
      </w:pPr>
      <w:r w:rsidRPr="00764DA8">
        <w:rPr>
          <w:lang w:val="fr-FR"/>
        </w:rPr>
        <w:lastRenderedPageBreak/>
        <w:t>4.11.1.1</w:t>
      </w:r>
      <w:r w:rsidRPr="00764DA8">
        <w:rPr>
          <w:lang w:val="fr-FR"/>
        </w:rPr>
        <w:tab/>
        <w:t>Le dispositif est assez robuste pour supporter 50</w:t>
      </w:r>
      <w:r>
        <w:rPr>
          <w:lang w:val="fr-FR"/>
        </w:rPr>
        <w:t> </w:t>
      </w:r>
      <w:r w:rsidRPr="00764DA8">
        <w:rPr>
          <w:lang w:val="fr-FR"/>
        </w:rPr>
        <w:t>000 actionnements dans les conditions normales d</w:t>
      </w:r>
      <w:r>
        <w:rPr>
          <w:lang w:val="fr-FR"/>
        </w:rPr>
        <w:t>’</w:t>
      </w:r>
      <w:r w:rsidRPr="00764DA8">
        <w:rPr>
          <w:lang w:val="fr-FR"/>
        </w:rPr>
        <w:t>utilisation. Pour vérifier la conformité avec la présente prescription, le service technique chargé des essais d</w:t>
      </w:r>
      <w:r>
        <w:rPr>
          <w:lang w:val="fr-FR"/>
        </w:rPr>
        <w:t>’</w:t>
      </w:r>
      <w:r w:rsidRPr="00764DA8">
        <w:rPr>
          <w:lang w:val="fr-FR"/>
        </w:rPr>
        <w:t>homologation peut :</w:t>
      </w:r>
    </w:p>
    <w:p w14:paraId="750F2750" w14:textId="77777777" w:rsidR="00B11AF5" w:rsidRPr="00764DA8" w:rsidRDefault="00B11AF5" w:rsidP="00B11AF5">
      <w:pPr>
        <w:pStyle w:val="SingleTxtG"/>
        <w:ind w:left="2835" w:hanging="567"/>
        <w:rPr>
          <w:lang w:val="fr-FR"/>
        </w:rPr>
      </w:pPr>
      <w:r w:rsidRPr="00764DA8">
        <w:rPr>
          <w:lang w:val="fr-FR"/>
        </w:rPr>
        <w:t>a)</w:t>
      </w:r>
      <w:r w:rsidRPr="00764DA8">
        <w:rPr>
          <w:lang w:val="fr-FR"/>
        </w:rPr>
        <w:tab/>
        <w:t>Prescrire au demandeur de lui fournir l</w:t>
      </w:r>
      <w:r>
        <w:rPr>
          <w:lang w:val="fr-FR"/>
        </w:rPr>
        <w:t>’</w:t>
      </w:r>
      <w:r w:rsidRPr="00764DA8">
        <w:rPr>
          <w:lang w:val="fr-FR"/>
        </w:rPr>
        <w:t>équipement nécessaire pour effectuer l</w:t>
      </w:r>
      <w:r>
        <w:rPr>
          <w:lang w:val="fr-FR"/>
        </w:rPr>
        <w:t>’</w:t>
      </w:r>
      <w:r w:rsidRPr="00764DA8">
        <w:rPr>
          <w:lang w:val="fr-FR"/>
        </w:rPr>
        <w:t>essai</w:t>
      </w:r>
      <w:r>
        <w:rPr>
          <w:lang w:val="fr-FR"/>
        </w:rPr>
        <w:t> </w:t>
      </w:r>
      <w:r w:rsidRPr="00764DA8">
        <w:rPr>
          <w:lang w:val="fr-FR"/>
        </w:rPr>
        <w:t>;</w:t>
      </w:r>
    </w:p>
    <w:p w14:paraId="616424BE" w14:textId="77777777" w:rsidR="00B11AF5" w:rsidRPr="00764DA8" w:rsidRDefault="00B11AF5" w:rsidP="00B11AF5">
      <w:pPr>
        <w:pStyle w:val="SingleTxtG"/>
        <w:ind w:left="2835" w:hanging="567"/>
        <w:rPr>
          <w:lang w:val="fr-FR"/>
        </w:rPr>
      </w:pPr>
      <w:r w:rsidRPr="00764DA8">
        <w:rPr>
          <w:lang w:val="fr-FR"/>
        </w:rPr>
        <w:t>b)</w:t>
      </w:r>
      <w:r w:rsidRPr="00764DA8">
        <w:rPr>
          <w:lang w:val="fr-FR"/>
        </w:rPr>
        <w:tab/>
        <w:t>Renoncer à l</w:t>
      </w:r>
      <w:r>
        <w:rPr>
          <w:lang w:val="fr-FR"/>
        </w:rPr>
        <w:t>’</w:t>
      </w:r>
      <w:r w:rsidRPr="00764DA8">
        <w:rPr>
          <w:lang w:val="fr-FR"/>
        </w:rPr>
        <w:t>essai si le projecteur présenté par le demandeur est accompagné d</w:t>
      </w:r>
      <w:r>
        <w:rPr>
          <w:lang w:val="fr-FR"/>
        </w:rPr>
        <w:t>’</w:t>
      </w:r>
      <w:r w:rsidRPr="00764DA8">
        <w:rPr>
          <w:lang w:val="fr-FR"/>
        </w:rPr>
        <w:t>un procès-verbal d</w:t>
      </w:r>
      <w:r>
        <w:rPr>
          <w:lang w:val="fr-FR"/>
        </w:rPr>
        <w:t>’</w:t>
      </w:r>
      <w:r w:rsidRPr="00764DA8">
        <w:rPr>
          <w:lang w:val="fr-FR"/>
        </w:rPr>
        <w:t>essai établi par un service technique ayant réalisé les essais d</w:t>
      </w:r>
      <w:r>
        <w:rPr>
          <w:lang w:val="fr-FR"/>
        </w:rPr>
        <w:t>’</w:t>
      </w:r>
      <w:r w:rsidRPr="00764DA8">
        <w:rPr>
          <w:lang w:val="fr-FR"/>
        </w:rPr>
        <w:t>homologation pour des projecteurs de même construction (montage) et confirmant leur conformité avec la présente prescription.</w:t>
      </w:r>
    </w:p>
    <w:p w14:paraId="59E27074" w14:textId="5515BC53" w:rsidR="00B11AF5" w:rsidRPr="00764DA8" w:rsidRDefault="00B11AF5" w:rsidP="00E824B6">
      <w:pPr>
        <w:pStyle w:val="SingleTxtG"/>
        <w:tabs>
          <w:tab w:val="left" w:pos="2268"/>
        </w:tabs>
        <w:spacing w:after="100"/>
        <w:ind w:left="2268" w:hanging="1134"/>
        <w:rPr>
          <w:lang w:val="fr-FR"/>
        </w:rPr>
      </w:pPr>
      <w:r w:rsidRPr="00764DA8">
        <w:rPr>
          <w:lang w:val="fr-FR"/>
        </w:rPr>
        <w:t>4.11.1.2</w:t>
      </w:r>
      <w:r w:rsidRPr="00764DA8">
        <w:rPr>
          <w:lang w:val="fr-FR"/>
        </w:rPr>
        <w:tab/>
        <w:t>Projecteurs des classes</w:t>
      </w:r>
      <w:r w:rsidR="00E824B6">
        <w:rPr>
          <w:lang w:val="fr-FR"/>
        </w:rPr>
        <w:t> </w:t>
      </w:r>
      <w:r w:rsidRPr="00764DA8">
        <w:rPr>
          <w:lang w:val="fr-FR"/>
        </w:rPr>
        <w:t>C et V</w:t>
      </w:r>
    </w:p>
    <w:p w14:paraId="5F00ED67" w14:textId="52AA7C38" w:rsidR="00B11AF5" w:rsidRPr="00764DA8" w:rsidRDefault="00B11AF5" w:rsidP="00B11AF5">
      <w:pPr>
        <w:pStyle w:val="SingleTxtG"/>
        <w:tabs>
          <w:tab w:val="left" w:pos="2268"/>
        </w:tabs>
        <w:ind w:left="2268"/>
        <w:rPr>
          <w:lang w:val="fr-FR"/>
        </w:rPr>
      </w:pPr>
      <w:r w:rsidRPr="00764DA8">
        <w:rPr>
          <w:lang w:val="fr-FR"/>
        </w:rPr>
        <w:tab/>
        <w:t>En cas de défaillance, l</w:t>
      </w:r>
      <w:r>
        <w:rPr>
          <w:lang w:val="fr-FR"/>
        </w:rPr>
        <w:t>’</w:t>
      </w:r>
      <w:r w:rsidRPr="00764DA8">
        <w:rPr>
          <w:lang w:val="fr-FR"/>
        </w:rPr>
        <w:t>intensité lumineuse au-dessus de l</w:t>
      </w:r>
      <w:r>
        <w:rPr>
          <w:lang w:val="fr-FR"/>
        </w:rPr>
        <w:t>’</w:t>
      </w:r>
      <w:r w:rsidRPr="00764DA8">
        <w:rPr>
          <w:lang w:val="fr-FR"/>
        </w:rPr>
        <w:t>axe H-H ne dépasse pas les valeurs prescrites pour un faisceau de croisement au paragraphe 5.2</w:t>
      </w:r>
      <w:r>
        <w:rPr>
          <w:lang w:val="fr-FR"/>
        </w:rPr>
        <w:t> </w:t>
      </w:r>
      <w:r w:rsidRPr="00764DA8">
        <w:rPr>
          <w:lang w:val="fr-FR"/>
        </w:rPr>
        <w:t>; de plus, sur les projecteurs conçus pour émettre un faisceau de croisement et/ou un faisceau de route appelés à servir d</w:t>
      </w:r>
      <w:r>
        <w:rPr>
          <w:lang w:val="fr-FR"/>
        </w:rPr>
        <w:t>’</w:t>
      </w:r>
      <w:r w:rsidRPr="00764DA8">
        <w:rPr>
          <w:lang w:val="fr-FR"/>
        </w:rPr>
        <w:t>éclairage en virage, l</w:t>
      </w:r>
      <w:r>
        <w:rPr>
          <w:lang w:val="fr-FR"/>
        </w:rPr>
        <w:t>’</w:t>
      </w:r>
      <w:r w:rsidRPr="00764DA8">
        <w:rPr>
          <w:lang w:val="fr-FR"/>
        </w:rPr>
        <w:t>intensité lumineuse minimale mesurée au point d</w:t>
      </w:r>
      <w:r>
        <w:rPr>
          <w:lang w:val="fr-FR"/>
        </w:rPr>
        <w:t>’</w:t>
      </w:r>
      <w:r w:rsidRPr="00764DA8">
        <w:rPr>
          <w:lang w:val="fr-FR"/>
        </w:rPr>
        <w:t>essai 25V (axe V</w:t>
      </w:r>
      <w:r w:rsidRPr="00764DA8">
        <w:rPr>
          <w:lang w:val="fr-FR"/>
        </w:rPr>
        <w:noBreakHyphen/>
        <w:t>V, 1,72° D) est d</w:t>
      </w:r>
      <w:r>
        <w:rPr>
          <w:lang w:val="fr-FR"/>
        </w:rPr>
        <w:t>’</w:t>
      </w:r>
      <w:r w:rsidRPr="00764DA8">
        <w:rPr>
          <w:lang w:val="fr-FR"/>
        </w:rPr>
        <w:t>au moins 2,50∙10</w:t>
      </w:r>
      <w:r w:rsidRPr="00764DA8">
        <w:rPr>
          <w:vertAlign w:val="superscript"/>
          <w:lang w:val="fr-FR"/>
        </w:rPr>
        <w:t>3</w:t>
      </w:r>
      <w:r w:rsidR="00E824B6">
        <w:rPr>
          <w:lang w:val="fr-FR"/>
        </w:rPr>
        <w:t> </w:t>
      </w:r>
      <w:r w:rsidRPr="00764DA8">
        <w:rPr>
          <w:lang w:val="fr-FR"/>
        </w:rPr>
        <w:t>cd.</w:t>
      </w:r>
    </w:p>
    <w:p w14:paraId="41A06B66" w14:textId="77777777" w:rsidR="00B11AF5" w:rsidRPr="00764DA8" w:rsidRDefault="00B11AF5" w:rsidP="00B11AF5">
      <w:pPr>
        <w:pStyle w:val="SingleTxtG"/>
        <w:tabs>
          <w:tab w:val="left" w:pos="2268"/>
        </w:tabs>
        <w:ind w:left="2268" w:hanging="1134"/>
        <w:rPr>
          <w:lang w:val="fr-FR"/>
        </w:rPr>
      </w:pPr>
      <w:r w:rsidRPr="00764DA8">
        <w:rPr>
          <w:lang w:val="fr-FR"/>
        </w:rPr>
        <w:t>4.11.1.3</w:t>
      </w:r>
      <w:r w:rsidRPr="00764DA8">
        <w:rPr>
          <w:lang w:val="fr-FR"/>
        </w:rPr>
        <w:tab/>
        <w:t>Le mécanisme est toujours réglé soit en faisceau de croisement principal, soit en faisceau de route, sans position intermédiaire possible.</w:t>
      </w:r>
    </w:p>
    <w:p w14:paraId="4244FFDF" w14:textId="64B6E41A" w:rsidR="00B11AF5" w:rsidRPr="00764DA8" w:rsidRDefault="00B11AF5" w:rsidP="00E824B6">
      <w:pPr>
        <w:pStyle w:val="SingleTxtG"/>
        <w:tabs>
          <w:tab w:val="left" w:pos="2268"/>
        </w:tabs>
        <w:spacing w:after="100"/>
        <w:ind w:left="2268" w:hanging="1134"/>
        <w:rPr>
          <w:lang w:val="fr-FR"/>
        </w:rPr>
      </w:pPr>
      <w:r w:rsidRPr="00764DA8">
        <w:rPr>
          <w:lang w:val="fr-FR"/>
        </w:rPr>
        <w:t>4.11.2</w:t>
      </w:r>
      <w:r w:rsidRPr="00764DA8">
        <w:rPr>
          <w:lang w:val="fr-FR"/>
        </w:rPr>
        <w:tab/>
        <w:t>Projecteurs des classes</w:t>
      </w:r>
      <w:r w:rsidR="00E824B6">
        <w:rPr>
          <w:lang w:val="fr-FR"/>
        </w:rPr>
        <w:t> </w:t>
      </w:r>
      <w:r w:rsidRPr="00764DA8">
        <w:rPr>
          <w:lang w:val="fr-FR"/>
        </w:rPr>
        <w:t>AS, BS, CS et DS</w:t>
      </w:r>
    </w:p>
    <w:p w14:paraId="6C18E35A" w14:textId="77777777" w:rsidR="00B11AF5" w:rsidRPr="00764DA8" w:rsidRDefault="00B11AF5" w:rsidP="00B11AF5">
      <w:pPr>
        <w:pStyle w:val="SingleTxtG"/>
        <w:tabs>
          <w:tab w:val="left" w:pos="2268"/>
        </w:tabs>
        <w:ind w:left="2268" w:hanging="1134"/>
        <w:rPr>
          <w:lang w:val="fr-FR"/>
        </w:rPr>
      </w:pPr>
      <w:r w:rsidRPr="00764DA8">
        <w:rPr>
          <w:lang w:val="fr-FR"/>
        </w:rPr>
        <w:t>4.11.2.1</w:t>
      </w:r>
      <w:r w:rsidRPr="00764DA8">
        <w:rPr>
          <w:lang w:val="fr-FR"/>
        </w:rPr>
        <w:tab/>
        <w:t>En cas de défaillance, sauf pour la ou les sources lumineuses ou unités d</w:t>
      </w:r>
      <w:r>
        <w:rPr>
          <w:lang w:val="fr-FR"/>
        </w:rPr>
        <w:t>’</w:t>
      </w:r>
      <w:r w:rsidRPr="00764DA8">
        <w:rPr>
          <w:lang w:val="fr-FR"/>
        </w:rPr>
        <w:t>éclairage supplémentaires utilisées pour produire l</w:t>
      </w:r>
      <w:r>
        <w:rPr>
          <w:lang w:val="fr-FR"/>
        </w:rPr>
        <w:t>’</w:t>
      </w:r>
      <w:r w:rsidRPr="00764DA8">
        <w:rPr>
          <w:lang w:val="fr-FR"/>
        </w:rPr>
        <w:t>éclairage en virage, le système se met automatiquement en faisceau de croisement ou dans un état dont les valeurs photométriques ne dépassent pas 1,20∙10</w:t>
      </w:r>
      <w:r w:rsidRPr="00764DA8">
        <w:rPr>
          <w:vertAlign w:val="superscript"/>
          <w:lang w:val="fr-FR"/>
        </w:rPr>
        <w:t>3</w:t>
      </w:r>
      <w:r w:rsidRPr="00764DA8">
        <w:rPr>
          <w:lang w:val="fr-FR"/>
        </w:rPr>
        <w:t> cd dans la zone 1 et soient d</w:t>
      </w:r>
      <w:r>
        <w:rPr>
          <w:lang w:val="fr-FR"/>
        </w:rPr>
        <w:t>’</w:t>
      </w:r>
      <w:r w:rsidRPr="00764DA8">
        <w:rPr>
          <w:lang w:val="fr-FR"/>
        </w:rPr>
        <w:t xml:space="preserve">au moins </w:t>
      </w:r>
      <w:bookmarkStart w:id="3" w:name="_Hlk38444964"/>
      <w:r w:rsidRPr="00764DA8">
        <w:rPr>
          <w:lang w:val="fr-FR"/>
        </w:rPr>
        <w:t>2,40∙10</w:t>
      </w:r>
      <w:r w:rsidRPr="00764DA8">
        <w:rPr>
          <w:vertAlign w:val="superscript"/>
          <w:lang w:val="fr-FR"/>
        </w:rPr>
        <w:t>3</w:t>
      </w:r>
      <w:r w:rsidRPr="00764DA8">
        <w:rPr>
          <w:lang w:val="fr-FR"/>
        </w:rPr>
        <w:t xml:space="preserve"> </w:t>
      </w:r>
      <w:bookmarkEnd w:id="3"/>
      <w:r w:rsidRPr="00764DA8">
        <w:rPr>
          <w:lang w:val="fr-FR"/>
        </w:rPr>
        <w:t>cd au point 0,86 D-V, par exemple au moyen d</w:t>
      </w:r>
      <w:r>
        <w:rPr>
          <w:lang w:val="fr-FR"/>
        </w:rPr>
        <w:t>’</w:t>
      </w:r>
      <w:r w:rsidRPr="00764DA8">
        <w:rPr>
          <w:lang w:val="fr-FR"/>
        </w:rPr>
        <w:t>une extinction, d</w:t>
      </w:r>
      <w:r>
        <w:rPr>
          <w:lang w:val="fr-FR"/>
        </w:rPr>
        <w:t>’</w:t>
      </w:r>
      <w:r w:rsidRPr="00764DA8">
        <w:rPr>
          <w:lang w:val="fr-FR"/>
        </w:rPr>
        <w:t>un affaiblissement ou d</w:t>
      </w:r>
      <w:r>
        <w:rPr>
          <w:lang w:val="fr-FR"/>
        </w:rPr>
        <w:t>’</w:t>
      </w:r>
      <w:r w:rsidRPr="00764DA8">
        <w:rPr>
          <w:lang w:val="fr-FR"/>
        </w:rPr>
        <w:t>un abaissement du faisceau et/ou d</w:t>
      </w:r>
      <w:r>
        <w:rPr>
          <w:lang w:val="fr-FR"/>
        </w:rPr>
        <w:t>’</w:t>
      </w:r>
      <w:r w:rsidRPr="00764DA8">
        <w:rPr>
          <w:lang w:val="fr-FR"/>
        </w:rPr>
        <w:t>une substitution de fonction.</w:t>
      </w:r>
    </w:p>
    <w:p w14:paraId="11D6EFA1" w14:textId="77777777" w:rsidR="00B11AF5" w:rsidRPr="00764DA8" w:rsidRDefault="00B11AF5" w:rsidP="00B11AF5">
      <w:pPr>
        <w:pStyle w:val="SingleTxtG"/>
        <w:tabs>
          <w:tab w:val="left" w:pos="2268"/>
        </w:tabs>
        <w:ind w:left="2268" w:hanging="1134"/>
        <w:rPr>
          <w:lang w:val="fr-FR"/>
        </w:rPr>
      </w:pPr>
      <w:r w:rsidRPr="00764DA8">
        <w:rPr>
          <w:lang w:val="fr-FR"/>
        </w:rPr>
        <w:t>4.11.2.2</w:t>
      </w:r>
      <w:r w:rsidRPr="00764DA8">
        <w:rPr>
          <w:lang w:val="fr-FR"/>
        </w:rPr>
        <w:tab/>
        <w:t>Sauf pour la ou les sources lumineuses ou unités d</w:t>
      </w:r>
      <w:r>
        <w:rPr>
          <w:lang w:val="fr-FR"/>
        </w:rPr>
        <w:t>’</w:t>
      </w:r>
      <w:r w:rsidRPr="00764DA8">
        <w:rPr>
          <w:lang w:val="fr-FR"/>
        </w:rPr>
        <w:t>éclairage supplémentaires utilisées pour produire l</w:t>
      </w:r>
      <w:r>
        <w:rPr>
          <w:lang w:val="fr-FR"/>
        </w:rPr>
        <w:t>’</w:t>
      </w:r>
      <w:r w:rsidRPr="00764DA8">
        <w:rPr>
          <w:lang w:val="fr-FR"/>
        </w:rPr>
        <w:t>éclairage en virage, le mécanisme se met toujours soit en faisceau de croisement soit en faisceau de route, sans possibilité d</w:t>
      </w:r>
      <w:r>
        <w:rPr>
          <w:lang w:val="fr-FR"/>
        </w:rPr>
        <w:t>’</w:t>
      </w:r>
      <w:r w:rsidRPr="00764DA8">
        <w:rPr>
          <w:lang w:val="fr-FR"/>
        </w:rPr>
        <w:t>arrêt dans une position intermédiaire.</w:t>
      </w:r>
    </w:p>
    <w:p w14:paraId="7DB3B7BF" w14:textId="77777777" w:rsidR="00B11AF5" w:rsidRPr="00764DA8" w:rsidRDefault="00B11AF5" w:rsidP="00E824B6">
      <w:pPr>
        <w:pStyle w:val="SingleTxtG"/>
        <w:tabs>
          <w:tab w:val="left" w:pos="2268"/>
        </w:tabs>
        <w:spacing w:after="100"/>
        <w:ind w:left="2268" w:hanging="1134"/>
        <w:rPr>
          <w:lang w:val="fr-FR"/>
        </w:rPr>
      </w:pPr>
      <w:r w:rsidRPr="00764DA8">
        <w:rPr>
          <w:lang w:val="fr-FR"/>
        </w:rPr>
        <w:t>4.11.3</w:t>
      </w:r>
      <w:r w:rsidRPr="00764DA8">
        <w:rPr>
          <w:lang w:val="fr-FR"/>
        </w:rPr>
        <w:tab/>
        <w:t>Systèmes d</w:t>
      </w:r>
      <w:r>
        <w:rPr>
          <w:lang w:val="fr-FR"/>
        </w:rPr>
        <w:t>’</w:t>
      </w:r>
      <w:r w:rsidRPr="00764DA8">
        <w:rPr>
          <w:lang w:val="fr-FR"/>
        </w:rPr>
        <w:t>éclairage avant adaptatifs</w:t>
      </w:r>
    </w:p>
    <w:p w14:paraId="729D066E" w14:textId="77777777" w:rsidR="00B11AF5" w:rsidRPr="00764DA8" w:rsidRDefault="00B11AF5" w:rsidP="00B11AF5">
      <w:pPr>
        <w:pStyle w:val="SingleTxtG"/>
        <w:tabs>
          <w:tab w:val="left" w:pos="2268"/>
        </w:tabs>
        <w:ind w:left="2268" w:hanging="1134"/>
        <w:rPr>
          <w:lang w:val="fr-FR"/>
        </w:rPr>
      </w:pPr>
      <w:r w:rsidRPr="00764DA8">
        <w:rPr>
          <w:lang w:val="fr-FR"/>
        </w:rPr>
        <w:t>4.11.3.1</w:t>
      </w:r>
      <w:r w:rsidRPr="00764DA8">
        <w:rPr>
          <w:lang w:val="fr-FR"/>
        </w:rPr>
        <w:tab/>
        <w:t>Sauf dans le cas d</w:t>
      </w:r>
      <w:r>
        <w:rPr>
          <w:lang w:val="fr-FR"/>
        </w:rPr>
        <w:t>’</w:t>
      </w:r>
      <w:r w:rsidRPr="00764DA8">
        <w:rPr>
          <w:lang w:val="fr-FR"/>
        </w:rPr>
        <w:t>un faisceau de route adaptatif, le système se met toujours soit en faisceau de croisement soit en faisceau de route, sans possibilité d</w:t>
      </w:r>
      <w:r>
        <w:rPr>
          <w:lang w:val="fr-FR"/>
        </w:rPr>
        <w:t>’</w:t>
      </w:r>
      <w:r w:rsidRPr="00764DA8">
        <w:rPr>
          <w:lang w:val="fr-FR"/>
        </w:rPr>
        <w:t>arrêt dans un état intermédiaire ou indéfini</w:t>
      </w:r>
      <w:r>
        <w:rPr>
          <w:lang w:val="fr-FR"/>
        </w:rPr>
        <w:t> </w:t>
      </w:r>
      <w:r w:rsidRPr="00764DA8">
        <w:rPr>
          <w:lang w:val="fr-FR"/>
        </w:rPr>
        <w:t>; s</w:t>
      </w:r>
      <w:r>
        <w:rPr>
          <w:lang w:val="fr-FR"/>
        </w:rPr>
        <w:t>’</w:t>
      </w:r>
      <w:r w:rsidRPr="00764DA8">
        <w:rPr>
          <w:lang w:val="fr-FR"/>
        </w:rPr>
        <w:t>il n</w:t>
      </w:r>
      <w:r>
        <w:rPr>
          <w:lang w:val="fr-FR"/>
        </w:rPr>
        <w:t>’</w:t>
      </w:r>
      <w:r w:rsidRPr="00764DA8">
        <w:rPr>
          <w:lang w:val="fr-FR"/>
        </w:rPr>
        <w:t>est pas possible d</w:t>
      </w:r>
      <w:r>
        <w:rPr>
          <w:lang w:val="fr-FR"/>
        </w:rPr>
        <w:t>’</w:t>
      </w:r>
      <w:r w:rsidRPr="00764DA8">
        <w:rPr>
          <w:lang w:val="fr-FR"/>
        </w:rPr>
        <w:t>exclure cette éventualité, cet état doit satisfaire aux prescriptions du paragraphe 4.11.3.2.</w:t>
      </w:r>
    </w:p>
    <w:p w14:paraId="0D0CA778" w14:textId="77777777" w:rsidR="00B11AF5" w:rsidRPr="00764DA8" w:rsidRDefault="00B11AF5" w:rsidP="00B11AF5">
      <w:pPr>
        <w:pStyle w:val="SingleTxtG"/>
        <w:tabs>
          <w:tab w:val="left" w:pos="2268"/>
        </w:tabs>
        <w:ind w:left="2268" w:hanging="1134"/>
        <w:rPr>
          <w:lang w:val="fr-FR"/>
        </w:rPr>
      </w:pPr>
      <w:r w:rsidRPr="00764DA8">
        <w:rPr>
          <w:lang w:val="fr-FR"/>
        </w:rPr>
        <w:t>4.11.3.2</w:t>
      </w:r>
      <w:r w:rsidRPr="00764DA8">
        <w:rPr>
          <w:lang w:val="fr-FR"/>
        </w:rPr>
        <w:tab/>
        <w:t>En cas de défaillance, le système se met automatiquement en faisceau de croisement ou dans un état dont les valeurs photométriques ne dépassent pas 1,30∙10</w:t>
      </w:r>
      <w:r w:rsidRPr="00764DA8">
        <w:rPr>
          <w:vertAlign w:val="superscript"/>
          <w:lang w:val="fr-FR"/>
        </w:rPr>
        <w:t>3</w:t>
      </w:r>
      <w:r w:rsidRPr="00764DA8">
        <w:rPr>
          <w:lang w:val="fr-FR"/>
        </w:rPr>
        <w:t> cd dans la zone III b définie au paragraphe 5.3 et sont d</w:t>
      </w:r>
      <w:r>
        <w:rPr>
          <w:lang w:val="fr-FR"/>
        </w:rPr>
        <w:t>’</w:t>
      </w:r>
      <w:r w:rsidRPr="00764DA8">
        <w:rPr>
          <w:lang w:val="fr-FR"/>
        </w:rPr>
        <w:t>au moins 3,40∙10</w:t>
      </w:r>
      <w:r w:rsidRPr="00764DA8">
        <w:rPr>
          <w:vertAlign w:val="superscript"/>
          <w:lang w:val="fr-FR"/>
        </w:rPr>
        <w:t>3</w:t>
      </w:r>
      <w:r w:rsidRPr="00764DA8">
        <w:rPr>
          <w:lang w:val="fr-FR"/>
        </w:rPr>
        <w:t xml:space="preserve"> cd en un point du “segment I</w:t>
      </w:r>
      <w:r w:rsidRPr="00764DA8">
        <w:rPr>
          <w:vertAlign w:val="subscript"/>
          <w:lang w:val="fr-FR"/>
        </w:rPr>
        <w:t>max</w:t>
      </w:r>
      <w:r w:rsidRPr="00764DA8">
        <w:rPr>
          <w:lang w:val="fr-FR"/>
        </w:rPr>
        <w:t>”, par exemple au moyen d</w:t>
      </w:r>
      <w:r>
        <w:rPr>
          <w:lang w:val="fr-FR"/>
        </w:rPr>
        <w:t>’</w:t>
      </w:r>
      <w:r w:rsidRPr="00764DA8">
        <w:rPr>
          <w:lang w:val="fr-FR"/>
        </w:rPr>
        <w:t>une extinction, d</w:t>
      </w:r>
      <w:r>
        <w:rPr>
          <w:lang w:val="fr-FR"/>
        </w:rPr>
        <w:t>’</w:t>
      </w:r>
      <w:r w:rsidRPr="00764DA8">
        <w:rPr>
          <w:lang w:val="fr-FR"/>
        </w:rPr>
        <w:t>un affaiblissement ou d</w:t>
      </w:r>
      <w:r>
        <w:rPr>
          <w:lang w:val="fr-FR"/>
        </w:rPr>
        <w:t>’</w:t>
      </w:r>
      <w:r w:rsidRPr="00764DA8">
        <w:rPr>
          <w:lang w:val="fr-FR"/>
        </w:rPr>
        <w:t>un abaissement du faisceau et/ou d</w:t>
      </w:r>
      <w:r>
        <w:rPr>
          <w:lang w:val="fr-FR"/>
        </w:rPr>
        <w:t>’</w:t>
      </w:r>
      <w:r w:rsidRPr="00764DA8">
        <w:rPr>
          <w:lang w:val="fr-FR"/>
        </w:rPr>
        <w:t>une substitution de fonction.</w:t>
      </w:r>
    </w:p>
    <w:p w14:paraId="398163A9" w14:textId="77777777" w:rsidR="00B11AF5" w:rsidRPr="00764DA8" w:rsidRDefault="00B11AF5" w:rsidP="00B11AF5">
      <w:pPr>
        <w:pStyle w:val="SingleTxtG"/>
        <w:ind w:left="2268"/>
        <w:rPr>
          <w:lang w:val="fr-FR"/>
        </w:rPr>
      </w:pPr>
      <w:r w:rsidRPr="00764DA8">
        <w:rPr>
          <w:lang w:val="fr-FR"/>
        </w:rPr>
        <w:t>Lors de l</w:t>
      </w:r>
      <w:r>
        <w:rPr>
          <w:lang w:val="fr-FR"/>
        </w:rPr>
        <w:t>’</w:t>
      </w:r>
      <w:r w:rsidRPr="00764DA8">
        <w:rPr>
          <w:lang w:val="fr-FR"/>
        </w:rPr>
        <w:t>exécution des essais visant à vérifier la conformité avec les présentes prescriptions, le service technique chargé des essais d</w:t>
      </w:r>
      <w:r>
        <w:rPr>
          <w:lang w:val="fr-FR"/>
        </w:rPr>
        <w:t>’</w:t>
      </w:r>
      <w:r w:rsidRPr="00764DA8">
        <w:rPr>
          <w:lang w:val="fr-FR"/>
        </w:rPr>
        <w:t>homologation se réfère aux instructions fournies par le demandeur.</w:t>
      </w:r>
    </w:p>
    <w:p w14:paraId="33D925A9" w14:textId="77777777" w:rsidR="00B11AF5" w:rsidRPr="00764DA8" w:rsidRDefault="00B11AF5" w:rsidP="00B11AF5">
      <w:pPr>
        <w:pStyle w:val="SingleTxtG"/>
        <w:tabs>
          <w:tab w:val="left" w:pos="2268"/>
        </w:tabs>
        <w:ind w:left="2268" w:hanging="1134"/>
        <w:rPr>
          <w:lang w:val="fr-FR"/>
        </w:rPr>
      </w:pPr>
      <w:r w:rsidRPr="00764DA8">
        <w:rPr>
          <w:lang w:val="fr-FR"/>
        </w:rPr>
        <w:t>4.11.4</w:t>
      </w:r>
      <w:r w:rsidRPr="00764DA8">
        <w:rPr>
          <w:lang w:val="fr-FR"/>
        </w:rPr>
        <w:tab/>
        <w:t>Il doit être impossible à l</w:t>
      </w:r>
      <w:r>
        <w:rPr>
          <w:lang w:val="fr-FR"/>
        </w:rPr>
        <w:t>’</w:t>
      </w:r>
      <w:r w:rsidRPr="00764DA8">
        <w:rPr>
          <w:lang w:val="fr-FR"/>
        </w:rPr>
        <w:t>utilisateur de modifier, avec des outils courants, la forme et la position des éléments mobiles ou d</w:t>
      </w:r>
      <w:r>
        <w:rPr>
          <w:lang w:val="fr-FR"/>
        </w:rPr>
        <w:t>’</w:t>
      </w:r>
      <w:r w:rsidRPr="00764DA8">
        <w:rPr>
          <w:lang w:val="fr-FR"/>
        </w:rPr>
        <w:t>exercer un effet sur le dispositif de commutation.</w:t>
      </w:r>
    </w:p>
    <w:p w14:paraId="2C868103" w14:textId="77777777" w:rsidR="00B11AF5" w:rsidRPr="00764DA8" w:rsidRDefault="00B11AF5" w:rsidP="00E824B6">
      <w:pPr>
        <w:pStyle w:val="SingleTxtG"/>
        <w:tabs>
          <w:tab w:val="left" w:pos="2268"/>
        </w:tabs>
        <w:spacing w:after="100"/>
        <w:ind w:left="2268" w:hanging="1134"/>
        <w:jc w:val="left"/>
        <w:rPr>
          <w:lang w:val="fr-FR"/>
        </w:rPr>
      </w:pPr>
      <w:r w:rsidRPr="00764DA8">
        <w:rPr>
          <w:lang w:val="fr-FR"/>
        </w:rPr>
        <w:t>4.12</w:t>
      </w:r>
      <w:r w:rsidRPr="00764DA8">
        <w:rPr>
          <w:lang w:val="fr-FR"/>
        </w:rPr>
        <w:tab/>
        <w:t>Modification de l</w:t>
      </w:r>
      <w:r>
        <w:rPr>
          <w:lang w:val="fr-FR"/>
        </w:rPr>
        <w:t>’</w:t>
      </w:r>
      <w:r w:rsidRPr="00764DA8">
        <w:rPr>
          <w:lang w:val="fr-FR"/>
        </w:rPr>
        <w:t xml:space="preserve">éclairement des feux à ligne de coupure asymétrique </w:t>
      </w:r>
      <w:r>
        <w:rPr>
          <w:lang w:val="fr-FR"/>
        </w:rPr>
        <w:br/>
      </w:r>
      <w:r w:rsidRPr="00764DA8">
        <w:rPr>
          <w:lang w:val="fr-FR"/>
        </w:rPr>
        <w:t>en fonction du sens de circulation</w:t>
      </w:r>
    </w:p>
    <w:p w14:paraId="3F1027E8" w14:textId="77777777" w:rsidR="00B11AF5" w:rsidRPr="00764DA8" w:rsidRDefault="00B11AF5" w:rsidP="00E824B6">
      <w:pPr>
        <w:pStyle w:val="SingleTxtG"/>
        <w:keepNext/>
        <w:keepLines/>
        <w:tabs>
          <w:tab w:val="left" w:pos="2268"/>
        </w:tabs>
        <w:ind w:left="2268" w:hanging="1134"/>
        <w:rPr>
          <w:lang w:val="fr-FR"/>
        </w:rPr>
      </w:pPr>
      <w:r w:rsidRPr="00764DA8">
        <w:rPr>
          <w:lang w:val="fr-FR"/>
        </w:rPr>
        <w:lastRenderedPageBreak/>
        <w:t>4.12.1</w:t>
      </w:r>
      <w:r w:rsidRPr="00764DA8">
        <w:rPr>
          <w:lang w:val="fr-FR"/>
        </w:rPr>
        <w:tab/>
        <w:t>Dans le cas de feux conçus pour satisfaire aux exigences d</w:t>
      </w:r>
      <w:r>
        <w:rPr>
          <w:lang w:val="fr-FR"/>
        </w:rPr>
        <w:t>’</w:t>
      </w:r>
      <w:r w:rsidRPr="00764DA8">
        <w:rPr>
          <w:lang w:val="fr-FR"/>
        </w:rPr>
        <w:t xml:space="preserve">un seul sens de circulation (soit à droite soit à gauche), des mesures appropriées doivent être prises pour éviter de gêner les usagers de la route dans les pays où le sens </w:t>
      </w:r>
      <w:r w:rsidRPr="00764DA8">
        <w:rPr>
          <w:lang w:val="fr-FR"/>
        </w:rPr>
        <w:tab/>
        <w:t>de circulation est opposé à celui du pays pour lequel le projecteur a été conçu</w:t>
      </w:r>
      <w:r w:rsidRPr="00C77F5C">
        <w:rPr>
          <w:rStyle w:val="Appelnotedebasdep"/>
        </w:rPr>
        <w:footnoteReference w:id="9"/>
      </w:r>
      <w:r w:rsidRPr="00764DA8">
        <w:rPr>
          <w:lang w:val="fr-FR"/>
        </w:rPr>
        <w:t>. Ces mesures peuvent être les suivantes :</w:t>
      </w:r>
    </w:p>
    <w:p w14:paraId="69D7C49F" w14:textId="77777777" w:rsidR="00B11AF5" w:rsidRPr="00764DA8" w:rsidRDefault="00B11AF5" w:rsidP="00B11AF5">
      <w:pPr>
        <w:pStyle w:val="SingleTxtG"/>
        <w:spacing w:after="100"/>
        <w:ind w:left="2835" w:hanging="567"/>
        <w:rPr>
          <w:lang w:val="fr-FR"/>
        </w:rPr>
      </w:pPr>
      <w:r w:rsidRPr="00764DA8">
        <w:rPr>
          <w:lang w:val="fr-FR"/>
        </w:rPr>
        <w:t>a)</w:t>
      </w:r>
      <w:r w:rsidRPr="00764DA8">
        <w:rPr>
          <w:lang w:val="fr-FR"/>
        </w:rPr>
        <w:tab/>
        <w:t>Masquage d</w:t>
      </w:r>
      <w:r>
        <w:rPr>
          <w:lang w:val="fr-FR"/>
        </w:rPr>
        <w:t>’</w:t>
      </w:r>
      <w:r w:rsidRPr="00764DA8">
        <w:rPr>
          <w:lang w:val="fr-FR"/>
        </w:rPr>
        <w:t>une partie de la surface extérieure de la glace</w:t>
      </w:r>
      <w:r>
        <w:rPr>
          <w:lang w:val="fr-FR"/>
        </w:rPr>
        <w:t> </w:t>
      </w:r>
      <w:r w:rsidRPr="00764DA8">
        <w:rPr>
          <w:lang w:val="fr-FR"/>
        </w:rPr>
        <w:t>;</w:t>
      </w:r>
    </w:p>
    <w:p w14:paraId="159F03B2" w14:textId="77777777" w:rsidR="00B11AF5" w:rsidRPr="00764DA8" w:rsidRDefault="00B11AF5" w:rsidP="00B11AF5">
      <w:pPr>
        <w:pStyle w:val="SingleTxtG"/>
        <w:spacing w:after="100"/>
        <w:ind w:left="2835" w:hanging="567"/>
        <w:rPr>
          <w:lang w:val="fr-FR"/>
        </w:rPr>
      </w:pPr>
      <w:r w:rsidRPr="00764DA8">
        <w:rPr>
          <w:lang w:val="fr-FR"/>
        </w:rPr>
        <w:t>b)</w:t>
      </w:r>
      <w:r w:rsidRPr="00764DA8">
        <w:rPr>
          <w:lang w:val="fr-FR"/>
        </w:rPr>
        <w:tab/>
        <w:t>Déplacement du faisceau vers le bas (le déplacement horizontal est autorisé)</w:t>
      </w:r>
      <w:r>
        <w:rPr>
          <w:lang w:val="fr-FR"/>
        </w:rPr>
        <w:t> </w:t>
      </w:r>
      <w:r w:rsidRPr="00764DA8">
        <w:rPr>
          <w:lang w:val="fr-FR"/>
        </w:rPr>
        <w:t>;</w:t>
      </w:r>
    </w:p>
    <w:p w14:paraId="105D87C7" w14:textId="77777777" w:rsidR="00B11AF5" w:rsidRPr="00764DA8" w:rsidRDefault="00B11AF5" w:rsidP="00B11AF5">
      <w:pPr>
        <w:pStyle w:val="SingleTxtG"/>
        <w:spacing w:after="100"/>
        <w:ind w:left="2835" w:hanging="567"/>
        <w:rPr>
          <w:lang w:val="fr-FR"/>
        </w:rPr>
      </w:pPr>
      <w:r w:rsidRPr="00764DA8">
        <w:rPr>
          <w:lang w:val="fr-FR"/>
        </w:rPr>
        <w:t>c)</w:t>
      </w:r>
      <w:r w:rsidRPr="00764DA8">
        <w:rPr>
          <w:lang w:val="fr-FR"/>
        </w:rPr>
        <w:tab/>
        <w:t>Toute autre mesure destinée à supprimer ou à réduire la partie asymétrique du faisceau.</w:t>
      </w:r>
    </w:p>
    <w:p w14:paraId="6F2E9509" w14:textId="77777777" w:rsidR="00B11AF5" w:rsidRPr="00764DA8" w:rsidRDefault="00B11AF5" w:rsidP="00E824B6">
      <w:pPr>
        <w:pStyle w:val="SingleTxtG"/>
        <w:tabs>
          <w:tab w:val="left" w:pos="2268"/>
        </w:tabs>
        <w:ind w:left="2268" w:hanging="1134"/>
        <w:rPr>
          <w:lang w:val="fr-FR"/>
        </w:rPr>
      </w:pPr>
      <w:r w:rsidRPr="00764DA8">
        <w:rPr>
          <w:lang w:val="fr-FR"/>
        </w:rPr>
        <w:t>4.12.2</w:t>
      </w:r>
      <w:r w:rsidRPr="00764DA8">
        <w:rPr>
          <w:lang w:val="fr-FR"/>
        </w:rPr>
        <w:tab/>
        <w:t>Une fois mises en œuvre les mesures indiquées au paragraphe 4.12.1, l</w:t>
      </w:r>
      <w:r>
        <w:rPr>
          <w:lang w:val="fr-FR"/>
        </w:rPr>
        <w:t>’</w:t>
      </w:r>
      <w:r w:rsidRPr="00764DA8">
        <w:rPr>
          <w:lang w:val="fr-FR"/>
        </w:rPr>
        <w:t>intensité lumineuse du feu doit répondre aux prescriptions ci-après sans modification de réglage par rapport au sens de circulation initial :</w:t>
      </w:r>
    </w:p>
    <w:p w14:paraId="69187FDD" w14:textId="77777777" w:rsidR="00B11AF5" w:rsidRPr="00764DA8" w:rsidRDefault="00B11AF5" w:rsidP="00B11AF5">
      <w:pPr>
        <w:pStyle w:val="SingleTxtG"/>
        <w:tabs>
          <w:tab w:val="left" w:pos="2268"/>
        </w:tabs>
        <w:spacing w:after="100"/>
        <w:ind w:left="2268" w:hanging="1134"/>
        <w:rPr>
          <w:lang w:val="fr-FR"/>
        </w:rPr>
      </w:pPr>
      <w:r w:rsidRPr="00764DA8">
        <w:rPr>
          <w:lang w:val="fr-FR"/>
        </w:rPr>
        <w:t>4.12.2.1</w:t>
      </w:r>
      <w:r w:rsidRPr="00764DA8">
        <w:rPr>
          <w:lang w:val="fr-FR"/>
        </w:rPr>
        <w:tab/>
        <w:t>Faisceau de croisement conçu pour la circulation à droite et adapté à la circulation à gauche :</w:t>
      </w:r>
    </w:p>
    <w:p w14:paraId="6BEE3C64" w14:textId="77777777" w:rsidR="00B11AF5" w:rsidRPr="00764DA8" w:rsidRDefault="00B11AF5" w:rsidP="00B11AF5">
      <w:pPr>
        <w:pStyle w:val="SingleTxtG"/>
        <w:spacing w:after="100"/>
        <w:ind w:left="2268"/>
        <w:rPr>
          <w:lang w:val="fr-FR"/>
        </w:rPr>
      </w:pPr>
      <w:r w:rsidRPr="00764DA8">
        <w:rPr>
          <w:lang w:val="fr-FR"/>
        </w:rPr>
        <w:t>Au point 0,86</w:t>
      </w:r>
      <w:r w:rsidRPr="00764DA8">
        <w:rPr>
          <w:lang w:val="fr-FR" w:eastAsia="ja-JP"/>
        </w:rPr>
        <w:t xml:space="preserve">° </w:t>
      </w:r>
      <w:r w:rsidRPr="00764DA8">
        <w:rPr>
          <w:lang w:val="fr-FR"/>
        </w:rPr>
        <w:t>D-1,72</w:t>
      </w:r>
      <w:r w:rsidRPr="00764DA8">
        <w:rPr>
          <w:lang w:val="fr-FR" w:eastAsia="ja-JP"/>
        </w:rPr>
        <w:t xml:space="preserve">° </w:t>
      </w:r>
      <w:r w:rsidRPr="00764DA8">
        <w:rPr>
          <w:lang w:val="fr-FR"/>
        </w:rPr>
        <w:t xml:space="preserve">L, au moins </w:t>
      </w:r>
      <w:r w:rsidRPr="00764DA8">
        <w:rPr>
          <w:lang w:val="fr-FR" w:eastAsia="ja-JP"/>
        </w:rPr>
        <w:t>2,50∙10</w:t>
      </w:r>
      <w:r w:rsidRPr="00764DA8">
        <w:rPr>
          <w:vertAlign w:val="superscript"/>
          <w:lang w:val="fr-FR"/>
        </w:rPr>
        <w:t>3</w:t>
      </w:r>
      <w:r w:rsidRPr="00764DA8">
        <w:rPr>
          <w:lang w:val="fr-FR"/>
        </w:rPr>
        <w:t xml:space="preserve"> cd</w:t>
      </w:r>
      <w:r>
        <w:rPr>
          <w:lang w:val="fr-FR"/>
        </w:rPr>
        <w:t> </w:t>
      </w:r>
      <w:r w:rsidRPr="00764DA8">
        <w:rPr>
          <w:lang w:val="fr-FR"/>
        </w:rPr>
        <w:t>;</w:t>
      </w:r>
    </w:p>
    <w:p w14:paraId="2D8FB2E1" w14:textId="77777777" w:rsidR="00B11AF5" w:rsidRPr="00764DA8" w:rsidRDefault="00B11AF5" w:rsidP="00B11AF5">
      <w:pPr>
        <w:pStyle w:val="SingleTxtG"/>
        <w:spacing w:after="100"/>
        <w:ind w:left="2268"/>
        <w:rPr>
          <w:lang w:val="fr-FR"/>
        </w:rPr>
      </w:pPr>
      <w:r w:rsidRPr="00764DA8">
        <w:rPr>
          <w:lang w:val="fr-FR"/>
        </w:rPr>
        <w:t>Au point 0,57</w:t>
      </w:r>
      <w:r w:rsidRPr="00764DA8">
        <w:rPr>
          <w:lang w:val="fr-FR" w:eastAsia="ja-JP"/>
        </w:rPr>
        <w:t xml:space="preserve">° </w:t>
      </w:r>
      <w:r w:rsidRPr="00764DA8">
        <w:rPr>
          <w:lang w:val="fr-FR"/>
        </w:rPr>
        <w:t>U-3,43</w:t>
      </w:r>
      <w:r w:rsidRPr="00764DA8">
        <w:rPr>
          <w:lang w:val="fr-FR" w:eastAsia="ja-JP"/>
        </w:rPr>
        <w:t xml:space="preserve">° </w:t>
      </w:r>
      <w:r w:rsidRPr="00764DA8">
        <w:rPr>
          <w:lang w:val="fr-FR"/>
        </w:rPr>
        <w:t xml:space="preserve">R, pas plus de </w:t>
      </w:r>
      <w:r w:rsidRPr="00764DA8">
        <w:rPr>
          <w:lang w:val="fr-FR" w:eastAsia="ja-JP"/>
        </w:rPr>
        <w:t>8,80∙10</w:t>
      </w:r>
      <w:r w:rsidRPr="00764DA8">
        <w:rPr>
          <w:vertAlign w:val="superscript"/>
          <w:lang w:val="fr-FR"/>
        </w:rPr>
        <w:t>2</w:t>
      </w:r>
      <w:r w:rsidRPr="00764DA8">
        <w:rPr>
          <w:lang w:val="fr-FR"/>
        </w:rPr>
        <w:t xml:space="preserve"> cd.</w:t>
      </w:r>
    </w:p>
    <w:p w14:paraId="7CCE209A" w14:textId="77777777" w:rsidR="00B11AF5" w:rsidRPr="00764DA8" w:rsidRDefault="00B11AF5" w:rsidP="00E824B6">
      <w:pPr>
        <w:pStyle w:val="SingleTxtG"/>
        <w:tabs>
          <w:tab w:val="left" w:pos="2268"/>
        </w:tabs>
        <w:spacing w:after="100"/>
        <w:ind w:left="2268" w:hanging="1134"/>
        <w:rPr>
          <w:lang w:val="fr-FR"/>
        </w:rPr>
      </w:pPr>
      <w:r w:rsidRPr="00764DA8">
        <w:rPr>
          <w:lang w:val="fr-FR"/>
        </w:rPr>
        <w:t>4.12.2.2</w:t>
      </w:r>
      <w:r w:rsidRPr="00764DA8">
        <w:rPr>
          <w:lang w:val="fr-FR"/>
        </w:rPr>
        <w:tab/>
        <w:t>Faisceau de croisement conçu pour la circulation à gauche et adapté à la circulation à droite :</w:t>
      </w:r>
    </w:p>
    <w:p w14:paraId="0AC59D00" w14:textId="77777777" w:rsidR="00B11AF5" w:rsidRPr="00764DA8" w:rsidRDefault="00B11AF5" w:rsidP="00B11AF5">
      <w:pPr>
        <w:pStyle w:val="SingleTxtG"/>
        <w:spacing w:after="100"/>
        <w:ind w:left="2268"/>
        <w:rPr>
          <w:lang w:val="fr-FR"/>
        </w:rPr>
      </w:pPr>
      <w:r w:rsidRPr="00764DA8">
        <w:rPr>
          <w:lang w:val="fr-FR"/>
        </w:rPr>
        <w:tab/>
        <w:t>Au point 0,86</w:t>
      </w:r>
      <w:r w:rsidRPr="00764DA8">
        <w:rPr>
          <w:lang w:val="fr-FR" w:eastAsia="ja-JP"/>
        </w:rPr>
        <w:t xml:space="preserve">° </w:t>
      </w:r>
      <w:r w:rsidRPr="00764DA8">
        <w:rPr>
          <w:lang w:val="fr-FR"/>
        </w:rPr>
        <w:t>D-1,72</w:t>
      </w:r>
      <w:r w:rsidRPr="00764DA8">
        <w:rPr>
          <w:lang w:val="fr-FR" w:eastAsia="ja-JP"/>
        </w:rPr>
        <w:t xml:space="preserve">° </w:t>
      </w:r>
      <w:r w:rsidRPr="00764DA8">
        <w:rPr>
          <w:lang w:val="fr-FR"/>
        </w:rPr>
        <w:t xml:space="preserve">R, au moins </w:t>
      </w:r>
      <w:r w:rsidRPr="00764DA8">
        <w:rPr>
          <w:lang w:val="fr-FR" w:eastAsia="ja-JP"/>
        </w:rPr>
        <w:t>2,50∙10</w:t>
      </w:r>
      <w:r w:rsidRPr="00764DA8">
        <w:rPr>
          <w:vertAlign w:val="superscript"/>
          <w:lang w:val="fr-FR"/>
        </w:rPr>
        <w:t>3</w:t>
      </w:r>
      <w:r w:rsidRPr="00764DA8">
        <w:rPr>
          <w:lang w:val="fr-FR"/>
        </w:rPr>
        <w:t xml:space="preserve"> cd</w:t>
      </w:r>
      <w:r>
        <w:rPr>
          <w:lang w:val="fr-FR"/>
        </w:rPr>
        <w:t> </w:t>
      </w:r>
      <w:r w:rsidRPr="00764DA8">
        <w:rPr>
          <w:lang w:val="fr-FR"/>
        </w:rPr>
        <w:t>;</w:t>
      </w:r>
    </w:p>
    <w:p w14:paraId="5A24AF96" w14:textId="77777777" w:rsidR="00B11AF5" w:rsidRPr="00764DA8" w:rsidRDefault="00B11AF5" w:rsidP="00B11AF5">
      <w:pPr>
        <w:pStyle w:val="SingleTxtG"/>
        <w:spacing w:after="100"/>
        <w:ind w:left="2268"/>
        <w:rPr>
          <w:lang w:val="fr-FR"/>
        </w:rPr>
      </w:pPr>
      <w:r w:rsidRPr="00764DA8">
        <w:rPr>
          <w:lang w:val="fr-FR"/>
        </w:rPr>
        <w:t>Au point 0,57</w:t>
      </w:r>
      <w:r w:rsidRPr="00764DA8">
        <w:rPr>
          <w:lang w:val="fr-FR" w:eastAsia="ja-JP"/>
        </w:rPr>
        <w:t xml:space="preserve">° </w:t>
      </w:r>
      <w:r w:rsidRPr="00764DA8">
        <w:rPr>
          <w:lang w:val="fr-FR"/>
        </w:rPr>
        <w:t>U-3,43</w:t>
      </w:r>
      <w:r w:rsidRPr="00764DA8">
        <w:rPr>
          <w:lang w:val="fr-FR" w:eastAsia="ja-JP"/>
        </w:rPr>
        <w:t xml:space="preserve">° </w:t>
      </w:r>
      <w:r w:rsidRPr="00764DA8">
        <w:rPr>
          <w:lang w:val="fr-FR"/>
        </w:rPr>
        <w:t xml:space="preserve">L, pas plus de </w:t>
      </w:r>
      <w:r w:rsidRPr="00764DA8">
        <w:rPr>
          <w:lang w:val="fr-FR" w:eastAsia="ja-JP"/>
        </w:rPr>
        <w:t>8,80∙10</w:t>
      </w:r>
      <w:r w:rsidRPr="00764DA8">
        <w:rPr>
          <w:vertAlign w:val="superscript"/>
          <w:lang w:val="fr-FR"/>
        </w:rPr>
        <w:t>2</w:t>
      </w:r>
      <w:r w:rsidRPr="00764DA8">
        <w:rPr>
          <w:lang w:val="fr-FR"/>
        </w:rPr>
        <w:t> cd.</w:t>
      </w:r>
    </w:p>
    <w:p w14:paraId="4C70FC3C" w14:textId="77777777" w:rsidR="00B11AF5" w:rsidRPr="00764DA8" w:rsidRDefault="00B11AF5" w:rsidP="00B11AF5">
      <w:pPr>
        <w:pStyle w:val="SingleTxtG"/>
        <w:tabs>
          <w:tab w:val="left" w:pos="2268"/>
        </w:tabs>
        <w:spacing w:after="100"/>
        <w:ind w:left="2268" w:hanging="1134"/>
        <w:rPr>
          <w:lang w:val="fr-FR"/>
        </w:rPr>
      </w:pPr>
      <w:r w:rsidRPr="00764DA8">
        <w:rPr>
          <w:lang w:val="fr-FR"/>
        </w:rPr>
        <w:t>4.13</w:t>
      </w:r>
      <w:r w:rsidRPr="00764DA8">
        <w:rPr>
          <w:lang w:val="fr-FR"/>
        </w:rPr>
        <w:tab/>
        <w:t xml:space="preserve">Le cas échéant, les feux doivent être conçus de façon à émettre un signal de défaillance conformément aux dispositions applicables du Règlement ONU </w:t>
      </w:r>
      <w:r w:rsidRPr="00764DA8">
        <w:rPr>
          <w:rFonts w:eastAsia="MS Mincho"/>
          <w:lang w:val="fr-FR"/>
        </w:rPr>
        <w:t>n</w:t>
      </w:r>
      <w:r w:rsidRPr="00764DA8">
        <w:rPr>
          <w:rFonts w:eastAsia="MS Mincho"/>
          <w:vertAlign w:val="superscript"/>
          <w:lang w:val="fr-FR"/>
        </w:rPr>
        <w:t>o</w:t>
      </w:r>
      <w:r w:rsidRPr="00764DA8">
        <w:rPr>
          <w:lang w:val="fr-FR"/>
        </w:rPr>
        <w:t xml:space="preserve"> 48 ou </w:t>
      </w:r>
      <w:r w:rsidRPr="00764DA8">
        <w:rPr>
          <w:rFonts w:eastAsia="MS Mincho"/>
          <w:lang w:val="fr-FR"/>
        </w:rPr>
        <w:t>n</w:t>
      </w:r>
      <w:r w:rsidRPr="00764DA8">
        <w:rPr>
          <w:rFonts w:eastAsia="MS Mincho"/>
          <w:vertAlign w:val="superscript"/>
          <w:lang w:val="fr-FR"/>
        </w:rPr>
        <w:t>o</w:t>
      </w:r>
      <w:r w:rsidRPr="00764DA8">
        <w:rPr>
          <w:lang w:val="fr-FR"/>
        </w:rPr>
        <w:t> 53 si une source lumineuse ou un module d</w:t>
      </w:r>
      <w:r>
        <w:rPr>
          <w:lang w:val="fr-FR"/>
        </w:rPr>
        <w:t>’</w:t>
      </w:r>
      <w:r w:rsidRPr="00764DA8">
        <w:rPr>
          <w:lang w:val="fr-FR"/>
        </w:rPr>
        <w:t>éclairage ne fonctionne plus.</w:t>
      </w:r>
    </w:p>
    <w:p w14:paraId="25897579" w14:textId="77777777" w:rsidR="00B11AF5" w:rsidRPr="00764DA8" w:rsidRDefault="00B11AF5" w:rsidP="00B11AF5">
      <w:pPr>
        <w:pStyle w:val="SingleTxtG"/>
        <w:tabs>
          <w:tab w:val="left" w:pos="2268"/>
        </w:tabs>
        <w:spacing w:after="100"/>
        <w:ind w:left="2268" w:hanging="1134"/>
        <w:rPr>
          <w:lang w:val="fr-FR"/>
        </w:rPr>
      </w:pPr>
      <w:r w:rsidRPr="00764DA8">
        <w:rPr>
          <w:lang w:val="fr-FR"/>
        </w:rPr>
        <w:t>4.14</w:t>
      </w:r>
      <w:r w:rsidRPr="00764DA8">
        <w:rPr>
          <w:lang w:val="fr-FR"/>
        </w:rPr>
        <w:tab/>
        <w:t>Le ou les composants auxquels se fixe une source lumineuse remplaçable doivent être conçus de telle façon que celle-ci se monte facilement et ne puisse être montée que dans la bonne position, et ce même dans l</w:t>
      </w:r>
      <w:r>
        <w:rPr>
          <w:lang w:val="fr-FR"/>
        </w:rPr>
        <w:t>’</w:t>
      </w:r>
      <w:r w:rsidRPr="00764DA8">
        <w:rPr>
          <w:lang w:val="fr-FR"/>
        </w:rPr>
        <w:t>obscurité.</w:t>
      </w:r>
    </w:p>
    <w:p w14:paraId="256C571C" w14:textId="77777777" w:rsidR="00B11AF5" w:rsidRPr="00764DA8" w:rsidRDefault="00B11AF5" w:rsidP="00B11AF5">
      <w:pPr>
        <w:pStyle w:val="SingleTxtG"/>
        <w:tabs>
          <w:tab w:val="left" w:pos="2268"/>
        </w:tabs>
        <w:spacing w:after="100"/>
        <w:ind w:left="2268" w:hanging="1134"/>
        <w:rPr>
          <w:lang w:val="fr-FR"/>
        </w:rPr>
      </w:pPr>
      <w:r w:rsidRPr="00764DA8">
        <w:rPr>
          <w:lang w:val="fr-FR"/>
        </w:rPr>
        <w:t>4.15</w:t>
      </w:r>
      <w:r w:rsidRPr="00764DA8">
        <w:rPr>
          <w:lang w:val="fr-FR"/>
        </w:rPr>
        <w:tab/>
        <w:t>Pour les dispositions relatives aux réglages et mesures photométriques, voir l</w:t>
      </w:r>
      <w:r>
        <w:rPr>
          <w:lang w:val="fr-FR"/>
        </w:rPr>
        <w:t>’</w:t>
      </w:r>
      <w:r w:rsidRPr="00764DA8">
        <w:rPr>
          <w:lang w:val="fr-FR"/>
        </w:rPr>
        <w:t>annexe 4.</w:t>
      </w:r>
    </w:p>
    <w:p w14:paraId="485690D5" w14:textId="77777777" w:rsidR="00B11AF5" w:rsidRPr="00764DA8" w:rsidRDefault="00B11AF5" w:rsidP="00B11AF5">
      <w:pPr>
        <w:pStyle w:val="SingleTxtG"/>
        <w:tabs>
          <w:tab w:val="left" w:pos="2268"/>
        </w:tabs>
        <w:spacing w:after="100"/>
        <w:ind w:left="2268" w:hanging="1134"/>
        <w:rPr>
          <w:lang w:val="fr-FR"/>
        </w:rPr>
      </w:pPr>
      <w:r w:rsidRPr="00764DA8">
        <w:rPr>
          <w:lang w:val="fr-FR"/>
        </w:rPr>
        <w:t>4.15.1</w:t>
      </w:r>
      <w:r w:rsidRPr="00764DA8">
        <w:rPr>
          <w:lang w:val="fr-FR"/>
        </w:rPr>
        <w:tab/>
        <w:t>Dans le cas des feux à sources lumineuses remplaçables, le feu est considéré comme acceptable s</w:t>
      </w:r>
      <w:r>
        <w:rPr>
          <w:lang w:val="fr-FR"/>
        </w:rPr>
        <w:t>’</w:t>
      </w:r>
      <w:r w:rsidRPr="00764DA8">
        <w:rPr>
          <w:lang w:val="fr-FR"/>
        </w:rPr>
        <w:t>il satisfait aux prescriptions de la section 5 avec au moins une source lumineuse étalon, qui peut être présentée avec le feu.</w:t>
      </w:r>
    </w:p>
    <w:p w14:paraId="3BFF160B" w14:textId="77777777" w:rsidR="00B11AF5" w:rsidRPr="00764DA8" w:rsidRDefault="00B11AF5" w:rsidP="00B11AF5">
      <w:pPr>
        <w:pStyle w:val="SingleTxtG"/>
        <w:tabs>
          <w:tab w:val="left" w:pos="2268"/>
        </w:tabs>
        <w:spacing w:after="100"/>
        <w:ind w:left="2268" w:hanging="1134"/>
        <w:rPr>
          <w:lang w:val="fr-FR"/>
        </w:rPr>
      </w:pPr>
      <w:r w:rsidRPr="00764DA8">
        <w:rPr>
          <w:lang w:val="fr-FR"/>
        </w:rPr>
        <w:t>4.16</w:t>
      </w:r>
      <w:r w:rsidRPr="00764DA8">
        <w:rPr>
          <w:lang w:val="fr-FR"/>
        </w:rPr>
        <w:tab/>
        <w:t>Couleur de la lumière émise</w:t>
      </w:r>
    </w:p>
    <w:p w14:paraId="43FD7598" w14:textId="77777777" w:rsidR="00B11AF5" w:rsidRPr="00764DA8" w:rsidRDefault="00B11AF5" w:rsidP="00B11AF5">
      <w:pPr>
        <w:pStyle w:val="SingleTxtG"/>
        <w:spacing w:after="100"/>
        <w:ind w:left="2268"/>
        <w:rPr>
          <w:lang w:val="fr-FR"/>
        </w:rPr>
      </w:pPr>
      <w:r w:rsidRPr="00764DA8">
        <w:rPr>
          <w:lang w:val="fr-FR"/>
        </w:rPr>
        <w:tab/>
        <w:t>La lumière émise doit être de couleur blanche pour tous les feux. Cependant, pour les feux de brouillard avant, la lumière émise peut être de couleur jaune sélectif si le demandeur en fait la demande.</w:t>
      </w:r>
    </w:p>
    <w:p w14:paraId="6D951AA3" w14:textId="5A69B117" w:rsidR="00B11AF5" w:rsidRPr="00764DA8" w:rsidRDefault="00B11AF5" w:rsidP="00E824B6">
      <w:pPr>
        <w:pStyle w:val="SingleTxtG"/>
        <w:tabs>
          <w:tab w:val="left" w:pos="2268"/>
        </w:tabs>
        <w:spacing w:after="100"/>
        <w:ind w:left="2268" w:hanging="1134"/>
        <w:rPr>
          <w:lang w:val="fr-FR"/>
        </w:rPr>
      </w:pPr>
      <w:r w:rsidRPr="00764DA8">
        <w:rPr>
          <w:lang w:val="fr-FR"/>
        </w:rPr>
        <w:t>4.17</w:t>
      </w:r>
      <w:r w:rsidRPr="00764DA8">
        <w:rPr>
          <w:lang w:val="fr-FR"/>
        </w:rPr>
        <w:tab/>
        <w:t>Dans le cas des projecteurs ou systèmes d</w:t>
      </w:r>
      <w:r>
        <w:rPr>
          <w:lang w:val="fr-FR"/>
        </w:rPr>
        <w:t>’</w:t>
      </w:r>
      <w:r w:rsidRPr="00764DA8">
        <w:rPr>
          <w:lang w:val="fr-FR"/>
        </w:rPr>
        <w:t>éclairage avant adaptatifs équipés d</w:t>
      </w:r>
      <w:r>
        <w:rPr>
          <w:lang w:val="fr-FR"/>
        </w:rPr>
        <w:t>’</w:t>
      </w:r>
      <w:r w:rsidRPr="00764DA8">
        <w:rPr>
          <w:lang w:val="fr-FR"/>
        </w:rPr>
        <w:t>un réflecteur réglable, les prescriptions des paragraphes</w:t>
      </w:r>
      <w:r w:rsidR="00E824B6">
        <w:rPr>
          <w:lang w:val="fr-FR"/>
        </w:rPr>
        <w:t> </w:t>
      </w:r>
      <w:r w:rsidRPr="00764DA8">
        <w:rPr>
          <w:lang w:val="fr-FR"/>
        </w:rPr>
        <w:t>5.1 à 5.4 s</w:t>
      </w:r>
      <w:r>
        <w:rPr>
          <w:lang w:val="fr-FR"/>
        </w:rPr>
        <w:t>’</w:t>
      </w:r>
      <w:r w:rsidRPr="00764DA8">
        <w:rPr>
          <w:lang w:val="fr-FR"/>
        </w:rPr>
        <w:t>appliquent à chacune des positions de montage indiquées conformément au paragraphe 3.1.2.2. La méthode de vérification à utiliser est la suivante :</w:t>
      </w:r>
    </w:p>
    <w:p w14:paraId="0C2BD7EE" w14:textId="77777777" w:rsidR="00B11AF5" w:rsidRPr="00764DA8" w:rsidRDefault="00B11AF5" w:rsidP="00B11AF5">
      <w:pPr>
        <w:pStyle w:val="SingleTxtG"/>
        <w:tabs>
          <w:tab w:val="left" w:pos="2268"/>
        </w:tabs>
        <w:spacing w:after="100"/>
        <w:ind w:left="2268" w:hanging="1134"/>
        <w:rPr>
          <w:lang w:val="fr-FR"/>
        </w:rPr>
      </w:pPr>
      <w:r w:rsidRPr="00764DA8">
        <w:rPr>
          <w:lang w:val="fr-FR"/>
        </w:rPr>
        <w:t>4.17.1</w:t>
      </w:r>
      <w:r w:rsidRPr="00764DA8">
        <w:rPr>
          <w:lang w:val="fr-FR"/>
        </w:rPr>
        <w:tab/>
        <w:t>Chaque position indiquée est définie au moyen du goniomètre d</w:t>
      </w:r>
      <w:r>
        <w:rPr>
          <w:lang w:val="fr-FR"/>
        </w:rPr>
        <w:t>’</w:t>
      </w:r>
      <w:r w:rsidRPr="00764DA8">
        <w:rPr>
          <w:lang w:val="fr-FR"/>
        </w:rPr>
        <w:t>essai par rapport à la droite reliant le centre de la source lumineuse et le point HV sur l</w:t>
      </w:r>
      <w:r>
        <w:rPr>
          <w:lang w:val="fr-FR"/>
        </w:rPr>
        <w:t>’</w:t>
      </w:r>
      <w:r w:rsidRPr="00764DA8">
        <w:rPr>
          <w:lang w:val="fr-FR"/>
        </w:rPr>
        <w:t>écran de mesure. Le réflecteur ou système réglable ou l</w:t>
      </w:r>
      <w:r>
        <w:rPr>
          <w:lang w:val="fr-FR"/>
        </w:rPr>
        <w:t>’</w:t>
      </w:r>
      <w:r w:rsidRPr="00764DA8">
        <w:rPr>
          <w:lang w:val="fr-FR"/>
        </w:rPr>
        <w:t>une ou plusieurs de ses parties sont alors placés dans une position telle que l</w:t>
      </w:r>
      <w:r>
        <w:rPr>
          <w:lang w:val="fr-FR"/>
        </w:rPr>
        <w:t>’</w:t>
      </w:r>
      <w:r w:rsidRPr="00764DA8">
        <w:rPr>
          <w:lang w:val="fr-FR"/>
        </w:rPr>
        <w:t>éclairement sur l</w:t>
      </w:r>
      <w:r>
        <w:rPr>
          <w:lang w:val="fr-FR"/>
        </w:rPr>
        <w:t>’</w:t>
      </w:r>
      <w:r w:rsidRPr="00764DA8">
        <w:rPr>
          <w:lang w:val="fr-FR"/>
        </w:rPr>
        <w:t>écran soit conforme aux prescriptions de réglage applicables.</w:t>
      </w:r>
    </w:p>
    <w:p w14:paraId="09076A8E" w14:textId="77777777" w:rsidR="00B11AF5" w:rsidRPr="00764DA8" w:rsidRDefault="00B11AF5" w:rsidP="00B11AF5">
      <w:pPr>
        <w:pStyle w:val="SingleTxtG"/>
        <w:tabs>
          <w:tab w:val="left" w:pos="2268"/>
        </w:tabs>
        <w:ind w:left="2268" w:hanging="1134"/>
        <w:rPr>
          <w:lang w:val="fr-FR"/>
        </w:rPr>
      </w:pPr>
      <w:r w:rsidRPr="00764DA8">
        <w:rPr>
          <w:lang w:val="fr-FR"/>
        </w:rPr>
        <w:t>4.17.2</w:t>
      </w:r>
      <w:r w:rsidRPr="00764DA8">
        <w:rPr>
          <w:lang w:val="fr-FR"/>
        </w:rPr>
        <w:tab/>
        <w:t xml:space="preserve">Une fois que la position initiale du réflecteur ou système réglable ou de sa ou ses parties est fixée conformément au paragraphe 4.17.1, le dispositif ou sa ou </w:t>
      </w:r>
      <w:r w:rsidRPr="00764DA8">
        <w:rPr>
          <w:lang w:val="fr-FR"/>
        </w:rPr>
        <w:lastRenderedPageBreak/>
        <w:t>ses parties doivent satisfaire aux prescriptions photométriques applicables des paragraphes 5.1 à 5.4.</w:t>
      </w:r>
    </w:p>
    <w:p w14:paraId="7C8F79B0" w14:textId="77777777" w:rsidR="00B11AF5" w:rsidRPr="00764DA8" w:rsidRDefault="00B11AF5" w:rsidP="00F546F7">
      <w:pPr>
        <w:pStyle w:val="SingleTxtG"/>
        <w:tabs>
          <w:tab w:val="left" w:pos="2268"/>
        </w:tabs>
        <w:ind w:left="2268" w:hanging="1134"/>
        <w:rPr>
          <w:lang w:val="fr-FR"/>
        </w:rPr>
      </w:pPr>
      <w:r w:rsidRPr="00764DA8">
        <w:rPr>
          <w:lang w:val="fr-FR"/>
        </w:rPr>
        <w:t>4.17.3</w:t>
      </w:r>
      <w:r w:rsidRPr="00764DA8">
        <w:rPr>
          <w:lang w:val="fr-FR"/>
        </w:rPr>
        <w:tab/>
        <w:t>On procède à des essais supplémentaires une fois que le réflecteur ou système ou l</w:t>
      </w:r>
      <w:r>
        <w:rPr>
          <w:lang w:val="fr-FR"/>
        </w:rPr>
        <w:t>’</w:t>
      </w:r>
      <w:r w:rsidRPr="00764DA8">
        <w:rPr>
          <w:lang w:val="fr-FR"/>
        </w:rPr>
        <w:t>une ou plusieurs de ses parties ont été déplacés verticalement de ±2° par rapport à leur position initiale ou, à défaut, mis en butée, au moyen du dispositif de réglage des projecteurs ou systèmes ou de leur(s) partie(s). Une fois que l</w:t>
      </w:r>
      <w:r>
        <w:rPr>
          <w:lang w:val="fr-FR"/>
        </w:rPr>
        <w:t>’</w:t>
      </w:r>
      <w:r w:rsidRPr="00764DA8">
        <w:rPr>
          <w:lang w:val="fr-FR"/>
        </w:rPr>
        <w:t>ensemble formé par le projecteur ou système ou par leur(s) partie(s) a été réorienté (par exemple au moyen du goniomètre) dans la direction opposée correspondante, le flux lumineux émis dans les directions ci-après doit être contrôlé et se situer dans les limites prescrites :</w:t>
      </w:r>
    </w:p>
    <w:p w14:paraId="273C464E" w14:textId="77777777" w:rsidR="00B11AF5" w:rsidRPr="00764DA8" w:rsidRDefault="00B11AF5" w:rsidP="00F546F7">
      <w:pPr>
        <w:pStyle w:val="SingleTxtG"/>
        <w:ind w:left="4536" w:hanging="2268"/>
        <w:rPr>
          <w:lang w:val="fr-FR"/>
        </w:rPr>
      </w:pPr>
      <w:r w:rsidRPr="00764DA8">
        <w:rPr>
          <w:lang w:val="fr-FR"/>
        </w:rPr>
        <w:t>Faisceau de croisement :</w:t>
      </w:r>
      <w:r w:rsidRPr="00764DA8">
        <w:rPr>
          <w:lang w:val="fr-FR"/>
        </w:rPr>
        <w:tab/>
        <w:t>pour un projecteur, points B 50 L et 75 R (ou B 50 R et 75 L, selon le cas)</w:t>
      </w:r>
      <w:r>
        <w:rPr>
          <w:lang w:val="fr-FR"/>
        </w:rPr>
        <w:t> </w:t>
      </w:r>
      <w:r w:rsidRPr="00764DA8">
        <w:rPr>
          <w:lang w:val="fr-FR"/>
        </w:rPr>
        <w:t>;</w:t>
      </w:r>
    </w:p>
    <w:p w14:paraId="4E61F16E" w14:textId="77777777" w:rsidR="00B11AF5" w:rsidRPr="00764DA8" w:rsidRDefault="00B11AF5" w:rsidP="00F546F7">
      <w:pPr>
        <w:pStyle w:val="SingleTxtG"/>
        <w:ind w:left="4536"/>
        <w:rPr>
          <w:lang w:val="fr-FR"/>
        </w:rPr>
      </w:pPr>
      <w:r w:rsidRPr="00764DA8">
        <w:rPr>
          <w:lang w:val="fr-FR"/>
        </w:rPr>
        <w:t>pour un système d</w:t>
      </w:r>
      <w:r>
        <w:rPr>
          <w:lang w:val="fr-FR"/>
        </w:rPr>
        <w:t>’</w:t>
      </w:r>
      <w:r w:rsidRPr="00764DA8">
        <w:rPr>
          <w:lang w:val="fr-FR"/>
        </w:rPr>
        <w:t>éclairage avant adaptatif, B 50 L et 75 R, ou 50 R le cas échéant</w:t>
      </w:r>
      <w:r>
        <w:rPr>
          <w:lang w:val="fr-FR"/>
        </w:rPr>
        <w:t> </w:t>
      </w:r>
      <w:r w:rsidRPr="00764DA8">
        <w:rPr>
          <w:lang w:val="fr-FR"/>
        </w:rPr>
        <w:t>;</w:t>
      </w:r>
    </w:p>
    <w:p w14:paraId="1E77F3A9" w14:textId="77777777" w:rsidR="00B11AF5" w:rsidRPr="00764DA8" w:rsidRDefault="00B11AF5" w:rsidP="00F546F7">
      <w:pPr>
        <w:pStyle w:val="SingleTxtG"/>
        <w:ind w:left="4536"/>
        <w:rPr>
          <w:lang w:val="fr-FR"/>
        </w:rPr>
      </w:pPr>
      <w:r w:rsidRPr="00764DA8">
        <w:rPr>
          <w:lang w:val="fr-FR"/>
        </w:rPr>
        <w:t>pour les classes AS, BS, CS et DS, points HV et 0,86 D-V</w:t>
      </w:r>
      <w:r>
        <w:rPr>
          <w:lang w:val="fr-FR"/>
        </w:rPr>
        <w:t> </w:t>
      </w:r>
      <w:r w:rsidRPr="00764DA8">
        <w:rPr>
          <w:lang w:val="fr-FR"/>
        </w:rPr>
        <w:t>;</w:t>
      </w:r>
    </w:p>
    <w:p w14:paraId="7ACB670B" w14:textId="77777777" w:rsidR="00B11AF5" w:rsidRPr="00764DA8" w:rsidRDefault="00B11AF5" w:rsidP="00F546F7">
      <w:pPr>
        <w:pStyle w:val="SingleTxtG"/>
        <w:ind w:left="4536" w:hanging="2268"/>
        <w:rPr>
          <w:lang w:val="fr-FR"/>
        </w:rPr>
      </w:pPr>
      <w:r w:rsidRPr="00764DA8">
        <w:rPr>
          <w:lang w:val="fr-FR"/>
        </w:rPr>
        <w:t xml:space="preserve">Faisceau de route : </w:t>
      </w:r>
      <w:r w:rsidRPr="00764DA8">
        <w:rPr>
          <w:lang w:val="fr-FR"/>
        </w:rPr>
        <w:tab/>
        <w:t>I</w:t>
      </w:r>
      <w:r w:rsidRPr="00764DA8">
        <w:rPr>
          <w:vertAlign w:val="subscript"/>
          <w:lang w:val="fr-FR"/>
        </w:rPr>
        <w:t xml:space="preserve">max </w:t>
      </w:r>
      <w:r w:rsidRPr="00764DA8">
        <w:rPr>
          <w:lang w:val="fr-FR"/>
        </w:rPr>
        <w:t>et point HV (en pourcentage de I</w:t>
      </w:r>
      <w:r w:rsidRPr="00764DA8">
        <w:rPr>
          <w:vertAlign w:val="subscript"/>
          <w:lang w:val="fr-FR"/>
        </w:rPr>
        <w:t>max</w:t>
      </w:r>
      <w:r w:rsidRPr="00764DA8">
        <w:rPr>
          <w:lang w:val="fr-FR"/>
        </w:rPr>
        <w:t>).</w:t>
      </w:r>
    </w:p>
    <w:p w14:paraId="683D0A3A" w14:textId="77777777" w:rsidR="00B11AF5" w:rsidRPr="00764DA8" w:rsidRDefault="00B11AF5" w:rsidP="00F546F7">
      <w:pPr>
        <w:pStyle w:val="SingleTxtG"/>
        <w:tabs>
          <w:tab w:val="left" w:pos="2268"/>
        </w:tabs>
        <w:ind w:left="2268" w:hanging="1134"/>
        <w:rPr>
          <w:lang w:val="fr-FR"/>
        </w:rPr>
      </w:pPr>
      <w:r w:rsidRPr="00764DA8">
        <w:rPr>
          <w:lang w:val="fr-FR"/>
        </w:rPr>
        <w:t>4.18</w:t>
      </w:r>
      <w:r w:rsidRPr="00764DA8">
        <w:rPr>
          <w:lang w:val="fr-FR"/>
        </w:rPr>
        <w:tab/>
        <w:t>Les paires assorties sont autorisées pour :</w:t>
      </w:r>
    </w:p>
    <w:p w14:paraId="08BE4F61" w14:textId="77777777" w:rsidR="00B11AF5" w:rsidRPr="00764DA8" w:rsidRDefault="00B11AF5" w:rsidP="00F546F7">
      <w:pPr>
        <w:pStyle w:val="SingleTxtG"/>
        <w:tabs>
          <w:tab w:val="left" w:pos="2268"/>
        </w:tabs>
        <w:ind w:left="2268" w:hanging="1134"/>
        <w:rPr>
          <w:lang w:val="fr-FR"/>
        </w:rPr>
      </w:pPr>
      <w:r w:rsidRPr="00764DA8">
        <w:rPr>
          <w:lang w:val="fr-FR"/>
        </w:rPr>
        <w:tab/>
        <w:t>-</w:t>
      </w:r>
      <w:r w:rsidRPr="00764DA8">
        <w:rPr>
          <w:lang w:val="fr-FR"/>
        </w:rPr>
        <w:tab/>
        <w:t>Les faisceaux de croisement de classe C, V, AS, BS, CS ou DS ;</w:t>
      </w:r>
    </w:p>
    <w:p w14:paraId="07F7FCD5" w14:textId="77777777" w:rsidR="00B11AF5" w:rsidRPr="00764DA8" w:rsidRDefault="00B11AF5" w:rsidP="00F546F7">
      <w:pPr>
        <w:pStyle w:val="SingleTxtG"/>
        <w:tabs>
          <w:tab w:val="left" w:pos="2268"/>
        </w:tabs>
        <w:ind w:left="2268" w:hanging="1134"/>
        <w:rPr>
          <w:lang w:val="fr-FR"/>
        </w:rPr>
      </w:pPr>
      <w:r w:rsidRPr="00764DA8">
        <w:rPr>
          <w:lang w:val="fr-FR"/>
        </w:rPr>
        <w:tab/>
        <w:t>-</w:t>
      </w:r>
      <w:r w:rsidRPr="00764DA8">
        <w:rPr>
          <w:lang w:val="fr-FR"/>
        </w:rPr>
        <w:tab/>
        <w:t>Les faisceaux de route de classe A, B, BS, CS, DS ou ADB ;</w:t>
      </w:r>
    </w:p>
    <w:p w14:paraId="4FAB1A85" w14:textId="77777777" w:rsidR="00B11AF5" w:rsidRPr="00764DA8" w:rsidRDefault="00B11AF5" w:rsidP="00F546F7">
      <w:pPr>
        <w:pStyle w:val="SingleTxtG"/>
        <w:tabs>
          <w:tab w:val="left" w:pos="2268"/>
        </w:tabs>
        <w:ind w:left="2268" w:hanging="1134"/>
        <w:rPr>
          <w:lang w:val="fr-FR"/>
        </w:rPr>
      </w:pPr>
      <w:r w:rsidRPr="00764DA8">
        <w:rPr>
          <w:lang w:val="fr-FR"/>
        </w:rPr>
        <w:tab/>
        <w:t>-</w:t>
      </w:r>
      <w:r w:rsidRPr="00764DA8">
        <w:rPr>
          <w:lang w:val="fr-FR"/>
        </w:rPr>
        <w:tab/>
        <w:t>Les feux de brouillard avant.</w:t>
      </w:r>
    </w:p>
    <w:p w14:paraId="7225416C" w14:textId="47573955" w:rsidR="00B11AF5" w:rsidRPr="00764DA8" w:rsidRDefault="00B11AF5" w:rsidP="00B11AF5">
      <w:pPr>
        <w:pStyle w:val="SingleTxtG"/>
        <w:tabs>
          <w:tab w:val="left" w:pos="2268"/>
        </w:tabs>
        <w:ind w:left="2268" w:hanging="1134"/>
        <w:rPr>
          <w:lang w:val="fr-FR"/>
        </w:rPr>
      </w:pPr>
      <w:r w:rsidRPr="00764DA8">
        <w:rPr>
          <w:lang w:val="fr-FR"/>
        </w:rPr>
        <w:t>4.19</w:t>
      </w:r>
      <w:r w:rsidRPr="00764DA8">
        <w:rPr>
          <w:lang w:val="fr-FR"/>
        </w:rPr>
        <w:tab/>
        <w:t>En ce qui concerne les dispositifs d</w:t>
      </w:r>
      <w:r>
        <w:rPr>
          <w:lang w:val="fr-FR"/>
        </w:rPr>
        <w:t>’</w:t>
      </w:r>
      <w:r w:rsidRPr="00764DA8">
        <w:rPr>
          <w:lang w:val="fr-FR"/>
        </w:rPr>
        <w:t>éclairage de la route énumérés au paragraphe 1, pour vérifier que la visibilité de la lumière blanche vers l</w:t>
      </w:r>
      <w:r>
        <w:rPr>
          <w:lang w:val="fr-FR"/>
        </w:rPr>
        <w:t>’</w:t>
      </w:r>
      <w:r w:rsidRPr="00764DA8">
        <w:rPr>
          <w:lang w:val="fr-FR"/>
        </w:rPr>
        <w:t xml:space="preserve">arrière du véhicule est conforme au Règlement ONU </w:t>
      </w:r>
      <w:r w:rsidRPr="00764DA8">
        <w:rPr>
          <w:rFonts w:eastAsia="MS Mincho"/>
          <w:lang w:val="fr-FR"/>
        </w:rPr>
        <w:t>n</w:t>
      </w:r>
      <w:r w:rsidRPr="00764DA8">
        <w:rPr>
          <w:rFonts w:eastAsia="MS Mincho"/>
          <w:vertAlign w:val="superscript"/>
          <w:lang w:val="fr-FR"/>
        </w:rPr>
        <w:t>o</w:t>
      </w:r>
      <w:r w:rsidRPr="00764DA8">
        <w:rPr>
          <w:lang w:val="fr-FR"/>
        </w:rPr>
        <w:t> 48, le demandeur peut demander qu</w:t>
      </w:r>
      <w:r>
        <w:rPr>
          <w:lang w:val="fr-FR"/>
        </w:rPr>
        <w:t>’</w:t>
      </w:r>
      <w:r w:rsidRPr="00764DA8">
        <w:rPr>
          <w:lang w:val="fr-FR"/>
        </w:rPr>
        <w:t>un essai supplémentaire soit réalisé afin de démontrer que, dans les champs angulaires compris entre 165° et 180° vers l</w:t>
      </w:r>
      <w:r>
        <w:rPr>
          <w:lang w:val="fr-FR"/>
        </w:rPr>
        <w:t>’</w:t>
      </w:r>
      <w:r w:rsidRPr="00764DA8">
        <w:rPr>
          <w:lang w:val="fr-FR"/>
        </w:rPr>
        <w:t>extérieur dans la direction horizontale et entre -2,5° et +5° dans la direction verticale, l</w:t>
      </w:r>
      <w:r>
        <w:rPr>
          <w:lang w:val="fr-FR"/>
        </w:rPr>
        <w:t>’</w:t>
      </w:r>
      <w:r w:rsidRPr="00764DA8">
        <w:rPr>
          <w:lang w:val="fr-FR"/>
        </w:rPr>
        <w:t>intensité maximale de la lumière n</w:t>
      </w:r>
      <w:r>
        <w:rPr>
          <w:lang w:val="fr-FR"/>
        </w:rPr>
        <w:t>’</w:t>
      </w:r>
      <w:r w:rsidRPr="00764DA8">
        <w:rPr>
          <w:lang w:val="fr-FR"/>
        </w:rPr>
        <w:t>est pas supérieure à 2,5∙10</w:t>
      </w:r>
      <w:r w:rsidRPr="00764DA8">
        <w:rPr>
          <w:vertAlign w:val="superscript"/>
          <w:lang w:val="fr-FR"/>
        </w:rPr>
        <w:t>-1</w:t>
      </w:r>
      <w:r w:rsidR="00F546F7">
        <w:rPr>
          <w:lang w:val="fr-FR"/>
        </w:rPr>
        <w:t> </w:t>
      </w:r>
      <w:r w:rsidRPr="00764DA8">
        <w:rPr>
          <w:lang w:val="fr-FR"/>
        </w:rPr>
        <w:t>cd.</w:t>
      </w:r>
      <w:r w:rsidRPr="00764DA8" w:rsidDel="00F20FB9">
        <w:rPr>
          <w:lang w:val="fr-FR"/>
        </w:rPr>
        <w:t xml:space="preserve"> </w:t>
      </w:r>
      <w:r w:rsidRPr="00764DA8">
        <w:rPr>
          <w:lang w:val="fr-FR"/>
        </w:rPr>
        <w:t>Cet essai supplémentaire peut être réalisé en tenant compte de l</w:t>
      </w:r>
      <w:r>
        <w:rPr>
          <w:lang w:val="fr-FR"/>
        </w:rPr>
        <w:t>’</w:t>
      </w:r>
      <w:r w:rsidRPr="00764DA8">
        <w:rPr>
          <w:lang w:val="fr-FR"/>
        </w:rPr>
        <w:t>influence de la carrosserie du véhicule.</w:t>
      </w:r>
      <w:r w:rsidRPr="00764DA8" w:rsidDel="00F20FB9">
        <w:rPr>
          <w:lang w:val="fr-FR"/>
        </w:rPr>
        <w:t xml:space="preserve"> </w:t>
      </w:r>
    </w:p>
    <w:p w14:paraId="1A4BB5A9" w14:textId="77777777" w:rsidR="00B11AF5" w:rsidRPr="00764DA8" w:rsidRDefault="00B11AF5" w:rsidP="00B11AF5">
      <w:pPr>
        <w:pStyle w:val="HChG"/>
        <w:ind w:left="2268"/>
        <w:rPr>
          <w:lang w:val="fr-FR"/>
        </w:rPr>
      </w:pPr>
      <w:r w:rsidRPr="00764DA8">
        <w:rPr>
          <w:lang w:val="fr-FR"/>
        </w:rPr>
        <w:t>5.</w:t>
      </w:r>
      <w:r w:rsidRPr="00764DA8">
        <w:rPr>
          <w:lang w:val="fr-FR"/>
        </w:rPr>
        <w:tab/>
      </w:r>
      <w:r w:rsidRPr="00764DA8">
        <w:rPr>
          <w:lang w:val="fr-FR"/>
        </w:rPr>
        <w:tab/>
        <w:t>Prescriptions techniques particulières</w:t>
      </w:r>
    </w:p>
    <w:p w14:paraId="6584DDBF" w14:textId="2DDB93F1" w:rsidR="00B11AF5" w:rsidRPr="00764DA8" w:rsidRDefault="00B11AF5" w:rsidP="00B11AF5">
      <w:pPr>
        <w:pStyle w:val="SingleTxtG"/>
        <w:tabs>
          <w:tab w:val="left" w:pos="2268"/>
        </w:tabs>
        <w:ind w:left="2268" w:hanging="1134"/>
        <w:rPr>
          <w:lang w:val="fr-FR"/>
        </w:rPr>
      </w:pPr>
      <w:r w:rsidRPr="00764DA8">
        <w:rPr>
          <w:lang w:val="fr-FR"/>
        </w:rPr>
        <w:t>5.1</w:t>
      </w:r>
      <w:r w:rsidRPr="00764DA8">
        <w:rPr>
          <w:lang w:val="fr-FR"/>
        </w:rPr>
        <w:tab/>
      </w:r>
      <w:r w:rsidRPr="00764DA8">
        <w:rPr>
          <w:lang w:val="fr-FR"/>
        </w:rPr>
        <w:tab/>
        <w:t>Prescriptions techniques concernant les faisceaux de route de classe A, B, RA, ADB, BS, CS ou DS (symbole R, HR, RA, XR, ADB, R</w:t>
      </w:r>
      <w:r w:rsidRPr="00764DA8">
        <w:rPr>
          <w:lang w:val="fr-FR"/>
        </w:rPr>
        <w:noBreakHyphen/>
        <w:t>BS, WR</w:t>
      </w:r>
      <w:r w:rsidRPr="00764DA8">
        <w:rPr>
          <w:lang w:val="fr-FR"/>
        </w:rPr>
        <w:noBreakHyphen/>
        <w:t>CS ou WR</w:t>
      </w:r>
      <w:r w:rsidR="00F546F7">
        <w:rPr>
          <w:lang w:val="fr-FR"/>
        </w:rPr>
        <w:noBreakHyphen/>
      </w:r>
      <w:r w:rsidRPr="00764DA8">
        <w:rPr>
          <w:lang w:val="fr-FR"/>
        </w:rPr>
        <w:t>DS)</w:t>
      </w:r>
    </w:p>
    <w:p w14:paraId="353BE1EC" w14:textId="08608C51" w:rsidR="00B11AF5" w:rsidRPr="00764DA8" w:rsidRDefault="00B11AF5" w:rsidP="00B11AF5">
      <w:pPr>
        <w:pStyle w:val="SingleTxtG"/>
        <w:tabs>
          <w:tab w:val="left" w:pos="2268"/>
        </w:tabs>
        <w:ind w:left="2268" w:hanging="1134"/>
        <w:rPr>
          <w:lang w:val="fr-FR"/>
        </w:rPr>
      </w:pPr>
      <w:r w:rsidRPr="00764DA8">
        <w:rPr>
          <w:lang w:val="fr-FR"/>
        </w:rPr>
        <w:t>5.1.1</w:t>
      </w:r>
      <w:r w:rsidRPr="00764DA8">
        <w:rPr>
          <w:lang w:val="fr-FR"/>
        </w:rPr>
        <w:tab/>
        <w:t>Le projecteur doit être réglé conformément aux dispositions du paragraphe</w:t>
      </w:r>
      <w:r>
        <w:rPr>
          <w:lang w:val="fr-FR"/>
        </w:rPr>
        <w:t> </w:t>
      </w:r>
      <w:r w:rsidRPr="00764DA8">
        <w:rPr>
          <w:lang w:val="fr-FR"/>
        </w:rPr>
        <w:t>3.1 de l</w:t>
      </w:r>
      <w:r>
        <w:rPr>
          <w:lang w:val="fr-FR"/>
        </w:rPr>
        <w:t>’</w:t>
      </w:r>
      <w:r w:rsidRPr="00764DA8">
        <w:rPr>
          <w:lang w:val="fr-FR"/>
        </w:rPr>
        <w:t>annexe 5, en tenant compte des tolérances du paragraphe</w:t>
      </w:r>
      <w:r w:rsidR="00F546F7">
        <w:rPr>
          <w:lang w:val="fr-FR"/>
        </w:rPr>
        <w:t> </w:t>
      </w:r>
      <w:r w:rsidRPr="00764DA8">
        <w:rPr>
          <w:lang w:val="fr-FR"/>
        </w:rPr>
        <w:t>4.</w:t>
      </w:r>
    </w:p>
    <w:p w14:paraId="5556E609" w14:textId="77777777" w:rsidR="00B11AF5" w:rsidRPr="00764DA8" w:rsidRDefault="00B11AF5" w:rsidP="00B11AF5">
      <w:pPr>
        <w:pStyle w:val="SingleTxtG"/>
        <w:ind w:left="2268"/>
        <w:rPr>
          <w:lang w:val="fr-FR"/>
        </w:rPr>
      </w:pPr>
      <w:r w:rsidRPr="00764DA8">
        <w:rPr>
          <w:lang w:val="fr-FR"/>
        </w:rPr>
        <w:t>Pour les dispositifs dont le faisceau de route est produit par plus d</w:t>
      </w:r>
      <w:r>
        <w:rPr>
          <w:lang w:val="fr-FR"/>
        </w:rPr>
        <w:t>’</w:t>
      </w:r>
      <w:r w:rsidRPr="00764DA8">
        <w:rPr>
          <w:lang w:val="fr-FR"/>
        </w:rPr>
        <w:t>une source lumineuse, la valeur maximale de l</w:t>
      </w:r>
      <w:r>
        <w:rPr>
          <w:lang w:val="fr-FR"/>
        </w:rPr>
        <w:t>’</w:t>
      </w:r>
      <w:r w:rsidRPr="00764DA8">
        <w:rPr>
          <w:lang w:val="fr-FR"/>
        </w:rPr>
        <w:t>intensité lumineuse (I</w:t>
      </w:r>
      <w:r w:rsidRPr="00764DA8">
        <w:rPr>
          <w:vertAlign w:val="subscript"/>
          <w:lang w:val="fr-FR"/>
        </w:rPr>
        <w:t>max</w:t>
      </w:r>
      <w:r w:rsidRPr="00764DA8">
        <w:rPr>
          <w:lang w:val="fr-FR"/>
        </w:rPr>
        <w:t>) se détermine lorsque ces sources lumineuses fonctionnent simultanément.</w:t>
      </w:r>
    </w:p>
    <w:p w14:paraId="01C3D62B" w14:textId="77777777" w:rsidR="00B11AF5" w:rsidRPr="00764DA8" w:rsidRDefault="00B11AF5" w:rsidP="00B11AF5">
      <w:pPr>
        <w:pStyle w:val="SingleTxtG"/>
        <w:ind w:left="2268" w:hanging="1134"/>
        <w:rPr>
          <w:lang w:val="fr-FR"/>
        </w:rPr>
      </w:pPr>
      <w:r w:rsidRPr="00764DA8">
        <w:rPr>
          <w:lang w:val="fr-FR"/>
        </w:rPr>
        <w:t>5.1.2</w:t>
      </w:r>
      <w:r w:rsidRPr="00764DA8">
        <w:rPr>
          <w:lang w:val="fr-FR"/>
        </w:rPr>
        <w:tab/>
        <w:t>Il est également possible qu</w:t>
      </w:r>
      <w:r>
        <w:rPr>
          <w:lang w:val="fr-FR"/>
        </w:rPr>
        <w:t>’</w:t>
      </w:r>
      <w:r w:rsidRPr="00764DA8">
        <w:rPr>
          <w:lang w:val="fr-FR"/>
        </w:rPr>
        <w:t>une partie du faisceau de route produit par une de ces sources lumineuses soit utilisée exclusivement pour des signaux brefs (appel de phares en vue d</w:t>
      </w:r>
      <w:r>
        <w:rPr>
          <w:lang w:val="fr-FR"/>
        </w:rPr>
        <w:t>’</w:t>
      </w:r>
      <w:r w:rsidRPr="00764DA8">
        <w:rPr>
          <w:lang w:val="fr-FR"/>
        </w:rPr>
        <w:t>un dépassement), comme déclaré par le demandeur. Cela doit être indiqué sur le dessin correspondant, ainsi que par une remarque consignée dans la fiche de communication.</w:t>
      </w:r>
    </w:p>
    <w:p w14:paraId="50FBDC81" w14:textId="77777777" w:rsidR="00B11AF5" w:rsidRPr="00764DA8" w:rsidRDefault="00B11AF5" w:rsidP="00B11AF5">
      <w:pPr>
        <w:pStyle w:val="SingleTxtG"/>
        <w:tabs>
          <w:tab w:val="left" w:pos="2268"/>
        </w:tabs>
        <w:ind w:left="2268" w:hanging="1134"/>
        <w:rPr>
          <w:lang w:val="fr-FR"/>
        </w:rPr>
      </w:pPr>
      <w:r w:rsidRPr="00764DA8">
        <w:rPr>
          <w:lang w:val="fr-FR"/>
        </w:rPr>
        <w:t>5.1.3</w:t>
      </w:r>
      <w:r w:rsidRPr="00764DA8">
        <w:rPr>
          <w:lang w:val="fr-FR"/>
        </w:rPr>
        <w:tab/>
        <w:t>S</w:t>
      </w:r>
      <w:r>
        <w:rPr>
          <w:lang w:val="fr-FR"/>
        </w:rPr>
        <w:t>’</w:t>
      </w:r>
      <w:r w:rsidRPr="00764DA8">
        <w:rPr>
          <w:lang w:val="fr-FR"/>
        </w:rPr>
        <w:t>agissant des coordonnées des points, lignes ou zones de mesure, une tolérance de 0,25</w:t>
      </w:r>
      <w:r w:rsidRPr="00764DA8">
        <w:rPr>
          <w:lang w:val="fr-FR"/>
        </w:rPr>
        <w:sym w:font="Symbol" w:char="F0B0"/>
      </w:r>
      <w:r w:rsidRPr="00764DA8">
        <w:rPr>
          <w:lang w:val="fr-FR"/>
        </w:rPr>
        <w:t xml:space="preserve"> est admise de façon indépendante pour chaque point d</w:t>
      </w:r>
      <w:r>
        <w:rPr>
          <w:lang w:val="fr-FR"/>
        </w:rPr>
        <w:t>’</w:t>
      </w:r>
      <w:r w:rsidRPr="00764DA8">
        <w:rPr>
          <w:lang w:val="fr-FR"/>
        </w:rPr>
        <w:t xml:space="preserve">essai photométrique, sauf indication contraire. </w:t>
      </w:r>
    </w:p>
    <w:p w14:paraId="69471322" w14:textId="73314D6E" w:rsidR="00B11AF5" w:rsidRPr="00764DA8" w:rsidRDefault="00B11AF5" w:rsidP="00B11AF5">
      <w:pPr>
        <w:pStyle w:val="SingleTxtG"/>
        <w:tabs>
          <w:tab w:val="left" w:pos="2268"/>
        </w:tabs>
        <w:ind w:left="2268" w:hanging="1134"/>
        <w:rPr>
          <w:lang w:val="fr-FR"/>
        </w:rPr>
      </w:pPr>
      <w:r w:rsidRPr="00764DA8">
        <w:rPr>
          <w:lang w:val="fr-FR"/>
        </w:rPr>
        <w:t>5.1.4</w:t>
      </w:r>
      <w:r w:rsidRPr="00764DA8">
        <w:rPr>
          <w:lang w:val="fr-FR"/>
        </w:rPr>
        <w:tab/>
        <w:t>La répartition de l</w:t>
      </w:r>
      <w:r>
        <w:rPr>
          <w:lang w:val="fr-FR"/>
        </w:rPr>
        <w:t>’</w:t>
      </w:r>
      <w:r w:rsidRPr="00764DA8">
        <w:rPr>
          <w:lang w:val="fr-FR"/>
        </w:rPr>
        <w:t>intensité lumineuse du faisceau de route doit répondre aux prescriptions du tableau</w:t>
      </w:r>
      <w:r w:rsidR="00F546F7">
        <w:rPr>
          <w:lang w:val="fr-FR"/>
        </w:rPr>
        <w:t> </w:t>
      </w:r>
      <w:r w:rsidRPr="00764DA8">
        <w:rPr>
          <w:lang w:val="fr-FR"/>
        </w:rPr>
        <w:t>5 (voir la figure A4-II, A4-III ou A4-IV).</w:t>
      </w:r>
    </w:p>
    <w:p w14:paraId="66B60120" w14:textId="77777777" w:rsidR="00B11AF5" w:rsidRPr="00764DA8" w:rsidRDefault="00B11AF5" w:rsidP="00B11AF5">
      <w:pPr>
        <w:pStyle w:val="Titre1"/>
        <w:spacing w:after="120"/>
        <w:rPr>
          <w:b/>
          <w:bCs/>
          <w:lang w:val="fr-FR"/>
        </w:rPr>
      </w:pPr>
      <w:r w:rsidRPr="00764DA8">
        <w:rPr>
          <w:lang w:val="fr-FR"/>
        </w:rPr>
        <w:lastRenderedPageBreak/>
        <w:t xml:space="preserve">Tableau 5 </w:t>
      </w:r>
      <w:r w:rsidRPr="00764DA8">
        <w:rPr>
          <w:lang w:val="fr-FR"/>
        </w:rPr>
        <w:br/>
      </w:r>
      <w:r w:rsidRPr="00764DA8">
        <w:rPr>
          <w:b/>
          <w:bCs/>
          <w:lang w:val="fr-FR"/>
        </w:rPr>
        <w:t>Prescriptions photométriques pour le faisceau de route aux fins de l</w:t>
      </w:r>
      <w:r>
        <w:rPr>
          <w:b/>
          <w:bCs/>
          <w:lang w:val="fr-FR"/>
        </w:rPr>
        <w:t>’</w:t>
      </w:r>
      <w:r w:rsidRPr="00764DA8">
        <w:rPr>
          <w:b/>
          <w:bCs/>
          <w:lang w:val="fr-FR"/>
        </w:rPr>
        <w:t>homologation de type</w:t>
      </w:r>
    </w:p>
    <w:tbl>
      <w:tblPr>
        <w:tblStyle w:val="Grilledutableau1"/>
        <w:tblW w:w="8505" w:type="dxa"/>
        <w:tblInd w:w="1134" w:type="dxa"/>
        <w:tblLook w:val="04A0" w:firstRow="1" w:lastRow="0" w:firstColumn="1" w:lastColumn="0" w:noHBand="0" w:noVBand="1"/>
      </w:tblPr>
      <w:tblGrid>
        <w:gridCol w:w="732"/>
        <w:gridCol w:w="1047"/>
        <w:gridCol w:w="1269"/>
        <w:gridCol w:w="750"/>
        <w:gridCol w:w="880"/>
        <w:gridCol w:w="901"/>
        <w:gridCol w:w="821"/>
        <w:gridCol w:w="1043"/>
        <w:gridCol w:w="1062"/>
      </w:tblGrid>
      <w:tr w:rsidR="00B11AF5" w:rsidRPr="00764DA8" w14:paraId="28FA2449" w14:textId="77777777" w:rsidTr="000A43FC">
        <w:trPr>
          <w:trHeight w:val="253"/>
        </w:trPr>
        <w:tc>
          <w:tcPr>
            <w:tcW w:w="709" w:type="dxa"/>
            <w:vMerge w:val="restart"/>
            <w:vAlign w:val="bottom"/>
          </w:tcPr>
          <w:p w14:paraId="6F56198A"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b/>
                <w:bCs/>
                <w:i/>
                <w:color w:val="000000" w:themeColor="text1"/>
                <w:kern w:val="32"/>
                <w:sz w:val="16"/>
                <w:szCs w:val="16"/>
                <w:lang w:eastAsia="fr-FR"/>
              </w:rPr>
            </w:pPr>
            <w:r w:rsidRPr="00764DA8">
              <w:rPr>
                <w:rFonts w:eastAsia="Times New Roman"/>
                <w:b/>
                <w:bCs/>
                <w:i/>
                <w:color w:val="000000" w:themeColor="text1"/>
                <w:kern w:val="24"/>
                <w:sz w:val="16"/>
                <w:szCs w:val="16"/>
                <w:lang w:eastAsia="fr-FR"/>
              </w:rPr>
              <w:t>Élément</w:t>
            </w:r>
          </w:p>
        </w:tc>
        <w:tc>
          <w:tcPr>
            <w:tcW w:w="2126" w:type="dxa"/>
            <w:gridSpan w:val="2"/>
            <w:vAlign w:val="center"/>
          </w:tcPr>
          <w:p w14:paraId="551EB912"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HGSGothicM"/>
                <w:b/>
                <w:bCs/>
                <w:i/>
                <w:kern w:val="32"/>
                <w:sz w:val="16"/>
                <w:szCs w:val="16"/>
                <w:lang w:eastAsia="fr-FR"/>
              </w:rPr>
            </w:pPr>
            <w:r w:rsidRPr="00764DA8">
              <w:rPr>
                <w:rFonts w:eastAsia="HGSGothicM"/>
                <w:b/>
                <w:bCs/>
                <w:i/>
                <w:kern w:val="32"/>
                <w:sz w:val="16"/>
                <w:szCs w:val="16"/>
                <w:lang w:eastAsia="fr-FR"/>
              </w:rPr>
              <w:t>Coordonnées</w:t>
            </w:r>
          </w:p>
          <w:p w14:paraId="16AEBDC9"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HGSGothicM"/>
                <w:b/>
                <w:bCs/>
                <w:i/>
                <w:kern w:val="32"/>
                <w:sz w:val="16"/>
                <w:szCs w:val="16"/>
                <w:lang w:eastAsia="fr-FR"/>
              </w:rPr>
            </w:pPr>
            <w:r w:rsidRPr="00764DA8">
              <w:rPr>
                <w:rFonts w:eastAsia="HGSGothicM"/>
                <w:b/>
                <w:bCs/>
                <w:i/>
                <w:kern w:val="32"/>
                <w:sz w:val="16"/>
                <w:szCs w:val="16"/>
                <w:lang w:eastAsia="fr-FR"/>
              </w:rPr>
              <w:t>angulaires (degrés)</w:t>
            </w:r>
          </w:p>
        </w:tc>
        <w:tc>
          <w:tcPr>
            <w:tcW w:w="5240" w:type="dxa"/>
            <w:gridSpan w:val="6"/>
            <w:vAlign w:val="center"/>
          </w:tcPr>
          <w:p w14:paraId="48B37E1E"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b/>
                <w:bCs/>
                <w:i/>
                <w:color w:val="000000" w:themeColor="text1"/>
                <w:kern w:val="32"/>
                <w:sz w:val="16"/>
                <w:szCs w:val="16"/>
                <w:lang w:eastAsia="fr-FR"/>
              </w:rPr>
            </w:pPr>
            <w:r w:rsidRPr="00764DA8">
              <w:rPr>
                <w:rFonts w:eastAsia="Times New Roman"/>
                <w:b/>
                <w:bCs/>
                <w:i/>
                <w:color w:val="000000" w:themeColor="text1"/>
                <w:kern w:val="32"/>
                <w:sz w:val="16"/>
                <w:szCs w:val="16"/>
                <w:lang w:eastAsia="fr-FR"/>
              </w:rPr>
              <w:t>Intensité lumineuse minimale (cd)</w:t>
            </w:r>
          </w:p>
        </w:tc>
      </w:tr>
      <w:tr w:rsidR="00B11AF5" w:rsidRPr="00764DA8" w14:paraId="467707CF" w14:textId="77777777" w:rsidTr="000A43FC">
        <w:trPr>
          <w:trHeight w:val="253"/>
        </w:trPr>
        <w:tc>
          <w:tcPr>
            <w:tcW w:w="709" w:type="dxa"/>
            <w:vMerge/>
            <w:vAlign w:val="center"/>
          </w:tcPr>
          <w:p w14:paraId="1F4EC0C4"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b/>
                <w:bCs/>
                <w:i/>
                <w:color w:val="000000" w:themeColor="text1"/>
                <w:kern w:val="24"/>
                <w:sz w:val="16"/>
                <w:szCs w:val="16"/>
                <w:lang w:eastAsia="fr-FR"/>
              </w:rPr>
            </w:pPr>
          </w:p>
        </w:tc>
        <w:tc>
          <w:tcPr>
            <w:tcW w:w="899" w:type="dxa"/>
            <w:vAlign w:val="bottom"/>
          </w:tcPr>
          <w:p w14:paraId="2B45D42E"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b/>
                <w:bCs/>
                <w:i/>
                <w:color w:val="000000" w:themeColor="text1"/>
                <w:kern w:val="24"/>
                <w:sz w:val="16"/>
                <w:szCs w:val="16"/>
                <w:lang w:eastAsia="fr-FR"/>
              </w:rPr>
            </w:pPr>
            <w:r w:rsidRPr="00764DA8">
              <w:rPr>
                <w:rFonts w:eastAsia="Times New Roman"/>
                <w:b/>
                <w:bCs/>
                <w:i/>
                <w:kern w:val="32"/>
                <w:sz w:val="16"/>
                <w:szCs w:val="16"/>
                <w:lang w:eastAsia="fr-FR"/>
              </w:rPr>
              <w:t>verticalement</w:t>
            </w:r>
          </w:p>
        </w:tc>
        <w:tc>
          <w:tcPr>
            <w:tcW w:w="1227" w:type="dxa"/>
            <w:vAlign w:val="bottom"/>
          </w:tcPr>
          <w:p w14:paraId="30E9AC4C"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b/>
                <w:bCs/>
                <w:i/>
                <w:color w:val="000000" w:themeColor="text1"/>
                <w:kern w:val="24"/>
                <w:sz w:val="16"/>
                <w:szCs w:val="16"/>
                <w:lang w:eastAsia="fr-FR"/>
              </w:rPr>
            </w:pPr>
            <w:r w:rsidRPr="00764DA8">
              <w:rPr>
                <w:rFonts w:eastAsia="Times New Roman"/>
                <w:b/>
                <w:bCs/>
                <w:i/>
                <w:kern w:val="32"/>
                <w:sz w:val="16"/>
                <w:szCs w:val="16"/>
                <w:lang w:eastAsia="fr-FR"/>
              </w:rPr>
              <w:t>horizontalement</w:t>
            </w:r>
          </w:p>
        </w:tc>
        <w:tc>
          <w:tcPr>
            <w:tcW w:w="709" w:type="dxa"/>
            <w:vAlign w:val="bottom"/>
          </w:tcPr>
          <w:p w14:paraId="0F83B34F"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b/>
                <w:bCs/>
                <w:i/>
                <w:color w:val="000000" w:themeColor="text1"/>
                <w:kern w:val="24"/>
                <w:sz w:val="16"/>
                <w:szCs w:val="16"/>
                <w:lang w:eastAsia="fr-FR"/>
              </w:rPr>
            </w:pPr>
            <w:r w:rsidRPr="00764DA8">
              <w:rPr>
                <w:rFonts w:eastAsia="Times New Roman"/>
                <w:b/>
                <w:bCs/>
                <w:i/>
                <w:color w:val="000000" w:themeColor="text1"/>
                <w:kern w:val="24"/>
                <w:sz w:val="16"/>
                <w:szCs w:val="16"/>
                <w:lang w:eastAsia="fr-FR"/>
              </w:rPr>
              <w:t>Classe A</w:t>
            </w:r>
          </w:p>
        </w:tc>
        <w:tc>
          <w:tcPr>
            <w:tcW w:w="851" w:type="dxa"/>
            <w:vAlign w:val="bottom"/>
          </w:tcPr>
          <w:p w14:paraId="4A828D0E"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b/>
                <w:bCs/>
                <w:i/>
                <w:color w:val="000000" w:themeColor="text1"/>
                <w:kern w:val="24"/>
                <w:sz w:val="16"/>
                <w:szCs w:val="16"/>
                <w:lang w:eastAsia="fr-FR"/>
              </w:rPr>
            </w:pPr>
            <w:r w:rsidRPr="00764DA8">
              <w:rPr>
                <w:rFonts w:eastAsia="Times New Roman"/>
                <w:b/>
                <w:bCs/>
                <w:i/>
                <w:color w:val="000000" w:themeColor="text1"/>
                <w:kern w:val="24"/>
                <w:sz w:val="16"/>
                <w:szCs w:val="16"/>
                <w:lang w:eastAsia="fr-FR"/>
              </w:rPr>
              <w:t>Classe B</w:t>
            </w:r>
          </w:p>
        </w:tc>
        <w:tc>
          <w:tcPr>
            <w:tcW w:w="850" w:type="dxa"/>
            <w:vAlign w:val="bottom"/>
          </w:tcPr>
          <w:p w14:paraId="0D6A2423"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b/>
                <w:bCs/>
                <w:i/>
                <w:color w:val="000000" w:themeColor="text1"/>
                <w:kern w:val="32"/>
                <w:sz w:val="16"/>
                <w:szCs w:val="16"/>
                <w:lang w:eastAsia="fr-FR"/>
              </w:rPr>
            </w:pPr>
            <w:r w:rsidRPr="00764DA8">
              <w:rPr>
                <w:rFonts w:eastAsia="Times New Roman"/>
                <w:b/>
                <w:bCs/>
                <w:i/>
                <w:color w:val="000000" w:themeColor="text1"/>
                <w:kern w:val="32"/>
                <w:sz w:val="16"/>
                <w:szCs w:val="16"/>
                <w:lang w:eastAsia="fr-FR"/>
              </w:rPr>
              <w:t>Classe RA (auxiliaire)</w:t>
            </w:r>
          </w:p>
        </w:tc>
        <w:tc>
          <w:tcPr>
            <w:tcW w:w="794" w:type="dxa"/>
            <w:vAlign w:val="bottom"/>
          </w:tcPr>
          <w:p w14:paraId="3BF90238"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b/>
                <w:bCs/>
                <w:i/>
                <w:color w:val="000000" w:themeColor="text1"/>
                <w:kern w:val="32"/>
                <w:sz w:val="16"/>
                <w:szCs w:val="16"/>
                <w:lang w:eastAsia="fr-FR"/>
              </w:rPr>
            </w:pPr>
            <w:r w:rsidRPr="00764DA8">
              <w:rPr>
                <w:rFonts w:eastAsia="Times New Roman"/>
                <w:b/>
                <w:bCs/>
                <w:i/>
                <w:color w:val="000000" w:themeColor="text1"/>
                <w:kern w:val="32"/>
                <w:sz w:val="16"/>
                <w:szCs w:val="16"/>
                <w:lang w:eastAsia="fr-FR"/>
              </w:rPr>
              <w:t>Classe BS</w:t>
            </w:r>
          </w:p>
        </w:tc>
        <w:tc>
          <w:tcPr>
            <w:tcW w:w="1009" w:type="dxa"/>
            <w:vAlign w:val="bottom"/>
          </w:tcPr>
          <w:p w14:paraId="5AD6FE53"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b/>
                <w:bCs/>
                <w:i/>
                <w:kern w:val="32"/>
                <w:sz w:val="16"/>
                <w:szCs w:val="16"/>
                <w:lang w:eastAsia="fr-FR"/>
              </w:rPr>
            </w:pPr>
            <w:r w:rsidRPr="00764DA8">
              <w:rPr>
                <w:rFonts w:eastAsia="Times New Roman"/>
                <w:b/>
                <w:bCs/>
                <w:i/>
                <w:color w:val="000000" w:themeColor="text1"/>
                <w:kern w:val="32"/>
                <w:sz w:val="16"/>
                <w:szCs w:val="16"/>
                <w:lang w:eastAsia="fr-FR"/>
              </w:rPr>
              <w:t xml:space="preserve">Classe CS </w:t>
            </w:r>
            <w:r w:rsidRPr="00764DA8">
              <w:rPr>
                <w:rFonts w:eastAsia="Times New Roman"/>
                <w:b/>
                <w:bCs/>
                <w:i/>
                <w:kern w:val="32"/>
                <w:sz w:val="16"/>
                <w:szCs w:val="16"/>
                <w:lang w:eastAsia="fr-FR"/>
              </w:rPr>
              <w:t>(secondaire)</w:t>
            </w:r>
          </w:p>
        </w:tc>
        <w:tc>
          <w:tcPr>
            <w:tcW w:w="1027" w:type="dxa"/>
            <w:vAlign w:val="bottom"/>
          </w:tcPr>
          <w:p w14:paraId="04E7AA25"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b/>
                <w:bCs/>
                <w:i/>
                <w:kern w:val="32"/>
                <w:sz w:val="16"/>
                <w:szCs w:val="16"/>
                <w:lang w:eastAsia="fr-FR"/>
              </w:rPr>
            </w:pPr>
            <w:r w:rsidRPr="00764DA8">
              <w:rPr>
                <w:rFonts w:eastAsia="Times New Roman"/>
                <w:b/>
                <w:bCs/>
                <w:i/>
                <w:color w:val="000000" w:themeColor="text1"/>
                <w:kern w:val="32"/>
                <w:sz w:val="16"/>
                <w:szCs w:val="16"/>
                <w:lang w:eastAsia="fr-FR"/>
              </w:rPr>
              <w:t xml:space="preserve">Classe DS </w:t>
            </w:r>
            <w:r w:rsidRPr="00764DA8">
              <w:rPr>
                <w:rFonts w:eastAsia="Times New Roman"/>
                <w:b/>
                <w:bCs/>
                <w:i/>
                <w:kern w:val="32"/>
                <w:sz w:val="16"/>
                <w:szCs w:val="16"/>
                <w:lang w:eastAsia="fr-FR"/>
              </w:rPr>
              <w:t>(secondaire)</w:t>
            </w:r>
          </w:p>
        </w:tc>
      </w:tr>
      <w:tr w:rsidR="00B11AF5" w:rsidRPr="00764DA8" w14:paraId="585098A8" w14:textId="77777777" w:rsidTr="000A43FC">
        <w:trPr>
          <w:trHeight w:val="253"/>
        </w:trPr>
        <w:tc>
          <w:tcPr>
            <w:tcW w:w="709" w:type="dxa"/>
            <w:vAlign w:val="center"/>
          </w:tcPr>
          <w:p w14:paraId="5F737D25"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24"/>
                <w:sz w:val="18"/>
                <w:szCs w:val="18"/>
                <w:lang w:eastAsia="fr-FR"/>
              </w:rPr>
              <w:t>2U-V</w:t>
            </w:r>
          </w:p>
        </w:tc>
        <w:tc>
          <w:tcPr>
            <w:tcW w:w="899" w:type="dxa"/>
            <w:vAlign w:val="center"/>
          </w:tcPr>
          <w:p w14:paraId="6C94D253"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24"/>
                <w:sz w:val="18"/>
                <w:szCs w:val="18"/>
                <w:lang w:eastAsia="fr-FR"/>
              </w:rPr>
              <w:t>2° U</w:t>
            </w:r>
          </w:p>
        </w:tc>
        <w:tc>
          <w:tcPr>
            <w:tcW w:w="1227" w:type="dxa"/>
            <w:vAlign w:val="center"/>
          </w:tcPr>
          <w:p w14:paraId="2455AAD9"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24"/>
                <w:sz w:val="18"/>
                <w:szCs w:val="18"/>
                <w:lang w:eastAsia="fr-FR"/>
              </w:rPr>
              <w:t xml:space="preserve">0° </w:t>
            </w:r>
          </w:p>
        </w:tc>
        <w:tc>
          <w:tcPr>
            <w:tcW w:w="709" w:type="dxa"/>
            <w:vAlign w:val="center"/>
          </w:tcPr>
          <w:p w14:paraId="05880181"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24"/>
                <w:sz w:val="18"/>
                <w:szCs w:val="18"/>
                <w:lang w:eastAsia="fr-FR"/>
              </w:rPr>
              <w:t>1,00∙10</w:t>
            </w:r>
            <w:r w:rsidRPr="00764DA8">
              <w:rPr>
                <w:rFonts w:eastAsia="Times New Roman"/>
                <w:iCs/>
                <w:color w:val="000000" w:themeColor="text1"/>
                <w:kern w:val="24"/>
                <w:sz w:val="18"/>
                <w:szCs w:val="18"/>
                <w:vertAlign w:val="superscript"/>
                <w:lang w:eastAsia="fr-FR"/>
              </w:rPr>
              <w:t>3</w:t>
            </w:r>
          </w:p>
        </w:tc>
        <w:tc>
          <w:tcPr>
            <w:tcW w:w="851" w:type="dxa"/>
            <w:vAlign w:val="center"/>
          </w:tcPr>
          <w:p w14:paraId="4DAE6DF5"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24"/>
                <w:sz w:val="18"/>
                <w:szCs w:val="18"/>
                <w:lang w:eastAsia="fr-FR"/>
              </w:rPr>
              <w:t>1,70∙10</w:t>
            </w:r>
            <w:r w:rsidRPr="00764DA8">
              <w:rPr>
                <w:rFonts w:eastAsia="Times New Roman"/>
                <w:iCs/>
                <w:color w:val="000000" w:themeColor="text1"/>
                <w:kern w:val="24"/>
                <w:sz w:val="18"/>
                <w:szCs w:val="18"/>
                <w:vertAlign w:val="superscript"/>
                <w:lang w:eastAsia="fr-FR"/>
              </w:rPr>
              <w:t>3</w:t>
            </w:r>
          </w:p>
        </w:tc>
        <w:tc>
          <w:tcPr>
            <w:tcW w:w="850" w:type="dxa"/>
            <w:vAlign w:val="center"/>
          </w:tcPr>
          <w:p w14:paraId="37BD1D68"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794" w:type="dxa"/>
            <w:vAlign w:val="center"/>
          </w:tcPr>
          <w:p w14:paraId="6D1DEA9B"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1009" w:type="dxa"/>
            <w:vAlign w:val="center"/>
          </w:tcPr>
          <w:p w14:paraId="2FBE359E"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1,00</w:t>
            </w:r>
            <w:r w:rsidRPr="00764DA8">
              <w:rPr>
                <w:rFonts w:eastAsia="Times New Roman"/>
                <w:iCs/>
                <w:color w:val="000000" w:themeColor="text1"/>
                <w:kern w:val="24"/>
                <w:sz w:val="18"/>
                <w:szCs w:val="18"/>
                <w:lang w:eastAsia="fr-FR"/>
              </w:rPr>
              <w:t>∙10</w:t>
            </w:r>
            <w:r w:rsidRPr="00764DA8">
              <w:rPr>
                <w:rFonts w:eastAsia="Times New Roman"/>
                <w:iCs/>
                <w:color w:val="000000" w:themeColor="text1"/>
                <w:kern w:val="24"/>
                <w:sz w:val="18"/>
                <w:szCs w:val="18"/>
                <w:vertAlign w:val="superscript"/>
                <w:lang w:eastAsia="fr-FR"/>
              </w:rPr>
              <w:t>3</w:t>
            </w:r>
          </w:p>
        </w:tc>
        <w:tc>
          <w:tcPr>
            <w:tcW w:w="1027" w:type="dxa"/>
            <w:vAlign w:val="center"/>
          </w:tcPr>
          <w:p w14:paraId="2F1BCB3C"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1,70</w:t>
            </w:r>
            <w:r w:rsidRPr="00764DA8">
              <w:rPr>
                <w:rFonts w:eastAsia="Times New Roman"/>
                <w:iCs/>
                <w:color w:val="000000" w:themeColor="text1"/>
                <w:kern w:val="24"/>
                <w:sz w:val="18"/>
                <w:szCs w:val="18"/>
                <w:lang w:eastAsia="fr-FR"/>
              </w:rPr>
              <w:t>∙10</w:t>
            </w:r>
            <w:r w:rsidRPr="00764DA8">
              <w:rPr>
                <w:rFonts w:eastAsia="Times New Roman"/>
                <w:iCs/>
                <w:color w:val="000000" w:themeColor="text1"/>
                <w:kern w:val="24"/>
                <w:sz w:val="18"/>
                <w:szCs w:val="18"/>
                <w:vertAlign w:val="superscript"/>
                <w:lang w:eastAsia="fr-FR"/>
              </w:rPr>
              <w:t>3</w:t>
            </w:r>
          </w:p>
        </w:tc>
      </w:tr>
      <w:tr w:rsidR="00B11AF5" w:rsidRPr="00764DA8" w14:paraId="2CE02FDC" w14:textId="77777777" w:rsidTr="000A43FC">
        <w:trPr>
          <w:trHeight w:val="253"/>
        </w:trPr>
        <w:tc>
          <w:tcPr>
            <w:tcW w:w="709" w:type="dxa"/>
            <w:vAlign w:val="center"/>
          </w:tcPr>
          <w:p w14:paraId="26FD5966"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H-12L</w:t>
            </w:r>
          </w:p>
        </w:tc>
        <w:tc>
          <w:tcPr>
            <w:tcW w:w="899" w:type="dxa"/>
            <w:vAlign w:val="center"/>
          </w:tcPr>
          <w:p w14:paraId="605B54E7"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0°</w:t>
            </w:r>
          </w:p>
        </w:tc>
        <w:tc>
          <w:tcPr>
            <w:tcW w:w="1227" w:type="dxa"/>
            <w:vAlign w:val="center"/>
          </w:tcPr>
          <w:p w14:paraId="2AD4FA43"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12° L</w:t>
            </w:r>
          </w:p>
        </w:tc>
        <w:tc>
          <w:tcPr>
            <w:tcW w:w="709" w:type="dxa"/>
            <w:vAlign w:val="center"/>
          </w:tcPr>
          <w:p w14:paraId="479195BC"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6,00∙10</w:t>
            </w:r>
            <w:r w:rsidRPr="00764DA8">
              <w:rPr>
                <w:rFonts w:eastAsia="Times New Roman"/>
                <w:iCs/>
                <w:color w:val="000000" w:themeColor="text1"/>
                <w:kern w:val="24"/>
                <w:sz w:val="18"/>
                <w:szCs w:val="18"/>
                <w:vertAlign w:val="superscript"/>
                <w:lang w:eastAsia="fr-FR"/>
              </w:rPr>
              <w:t>2</w:t>
            </w:r>
          </w:p>
        </w:tc>
        <w:tc>
          <w:tcPr>
            <w:tcW w:w="851" w:type="dxa"/>
            <w:vAlign w:val="center"/>
          </w:tcPr>
          <w:p w14:paraId="372A2C62"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1,50∙10</w:t>
            </w:r>
            <w:r w:rsidRPr="00764DA8">
              <w:rPr>
                <w:rFonts w:eastAsia="Times New Roman"/>
                <w:iCs/>
                <w:color w:val="000000" w:themeColor="text1"/>
                <w:kern w:val="24"/>
                <w:sz w:val="18"/>
                <w:szCs w:val="18"/>
                <w:vertAlign w:val="superscript"/>
                <w:lang w:eastAsia="fr-FR"/>
              </w:rPr>
              <w:t>3</w:t>
            </w:r>
          </w:p>
        </w:tc>
        <w:tc>
          <w:tcPr>
            <w:tcW w:w="850" w:type="dxa"/>
            <w:vAlign w:val="center"/>
          </w:tcPr>
          <w:p w14:paraId="67F57255"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794" w:type="dxa"/>
            <w:vAlign w:val="center"/>
          </w:tcPr>
          <w:p w14:paraId="4E3012B3"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1009" w:type="dxa"/>
            <w:vAlign w:val="center"/>
          </w:tcPr>
          <w:p w14:paraId="254A457B"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1027" w:type="dxa"/>
            <w:vAlign w:val="center"/>
          </w:tcPr>
          <w:p w14:paraId="2D583B1A"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r>
      <w:tr w:rsidR="00B11AF5" w:rsidRPr="00764DA8" w14:paraId="78AC7F4F" w14:textId="77777777" w:rsidTr="000A43FC">
        <w:trPr>
          <w:trHeight w:val="253"/>
        </w:trPr>
        <w:tc>
          <w:tcPr>
            <w:tcW w:w="709" w:type="dxa"/>
            <w:vAlign w:val="center"/>
          </w:tcPr>
          <w:p w14:paraId="2F98D57A"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H-9L</w:t>
            </w:r>
          </w:p>
        </w:tc>
        <w:tc>
          <w:tcPr>
            <w:tcW w:w="899" w:type="dxa"/>
            <w:vAlign w:val="center"/>
          </w:tcPr>
          <w:p w14:paraId="154278E6"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0°</w:t>
            </w:r>
          </w:p>
        </w:tc>
        <w:tc>
          <w:tcPr>
            <w:tcW w:w="1227" w:type="dxa"/>
            <w:vAlign w:val="center"/>
          </w:tcPr>
          <w:p w14:paraId="3224BF49"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9° L</w:t>
            </w:r>
          </w:p>
        </w:tc>
        <w:tc>
          <w:tcPr>
            <w:tcW w:w="709" w:type="dxa"/>
            <w:vAlign w:val="center"/>
          </w:tcPr>
          <w:p w14:paraId="46CB220B"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2,00∙10</w:t>
            </w:r>
            <w:r w:rsidRPr="00764DA8">
              <w:rPr>
                <w:rFonts w:eastAsia="Times New Roman"/>
                <w:iCs/>
                <w:color w:val="000000" w:themeColor="text1"/>
                <w:kern w:val="24"/>
                <w:sz w:val="18"/>
                <w:szCs w:val="18"/>
                <w:vertAlign w:val="superscript"/>
                <w:lang w:eastAsia="fr-FR"/>
              </w:rPr>
              <w:t>3</w:t>
            </w:r>
          </w:p>
        </w:tc>
        <w:tc>
          <w:tcPr>
            <w:tcW w:w="851" w:type="dxa"/>
            <w:vAlign w:val="center"/>
          </w:tcPr>
          <w:p w14:paraId="79E5E79E"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3,40∙10</w:t>
            </w:r>
            <w:r w:rsidRPr="00764DA8">
              <w:rPr>
                <w:rFonts w:eastAsia="Times New Roman"/>
                <w:iCs/>
                <w:color w:val="000000" w:themeColor="text1"/>
                <w:kern w:val="24"/>
                <w:sz w:val="18"/>
                <w:szCs w:val="18"/>
                <w:vertAlign w:val="superscript"/>
                <w:lang w:eastAsia="fr-FR"/>
              </w:rPr>
              <w:t>3</w:t>
            </w:r>
          </w:p>
        </w:tc>
        <w:tc>
          <w:tcPr>
            <w:tcW w:w="850" w:type="dxa"/>
            <w:vAlign w:val="center"/>
          </w:tcPr>
          <w:p w14:paraId="03F3A09F"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794" w:type="dxa"/>
            <w:vAlign w:val="center"/>
          </w:tcPr>
          <w:p w14:paraId="3465AFEE"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1009" w:type="dxa"/>
            <w:vAlign w:val="center"/>
          </w:tcPr>
          <w:p w14:paraId="3C1B11D5"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1027" w:type="dxa"/>
            <w:vAlign w:val="center"/>
          </w:tcPr>
          <w:p w14:paraId="7587E015"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r>
      <w:tr w:rsidR="00B11AF5" w:rsidRPr="00764DA8" w14:paraId="13FA84ED" w14:textId="77777777" w:rsidTr="000A43FC">
        <w:trPr>
          <w:trHeight w:val="253"/>
        </w:trPr>
        <w:tc>
          <w:tcPr>
            <w:tcW w:w="709" w:type="dxa"/>
            <w:vAlign w:val="center"/>
          </w:tcPr>
          <w:p w14:paraId="0C9CF94E"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H-6L</w:t>
            </w:r>
          </w:p>
        </w:tc>
        <w:tc>
          <w:tcPr>
            <w:tcW w:w="899" w:type="dxa"/>
            <w:vAlign w:val="center"/>
          </w:tcPr>
          <w:p w14:paraId="7D14E5B2"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0°</w:t>
            </w:r>
          </w:p>
        </w:tc>
        <w:tc>
          <w:tcPr>
            <w:tcW w:w="1227" w:type="dxa"/>
            <w:vAlign w:val="center"/>
          </w:tcPr>
          <w:p w14:paraId="25BCDEFE"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6° L</w:t>
            </w:r>
          </w:p>
        </w:tc>
        <w:tc>
          <w:tcPr>
            <w:tcW w:w="709" w:type="dxa"/>
            <w:vAlign w:val="center"/>
          </w:tcPr>
          <w:p w14:paraId="59C37D87"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3,40∙10</w:t>
            </w:r>
            <w:r w:rsidRPr="00764DA8">
              <w:rPr>
                <w:rFonts w:eastAsia="Times New Roman"/>
                <w:iCs/>
                <w:color w:val="000000" w:themeColor="text1"/>
                <w:kern w:val="24"/>
                <w:sz w:val="18"/>
                <w:szCs w:val="18"/>
                <w:vertAlign w:val="superscript"/>
                <w:lang w:eastAsia="fr-FR"/>
              </w:rPr>
              <w:t>3</w:t>
            </w:r>
          </w:p>
        </w:tc>
        <w:tc>
          <w:tcPr>
            <w:tcW w:w="851" w:type="dxa"/>
            <w:vAlign w:val="center"/>
          </w:tcPr>
          <w:p w14:paraId="3BB39A48"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5,00∙10</w:t>
            </w:r>
            <w:r w:rsidRPr="00764DA8">
              <w:rPr>
                <w:rFonts w:eastAsia="Times New Roman"/>
                <w:iCs/>
                <w:color w:val="000000" w:themeColor="text1"/>
                <w:kern w:val="24"/>
                <w:sz w:val="18"/>
                <w:szCs w:val="18"/>
                <w:vertAlign w:val="superscript"/>
                <w:lang w:eastAsia="fr-FR"/>
              </w:rPr>
              <w:t>3</w:t>
            </w:r>
          </w:p>
        </w:tc>
        <w:tc>
          <w:tcPr>
            <w:tcW w:w="850" w:type="dxa"/>
            <w:vAlign w:val="center"/>
          </w:tcPr>
          <w:p w14:paraId="743287C2"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794" w:type="dxa"/>
            <w:vAlign w:val="center"/>
          </w:tcPr>
          <w:p w14:paraId="518F01E1"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2,50</w:t>
            </w:r>
            <w:r w:rsidRPr="00764DA8">
              <w:rPr>
                <w:rFonts w:eastAsia="Times New Roman"/>
                <w:iCs/>
                <w:color w:val="000000" w:themeColor="text1"/>
                <w:kern w:val="24"/>
                <w:sz w:val="18"/>
                <w:szCs w:val="18"/>
                <w:lang w:eastAsia="fr-FR"/>
              </w:rPr>
              <w:t>∙10</w:t>
            </w:r>
            <w:r w:rsidRPr="00764DA8">
              <w:rPr>
                <w:rFonts w:eastAsia="Times New Roman"/>
                <w:iCs/>
                <w:color w:val="000000" w:themeColor="text1"/>
                <w:kern w:val="24"/>
                <w:sz w:val="18"/>
                <w:szCs w:val="18"/>
                <w:vertAlign w:val="superscript"/>
                <w:lang w:eastAsia="fr-FR"/>
              </w:rPr>
              <w:t>3</w:t>
            </w:r>
          </w:p>
        </w:tc>
        <w:tc>
          <w:tcPr>
            <w:tcW w:w="1009" w:type="dxa"/>
            <w:vAlign w:val="center"/>
          </w:tcPr>
          <w:p w14:paraId="7647FDDC"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3,40</w:t>
            </w:r>
            <w:r w:rsidRPr="00764DA8">
              <w:rPr>
                <w:rFonts w:eastAsia="Times New Roman"/>
                <w:iCs/>
                <w:color w:val="000000" w:themeColor="text1"/>
                <w:kern w:val="24"/>
                <w:sz w:val="18"/>
                <w:szCs w:val="18"/>
                <w:lang w:eastAsia="fr-FR"/>
              </w:rPr>
              <w:t>∙10</w:t>
            </w:r>
            <w:r w:rsidRPr="00764DA8">
              <w:rPr>
                <w:rFonts w:eastAsia="Times New Roman"/>
                <w:iCs/>
                <w:color w:val="000000" w:themeColor="text1"/>
                <w:kern w:val="24"/>
                <w:sz w:val="18"/>
                <w:szCs w:val="18"/>
                <w:vertAlign w:val="superscript"/>
                <w:lang w:eastAsia="fr-FR"/>
              </w:rPr>
              <w:t>3</w:t>
            </w:r>
          </w:p>
        </w:tc>
        <w:tc>
          <w:tcPr>
            <w:tcW w:w="1027" w:type="dxa"/>
            <w:vAlign w:val="center"/>
          </w:tcPr>
          <w:p w14:paraId="42E2DB0E"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5,00</w:t>
            </w:r>
            <w:r w:rsidRPr="00764DA8">
              <w:rPr>
                <w:rFonts w:eastAsia="Times New Roman"/>
                <w:iCs/>
                <w:color w:val="000000" w:themeColor="text1"/>
                <w:kern w:val="24"/>
                <w:sz w:val="18"/>
                <w:szCs w:val="18"/>
                <w:lang w:eastAsia="fr-FR"/>
              </w:rPr>
              <w:t>∙10</w:t>
            </w:r>
            <w:r w:rsidRPr="00764DA8">
              <w:rPr>
                <w:rFonts w:eastAsia="Times New Roman"/>
                <w:iCs/>
                <w:color w:val="000000" w:themeColor="text1"/>
                <w:kern w:val="24"/>
                <w:sz w:val="18"/>
                <w:szCs w:val="18"/>
                <w:vertAlign w:val="superscript"/>
                <w:lang w:eastAsia="fr-FR"/>
              </w:rPr>
              <w:t>3</w:t>
            </w:r>
          </w:p>
        </w:tc>
      </w:tr>
      <w:tr w:rsidR="00B11AF5" w:rsidRPr="00764DA8" w14:paraId="0777542A" w14:textId="77777777" w:rsidTr="000A43FC">
        <w:trPr>
          <w:trHeight w:val="253"/>
        </w:trPr>
        <w:tc>
          <w:tcPr>
            <w:tcW w:w="709" w:type="dxa"/>
            <w:vAlign w:val="center"/>
          </w:tcPr>
          <w:p w14:paraId="0CCA2D9A"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H-3L</w:t>
            </w:r>
          </w:p>
        </w:tc>
        <w:tc>
          <w:tcPr>
            <w:tcW w:w="899" w:type="dxa"/>
            <w:vAlign w:val="center"/>
          </w:tcPr>
          <w:p w14:paraId="43441495"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0°</w:t>
            </w:r>
          </w:p>
        </w:tc>
        <w:tc>
          <w:tcPr>
            <w:tcW w:w="1227" w:type="dxa"/>
            <w:vAlign w:val="center"/>
          </w:tcPr>
          <w:p w14:paraId="25D67557"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3° L</w:t>
            </w:r>
          </w:p>
        </w:tc>
        <w:tc>
          <w:tcPr>
            <w:tcW w:w="709" w:type="dxa"/>
            <w:vAlign w:val="center"/>
          </w:tcPr>
          <w:p w14:paraId="2F6062F2"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1,20∙10</w:t>
            </w:r>
            <w:r w:rsidRPr="00764DA8">
              <w:rPr>
                <w:rFonts w:eastAsia="Times New Roman"/>
                <w:iCs/>
                <w:color w:val="000000" w:themeColor="text1"/>
                <w:kern w:val="24"/>
                <w:sz w:val="18"/>
                <w:szCs w:val="18"/>
                <w:vertAlign w:val="superscript"/>
                <w:lang w:eastAsia="fr-FR"/>
              </w:rPr>
              <w:t>4</w:t>
            </w:r>
          </w:p>
        </w:tc>
        <w:tc>
          <w:tcPr>
            <w:tcW w:w="851" w:type="dxa"/>
            <w:vAlign w:val="center"/>
          </w:tcPr>
          <w:p w14:paraId="1FC0BDAD"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1,75∙10</w:t>
            </w:r>
            <w:r w:rsidRPr="00764DA8">
              <w:rPr>
                <w:rFonts w:eastAsia="Times New Roman"/>
                <w:iCs/>
                <w:color w:val="000000" w:themeColor="text1"/>
                <w:kern w:val="24"/>
                <w:sz w:val="18"/>
                <w:szCs w:val="18"/>
                <w:vertAlign w:val="superscript"/>
                <w:lang w:eastAsia="fr-FR"/>
              </w:rPr>
              <w:t>4</w:t>
            </w:r>
          </w:p>
        </w:tc>
        <w:tc>
          <w:tcPr>
            <w:tcW w:w="850" w:type="dxa"/>
            <w:vAlign w:val="center"/>
          </w:tcPr>
          <w:p w14:paraId="40394E92"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794" w:type="dxa"/>
            <w:vAlign w:val="center"/>
          </w:tcPr>
          <w:p w14:paraId="7187FDC5"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9,00</w:t>
            </w:r>
            <w:r w:rsidRPr="00764DA8">
              <w:rPr>
                <w:rFonts w:eastAsia="Times New Roman"/>
                <w:iCs/>
                <w:color w:val="000000" w:themeColor="text1"/>
                <w:kern w:val="24"/>
                <w:sz w:val="18"/>
                <w:szCs w:val="18"/>
                <w:lang w:eastAsia="fr-FR"/>
              </w:rPr>
              <w:t>∙10</w:t>
            </w:r>
            <w:r w:rsidRPr="00764DA8">
              <w:rPr>
                <w:rFonts w:eastAsia="Times New Roman"/>
                <w:iCs/>
                <w:color w:val="000000" w:themeColor="text1"/>
                <w:kern w:val="24"/>
                <w:sz w:val="18"/>
                <w:szCs w:val="18"/>
                <w:vertAlign w:val="superscript"/>
                <w:lang w:eastAsia="fr-FR"/>
              </w:rPr>
              <w:t>3</w:t>
            </w:r>
          </w:p>
        </w:tc>
        <w:tc>
          <w:tcPr>
            <w:tcW w:w="1009" w:type="dxa"/>
            <w:vAlign w:val="center"/>
          </w:tcPr>
          <w:p w14:paraId="091F5A64"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1,20</w:t>
            </w:r>
            <w:r w:rsidRPr="00764DA8">
              <w:rPr>
                <w:rFonts w:eastAsia="Times New Roman"/>
                <w:iCs/>
                <w:color w:val="000000" w:themeColor="text1"/>
                <w:kern w:val="24"/>
                <w:sz w:val="18"/>
                <w:szCs w:val="18"/>
                <w:lang w:eastAsia="fr-FR"/>
              </w:rPr>
              <w:t>∙10</w:t>
            </w:r>
            <w:r w:rsidRPr="00764DA8">
              <w:rPr>
                <w:rFonts w:eastAsia="Times New Roman"/>
                <w:iCs/>
                <w:color w:val="000000" w:themeColor="text1"/>
                <w:kern w:val="24"/>
                <w:sz w:val="18"/>
                <w:szCs w:val="18"/>
                <w:vertAlign w:val="superscript"/>
                <w:lang w:eastAsia="fr-FR"/>
              </w:rPr>
              <w:t>4</w:t>
            </w:r>
          </w:p>
        </w:tc>
        <w:tc>
          <w:tcPr>
            <w:tcW w:w="1027" w:type="dxa"/>
            <w:vAlign w:val="center"/>
          </w:tcPr>
          <w:p w14:paraId="12DB707E"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1,75</w:t>
            </w:r>
            <w:r w:rsidRPr="00764DA8">
              <w:rPr>
                <w:rFonts w:eastAsia="Times New Roman"/>
                <w:iCs/>
                <w:color w:val="000000" w:themeColor="text1"/>
                <w:kern w:val="24"/>
                <w:sz w:val="18"/>
                <w:szCs w:val="18"/>
                <w:lang w:eastAsia="fr-FR"/>
              </w:rPr>
              <w:t>∙10</w:t>
            </w:r>
            <w:r w:rsidRPr="00764DA8">
              <w:rPr>
                <w:rFonts w:eastAsia="Times New Roman"/>
                <w:iCs/>
                <w:color w:val="000000" w:themeColor="text1"/>
                <w:kern w:val="24"/>
                <w:sz w:val="18"/>
                <w:szCs w:val="18"/>
                <w:vertAlign w:val="superscript"/>
                <w:lang w:eastAsia="fr-FR"/>
              </w:rPr>
              <w:t>4</w:t>
            </w:r>
          </w:p>
        </w:tc>
      </w:tr>
      <w:tr w:rsidR="00B11AF5" w:rsidRPr="00764DA8" w14:paraId="687DEC11" w14:textId="77777777" w:rsidTr="000A43FC">
        <w:trPr>
          <w:trHeight w:val="253"/>
        </w:trPr>
        <w:tc>
          <w:tcPr>
            <w:tcW w:w="709" w:type="dxa"/>
            <w:vAlign w:val="center"/>
          </w:tcPr>
          <w:p w14:paraId="07E48031"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H-V</w:t>
            </w:r>
            <w:r w:rsidRPr="00764DA8">
              <w:rPr>
                <w:rFonts w:eastAsia="Times New Roman"/>
                <w:i/>
                <w:iCs/>
                <w:kern w:val="32"/>
                <w:sz w:val="18"/>
                <w:szCs w:val="18"/>
                <w:vertAlign w:val="superscript"/>
                <w:lang w:eastAsia="fr-FR"/>
              </w:rPr>
              <w:t>a</w:t>
            </w:r>
          </w:p>
        </w:tc>
        <w:tc>
          <w:tcPr>
            <w:tcW w:w="899" w:type="dxa"/>
            <w:vAlign w:val="center"/>
          </w:tcPr>
          <w:p w14:paraId="64167C5D"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0°</w:t>
            </w:r>
          </w:p>
        </w:tc>
        <w:tc>
          <w:tcPr>
            <w:tcW w:w="1227" w:type="dxa"/>
            <w:vAlign w:val="center"/>
          </w:tcPr>
          <w:p w14:paraId="4DADEE33"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0°</w:t>
            </w:r>
          </w:p>
        </w:tc>
        <w:tc>
          <w:tcPr>
            <w:tcW w:w="709" w:type="dxa"/>
            <w:vAlign w:val="center"/>
          </w:tcPr>
          <w:p w14:paraId="24980261"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spacing w:val="-8"/>
                <w:kern w:val="24"/>
                <w:sz w:val="18"/>
                <w:szCs w:val="18"/>
                <w:lang w:eastAsia="fr-FR"/>
              </w:rPr>
            </w:pPr>
            <w:r w:rsidRPr="00764DA8">
              <w:rPr>
                <w:rFonts w:eastAsia="Times New Roman"/>
                <w:iCs/>
                <w:color w:val="000000" w:themeColor="text1"/>
                <w:spacing w:val="-8"/>
                <w:kern w:val="24"/>
                <w:sz w:val="18"/>
                <w:szCs w:val="18"/>
                <w:lang w:eastAsia="fr-FR"/>
              </w:rPr>
              <w:t xml:space="preserve">0,8 × </w:t>
            </w:r>
            <w:r w:rsidRPr="00764DA8">
              <w:rPr>
                <w:rFonts w:eastAsia="Times New Roman"/>
                <w:iCs/>
                <w:color w:val="000000" w:themeColor="text1"/>
                <w:spacing w:val="-8"/>
                <w:kern w:val="32"/>
                <w:sz w:val="18"/>
                <w:szCs w:val="18"/>
                <w:lang w:eastAsia="fr-FR"/>
              </w:rPr>
              <w:t>I</w:t>
            </w:r>
            <w:r w:rsidRPr="00764DA8">
              <w:rPr>
                <w:rFonts w:eastAsia="Times New Roman"/>
                <w:iCs/>
                <w:color w:val="000000" w:themeColor="text1"/>
                <w:spacing w:val="-8"/>
                <w:kern w:val="32"/>
                <w:sz w:val="18"/>
                <w:szCs w:val="18"/>
                <w:vertAlign w:val="subscript"/>
                <w:lang w:eastAsia="fr-FR"/>
              </w:rPr>
              <w:t>max</w:t>
            </w:r>
          </w:p>
        </w:tc>
        <w:tc>
          <w:tcPr>
            <w:tcW w:w="851" w:type="dxa"/>
            <w:vAlign w:val="center"/>
          </w:tcPr>
          <w:p w14:paraId="76A013A2"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spacing w:val="-8"/>
                <w:kern w:val="24"/>
                <w:sz w:val="18"/>
                <w:szCs w:val="18"/>
                <w:lang w:eastAsia="fr-FR"/>
              </w:rPr>
              <w:t xml:space="preserve">0,8 × </w:t>
            </w:r>
            <w:r w:rsidRPr="00764DA8">
              <w:rPr>
                <w:rFonts w:eastAsia="Times New Roman"/>
                <w:iCs/>
                <w:color w:val="000000" w:themeColor="text1"/>
                <w:spacing w:val="-8"/>
                <w:kern w:val="32"/>
                <w:sz w:val="18"/>
                <w:szCs w:val="18"/>
                <w:lang w:eastAsia="fr-FR"/>
              </w:rPr>
              <w:t>I</w:t>
            </w:r>
            <w:r w:rsidRPr="00764DA8">
              <w:rPr>
                <w:rFonts w:eastAsia="Times New Roman"/>
                <w:iCs/>
                <w:color w:val="000000" w:themeColor="text1"/>
                <w:spacing w:val="-8"/>
                <w:kern w:val="32"/>
                <w:sz w:val="18"/>
                <w:szCs w:val="18"/>
                <w:vertAlign w:val="subscript"/>
                <w:lang w:eastAsia="fr-FR"/>
              </w:rPr>
              <w:t>max</w:t>
            </w:r>
          </w:p>
        </w:tc>
        <w:tc>
          <w:tcPr>
            <w:tcW w:w="850" w:type="dxa"/>
            <w:vAlign w:val="center"/>
          </w:tcPr>
          <w:p w14:paraId="761E2A3B"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spacing w:val="-8"/>
                <w:kern w:val="24"/>
                <w:sz w:val="18"/>
                <w:szCs w:val="18"/>
                <w:lang w:eastAsia="fr-FR"/>
              </w:rPr>
              <w:t xml:space="preserve">0,8 × </w:t>
            </w:r>
            <w:r w:rsidRPr="00764DA8">
              <w:rPr>
                <w:rFonts w:eastAsia="Times New Roman"/>
                <w:iCs/>
                <w:color w:val="000000" w:themeColor="text1"/>
                <w:spacing w:val="-8"/>
                <w:kern w:val="32"/>
                <w:sz w:val="18"/>
                <w:szCs w:val="18"/>
                <w:lang w:eastAsia="fr-FR"/>
              </w:rPr>
              <w:t>I</w:t>
            </w:r>
            <w:r w:rsidRPr="00764DA8">
              <w:rPr>
                <w:rFonts w:eastAsia="Times New Roman"/>
                <w:iCs/>
                <w:color w:val="000000" w:themeColor="text1"/>
                <w:spacing w:val="-8"/>
                <w:kern w:val="32"/>
                <w:sz w:val="18"/>
                <w:szCs w:val="18"/>
                <w:vertAlign w:val="subscript"/>
                <w:lang w:eastAsia="fr-FR"/>
              </w:rPr>
              <w:t>max</w:t>
            </w:r>
          </w:p>
        </w:tc>
        <w:tc>
          <w:tcPr>
            <w:tcW w:w="794" w:type="dxa"/>
            <w:vAlign w:val="center"/>
          </w:tcPr>
          <w:p w14:paraId="7E47075A"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24"/>
                <w:sz w:val="18"/>
                <w:szCs w:val="18"/>
                <w:lang w:eastAsia="fr-FR"/>
              </w:rPr>
              <w:t>1,60∙10</w:t>
            </w:r>
            <w:r w:rsidRPr="00764DA8">
              <w:rPr>
                <w:rFonts w:eastAsia="Times New Roman"/>
                <w:iCs/>
                <w:color w:val="000000" w:themeColor="text1"/>
                <w:kern w:val="24"/>
                <w:sz w:val="18"/>
                <w:szCs w:val="18"/>
                <w:vertAlign w:val="superscript"/>
                <w:lang w:eastAsia="fr-FR"/>
              </w:rPr>
              <w:t>4</w:t>
            </w:r>
          </w:p>
        </w:tc>
        <w:tc>
          <w:tcPr>
            <w:tcW w:w="1009" w:type="dxa"/>
            <w:vAlign w:val="center"/>
          </w:tcPr>
          <w:p w14:paraId="05F1F385"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24"/>
                <w:sz w:val="18"/>
                <w:szCs w:val="18"/>
                <w:lang w:eastAsia="fr-FR"/>
              </w:rPr>
              <w:t>2,00∙10</w:t>
            </w:r>
            <w:r w:rsidRPr="00764DA8">
              <w:rPr>
                <w:rFonts w:eastAsia="Times New Roman"/>
                <w:iCs/>
                <w:color w:val="000000" w:themeColor="text1"/>
                <w:kern w:val="24"/>
                <w:sz w:val="18"/>
                <w:szCs w:val="18"/>
                <w:vertAlign w:val="superscript"/>
                <w:lang w:eastAsia="fr-FR"/>
              </w:rPr>
              <w:t>4</w:t>
            </w:r>
          </w:p>
        </w:tc>
        <w:tc>
          <w:tcPr>
            <w:tcW w:w="1027" w:type="dxa"/>
            <w:vAlign w:val="center"/>
          </w:tcPr>
          <w:p w14:paraId="2E17F77B"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24"/>
                <w:sz w:val="18"/>
                <w:szCs w:val="18"/>
                <w:lang w:eastAsia="fr-FR"/>
              </w:rPr>
              <w:t>3,00∙10</w:t>
            </w:r>
            <w:r w:rsidRPr="00764DA8">
              <w:rPr>
                <w:rFonts w:eastAsia="Times New Roman"/>
                <w:iCs/>
                <w:color w:val="000000" w:themeColor="text1"/>
                <w:kern w:val="24"/>
                <w:sz w:val="18"/>
                <w:szCs w:val="18"/>
                <w:vertAlign w:val="superscript"/>
                <w:lang w:eastAsia="fr-FR"/>
              </w:rPr>
              <w:t>4</w:t>
            </w:r>
          </w:p>
        </w:tc>
      </w:tr>
      <w:tr w:rsidR="00B11AF5" w:rsidRPr="00764DA8" w14:paraId="5A3FA1B0" w14:textId="77777777" w:rsidTr="000A43FC">
        <w:trPr>
          <w:trHeight w:val="253"/>
        </w:trPr>
        <w:tc>
          <w:tcPr>
            <w:tcW w:w="709" w:type="dxa"/>
            <w:vAlign w:val="center"/>
          </w:tcPr>
          <w:p w14:paraId="41D645D5"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H-3R</w:t>
            </w:r>
          </w:p>
        </w:tc>
        <w:tc>
          <w:tcPr>
            <w:tcW w:w="899" w:type="dxa"/>
            <w:vAlign w:val="center"/>
          </w:tcPr>
          <w:p w14:paraId="5441C74E"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0°</w:t>
            </w:r>
          </w:p>
        </w:tc>
        <w:tc>
          <w:tcPr>
            <w:tcW w:w="1227" w:type="dxa"/>
            <w:vAlign w:val="center"/>
          </w:tcPr>
          <w:p w14:paraId="7A87EDC0"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3° R</w:t>
            </w:r>
          </w:p>
        </w:tc>
        <w:tc>
          <w:tcPr>
            <w:tcW w:w="709" w:type="dxa"/>
            <w:vAlign w:val="center"/>
          </w:tcPr>
          <w:p w14:paraId="4BB8C69A"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1,20∙10</w:t>
            </w:r>
            <w:r w:rsidRPr="00764DA8">
              <w:rPr>
                <w:rFonts w:eastAsia="Times New Roman"/>
                <w:iCs/>
                <w:color w:val="000000" w:themeColor="text1"/>
                <w:kern w:val="24"/>
                <w:sz w:val="18"/>
                <w:szCs w:val="18"/>
                <w:vertAlign w:val="superscript"/>
                <w:lang w:eastAsia="fr-FR"/>
              </w:rPr>
              <w:t>4</w:t>
            </w:r>
          </w:p>
        </w:tc>
        <w:tc>
          <w:tcPr>
            <w:tcW w:w="851" w:type="dxa"/>
            <w:vAlign w:val="center"/>
          </w:tcPr>
          <w:p w14:paraId="0AA7D27F"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1,75∙10</w:t>
            </w:r>
            <w:r w:rsidRPr="00764DA8">
              <w:rPr>
                <w:rFonts w:eastAsia="Times New Roman"/>
                <w:iCs/>
                <w:color w:val="000000" w:themeColor="text1"/>
                <w:kern w:val="24"/>
                <w:sz w:val="18"/>
                <w:szCs w:val="18"/>
                <w:vertAlign w:val="superscript"/>
                <w:lang w:eastAsia="fr-FR"/>
              </w:rPr>
              <w:t>4</w:t>
            </w:r>
          </w:p>
        </w:tc>
        <w:tc>
          <w:tcPr>
            <w:tcW w:w="850" w:type="dxa"/>
            <w:vAlign w:val="center"/>
          </w:tcPr>
          <w:p w14:paraId="63430FBA"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794" w:type="dxa"/>
            <w:vAlign w:val="center"/>
          </w:tcPr>
          <w:p w14:paraId="1EBF3840"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9,00</w:t>
            </w:r>
            <w:r w:rsidRPr="00764DA8">
              <w:rPr>
                <w:rFonts w:eastAsia="Times New Roman"/>
                <w:iCs/>
                <w:color w:val="000000" w:themeColor="text1"/>
                <w:kern w:val="24"/>
                <w:sz w:val="18"/>
                <w:szCs w:val="18"/>
                <w:lang w:eastAsia="fr-FR"/>
              </w:rPr>
              <w:t>∙10</w:t>
            </w:r>
            <w:r w:rsidRPr="00764DA8">
              <w:rPr>
                <w:rFonts w:eastAsia="Times New Roman"/>
                <w:iCs/>
                <w:color w:val="000000" w:themeColor="text1"/>
                <w:kern w:val="24"/>
                <w:sz w:val="18"/>
                <w:szCs w:val="18"/>
                <w:vertAlign w:val="superscript"/>
                <w:lang w:eastAsia="fr-FR"/>
              </w:rPr>
              <w:t>3</w:t>
            </w:r>
          </w:p>
        </w:tc>
        <w:tc>
          <w:tcPr>
            <w:tcW w:w="1009" w:type="dxa"/>
            <w:vAlign w:val="center"/>
          </w:tcPr>
          <w:p w14:paraId="28DDB562"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1,20</w:t>
            </w:r>
            <w:r w:rsidRPr="00764DA8">
              <w:rPr>
                <w:rFonts w:eastAsia="Times New Roman"/>
                <w:iCs/>
                <w:color w:val="000000" w:themeColor="text1"/>
                <w:kern w:val="24"/>
                <w:sz w:val="18"/>
                <w:szCs w:val="18"/>
                <w:lang w:eastAsia="fr-FR"/>
              </w:rPr>
              <w:t>∙10</w:t>
            </w:r>
            <w:r w:rsidRPr="00764DA8">
              <w:rPr>
                <w:rFonts w:eastAsia="Times New Roman"/>
                <w:iCs/>
                <w:color w:val="000000" w:themeColor="text1"/>
                <w:kern w:val="24"/>
                <w:sz w:val="18"/>
                <w:szCs w:val="18"/>
                <w:vertAlign w:val="superscript"/>
                <w:lang w:eastAsia="fr-FR"/>
              </w:rPr>
              <w:t>4</w:t>
            </w:r>
          </w:p>
        </w:tc>
        <w:tc>
          <w:tcPr>
            <w:tcW w:w="1027" w:type="dxa"/>
            <w:vAlign w:val="center"/>
          </w:tcPr>
          <w:p w14:paraId="5C844B0A"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1,75</w:t>
            </w:r>
            <w:r w:rsidRPr="00764DA8">
              <w:rPr>
                <w:rFonts w:eastAsia="Times New Roman"/>
                <w:iCs/>
                <w:color w:val="000000" w:themeColor="text1"/>
                <w:kern w:val="24"/>
                <w:sz w:val="18"/>
                <w:szCs w:val="18"/>
                <w:lang w:eastAsia="fr-FR"/>
              </w:rPr>
              <w:t>∙10</w:t>
            </w:r>
            <w:r w:rsidRPr="00764DA8">
              <w:rPr>
                <w:rFonts w:eastAsia="Times New Roman"/>
                <w:iCs/>
                <w:color w:val="000000" w:themeColor="text1"/>
                <w:kern w:val="24"/>
                <w:sz w:val="18"/>
                <w:szCs w:val="18"/>
                <w:vertAlign w:val="superscript"/>
                <w:lang w:eastAsia="fr-FR"/>
              </w:rPr>
              <w:t>4</w:t>
            </w:r>
          </w:p>
        </w:tc>
      </w:tr>
      <w:tr w:rsidR="00B11AF5" w:rsidRPr="00764DA8" w14:paraId="093DDD1D" w14:textId="77777777" w:rsidTr="000A43FC">
        <w:trPr>
          <w:trHeight w:val="253"/>
        </w:trPr>
        <w:tc>
          <w:tcPr>
            <w:tcW w:w="709" w:type="dxa"/>
            <w:vAlign w:val="center"/>
          </w:tcPr>
          <w:p w14:paraId="562ABBB9"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H-6R</w:t>
            </w:r>
          </w:p>
        </w:tc>
        <w:tc>
          <w:tcPr>
            <w:tcW w:w="899" w:type="dxa"/>
            <w:vAlign w:val="center"/>
          </w:tcPr>
          <w:p w14:paraId="4070796E"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0°</w:t>
            </w:r>
          </w:p>
        </w:tc>
        <w:tc>
          <w:tcPr>
            <w:tcW w:w="1227" w:type="dxa"/>
            <w:vAlign w:val="center"/>
          </w:tcPr>
          <w:p w14:paraId="35EF46E8"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6° R</w:t>
            </w:r>
          </w:p>
        </w:tc>
        <w:tc>
          <w:tcPr>
            <w:tcW w:w="709" w:type="dxa"/>
            <w:vAlign w:val="center"/>
          </w:tcPr>
          <w:p w14:paraId="377FF2DF"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3,40∙10</w:t>
            </w:r>
            <w:r w:rsidRPr="00764DA8">
              <w:rPr>
                <w:rFonts w:eastAsia="Times New Roman"/>
                <w:iCs/>
                <w:color w:val="000000" w:themeColor="text1"/>
                <w:kern w:val="24"/>
                <w:sz w:val="18"/>
                <w:szCs w:val="18"/>
                <w:vertAlign w:val="superscript"/>
                <w:lang w:eastAsia="fr-FR"/>
              </w:rPr>
              <w:t>3</w:t>
            </w:r>
          </w:p>
        </w:tc>
        <w:tc>
          <w:tcPr>
            <w:tcW w:w="851" w:type="dxa"/>
            <w:vAlign w:val="center"/>
          </w:tcPr>
          <w:p w14:paraId="42951E84"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5,00∙10</w:t>
            </w:r>
            <w:r w:rsidRPr="00764DA8">
              <w:rPr>
                <w:rFonts w:eastAsia="Times New Roman"/>
                <w:iCs/>
                <w:color w:val="000000" w:themeColor="text1"/>
                <w:kern w:val="24"/>
                <w:sz w:val="18"/>
                <w:szCs w:val="18"/>
                <w:vertAlign w:val="superscript"/>
                <w:lang w:eastAsia="fr-FR"/>
              </w:rPr>
              <w:t>3</w:t>
            </w:r>
          </w:p>
        </w:tc>
        <w:tc>
          <w:tcPr>
            <w:tcW w:w="850" w:type="dxa"/>
            <w:vAlign w:val="center"/>
          </w:tcPr>
          <w:p w14:paraId="6DC08F0F"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794" w:type="dxa"/>
            <w:vAlign w:val="center"/>
          </w:tcPr>
          <w:p w14:paraId="0F3D1BE0"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2,50</w:t>
            </w:r>
            <w:r w:rsidRPr="00764DA8">
              <w:rPr>
                <w:rFonts w:eastAsia="Times New Roman"/>
                <w:iCs/>
                <w:color w:val="000000" w:themeColor="text1"/>
                <w:kern w:val="24"/>
                <w:sz w:val="18"/>
                <w:szCs w:val="18"/>
                <w:lang w:eastAsia="fr-FR"/>
              </w:rPr>
              <w:t>∙10</w:t>
            </w:r>
            <w:r w:rsidRPr="00764DA8">
              <w:rPr>
                <w:rFonts w:eastAsia="Times New Roman"/>
                <w:iCs/>
                <w:color w:val="000000" w:themeColor="text1"/>
                <w:kern w:val="24"/>
                <w:sz w:val="18"/>
                <w:szCs w:val="18"/>
                <w:vertAlign w:val="superscript"/>
                <w:lang w:eastAsia="fr-FR"/>
              </w:rPr>
              <w:t>3</w:t>
            </w:r>
          </w:p>
        </w:tc>
        <w:tc>
          <w:tcPr>
            <w:tcW w:w="1009" w:type="dxa"/>
            <w:vAlign w:val="center"/>
          </w:tcPr>
          <w:p w14:paraId="366329BB"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3,40</w:t>
            </w:r>
            <w:r w:rsidRPr="00764DA8">
              <w:rPr>
                <w:rFonts w:eastAsia="Times New Roman"/>
                <w:iCs/>
                <w:color w:val="000000" w:themeColor="text1"/>
                <w:kern w:val="24"/>
                <w:sz w:val="18"/>
                <w:szCs w:val="18"/>
                <w:lang w:eastAsia="fr-FR"/>
              </w:rPr>
              <w:t>∙10</w:t>
            </w:r>
            <w:r w:rsidRPr="00764DA8">
              <w:rPr>
                <w:rFonts w:eastAsia="Times New Roman"/>
                <w:iCs/>
                <w:color w:val="000000" w:themeColor="text1"/>
                <w:kern w:val="24"/>
                <w:sz w:val="18"/>
                <w:szCs w:val="18"/>
                <w:vertAlign w:val="superscript"/>
                <w:lang w:eastAsia="fr-FR"/>
              </w:rPr>
              <w:t>3</w:t>
            </w:r>
          </w:p>
        </w:tc>
        <w:tc>
          <w:tcPr>
            <w:tcW w:w="1027" w:type="dxa"/>
            <w:vAlign w:val="center"/>
          </w:tcPr>
          <w:p w14:paraId="1544BE1B"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5,00</w:t>
            </w:r>
            <w:r w:rsidRPr="00764DA8">
              <w:rPr>
                <w:rFonts w:eastAsia="Times New Roman"/>
                <w:iCs/>
                <w:color w:val="000000" w:themeColor="text1"/>
                <w:kern w:val="24"/>
                <w:sz w:val="18"/>
                <w:szCs w:val="18"/>
                <w:lang w:eastAsia="fr-FR"/>
              </w:rPr>
              <w:t>∙10</w:t>
            </w:r>
            <w:r w:rsidRPr="00764DA8">
              <w:rPr>
                <w:rFonts w:eastAsia="Times New Roman"/>
                <w:iCs/>
                <w:color w:val="000000" w:themeColor="text1"/>
                <w:kern w:val="24"/>
                <w:sz w:val="18"/>
                <w:szCs w:val="18"/>
                <w:vertAlign w:val="superscript"/>
                <w:lang w:eastAsia="fr-FR"/>
              </w:rPr>
              <w:t>3</w:t>
            </w:r>
          </w:p>
        </w:tc>
      </w:tr>
      <w:tr w:rsidR="00B11AF5" w:rsidRPr="00764DA8" w14:paraId="4D5E10BB" w14:textId="77777777" w:rsidTr="000A43FC">
        <w:trPr>
          <w:trHeight w:val="253"/>
        </w:trPr>
        <w:tc>
          <w:tcPr>
            <w:tcW w:w="709" w:type="dxa"/>
            <w:vAlign w:val="center"/>
          </w:tcPr>
          <w:p w14:paraId="25586A11"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H-9R</w:t>
            </w:r>
          </w:p>
        </w:tc>
        <w:tc>
          <w:tcPr>
            <w:tcW w:w="899" w:type="dxa"/>
            <w:vAlign w:val="center"/>
          </w:tcPr>
          <w:p w14:paraId="4BE9E16C"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0°</w:t>
            </w:r>
          </w:p>
        </w:tc>
        <w:tc>
          <w:tcPr>
            <w:tcW w:w="1227" w:type="dxa"/>
            <w:vAlign w:val="center"/>
          </w:tcPr>
          <w:p w14:paraId="6679BE81"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9° R</w:t>
            </w:r>
          </w:p>
        </w:tc>
        <w:tc>
          <w:tcPr>
            <w:tcW w:w="709" w:type="dxa"/>
            <w:vAlign w:val="center"/>
          </w:tcPr>
          <w:p w14:paraId="678E45A2"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2,00∙10</w:t>
            </w:r>
            <w:r w:rsidRPr="00764DA8">
              <w:rPr>
                <w:rFonts w:eastAsia="Times New Roman"/>
                <w:iCs/>
                <w:color w:val="000000" w:themeColor="text1"/>
                <w:kern w:val="24"/>
                <w:sz w:val="18"/>
                <w:szCs w:val="18"/>
                <w:vertAlign w:val="superscript"/>
                <w:lang w:eastAsia="fr-FR"/>
              </w:rPr>
              <w:t>3</w:t>
            </w:r>
          </w:p>
        </w:tc>
        <w:tc>
          <w:tcPr>
            <w:tcW w:w="851" w:type="dxa"/>
            <w:vAlign w:val="center"/>
          </w:tcPr>
          <w:p w14:paraId="581251D5"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3,40∙10</w:t>
            </w:r>
            <w:r w:rsidRPr="00764DA8">
              <w:rPr>
                <w:rFonts w:eastAsia="Times New Roman"/>
                <w:iCs/>
                <w:color w:val="000000" w:themeColor="text1"/>
                <w:kern w:val="24"/>
                <w:sz w:val="18"/>
                <w:szCs w:val="18"/>
                <w:vertAlign w:val="superscript"/>
                <w:lang w:eastAsia="fr-FR"/>
              </w:rPr>
              <w:t>3</w:t>
            </w:r>
          </w:p>
        </w:tc>
        <w:tc>
          <w:tcPr>
            <w:tcW w:w="850" w:type="dxa"/>
            <w:vAlign w:val="center"/>
          </w:tcPr>
          <w:p w14:paraId="51DA4D7E"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794" w:type="dxa"/>
            <w:vAlign w:val="center"/>
          </w:tcPr>
          <w:p w14:paraId="3EDBB0F1"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1009" w:type="dxa"/>
            <w:vAlign w:val="center"/>
          </w:tcPr>
          <w:p w14:paraId="0D1FE30C"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1027" w:type="dxa"/>
            <w:vAlign w:val="center"/>
          </w:tcPr>
          <w:p w14:paraId="1B560081"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r>
      <w:tr w:rsidR="00B11AF5" w:rsidRPr="00764DA8" w14:paraId="288A8C6A" w14:textId="77777777" w:rsidTr="000A43FC">
        <w:trPr>
          <w:trHeight w:val="253"/>
        </w:trPr>
        <w:tc>
          <w:tcPr>
            <w:tcW w:w="709" w:type="dxa"/>
            <w:tcBorders>
              <w:bottom w:val="single" w:sz="4" w:space="0" w:color="auto"/>
            </w:tcBorders>
            <w:vAlign w:val="center"/>
          </w:tcPr>
          <w:p w14:paraId="2CB4B4CB"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H-12R</w:t>
            </w:r>
          </w:p>
        </w:tc>
        <w:tc>
          <w:tcPr>
            <w:tcW w:w="899" w:type="dxa"/>
            <w:tcBorders>
              <w:bottom w:val="single" w:sz="4" w:space="0" w:color="auto"/>
            </w:tcBorders>
            <w:vAlign w:val="center"/>
          </w:tcPr>
          <w:p w14:paraId="2B88A7F0"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0°</w:t>
            </w:r>
          </w:p>
        </w:tc>
        <w:tc>
          <w:tcPr>
            <w:tcW w:w="1227" w:type="dxa"/>
            <w:tcBorders>
              <w:bottom w:val="single" w:sz="4" w:space="0" w:color="auto"/>
            </w:tcBorders>
            <w:vAlign w:val="center"/>
          </w:tcPr>
          <w:p w14:paraId="349F7403"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12° R</w:t>
            </w:r>
          </w:p>
        </w:tc>
        <w:tc>
          <w:tcPr>
            <w:tcW w:w="709" w:type="dxa"/>
            <w:tcBorders>
              <w:bottom w:val="single" w:sz="4" w:space="0" w:color="auto"/>
            </w:tcBorders>
            <w:vAlign w:val="center"/>
          </w:tcPr>
          <w:p w14:paraId="6432580D"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6,00∙10</w:t>
            </w:r>
            <w:r w:rsidRPr="00764DA8">
              <w:rPr>
                <w:rFonts w:eastAsia="Times New Roman"/>
                <w:iCs/>
                <w:color w:val="000000" w:themeColor="text1"/>
                <w:kern w:val="24"/>
                <w:sz w:val="18"/>
                <w:szCs w:val="18"/>
                <w:vertAlign w:val="superscript"/>
                <w:lang w:eastAsia="fr-FR"/>
              </w:rPr>
              <w:t>2</w:t>
            </w:r>
          </w:p>
        </w:tc>
        <w:tc>
          <w:tcPr>
            <w:tcW w:w="851" w:type="dxa"/>
            <w:tcBorders>
              <w:bottom w:val="single" w:sz="4" w:space="0" w:color="auto"/>
            </w:tcBorders>
            <w:vAlign w:val="center"/>
          </w:tcPr>
          <w:p w14:paraId="7A68D711"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24"/>
                <w:sz w:val="18"/>
                <w:szCs w:val="18"/>
                <w:lang w:eastAsia="fr-FR"/>
              </w:rPr>
            </w:pPr>
            <w:r w:rsidRPr="00764DA8">
              <w:rPr>
                <w:rFonts w:eastAsia="Times New Roman"/>
                <w:iCs/>
                <w:color w:val="000000" w:themeColor="text1"/>
                <w:kern w:val="24"/>
                <w:sz w:val="18"/>
                <w:szCs w:val="18"/>
                <w:lang w:eastAsia="fr-FR"/>
              </w:rPr>
              <w:t>1,50∙10</w:t>
            </w:r>
            <w:r w:rsidRPr="00764DA8">
              <w:rPr>
                <w:rFonts w:eastAsia="Times New Roman"/>
                <w:iCs/>
                <w:color w:val="000000" w:themeColor="text1"/>
                <w:kern w:val="24"/>
                <w:sz w:val="18"/>
                <w:szCs w:val="18"/>
                <w:vertAlign w:val="superscript"/>
                <w:lang w:eastAsia="fr-FR"/>
              </w:rPr>
              <w:t>3</w:t>
            </w:r>
          </w:p>
        </w:tc>
        <w:tc>
          <w:tcPr>
            <w:tcW w:w="850" w:type="dxa"/>
            <w:tcBorders>
              <w:bottom w:val="single" w:sz="4" w:space="0" w:color="auto"/>
            </w:tcBorders>
            <w:vAlign w:val="center"/>
          </w:tcPr>
          <w:p w14:paraId="230F9A0B"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794" w:type="dxa"/>
            <w:tcBorders>
              <w:bottom w:val="single" w:sz="4" w:space="0" w:color="auto"/>
            </w:tcBorders>
            <w:vAlign w:val="center"/>
          </w:tcPr>
          <w:p w14:paraId="28955D02"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1009" w:type="dxa"/>
            <w:tcBorders>
              <w:bottom w:val="single" w:sz="4" w:space="0" w:color="auto"/>
            </w:tcBorders>
            <w:vAlign w:val="center"/>
          </w:tcPr>
          <w:p w14:paraId="051DD45F"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1027" w:type="dxa"/>
            <w:tcBorders>
              <w:bottom w:val="single" w:sz="4" w:space="0" w:color="auto"/>
            </w:tcBorders>
            <w:vAlign w:val="center"/>
          </w:tcPr>
          <w:p w14:paraId="6468EE4A"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r>
      <w:tr w:rsidR="00B11AF5" w:rsidRPr="00764DA8" w14:paraId="2645C12D" w14:textId="77777777" w:rsidTr="000A43FC">
        <w:trPr>
          <w:trHeight w:val="253"/>
        </w:trPr>
        <w:tc>
          <w:tcPr>
            <w:tcW w:w="709" w:type="dxa"/>
            <w:tcBorders>
              <w:bottom w:val="single" w:sz="12" w:space="0" w:color="auto"/>
            </w:tcBorders>
            <w:vAlign w:val="center"/>
          </w:tcPr>
          <w:p w14:paraId="663977D3"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I</w:t>
            </w:r>
            <w:r w:rsidRPr="00764DA8">
              <w:rPr>
                <w:rFonts w:eastAsia="Times New Roman"/>
                <w:iCs/>
                <w:color w:val="000000" w:themeColor="text1"/>
                <w:kern w:val="32"/>
                <w:sz w:val="18"/>
                <w:szCs w:val="18"/>
                <w:vertAlign w:val="subscript"/>
                <w:lang w:eastAsia="fr-FR"/>
              </w:rPr>
              <w:t>max</w:t>
            </w:r>
          </w:p>
        </w:tc>
        <w:tc>
          <w:tcPr>
            <w:tcW w:w="899" w:type="dxa"/>
            <w:tcBorders>
              <w:bottom w:val="single" w:sz="12" w:space="0" w:color="auto"/>
            </w:tcBorders>
            <w:vAlign w:val="center"/>
          </w:tcPr>
          <w:p w14:paraId="45B6D822"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1227" w:type="dxa"/>
            <w:tcBorders>
              <w:bottom w:val="single" w:sz="12" w:space="0" w:color="auto"/>
            </w:tcBorders>
            <w:vAlign w:val="center"/>
          </w:tcPr>
          <w:p w14:paraId="128E5B35"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32"/>
                <w:sz w:val="18"/>
                <w:szCs w:val="18"/>
                <w:lang w:eastAsia="fr-FR"/>
              </w:rPr>
              <w:t>-</w:t>
            </w:r>
          </w:p>
        </w:tc>
        <w:tc>
          <w:tcPr>
            <w:tcW w:w="709" w:type="dxa"/>
            <w:tcBorders>
              <w:bottom w:val="single" w:sz="12" w:space="0" w:color="auto"/>
            </w:tcBorders>
            <w:vAlign w:val="center"/>
          </w:tcPr>
          <w:p w14:paraId="7A4DC556"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24"/>
                <w:sz w:val="18"/>
                <w:szCs w:val="18"/>
                <w:lang w:eastAsia="fr-FR"/>
              </w:rPr>
              <w:t>2,70∙10</w:t>
            </w:r>
            <w:r w:rsidRPr="00764DA8">
              <w:rPr>
                <w:rFonts w:eastAsia="Times New Roman"/>
                <w:iCs/>
                <w:color w:val="000000" w:themeColor="text1"/>
                <w:kern w:val="24"/>
                <w:sz w:val="18"/>
                <w:szCs w:val="18"/>
                <w:vertAlign w:val="superscript"/>
                <w:lang w:eastAsia="fr-FR"/>
              </w:rPr>
              <w:t>4</w:t>
            </w:r>
          </w:p>
        </w:tc>
        <w:tc>
          <w:tcPr>
            <w:tcW w:w="851" w:type="dxa"/>
            <w:tcBorders>
              <w:bottom w:val="single" w:sz="12" w:space="0" w:color="auto"/>
            </w:tcBorders>
            <w:vAlign w:val="center"/>
          </w:tcPr>
          <w:p w14:paraId="14986038"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24"/>
                <w:sz w:val="18"/>
                <w:szCs w:val="18"/>
                <w:lang w:eastAsia="fr-FR"/>
              </w:rPr>
              <w:t>4,00∙10</w:t>
            </w:r>
            <w:r w:rsidRPr="00764DA8">
              <w:rPr>
                <w:rFonts w:eastAsia="Times New Roman"/>
                <w:iCs/>
                <w:color w:val="000000" w:themeColor="text1"/>
                <w:kern w:val="24"/>
                <w:sz w:val="18"/>
                <w:szCs w:val="18"/>
                <w:vertAlign w:val="superscript"/>
                <w:lang w:eastAsia="fr-FR"/>
              </w:rPr>
              <w:t>4</w:t>
            </w:r>
          </w:p>
        </w:tc>
        <w:tc>
          <w:tcPr>
            <w:tcW w:w="850" w:type="dxa"/>
            <w:tcBorders>
              <w:bottom w:val="single" w:sz="12" w:space="0" w:color="auto"/>
            </w:tcBorders>
            <w:vAlign w:val="center"/>
          </w:tcPr>
          <w:p w14:paraId="34AFEE14"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24"/>
                <w:sz w:val="18"/>
                <w:szCs w:val="18"/>
                <w:lang w:eastAsia="fr-FR"/>
              </w:rPr>
              <w:t>1,00∙10</w:t>
            </w:r>
            <w:r w:rsidRPr="00764DA8">
              <w:rPr>
                <w:rFonts w:eastAsia="Times New Roman"/>
                <w:iCs/>
                <w:color w:val="000000" w:themeColor="text1"/>
                <w:kern w:val="24"/>
                <w:sz w:val="18"/>
                <w:szCs w:val="18"/>
                <w:vertAlign w:val="superscript"/>
                <w:lang w:eastAsia="fr-FR"/>
              </w:rPr>
              <w:t>4</w:t>
            </w:r>
          </w:p>
        </w:tc>
        <w:tc>
          <w:tcPr>
            <w:tcW w:w="794" w:type="dxa"/>
            <w:tcBorders>
              <w:bottom w:val="single" w:sz="12" w:space="0" w:color="auto"/>
            </w:tcBorders>
            <w:vAlign w:val="center"/>
          </w:tcPr>
          <w:p w14:paraId="5C4D55C6"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24"/>
                <w:sz w:val="18"/>
                <w:szCs w:val="18"/>
                <w:lang w:eastAsia="fr-FR"/>
              </w:rPr>
              <w:t>2,00∙10</w:t>
            </w:r>
            <w:r w:rsidRPr="00764DA8">
              <w:rPr>
                <w:rFonts w:eastAsia="Times New Roman"/>
                <w:iCs/>
                <w:color w:val="000000" w:themeColor="text1"/>
                <w:kern w:val="24"/>
                <w:sz w:val="18"/>
                <w:szCs w:val="18"/>
                <w:vertAlign w:val="superscript"/>
                <w:lang w:eastAsia="fr-FR"/>
              </w:rPr>
              <w:t>4</w:t>
            </w:r>
          </w:p>
        </w:tc>
        <w:tc>
          <w:tcPr>
            <w:tcW w:w="1009" w:type="dxa"/>
            <w:tcBorders>
              <w:bottom w:val="single" w:sz="12" w:space="0" w:color="auto"/>
            </w:tcBorders>
            <w:vAlign w:val="center"/>
          </w:tcPr>
          <w:p w14:paraId="1DE064F9"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24"/>
                <w:sz w:val="18"/>
                <w:szCs w:val="18"/>
                <w:lang w:eastAsia="fr-FR"/>
              </w:rPr>
              <w:t>2,70∙10</w:t>
            </w:r>
            <w:r w:rsidRPr="00764DA8">
              <w:rPr>
                <w:rFonts w:eastAsia="Times New Roman"/>
                <w:iCs/>
                <w:color w:val="000000" w:themeColor="text1"/>
                <w:kern w:val="24"/>
                <w:sz w:val="18"/>
                <w:szCs w:val="18"/>
                <w:vertAlign w:val="superscript"/>
                <w:lang w:eastAsia="fr-FR"/>
              </w:rPr>
              <w:t>4</w:t>
            </w:r>
          </w:p>
        </w:tc>
        <w:tc>
          <w:tcPr>
            <w:tcW w:w="1027" w:type="dxa"/>
            <w:tcBorders>
              <w:bottom w:val="single" w:sz="12" w:space="0" w:color="auto"/>
            </w:tcBorders>
            <w:vAlign w:val="center"/>
          </w:tcPr>
          <w:p w14:paraId="448E6858" w14:textId="77777777" w:rsidR="00B11AF5" w:rsidRPr="00764DA8" w:rsidRDefault="00B11AF5" w:rsidP="000A43FC">
            <w:pPr>
              <w:keepNext/>
              <w:kinsoku/>
              <w:overflowPunct/>
              <w:autoSpaceDE/>
              <w:autoSpaceDN/>
              <w:adjustRightInd/>
              <w:snapToGrid/>
              <w:spacing w:before="60" w:after="60" w:line="220" w:lineRule="atLeast"/>
              <w:ind w:left="57" w:right="57"/>
              <w:jc w:val="center"/>
              <w:outlineLvl w:val="0"/>
              <w:rPr>
                <w:rFonts w:eastAsia="Times New Roman"/>
                <w:iCs/>
                <w:color w:val="000000" w:themeColor="text1"/>
                <w:kern w:val="32"/>
                <w:sz w:val="18"/>
                <w:szCs w:val="18"/>
                <w:lang w:eastAsia="fr-FR"/>
              </w:rPr>
            </w:pPr>
            <w:r w:rsidRPr="00764DA8">
              <w:rPr>
                <w:rFonts w:eastAsia="Times New Roman"/>
                <w:iCs/>
                <w:color w:val="000000" w:themeColor="text1"/>
                <w:kern w:val="24"/>
                <w:sz w:val="18"/>
                <w:szCs w:val="18"/>
                <w:lang w:eastAsia="fr-FR"/>
              </w:rPr>
              <w:t>4,00∙10</w:t>
            </w:r>
            <w:r w:rsidRPr="00764DA8">
              <w:rPr>
                <w:rFonts w:eastAsia="Times New Roman"/>
                <w:iCs/>
                <w:color w:val="000000" w:themeColor="text1"/>
                <w:kern w:val="24"/>
                <w:sz w:val="18"/>
                <w:szCs w:val="18"/>
                <w:vertAlign w:val="superscript"/>
                <w:lang w:eastAsia="fr-FR"/>
              </w:rPr>
              <w:t>4</w:t>
            </w:r>
          </w:p>
        </w:tc>
      </w:tr>
    </w:tbl>
    <w:p w14:paraId="5D10A094" w14:textId="77777777" w:rsidR="00B11AF5" w:rsidRPr="00764DA8" w:rsidRDefault="00B11AF5" w:rsidP="00B11AF5">
      <w:pPr>
        <w:suppressAutoHyphens w:val="0"/>
        <w:spacing w:before="120"/>
        <w:ind w:left="1134" w:firstLine="170"/>
        <w:rPr>
          <w:sz w:val="18"/>
          <w:szCs w:val="18"/>
          <w:lang w:val="fr-FR"/>
        </w:rPr>
      </w:pPr>
      <w:r w:rsidRPr="00764DA8">
        <w:rPr>
          <w:i/>
          <w:iCs/>
          <w:sz w:val="18"/>
          <w:szCs w:val="18"/>
          <w:lang w:val="fr-FR"/>
        </w:rPr>
        <w:t>Notes du tableau 5</w:t>
      </w:r>
      <w:r w:rsidRPr="00764DA8">
        <w:rPr>
          <w:sz w:val="18"/>
          <w:szCs w:val="18"/>
          <w:lang w:val="fr-FR"/>
        </w:rPr>
        <w:t> :</w:t>
      </w:r>
    </w:p>
    <w:p w14:paraId="61ED47AC" w14:textId="6C2F33F4" w:rsidR="00B11AF5" w:rsidRPr="00764DA8" w:rsidRDefault="00B11AF5" w:rsidP="00B11AF5">
      <w:pPr>
        <w:spacing w:after="240"/>
        <w:ind w:left="1134" w:firstLine="170"/>
        <w:rPr>
          <w:lang w:val="fr-FR"/>
        </w:rPr>
      </w:pPr>
      <w:r w:rsidRPr="00764DA8">
        <w:rPr>
          <w:i/>
          <w:iCs/>
          <w:sz w:val="18"/>
          <w:szCs w:val="18"/>
          <w:vertAlign w:val="superscript"/>
          <w:lang w:val="fr-FR"/>
        </w:rPr>
        <w:t>a</w:t>
      </w:r>
      <w:r w:rsidRPr="00764DA8">
        <w:rPr>
          <w:sz w:val="18"/>
          <w:szCs w:val="18"/>
          <w:lang w:val="fr-FR"/>
        </w:rPr>
        <w:t xml:space="preserve">  </w:t>
      </w:r>
      <w:r w:rsidRPr="00764DA8">
        <w:rPr>
          <w:bCs/>
          <w:sz w:val="18"/>
          <w:szCs w:val="18"/>
          <w:lang w:val="fr-FR"/>
        </w:rPr>
        <w:t>Dans le cas d</w:t>
      </w:r>
      <w:r>
        <w:rPr>
          <w:bCs/>
          <w:sz w:val="18"/>
          <w:szCs w:val="18"/>
          <w:lang w:val="fr-FR"/>
        </w:rPr>
        <w:t>’</w:t>
      </w:r>
      <w:r w:rsidRPr="00764DA8">
        <w:rPr>
          <w:bCs/>
          <w:sz w:val="18"/>
          <w:szCs w:val="18"/>
          <w:lang w:val="fr-FR"/>
        </w:rPr>
        <w:t>une paire assortie, la contribution de chaque feu au point</w:t>
      </w:r>
      <w:r w:rsidR="00F546F7">
        <w:rPr>
          <w:bCs/>
          <w:sz w:val="18"/>
          <w:szCs w:val="18"/>
          <w:lang w:val="fr-FR"/>
        </w:rPr>
        <w:t> </w:t>
      </w:r>
      <w:r w:rsidRPr="00764DA8">
        <w:rPr>
          <w:bCs/>
          <w:sz w:val="18"/>
          <w:szCs w:val="18"/>
          <w:lang w:val="fr-FR"/>
        </w:rPr>
        <w:t>H-V ne doit pas être inférieure à 40</w:t>
      </w:r>
      <w:r w:rsidR="00F546F7">
        <w:rPr>
          <w:bCs/>
          <w:sz w:val="18"/>
          <w:szCs w:val="18"/>
          <w:lang w:val="fr-FR"/>
        </w:rPr>
        <w:t> </w:t>
      </w:r>
      <w:r w:rsidRPr="00764DA8">
        <w:rPr>
          <w:bCs/>
          <w:sz w:val="18"/>
          <w:szCs w:val="18"/>
          <w:lang w:val="fr-FR"/>
        </w:rPr>
        <w:t>% de la valeur minimale I</w:t>
      </w:r>
      <w:r w:rsidRPr="00764DA8">
        <w:rPr>
          <w:bCs/>
          <w:sz w:val="18"/>
          <w:szCs w:val="18"/>
          <w:vertAlign w:val="subscript"/>
          <w:lang w:val="fr-FR"/>
        </w:rPr>
        <w:t>max</w:t>
      </w:r>
      <w:r w:rsidRPr="00764DA8">
        <w:rPr>
          <w:bCs/>
          <w:sz w:val="18"/>
          <w:szCs w:val="18"/>
          <w:lang w:val="fr-FR"/>
        </w:rPr>
        <w:t xml:space="preserve"> requise pour la classe de faisceau correspondante</w:t>
      </w:r>
      <w:r w:rsidRPr="00764DA8">
        <w:rPr>
          <w:color w:val="000000" w:themeColor="text1"/>
          <w:spacing w:val="-2"/>
          <w:sz w:val="18"/>
          <w:szCs w:val="18"/>
          <w:lang w:val="fr-FR"/>
        </w:rPr>
        <w:t>.</w:t>
      </w:r>
    </w:p>
    <w:p w14:paraId="66E37FA0" w14:textId="2D085971" w:rsidR="00B11AF5" w:rsidRPr="00764DA8" w:rsidRDefault="00B11AF5" w:rsidP="00B11AF5">
      <w:pPr>
        <w:pStyle w:val="SingleTxtG"/>
        <w:tabs>
          <w:tab w:val="left" w:pos="2268"/>
        </w:tabs>
        <w:spacing w:before="120"/>
        <w:ind w:left="2268" w:hanging="1134"/>
        <w:rPr>
          <w:lang w:val="fr-FR"/>
        </w:rPr>
      </w:pPr>
      <w:r w:rsidRPr="00764DA8">
        <w:rPr>
          <w:lang w:val="fr-FR"/>
        </w:rPr>
        <w:t>5.1.4.1</w:t>
      </w:r>
      <w:r w:rsidRPr="00764DA8">
        <w:rPr>
          <w:lang w:val="fr-FR"/>
        </w:rPr>
        <w:tab/>
        <w:t>Sauf pour les classes BS, CS et DS, le point d</w:t>
      </w:r>
      <w:r>
        <w:rPr>
          <w:lang w:val="fr-FR"/>
        </w:rPr>
        <w:t>’</w:t>
      </w:r>
      <w:r w:rsidRPr="00764DA8">
        <w:rPr>
          <w:lang w:val="fr-FR"/>
        </w:rPr>
        <w:t>intersection (HV) des axes</w:t>
      </w:r>
      <w:r w:rsidR="00F546F7">
        <w:rPr>
          <w:lang w:val="fr-FR"/>
        </w:rPr>
        <w:t> </w:t>
      </w:r>
      <w:r w:rsidRPr="00764DA8">
        <w:rPr>
          <w:lang w:val="fr-FR"/>
        </w:rPr>
        <w:t>H-H et V-V doit se situer à l</w:t>
      </w:r>
      <w:r>
        <w:rPr>
          <w:lang w:val="fr-FR"/>
        </w:rPr>
        <w:t>’</w:t>
      </w:r>
      <w:r w:rsidRPr="00764DA8">
        <w:rPr>
          <w:lang w:val="fr-FR"/>
        </w:rPr>
        <w:t>intérieur de l</w:t>
      </w:r>
      <w:r>
        <w:rPr>
          <w:lang w:val="fr-FR"/>
        </w:rPr>
        <w:t>’</w:t>
      </w:r>
      <w:proofErr w:type="spellStart"/>
      <w:r w:rsidRPr="00764DA8">
        <w:rPr>
          <w:lang w:val="fr-FR"/>
        </w:rPr>
        <w:t>isocandela</w:t>
      </w:r>
      <w:proofErr w:type="spellEnd"/>
      <w:r w:rsidRPr="00764DA8">
        <w:rPr>
          <w:lang w:val="fr-FR"/>
        </w:rPr>
        <w:t xml:space="preserve"> correspondant à 80 % de l</w:t>
      </w:r>
      <w:r>
        <w:rPr>
          <w:lang w:val="fr-FR"/>
        </w:rPr>
        <w:t>’</w:t>
      </w:r>
      <w:r w:rsidRPr="00764DA8">
        <w:rPr>
          <w:lang w:val="fr-FR"/>
        </w:rPr>
        <w:t>intensité lumineuse maximale (I</w:t>
      </w:r>
      <w:r w:rsidRPr="00764DA8">
        <w:rPr>
          <w:vertAlign w:val="subscript"/>
          <w:lang w:val="fr-FR"/>
        </w:rPr>
        <w:t>max</w:t>
      </w:r>
      <w:r w:rsidRPr="00764DA8">
        <w:rPr>
          <w:lang w:val="fr-FR"/>
        </w:rPr>
        <w:t>).</w:t>
      </w:r>
    </w:p>
    <w:p w14:paraId="40A41DC7" w14:textId="77777777" w:rsidR="00B11AF5" w:rsidRPr="00764DA8" w:rsidRDefault="00B11AF5" w:rsidP="00B11AF5">
      <w:pPr>
        <w:pStyle w:val="SingleTxtG"/>
        <w:tabs>
          <w:tab w:val="left" w:pos="2268"/>
        </w:tabs>
        <w:ind w:left="2268" w:hanging="1134"/>
        <w:rPr>
          <w:lang w:val="fr-FR"/>
        </w:rPr>
      </w:pPr>
      <w:r w:rsidRPr="00764DA8">
        <w:rPr>
          <w:lang w:val="fr-FR"/>
        </w:rPr>
        <w:t>5.1.4.2</w:t>
      </w:r>
      <w:r w:rsidRPr="00764DA8">
        <w:rPr>
          <w:lang w:val="fr-FR"/>
        </w:rPr>
        <w:tab/>
        <w:t>La valeur maximale (I</w:t>
      </w:r>
      <w:r w:rsidRPr="00764DA8">
        <w:rPr>
          <w:vertAlign w:val="subscript"/>
          <w:lang w:val="fr-FR"/>
        </w:rPr>
        <w:t>max</w:t>
      </w:r>
      <w:r w:rsidRPr="00764DA8">
        <w:rPr>
          <w:lang w:val="fr-FR"/>
        </w:rPr>
        <w:t xml:space="preserve">) ne doit être supérieure à </w:t>
      </w:r>
      <w:bookmarkStart w:id="4" w:name="_Hlk38456152"/>
      <w:r w:rsidRPr="00764DA8">
        <w:rPr>
          <w:lang w:val="fr-FR"/>
        </w:rPr>
        <w:t>2,15∙10</w:t>
      </w:r>
      <w:r w:rsidRPr="00764DA8">
        <w:rPr>
          <w:vertAlign w:val="superscript"/>
          <w:lang w:val="fr-FR"/>
        </w:rPr>
        <w:t>5</w:t>
      </w:r>
      <w:bookmarkEnd w:id="4"/>
      <w:r w:rsidRPr="00764DA8">
        <w:rPr>
          <w:lang w:val="fr-FR"/>
        </w:rPr>
        <w:t> cd dans aucune direction.</w:t>
      </w:r>
    </w:p>
    <w:p w14:paraId="73173069" w14:textId="77777777" w:rsidR="00B11AF5" w:rsidRPr="00764DA8" w:rsidRDefault="00B11AF5" w:rsidP="00F546F7">
      <w:pPr>
        <w:pStyle w:val="SingleTxtG"/>
        <w:tabs>
          <w:tab w:val="left" w:pos="2268"/>
        </w:tabs>
        <w:ind w:left="2268" w:hanging="1134"/>
        <w:rPr>
          <w:lang w:val="fr-FR"/>
        </w:rPr>
      </w:pPr>
      <w:r w:rsidRPr="00764DA8">
        <w:rPr>
          <w:lang w:val="fr-FR"/>
        </w:rPr>
        <w:t>5.1.4.2.1</w:t>
      </w:r>
      <w:r w:rsidRPr="00764DA8">
        <w:rPr>
          <w:lang w:val="fr-FR"/>
        </w:rPr>
        <w:tab/>
        <w:t>Le repère de marquage (I</w:t>
      </w:r>
      <w:r>
        <w:rPr>
          <w:lang w:val="fr-FR"/>
        </w:rPr>
        <w:t>’</w:t>
      </w:r>
      <w:r w:rsidRPr="00764DA8">
        <w:rPr>
          <w:vertAlign w:val="subscript"/>
          <w:lang w:val="fr-FR"/>
        </w:rPr>
        <w:t>M</w:t>
      </w:r>
      <w:r w:rsidRPr="00764DA8">
        <w:rPr>
          <w:lang w:val="fr-FR"/>
        </w:rPr>
        <w:t>) de l</w:t>
      </w:r>
      <w:r>
        <w:rPr>
          <w:lang w:val="fr-FR"/>
        </w:rPr>
        <w:t>’</w:t>
      </w:r>
      <w:r w:rsidRPr="00764DA8">
        <w:rPr>
          <w:lang w:val="fr-FR"/>
        </w:rPr>
        <w:t>intensité lumineuse maximale se calcule au moyen de la formule suivante :</w:t>
      </w:r>
    </w:p>
    <w:p w14:paraId="5BA9132B" w14:textId="77777777" w:rsidR="00B11AF5" w:rsidRPr="00764DA8" w:rsidRDefault="00B11AF5" w:rsidP="00B11AF5">
      <w:pPr>
        <w:pStyle w:val="SingleTxtG"/>
        <w:ind w:left="3402"/>
        <w:jc w:val="left"/>
        <w:rPr>
          <w:lang w:val="fr-FR"/>
        </w:rPr>
      </w:pPr>
      <w:r w:rsidRPr="00764DA8">
        <w:rPr>
          <w:lang w:val="fr-FR"/>
        </w:rPr>
        <w:t>I′</w:t>
      </w:r>
      <w:r w:rsidRPr="00764DA8">
        <w:rPr>
          <w:vertAlign w:val="subscript"/>
          <w:lang w:val="fr-FR"/>
        </w:rPr>
        <w:t>M</w:t>
      </w:r>
      <w:r w:rsidRPr="00764DA8">
        <w:rPr>
          <w:lang w:val="fr-FR"/>
        </w:rPr>
        <w:t xml:space="preserve"> = I</w:t>
      </w:r>
      <w:r w:rsidRPr="00764DA8">
        <w:rPr>
          <w:vertAlign w:val="subscript"/>
          <w:lang w:val="fr-FR"/>
        </w:rPr>
        <w:t>max</w:t>
      </w:r>
      <w:r w:rsidRPr="00764DA8">
        <w:rPr>
          <w:lang w:val="fr-FR"/>
        </w:rPr>
        <w:t>/4</w:t>
      </w:r>
      <w:r>
        <w:rPr>
          <w:lang w:val="fr-FR"/>
        </w:rPr>
        <w:t> </w:t>
      </w:r>
      <w:r w:rsidRPr="00764DA8">
        <w:rPr>
          <w:lang w:val="fr-FR"/>
        </w:rPr>
        <w:t>300</w:t>
      </w:r>
    </w:p>
    <w:p w14:paraId="00514F89" w14:textId="77777777" w:rsidR="00B11AF5" w:rsidRPr="00764DA8" w:rsidRDefault="00B11AF5" w:rsidP="00B11AF5">
      <w:pPr>
        <w:pStyle w:val="SingleTxtG"/>
        <w:ind w:left="2268"/>
        <w:rPr>
          <w:lang w:val="fr-FR"/>
        </w:rPr>
      </w:pPr>
      <w:r w:rsidRPr="00764DA8">
        <w:rPr>
          <w:lang w:val="fr-FR"/>
        </w:rPr>
        <w:tab/>
        <w:t>Cette valeur s</w:t>
      </w:r>
      <w:r>
        <w:rPr>
          <w:lang w:val="fr-FR"/>
        </w:rPr>
        <w:t>’</w:t>
      </w:r>
      <w:r w:rsidRPr="00764DA8">
        <w:rPr>
          <w:lang w:val="fr-FR"/>
        </w:rPr>
        <w:t>arrondit aux nombres suivants : 2,5 − 5 − 7,5 − 10 − 12,5 − 17,5 − 20 − 25 − 27,5 − 30 − 37,5 − 40 − 45− 50.</w:t>
      </w:r>
    </w:p>
    <w:p w14:paraId="4A64F85C" w14:textId="77777777" w:rsidR="00B11AF5" w:rsidRPr="00764DA8" w:rsidRDefault="00B11AF5" w:rsidP="00B11AF5">
      <w:pPr>
        <w:pStyle w:val="SingleTxtG"/>
        <w:tabs>
          <w:tab w:val="left" w:pos="2268"/>
        </w:tabs>
        <w:ind w:left="2268" w:hanging="1134"/>
        <w:rPr>
          <w:lang w:val="fr-FR"/>
        </w:rPr>
      </w:pPr>
      <w:r w:rsidRPr="00764DA8">
        <w:rPr>
          <w:lang w:val="fr-FR"/>
        </w:rPr>
        <w:t>5.2</w:t>
      </w:r>
      <w:r w:rsidRPr="00764DA8">
        <w:rPr>
          <w:lang w:val="fr-FR"/>
        </w:rPr>
        <w:tab/>
      </w:r>
      <w:r w:rsidRPr="00764DA8">
        <w:rPr>
          <w:lang w:val="fr-FR"/>
        </w:rPr>
        <w:tab/>
        <w:t>Prescriptions techniques concernant les projecteurs produisant un faisceau de croisement de classe C ou V (symboles C et V)</w:t>
      </w:r>
    </w:p>
    <w:p w14:paraId="1E98C71A" w14:textId="4C9995C2" w:rsidR="00B11AF5" w:rsidRPr="00764DA8" w:rsidRDefault="00B11AF5" w:rsidP="00B11AF5">
      <w:pPr>
        <w:pStyle w:val="SingleTxtG"/>
        <w:tabs>
          <w:tab w:val="left" w:pos="2268"/>
        </w:tabs>
        <w:ind w:left="2268" w:hanging="1134"/>
        <w:rPr>
          <w:lang w:val="fr-FR"/>
        </w:rPr>
      </w:pPr>
      <w:r w:rsidRPr="00764DA8">
        <w:rPr>
          <w:lang w:val="fr-FR"/>
        </w:rPr>
        <w:t>5.2.1</w:t>
      </w:r>
      <w:r w:rsidRPr="00764DA8">
        <w:rPr>
          <w:lang w:val="fr-FR"/>
        </w:rPr>
        <w:tab/>
        <w:t>Le projecteur doit être réglé conformément aux dispositions du paragraphe</w:t>
      </w:r>
      <w:r w:rsidR="00F546F7">
        <w:rPr>
          <w:lang w:val="fr-FR"/>
        </w:rPr>
        <w:t> </w:t>
      </w:r>
      <w:r w:rsidRPr="00764DA8">
        <w:rPr>
          <w:lang w:val="fr-FR"/>
        </w:rPr>
        <w:t>3.2 de l</w:t>
      </w:r>
      <w:r>
        <w:rPr>
          <w:lang w:val="fr-FR"/>
        </w:rPr>
        <w:t>’</w:t>
      </w:r>
      <w:r w:rsidRPr="00764DA8">
        <w:rPr>
          <w:lang w:val="fr-FR"/>
        </w:rPr>
        <w:t>annexe</w:t>
      </w:r>
      <w:r w:rsidR="00F546F7">
        <w:rPr>
          <w:lang w:val="fr-FR"/>
        </w:rPr>
        <w:t> </w:t>
      </w:r>
      <w:r w:rsidRPr="00764DA8">
        <w:rPr>
          <w:lang w:val="fr-FR"/>
        </w:rPr>
        <w:t>5, en tenant compte des tolérances du paragraphe</w:t>
      </w:r>
      <w:r w:rsidR="00F546F7">
        <w:rPr>
          <w:lang w:val="fr-FR"/>
        </w:rPr>
        <w:t> </w:t>
      </w:r>
      <w:r w:rsidRPr="00764DA8">
        <w:rPr>
          <w:lang w:val="fr-FR"/>
        </w:rPr>
        <w:t>4.</w:t>
      </w:r>
    </w:p>
    <w:p w14:paraId="661B04F6" w14:textId="77777777" w:rsidR="00B11AF5" w:rsidRPr="00764DA8" w:rsidRDefault="00B11AF5" w:rsidP="00B11AF5">
      <w:pPr>
        <w:pStyle w:val="SingleTxtG"/>
        <w:ind w:left="2268"/>
        <w:rPr>
          <w:lang w:val="fr-FR"/>
        </w:rPr>
      </w:pPr>
      <w:bookmarkStart w:id="5" w:name="_Hlk521983042"/>
      <w:r w:rsidRPr="00764DA8">
        <w:rPr>
          <w:lang w:val="fr-FR"/>
        </w:rPr>
        <w:t>Toutefois, s</w:t>
      </w:r>
      <w:r>
        <w:rPr>
          <w:lang w:val="fr-FR"/>
        </w:rPr>
        <w:t>’</w:t>
      </w:r>
      <w:r w:rsidRPr="00764DA8">
        <w:rPr>
          <w:lang w:val="fr-FR"/>
        </w:rPr>
        <w:t>il n</w:t>
      </w:r>
      <w:r>
        <w:rPr>
          <w:lang w:val="fr-FR"/>
        </w:rPr>
        <w:t>’</w:t>
      </w:r>
      <w:r w:rsidRPr="00764DA8">
        <w:rPr>
          <w:lang w:val="fr-FR"/>
        </w:rPr>
        <w:t>est pas possible d</w:t>
      </w:r>
      <w:r>
        <w:rPr>
          <w:lang w:val="fr-FR"/>
        </w:rPr>
        <w:t>’</w:t>
      </w:r>
      <w:r w:rsidRPr="00764DA8">
        <w:rPr>
          <w:lang w:val="fr-FR"/>
        </w:rPr>
        <w:t>effectuer le réglage vertical à plusieurs reprises en obtenant chaque fois la position correcte dans les limites de tolérance admises, on doit appliquer la méthode instrumentale prescrite à la section 2 de l</w:t>
      </w:r>
      <w:r>
        <w:rPr>
          <w:lang w:val="fr-FR"/>
        </w:rPr>
        <w:t>’</w:t>
      </w:r>
      <w:r w:rsidRPr="00764DA8">
        <w:rPr>
          <w:lang w:val="fr-FR"/>
        </w:rPr>
        <w:t>annexe 6 pour vérifier que la qualité de la ligne de coupure asymétrique répond aux exigences minimales et pour effectuer le réglage vertical du faisceau.</w:t>
      </w:r>
      <w:bookmarkEnd w:id="5"/>
    </w:p>
    <w:p w14:paraId="359A4D60" w14:textId="77777777" w:rsidR="00B11AF5" w:rsidRPr="00764DA8" w:rsidRDefault="00B11AF5" w:rsidP="00B11AF5">
      <w:pPr>
        <w:pStyle w:val="SingleTxtG"/>
        <w:keepNext/>
        <w:tabs>
          <w:tab w:val="left" w:pos="2268"/>
        </w:tabs>
        <w:ind w:left="2268" w:hanging="1134"/>
        <w:rPr>
          <w:lang w:val="fr-FR"/>
        </w:rPr>
      </w:pPr>
      <w:r w:rsidRPr="00764DA8">
        <w:rPr>
          <w:lang w:val="fr-FR"/>
        </w:rPr>
        <w:lastRenderedPageBreak/>
        <w:t>5.2.1.1</w:t>
      </w:r>
      <w:r w:rsidRPr="00764DA8">
        <w:rPr>
          <w:lang w:val="fr-FR"/>
        </w:rPr>
        <w:tab/>
        <w:t>Ainsi réglé, le projecteur doit :</w:t>
      </w:r>
    </w:p>
    <w:p w14:paraId="7B9726F3" w14:textId="77777777" w:rsidR="00B11AF5" w:rsidRPr="00764DA8" w:rsidRDefault="00B11AF5" w:rsidP="00B11AF5">
      <w:pPr>
        <w:pStyle w:val="SingleTxtG"/>
        <w:ind w:left="2835" w:hanging="567"/>
        <w:rPr>
          <w:lang w:val="fr-FR"/>
        </w:rPr>
      </w:pPr>
      <w:r w:rsidRPr="00764DA8">
        <w:rPr>
          <w:lang w:val="fr-FR"/>
        </w:rPr>
        <w:t>i)</w:t>
      </w:r>
      <w:r w:rsidRPr="00764DA8">
        <w:rPr>
          <w:lang w:val="fr-FR"/>
        </w:rPr>
        <w:tab/>
        <w:t>Satisfaire aux prescriptions du paragraphe 5.2.2 lorsque son homologation est demandée uniquement pour un faisceau de croisement</w:t>
      </w:r>
      <w:r w:rsidRPr="00C77F5C">
        <w:rPr>
          <w:rStyle w:val="Appelnotedebasdep"/>
        </w:rPr>
        <w:footnoteReference w:id="10"/>
      </w:r>
      <w:r>
        <w:rPr>
          <w:lang w:val="fr-FR"/>
        </w:rPr>
        <w:t> </w:t>
      </w:r>
      <w:r w:rsidRPr="00764DA8">
        <w:rPr>
          <w:lang w:val="fr-FR"/>
        </w:rPr>
        <w:t>;</w:t>
      </w:r>
    </w:p>
    <w:p w14:paraId="70BE38A0" w14:textId="77777777" w:rsidR="00B11AF5" w:rsidRPr="00764DA8" w:rsidRDefault="00B11AF5" w:rsidP="00B11AF5">
      <w:pPr>
        <w:pStyle w:val="SingleTxtG"/>
        <w:ind w:left="2835" w:hanging="567"/>
        <w:rPr>
          <w:lang w:val="fr-FR"/>
        </w:rPr>
      </w:pPr>
      <w:r w:rsidRPr="00764DA8">
        <w:rPr>
          <w:lang w:val="fr-FR"/>
        </w:rPr>
        <w:t>ii)</w:t>
      </w:r>
      <w:r w:rsidRPr="00764DA8">
        <w:rPr>
          <w:lang w:val="fr-FR"/>
        </w:rPr>
        <w:tab/>
        <w:t>Satisfaire aux prescriptions des paragraphes 5.2.2 et 5.1 lorsqu</w:t>
      </w:r>
      <w:r>
        <w:rPr>
          <w:lang w:val="fr-FR"/>
        </w:rPr>
        <w:t>’</w:t>
      </w:r>
      <w:r w:rsidRPr="00764DA8">
        <w:rPr>
          <w:lang w:val="fr-FR"/>
        </w:rPr>
        <w:t>il est destiné à produire un faisceau de croisement et un faisceau de route.</w:t>
      </w:r>
    </w:p>
    <w:p w14:paraId="4C8F582C" w14:textId="77777777" w:rsidR="00B11AF5" w:rsidRPr="00764DA8" w:rsidRDefault="00B11AF5" w:rsidP="00B11AF5">
      <w:pPr>
        <w:pStyle w:val="SingleTxtG"/>
        <w:tabs>
          <w:tab w:val="left" w:pos="2268"/>
        </w:tabs>
        <w:ind w:left="2268" w:hanging="1134"/>
        <w:rPr>
          <w:lang w:val="fr-FR"/>
        </w:rPr>
      </w:pPr>
      <w:r w:rsidRPr="00764DA8">
        <w:rPr>
          <w:lang w:val="fr-FR"/>
        </w:rPr>
        <w:t>5.2.2</w:t>
      </w:r>
      <w:r w:rsidRPr="00764DA8">
        <w:rPr>
          <w:lang w:val="fr-FR"/>
        </w:rPr>
        <w:tab/>
        <w:t>Le faisceau de croisement doit satisfaire aux prescriptions d</w:t>
      </w:r>
      <w:r>
        <w:rPr>
          <w:lang w:val="fr-FR"/>
        </w:rPr>
        <w:t>’</w:t>
      </w:r>
      <w:r w:rsidRPr="00764DA8">
        <w:rPr>
          <w:lang w:val="fr-FR"/>
        </w:rPr>
        <w:t>intensité lumineuse pour les points d</w:t>
      </w:r>
      <w:r>
        <w:rPr>
          <w:lang w:val="fr-FR"/>
        </w:rPr>
        <w:t>’</w:t>
      </w:r>
      <w:r w:rsidRPr="00764DA8">
        <w:rPr>
          <w:lang w:val="fr-FR"/>
        </w:rPr>
        <w:t>essai spécifiés dans le tableau 6 et à la figure A4</w:t>
      </w:r>
      <w:r w:rsidRPr="00764DA8">
        <w:rPr>
          <w:lang w:val="fr-FR"/>
        </w:rPr>
        <w:noBreakHyphen/>
        <w:t>V.</w:t>
      </w:r>
    </w:p>
    <w:p w14:paraId="3236682D" w14:textId="77777777" w:rsidR="00B11AF5" w:rsidRPr="00764DA8" w:rsidRDefault="00B11AF5" w:rsidP="00B11AF5">
      <w:pPr>
        <w:pStyle w:val="Titre1"/>
        <w:spacing w:after="120"/>
        <w:rPr>
          <w:b/>
          <w:bCs/>
          <w:lang w:val="fr-FR"/>
        </w:rPr>
      </w:pPr>
      <w:r w:rsidRPr="00764DA8">
        <w:rPr>
          <w:lang w:val="fr-FR"/>
        </w:rPr>
        <w:t xml:space="preserve">Tableau 6 </w:t>
      </w:r>
      <w:r w:rsidRPr="00764DA8">
        <w:rPr>
          <w:lang w:val="fr-FR"/>
        </w:rPr>
        <w:br/>
      </w:r>
      <w:r w:rsidRPr="00764DA8">
        <w:rPr>
          <w:b/>
          <w:bCs/>
          <w:lang w:val="fr-FR"/>
        </w:rPr>
        <w:t>Prescriptions photométriques aux fins de l</w:t>
      </w:r>
      <w:r>
        <w:rPr>
          <w:b/>
          <w:bCs/>
          <w:lang w:val="fr-FR"/>
        </w:rPr>
        <w:t>’</w:t>
      </w:r>
      <w:r w:rsidRPr="00764DA8">
        <w:rPr>
          <w:b/>
          <w:bCs/>
          <w:lang w:val="fr-FR"/>
        </w:rPr>
        <w:t>homologation de type pour les faisceaux de croisement des classes C et V (destinés à la circulation à droite)</w:t>
      </w:r>
    </w:p>
    <w:tbl>
      <w:tblPr>
        <w:tblStyle w:val="Grilledutableau2"/>
        <w:tblW w:w="8505" w:type="dxa"/>
        <w:tblInd w:w="1134" w:type="dxa"/>
        <w:tblLayout w:type="fixed"/>
        <w:tblLook w:val="04A0" w:firstRow="1" w:lastRow="0" w:firstColumn="1" w:lastColumn="0" w:noHBand="0" w:noVBand="1"/>
      </w:tblPr>
      <w:tblGrid>
        <w:gridCol w:w="327"/>
        <w:gridCol w:w="1992"/>
        <w:gridCol w:w="1165"/>
        <w:gridCol w:w="1438"/>
        <w:gridCol w:w="910"/>
        <w:gridCol w:w="896"/>
        <w:gridCol w:w="868"/>
        <w:gridCol w:w="909"/>
      </w:tblGrid>
      <w:tr w:rsidR="00B11AF5" w:rsidRPr="00764DA8" w14:paraId="05598B4C" w14:textId="77777777" w:rsidTr="000A43FC">
        <w:tc>
          <w:tcPr>
            <w:tcW w:w="327" w:type="dxa"/>
            <w:vMerge w:val="restart"/>
            <w:tcMar>
              <w:top w:w="0" w:type="dxa"/>
              <w:left w:w="28" w:type="dxa"/>
              <w:bottom w:w="0" w:type="dxa"/>
              <w:right w:w="28" w:type="dxa"/>
            </w:tcMar>
            <w:textDirection w:val="btLr"/>
            <w:vAlign w:val="center"/>
          </w:tcPr>
          <w:p w14:paraId="6C47582B"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z w:val="18"/>
                <w:szCs w:val="18"/>
                <w:lang w:eastAsia="fr-FR"/>
              </w:rPr>
            </w:pPr>
            <w:r w:rsidRPr="00764DA8">
              <w:rPr>
                <w:rFonts w:eastAsia="Times New Roman"/>
                <w:sz w:val="18"/>
                <w:szCs w:val="18"/>
                <w:lang w:eastAsia="fr-FR"/>
              </w:rPr>
              <w:t>Partie A</w:t>
            </w:r>
          </w:p>
        </w:tc>
        <w:tc>
          <w:tcPr>
            <w:tcW w:w="1992" w:type="dxa"/>
            <w:vMerge w:val="restart"/>
            <w:vAlign w:val="bottom"/>
          </w:tcPr>
          <w:p w14:paraId="080E50F3" w14:textId="77777777" w:rsidR="00B11AF5" w:rsidRPr="00156BD9" w:rsidRDefault="00B11AF5" w:rsidP="000A43FC">
            <w:pPr>
              <w:kinsoku/>
              <w:overflowPunct/>
              <w:autoSpaceDE/>
              <w:autoSpaceDN/>
              <w:adjustRightInd/>
              <w:snapToGrid/>
              <w:spacing w:before="60" w:after="60" w:line="220" w:lineRule="atLeast"/>
              <w:ind w:left="57" w:right="57"/>
              <w:rPr>
                <w:rFonts w:eastAsia="Times New Roman"/>
                <w:sz w:val="16"/>
                <w:szCs w:val="16"/>
                <w:lang w:eastAsia="fr-FR"/>
              </w:rPr>
            </w:pPr>
            <w:r w:rsidRPr="00156BD9">
              <w:rPr>
                <w:rFonts w:eastAsia="Times New Roman"/>
                <w:i/>
                <w:sz w:val="16"/>
                <w:szCs w:val="16"/>
                <w:lang w:eastAsia="fr-FR"/>
              </w:rPr>
              <w:t>Élément</w:t>
            </w:r>
          </w:p>
        </w:tc>
        <w:tc>
          <w:tcPr>
            <w:tcW w:w="2603" w:type="dxa"/>
            <w:gridSpan w:val="2"/>
            <w:vMerge w:val="restart"/>
            <w:tcMar>
              <w:top w:w="0" w:type="dxa"/>
              <w:left w:w="28" w:type="dxa"/>
              <w:bottom w:w="0" w:type="dxa"/>
              <w:right w:w="28" w:type="dxa"/>
            </w:tcMar>
            <w:vAlign w:val="center"/>
          </w:tcPr>
          <w:p w14:paraId="28444056" w14:textId="77777777" w:rsidR="00B11AF5" w:rsidRPr="00156BD9" w:rsidRDefault="00B11AF5" w:rsidP="000A43FC">
            <w:pPr>
              <w:kinsoku/>
              <w:overflowPunct/>
              <w:autoSpaceDE/>
              <w:autoSpaceDN/>
              <w:adjustRightInd/>
              <w:snapToGrid/>
              <w:spacing w:before="60" w:after="60" w:line="220" w:lineRule="atLeast"/>
              <w:ind w:left="57" w:right="57"/>
              <w:jc w:val="center"/>
              <w:rPr>
                <w:rFonts w:eastAsia="HGSGothicM"/>
                <w:i/>
                <w:sz w:val="16"/>
                <w:szCs w:val="16"/>
                <w:lang w:eastAsia="fr-FR"/>
              </w:rPr>
            </w:pPr>
            <w:r w:rsidRPr="00156BD9">
              <w:rPr>
                <w:rFonts w:eastAsia="HGSGothicM"/>
                <w:i/>
                <w:sz w:val="16"/>
                <w:szCs w:val="16"/>
                <w:lang w:eastAsia="fr-FR"/>
              </w:rPr>
              <w:t xml:space="preserve">Coordonnées angulaires (degrés) </w:t>
            </w:r>
          </w:p>
        </w:tc>
        <w:tc>
          <w:tcPr>
            <w:tcW w:w="3583" w:type="dxa"/>
            <w:gridSpan w:val="4"/>
            <w:tcMar>
              <w:top w:w="0" w:type="dxa"/>
              <w:left w:w="28" w:type="dxa"/>
              <w:bottom w:w="0" w:type="dxa"/>
              <w:right w:w="28" w:type="dxa"/>
            </w:tcMar>
            <w:vAlign w:val="center"/>
          </w:tcPr>
          <w:p w14:paraId="5D64F6B6" w14:textId="77777777" w:rsidR="00B11AF5" w:rsidRPr="00156BD9" w:rsidRDefault="00B11AF5" w:rsidP="000A43FC">
            <w:pPr>
              <w:suppressAutoHyphens w:val="0"/>
              <w:kinsoku/>
              <w:overflowPunct/>
              <w:autoSpaceDE/>
              <w:autoSpaceDN/>
              <w:adjustRightInd/>
              <w:snapToGrid/>
              <w:spacing w:before="60" w:after="60" w:line="220" w:lineRule="atLeast"/>
              <w:ind w:left="57" w:right="57"/>
              <w:jc w:val="center"/>
              <w:rPr>
                <w:rFonts w:eastAsia="Times New Roman"/>
                <w:i/>
                <w:sz w:val="16"/>
                <w:szCs w:val="16"/>
                <w:lang w:eastAsia="fr-FR"/>
              </w:rPr>
            </w:pPr>
            <w:r w:rsidRPr="00156BD9">
              <w:rPr>
                <w:rFonts w:eastAsia="Times New Roman"/>
                <w:i/>
                <w:sz w:val="16"/>
                <w:szCs w:val="16"/>
                <w:lang w:eastAsia="fr-FR"/>
              </w:rPr>
              <w:t>Intensité lumineuse (cd)</w:t>
            </w:r>
          </w:p>
        </w:tc>
      </w:tr>
      <w:tr w:rsidR="00B11AF5" w:rsidRPr="00764DA8" w14:paraId="28A0E08A" w14:textId="77777777" w:rsidTr="000A43FC">
        <w:tc>
          <w:tcPr>
            <w:tcW w:w="327" w:type="dxa"/>
            <w:vMerge/>
            <w:tcMar>
              <w:top w:w="0" w:type="dxa"/>
              <w:left w:w="28" w:type="dxa"/>
              <w:bottom w:w="0" w:type="dxa"/>
              <w:right w:w="28" w:type="dxa"/>
            </w:tcMar>
            <w:vAlign w:val="center"/>
          </w:tcPr>
          <w:p w14:paraId="57419AA8"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vMerge/>
            <w:vAlign w:val="center"/>
          </w:tcPr>
          <w:p w14:paraId="0AD6F3C7" w14:textId="77777777" w:rsidR="00B11AF5" w:rsidRPr="00156BD9" w:rsidRDefault="00B11AF5" w:rsidP="000A43FC">
            <w:pPr>
              <w:kinsoku/>
              <w:overflowPunct/>
              <w:autoSpaceDE/>
              <w:autoSpaceDN/>
              <w:adjustRightInd/>
              <w:snapToGrid/>
              <w:spacing w:before="60" w:after="60" w:line="220" w:lineRule="atLeast"/>
              <w:ind w:left="57" w:right="57"/>
              <w:rPr>
                <w:rFonts w:eastAsia="Times New Roman"/>
                <w:sz w:val="16"/>
                <w:szCs w:val="16"/>
                <w:lang w:eastAsia="fr-FR"/>
              </w:rPr>
            </w:pPr>
          </w:p>
        </w:tc>
        <w:tc>
          <w:tcPr>
            <w:tcW w:w="2603" w:type="dxa"/>
            <w:gridSpan w:val="2"/>
            <w:vMerge/>
            <w:tcMar>
              <w:top w:w="0" w:type="dxa"/>
              <w:left w:w="28" w:type="dxa"/>
              <w:bottom w:w="0" w:type="dxa"/>
              <w:right w:w="28" w:type="dxa"/>
            </w:tcMar>
            <w:vAlign w:val="center"/>
          </w:tcPr>
          <w:p w14:paraId="7352DD7A" w14:textId="77777777" w:rsidR="00B11AF5" w:rsidRPr="00156BD9" w:rsidRDefault="00B11AF5" w:rsidP="000A43FC">
            <w:pPr>
              <w:kinsoku/>
              <w:overflowPunct/>
              <w:autoSpaceDE/>
              <w:autoSpaceDN/>
              <w:adjustRightInd/>
              <w:snapToGrid/>
              <w:spacing w:before="60" w:after="60" w:line="220" w:lineRule="atLeast"/>
              <w:ind w:left="57" w:right="57"/>
              <w:jc w:val="center"/>
              <w:rPr>
                <w:rFonts w:eastAsia="Times New Roman"/>
                <w:i/>
                <w:sz w:val="16"/>
                <w:szCs w:val="16"/>
                <w:lang w:eastAsia="fr-FR"/>
              </w:rPr>
            </w:pPr>
          </w:p>
        </w:tc>
        <w:tc>
          <w:tcPr>
            <w:tcW w:w="1806" w:type="dxa"/>
            <w:gridSpan w:val="2"/>
            <w:tcMar>
              <w:top w:w="0" w:type="dxa"/>
              <w:left w:w="28" w:type="dxa"/>
              <w:bottom w:w="0" w:type="dxa"/>
              <w:right w:w="28" w:type="dxa"/>
            </w:tcMar>
            <w:vAlign w:val="center"/>
          </w:tcPr>
          <w:p w14:paraId="4D077666" w14:textId="77777777" w:rsidR="00B11AF5" w:rsidRPr="00156BD9" w:rsidRDefault="00B11AF5" w:rsidP="000A43FC">
            <w:pPr>
              <w:kinsoku/>
              <w:overflowPunct/>
              <w:autoSpaceDE/>
              <w:autoSpaceDN/>
              <w:adjustRightInd/>
              <w:snapToGrid/>
              <w:spacing w:before="60" w:after="60" w:line="220" w:lineRule="atLeast"/>
              <w:ind w:left="57" w:right="57"/>
              <w:jc w:val="center"/>
              <w:rPr>
                <w:rFonts w:eastAsia="Times New Roman"/>
                <w:i/>
                <w:sz w:val="16"/>
                <w:szCs w:val="16"/>
                <w:lang w:eastAsia="fr-FR"/>
              </w:rPr>
            </w:pPr>
            <w:r w:rsidRPr="00156BD9">
              <w:rPr>
                <w:rFonts w:eastAsia="Times New Roman"/>
                <w:i/>
                <w:sz w:val="16"/>
                <w:szCs w:val="16"/>
                <w:lang w:eastAsia="fr-FR"/>
              </w:rPr>
              <w:t>Classe C</w:t>
            </w:r>
          </w:p>
        </w:tc>
        <w:tc>
          <w:tcPr>
            <w:tcW w:w="1777" w:type="dxa"/>
            <w:gridSpan w:val="2"/>
            <w:tcMar>
              <w:top w:w="0" w:type="dxa"/>
              <w:left w:w="28" w:type="dxa"/>
              <w:bottom w:w="0" w:type="dxa"/>
              <w:right w:w="28" w:type="dxa"/>
            </w:tcMar>
            <w:vAlign w:val="center"/>
          </w:tcPr>
          <w:p w14:paraId="3256023E" w14:textId="77777777" w:rsidR="00B11AF5" w:rsidRPr="00156BD9" w:rsidRDefault="00B11AF5" w:rsidP="000A43FC">
            <w:pPr>
              <w:kinsoku/>
              <w:overflowPunct/>
              <w:autoSpaceDE/>
              <w:autoSpaceDN/>
              <w:adjustRightInd/>
              <w:snapToGrid/>
              <w:spacing w:before="60" w:after="60" w:line="220" w:lineRule="atLeast"/>
              <w:ind w:left="57" w:right="57"/>
              <w:jc w:val="center"/>
              <w:rPr>
                <w:rFonts w:eastAsia="Times New Roman"/>
                <w:i/>
                <w:sz w:val="16"/>
                <w:szCs w:val="16"/>
                <w:lang w:eastAsia="fr-FR"/>
              </w:rPr>
            </w:pPr>
            <w:r w:rsidRPr="00156BD9">
              <w:rPr>
                <w:rFonts w:eastAsia="Times New Roman"/>
                <w:i/>
                <w:sz w:val="16"/>
                <w:szCs w:val="16"/>
                <w:lang w:eastAsia="fr-FR"/>
              </w:rPr>
              <w:t>Classe V</w:t>
            </w:r>
          </w:p>
        </w:tc>
      </w:tr>
      <w:tr w:rsidR="00B11AF5" w:rsidRPr="00764DA8" w14:paraId="24A959D2" w14:textId="77777777" w:rsidTr="000A43FC">
        <w:tc>
          <w:tcPr>
            <w:tcW w:w="327" w:type="dxa"/>
            <w:vMerge/>
            <w:tcMar>
              <w:top w:w="0" w:type="dxa"/>
              <w:left w:w="28" w:type="dxa"/>
              <w:bottom w:w="0" w:type="dxa"/>
              <w:right w:w="28" w:type="dxa"/>
            </w:tcMar>
            <w:vAlign w:val="center"/>
          </w:tcPr>
          <w:p w14:paraId="3ED2C3B5"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vMerge/>
            <w:tcBorders>
              <w:bottom w:val="single" w:sz="12" w:space="0" w:color="auto"/>
            </w:tcBorders>
            <w:tcMar>
              <w:top w:w="0" w:type="dxa"/>
              <w:left w:w="28" w:type="dxa"/>
              <w:bottom w:w="0" w:type="dxa"/>
              <w:right w:w="28" w:type="dxa"/>
            </w:tcMar>
            <w:vAlign w:val="center"/>
          </w:tcPr>
          <w:p w14:paraId="36AACBB9" w14:textId="77777777" w:rsidR="00B11AF5" w:rsidRPr="00156BD9" w:rsidRDefault="00B11AF5" w:rsidP="000A43FC">
            <w:pPr>
              <w:kinsoku/>
              <w:overflowPunct/>
              <w:autoSpaceDE/>
              <w:autoSpaceDN/>
              <w:adjustRightInd/>
              <w:snapToGrid/>
              <w:spacing w:before="60" w:after="60" w:line="220" w:lineRule="atLeast"/>
              <w:ind w:left="57" w:right="57"/>
              <w:rPr>
                <w:rFonts w:eastAsia="Times New Roman"/>
                <w:i/>
                <w:sz w:val="16"/>
                <w:szCs w:val="16"/>
                <w:lang w:eastAsia="fr-FR"/>
              </w:rPr>
            </w:pPr>
          </w:p>
        </w:tc>
        <w:tc>
          <w:tcPr>
            <w:tcW w:w="1165" w:type="dxa"/>
            <w:tcBorders>
              <w:bottom w:val="single" w:sz="12" w:space="0" w:color="auto"/>
            </w:tcBorders>
            <w:tcMar>
              <w:top w:w="0" w:type="dxa"/>
              <w:left w:w="28" w:type="dxa"/>
              <w:bottom w:w="0" w:type="dxa"/>
              <w:right w:w="28" w:type="dxa"/>
            </w:tcMar>
            <w:vAlign w:val="center"/>
          </w:tcPr>
          <w:p w14:paraId="5156514C" w14:textId="77777777" w:rsidR="00B11AF5" w:rsidRPr="00156BD9" w:rsidRDefault="00B11AF5" w:rsidP="000A43FC">
            <w:pPr>
              <w:kinsoku/>
              <w:overflowPunct/>
              <w:autoSpaceDE/>
              <w:autoSpaceDN/>
              <w:adjustRightInd/>
              <w:snapToGrid/>
              <w:spacing w:before="60" w:after="60" w:line="220" w:lineRule="atLeast"/>
              <w:ind w:left="57" w:right="57"/>
              <w:jc w:val="center"/>
              <w:rPr>
                <w:rFonts w:eastAsia="Times New Roman"/>
                <w:i/>
                <w:sz w:val="16"/>
                <w:szCs w:val="16"/>
                <w:lang w:eastAsia="fr-FR"/>
              </w:rPr>
            </w:pPr>
            <w:r w:rsidRPr="00156BD9">
              <w:rPr>
                <w:rFonts w:eastAsia="Times New Roman"/>
                <w:i/>
                <w:sz w:val="16"/>
                <w:szCs w:val="16"/>
                <w:lang w:eastAsia="fr-FR"/>
              </w:rPr>
              <w:t>verticalement</w:t>
            </w:r>
          </w:p>
        </w:tc>
        <w:tc>
          <w:tcPr>
            <w:tcW w:w="1438" w:type="dxa"/>
            <w:tcBorders>
              <w:bottom w:val="single" w:sz="12" w:space="0" w:color="auto"/>
            </w:tcBorders>
          </w:tcPr>
          <w:p w14:paraId="7779A952" w14:textId="77777777" w:rsidR="00B11AF5" w:rsidRPr="00156BD9" w:rsidRDefault="00B11AF5" w:rsidP="000A43FC">
            <w:pPr>
              <w:kinsoku/>
              <w:overflowPunct/>
              <w:autoSpaceDE/>
              <w:autoSpaceDN/>
              <w:adjustRightInd/>
              <w:snapToGrid/>
              <w:spacing w:before="60" w:after="60" w:line="220" w:lineRule="atLeast"/>
              <w:ind w:left="57" w:right="57"/>
              <w:jc w:val="center"/>
              <w:rPr>
                <w:rFonts w:eastAsia="Times New Roman"/>
                <w:i/>
                <w:sz w:val="16"/>
                <w:szCs w:val="16"/>
                <w:lang w:eastAsia="fr-FR"/>
              </w:rPr>
            </w:pPr>
            <w:r w:rsidRPr="00156BD9">
              <w:rPr>
                <w:rFonts w:eastAsia="Times New Roman"/>
                <w:i/>
                <w:sz w:val="16"/>
                <w:szCs w:val="16"/>
                <w:lang w:eastAsia="fr-FR"/>
              </w:rPr>
              <w:t>horizontalement</w:t>
            </w:r>
          </w:p>
        </w:tc>
        <w:tc>
          <w:tcPr>
            <w:tcW w:w="910" w:type="dxa"/>
            <w:tcBorders>
              <w:bottom w:val="single" w:sz="12" w:space="0" w:color="auto"/>
            </w:tcBorders>
            <w:tcMar>
              <w:top w:w="0" w:type="dxa"/>
              <w:left w:w="28" w:type="dxa"/>
              <w:bottom w:w="0" w:type="dxa"/>
              <w:right w:w="28" w:type="dxa"/>
            </w:tcMar>
            <w:vAlign w:val="center"/>
          </w:tcPr>
          <w:p w14:paraId="1161B164" w14:textId="77777777" w:rsidR="00B11AF5" w:rsidRPr="00156BD9" w:rsidRDefault="00B11AF5" w:rsidP="000A43FC">
            <w:pPr>
              <w:kinsoku/>
              <w:overflowPunct/>
              <w:autoSpaceDE/>
              <w:autoSpaceDN/>
              <w:adjustRightInd/>
              <w:snapToGrid/>
              <w:spacing w:before="60" w:after="60" w:line="220" w:lineRule="atLeast"/>
              <w:ind w:left="57" w:right="57"/>
              <w:jc w:val="center"/>
              <w:rPr>
                <w:rFonts w:eastAsia="Times New Roman"/>
                <w:i/>
                <w:sz w:val="16"/>
                <w:szCs w:val="16"/>
                <w:lang w:eastAsia="fr-FR"/>
              </w:rPr>
            </w:pPr>
            <w:r w:rsidRPr="00156BD9">
              <w:rPr>
                <w:rFonts w:eastAsia="Times New Roman"/>
                <w:i/>
                <w:sz w:val="16"/>
                <w:szCs w:val="16"/>
                <w:lang w:eastAsia="fr-FR"/>
              </w:rPr>
              <w:t>min.</w:t>
            </w:r>
          </w:p>
        </w:tc>
        <w:tc>
          <w:tcPr>
            <w:tcW w:w="896" w:type="dxa"/>
            <w:tcBorders>
              <w:bottom w:val="single" w:sz="12" w:space="0" w:color="auto"/>
            </w:tcBorders>
            <w:tcMar>
              <w:top w:w="0" w:type="dxa"/>
              <w:left w:w="28" w:type="dxa"/>
              <w:bottom w:w="0" w:type="dxa"/>
              <w:right w:w="28" w:type="dxa"/>
            </w:tcMar>
            <w:vAlign w:val="center"/>
          </w:tcPr>
          <w:p w14:paraId="6BDF13E1" w14:textId="77777777" w:rsidR="00B11AF5" w:rsidRPr="00156BD9" w:rsidRDefault="00B11AF5" w:rsidP="000A43FC">
            <w:pPr>
              <w:kinsoku/>
              <w:overflowPunct/>
              <w:autoSpaceDE/>
              <w:autoSpaceDN/>
              <w:adjustRightInd/>
              <w:snapToGrid/>
              <w:spacing w:before="60" w:after="60" w:line="220" w:lineRule="atLeast"/>
              <w:ind w:left="57" w:right="57"/>
              <w:jc w:val="center"/>
              <w:rPr>
                <w:rFonts w:eastAsia="Times New Roman"/>
                <w:i/>
                <w:sz w:val="16"/>
                <w:szCs w:val="16"/>
                <w:lang w:eastAsia="fr-FR"/>
              </w:rPr>
            </w:pPr>
            <w:r w:rsidRPr="00156BD9">
              <w:rPr>
                <w:rFonts w:eastAsia="Times New Roman"/>
                <w:i/>
                <w:sz w:val="16"/>
                <w:szCs w:val="16"/>
                <w:lang w:eastAsia="fr-FR"/>
              </w:rPr>
              <w:t>max.</w:t>
            </w:r>
          </w:p>
        </w:tc>
        <w:tc>
          <w:tcPr>
            <w:tcW w:w="868" w:type="dxa"/>
            <w:tcBorders>
              <w:bottom w:val="single" w:sz="12" w:space="0" w:color="auto"/>
            </w:tcBorders>
            <w:tcMar>
              <w:top w:w="0" w:type="dxa"/>
              <w:left w:w="28" w:type="dxa"/>
              <w:bottom w:w="0" w:type="dxa"/>
              <w:right w:w="28" w:type="dxa"/>
            </w:tcMar>
            <w:vAlign w:val="center"/>
          </w:tcPr>
          <w:p w14:paraId="680A94AC" w14:textId="77777777" w:rsidR="00B11AF5" w:rsidRPr="00156BD9" w:rsidRDefault="00B11AF5" w:rsidP="000A43FC">
            <w:pPr>
              <w:kinsoku/>
              <w:overflowPunct/>
              <w:autoSpaceDE/>
              <w:autoSpaceDN/>
              <w:adjustRightInd/>
              <w:snapToGrid/>
              <w:spacing w:before="60" w:after="60" w:line="220" w:lineRule="atLeast"/>
              <w:ind w:left="57" w:right="57"/>
              <w:jc w:val="center"/>
              <w:rPr>
                <w:rFonts w:eastAsia="Times New Roman"/>
                <w:i/>
                <w:sz w:val="16"/>
                <w:szCs w:val="16"/>
                <w:lang w:eastAsia="fr-FR"/>
              </w:rPr>
            </w:pPr>
            <w:r w:rsidRPr="00156BD9">
              <w:rPr>
                <w:rFonts w:eastAsia="Times New Roman"/>
                <w:i/>
                <w:sz w:val="16"/>
                <w:szCs w:val="16"/>
                <w:lang w:eastAsia="fr-FR"/>
              </w:rPr>
              <w:t>min.</w:t>
            </w:r>
          </w:p>
        </w:tc>
        <w:tc>
          <w:tcPr>
            <w:tcW w:w="909" w:type="dxa"/>
            <w:tcBorders>
              <w:bottom w:val="single" w:sz="12" w:space="0" w:color="auto"/>
            </w:tcBorders>
            <w:tcMar>
              <w:top w:w="0" w:type="dxa"/>
              <w:left w:w="28" w:type="dxa"/>
              <w:bottom w:w="0" w:type="dxa"/>
              <w:right w:w="28" w:type="dxa"/>
            </w:tcMar>
            <w:vAlign w:val="center"/>
          </w:tcPr>
          <w:p w14:paraId="78F68716" w14:textId="77777777" w:rsidR="00B11AF5" w:rsidRPr="00156BD9" w:rsidRDefault="00B11AF5" w:rsidP="000A43FC">
            <w:pPr>
              <w:kinsoku/>
              <w:overflowPunct/>
              <w:autoSpaceDE/>
              <w:autoSpaceDN/>
              <w:adjustRightInd/>
              <w:snapToGrid/>
              <w:spacing w:before="60" w:after="60" w:line="220" w:lineRule="atLeast"/>
              <w:ind w:left="57" w:right="57"/>
              <w:jc w:val="center"/>
              <w:rPr>
                <w:rFonts w:eastAsia="Times New Roman"/>
                <w:i/>
                <w:sz w:val="16"/>
                <w:szCs w:val="16"/>
                <w:lang w:eastAsia="fr-FR"/>
              </w:rPr>
            </w:pPr>
            <w:r w:rsidRPr="00156BD9">
              <w:rPr>
                <w:rFonts w:eastAsia="Times New Roman"/>
                <w:i/>
                <w:sz w:val="16"/>
                <w:szCs w:val="16"/>
                <w:lang w:eastAsia="fr-FR"/>
              </w:rPr>
              <w:t>max.</w:t>
            </w:r>
          </w:p>
        </w:tc>
      </w:tr>
      <w:tr w:rsidR="00B11AF5" w:rsidRPr="00764DA8" w14:paraId="27518FA4" w14:textId="77777777" w:rsidTr="000A43FC">
        <w:tc>
          <w:tcPr>
            <w:tcW w:w="327" w:type="dxa"/>
            <w:vMerge/>
            <w:tcMar>
              <w:top w:w="0" w:type="dxa"/>
              <w:left w:w="28" w:type="dxa"/>
              <w:bottom w:w="0" w:type="dxa"/>
              <w:right w:w="28" w:type="dxa"/>
            </w:tcMar>
            <w:vAlign w:val="center"/>
          </w:tcPr>
          <w:p w14:paraId="0FE78676"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Borders>
              <w:top w:val="single" w:sz="12" w:space="0" w:color="auto"/>
            </w:tcBorders>
            <w:tcMar>
              <w:top w:w="0" w:type="dxa"/>
              <w:left w:w="28" w:type="dxa"/>
              <w:bottom w:w="0" w:type="dxa"/>
              <w:right w:w="28" w:type="dxa"/>
            </w:tcMar>
            <w:vAlign w:val="center"/>
          </w:tcPr>
          <w:p w14:paraId="401E270C" w14:textId="77777777" w:rsidR="00B11AF5" w:rsidRPr="00764DA8" w:rsidRDefault="00B11AF5" w:rsidP="000A43FC">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Zone III</w:t>
            </w:r>
          </w:p>
        </w:tc>
        <w:tc>
          <w:tcPr>
            <w:tcW w:w="2603" w:type="dxa"/>
            <w:gridSpan w:val="2"/>
            <w:tcBorders>
              <w:top w:val="single" w:sz="12" w:space="0" w:color="auto"/>
            </w:tcBorders>
            <w:tcMar>
              <w:top w:w="0" w:type="dxa"/>
              <w:left w:w="28" w:type="dxa"/>
              <w:bottom w:w="0" w:type="dxa"/>
              <w:right w:w="28" w:type="dxa"/>
            </w:tcMar>
            <w:vAlign w:val="center"/>
          </w:tcPr>
          <w:p w14:paraId="5FCCCA74"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Comme indiqué dans la partie C</w:t>
            </w:r>
          </w:p>
        </w:tc>
        <w:tc>
          <w:tcPr>
            <w:tcW w:w="910" w:type="dxa"/>
            <w:tcBorders>
              <w:top w:val="single" w:sz="12" w:space="0" w:color="auto"/>
            </w:tcBorders>
            <w:tcMar>
              <w:top w:w="0" w:type="dxa"/>
              <w:left w:w="28" w:type="dxa"/>
              <w:bottom w:w="0" w:type="dxa"/>
              <w:right w:w="28" w:type="dxa"/>
            </w:tcMar>
            <w:vAlign w:val="center"/>
          </w:tcPr>
          <w:p w14:paraId="4E7FAED7"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896" w:type="dxa"/>
            <w:tcBorders>
              <w:top w:val="single" w:sz="12" w:space="0" w:color="auto"/>
            </w:tcBorders>
            <w:vAlign w:val="center"/>
          </w:tcPr>
          <w:p w14:paraId="13633AC3"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6,25∙10</w:t>
            </w:r>
            <w:r w:rsidRPr="00764DA8">
              <w:rPr>
                <w:rFonts w:eastAsia="Times New Roman"/>
                <w:sz w:val="18"/>
                <w:szCs w:val="18"/>
                <w:vertAlign w:val="superscript"/>
                <w:lang w:eastAsia="fr-FR"/>
              </w:rPr>
              <w:t>2</w:t>
            </w:r>
          </w:p>
        </w:tc>
        <w:tc>
          <w:tcPr>
            <w:tcW w:w="868" w:type="dxa"/>
            <w:tcBorders>
              <w:top w:val="single" w:sz="12" w:space="0" w:color="auto"/>
            </w:tcBorders>
            <w:tcMar>
              <w:top w:w="0" w:type="dxa"/>
              <w:left w:w="28" w:type="dxa"/>
              <w:bottom w:w="0" w:type="dxa"/>
              <w:right w:w="28" w:type="dxa"/>
            </w:tcMar>
            <w:vAlign w:val="center"/>
          </w:tcPr>
          <w:p w14:paraId="60D1F758"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909" w:type="dxa"/>
            <w:tcBorders>
              <w:top w:val="single" w:sz="12" w:space="0" w:color="auto"/>
            </w:tcBorders>
            <w:tcMar>
              <w:top w:w="0" w:type="dxa"/>
              <w:left w:w="28" w:type="dxa"/>
              <w:bottom w:w="0" w:type="dxa"/>
              <w:right w:w="28" w:type="dxa"/>
            </w:tcMar>
            <w:vAlign w:val="center"/>
          </w:tcPr>
          <w:p w14:paraId="720AE71F"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6,25∙10</w:t>
            </w:r>
            <w:r w:rsidRPr="00764DA8">
              <w:rPr>
                <w:rFonts w:eastAsia="Times New Roman"/>
                <w:sz w:val="18"/>
                <w:szCs w:val="18"/>
                <w:vertAlign w:val="superscript"/>
                <w:lang w:eastAsia="fr-FR"/>
              </w:rPr>
              <w:t>2</w:t>
            </w:r>
          </w:p>
        </w:tc>
      </w:tr>
      <w:tr w:rsidR="00B11AF5" w:rsidRPr="00764DA8" w14:paraId="2168AD4E" w14:textId="77777777" w:rsidTr="000A43FC">
        <w:tc>
          <w:tcPr>
            <w:tcW w:w="327" w:type="dxa"/>
            <w:vMerge/>
            <w:tcMar>
              <w:top w:w="0" w:type="dxa"/>
              <w:left w:w="28" w:type="dxa"/>
              <w:bottom w:w="0" w:type="dxa"/>
              <w:right w:w="28" w:type="dxa"/>
            </w:tcMar>
            <w:vAlign w:val="center"/>
          </w:tcPr>
          <w:p w14:paraId="7F005852"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4B494883" w14:textId="77777777" w:rsidR="00B11AF5" w:rsidRPr="00764DA8" w:rsidRDefault="00B11AF5" w:rsidP="000A43FC">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S50 + S50LL + S50RR</w:t>
            </w:r>
          </w:p>
        </w:tc>
        <w:tc>
          <w:tcPr>
            <w:tcW w:w="2603" w:type="dxa"/>
            <w:gridSpan w:val="2"/>
            <w:tcMar>
              <w:top w:w="0" w:type="dxa"/>
              <w:left w:w="28" w:type="dxa"/>
              <w:bottom w:w="0" w:type="dxa"/>
              <w:right w:w="28" w:type="dxa"/>
            </w:tcMar>
            <w:vAlign w:val="center"/>
          </w:tcPr>
          <w:p w14:paraId="556F93D8"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Comme indiqué dans la partie B</w:t>
            </w:r>
          </w:p>
        </w:tc>
        <w:tc>
          <w:tcPr>
            <w:tcW w:w="910" w:type="dxa"/>
            <w:tcMar>
              <w:top w:w="0" w:type="dxa"/>
              <w:left w:w="28" w:type="dxa"/>
              <w:bottom w:w="0" w:type="dxa"/>
              <w:right w:w="28" w:type="dxa"/>
            </w:tcMar>
            <w:vAlign w:val="center"/>
          </w:tcPr>
          <w:p w14:paraId="34879F89"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1,90∙10</w:t>
            </w:r>
            <w:r w:rsidRPr="00764DA8">
              <w:rPr>
                <w:rFonts w:eastAsia="Times New Roman"/>
                <w:sz w:val="18"/>
                <w:szCs w:val="18"/>
                <w:vertAlign w:val="superscript"/>
                <w:lang w:eastAsia="fr-FR"/>
              </w:rPr>
              <w:t>2</w:t>
            </w:r>
            <w:r w:rsidRPr="00764DA8">
              <w:rPr>
                <w:rFonts w:eastAsia="Times New Roman"/>
                <w:i/>
                <w:iCs/>
                <w:sz w:val="18"/>
                <w:szCs w:val="18"/>
                <w:vertAlign w:val="superscript"/>
                <w:lang w:eastAsia="fr-FR"/>
              </w:rPr>
              <w:t>b</w:t>
            </w:r>
          </w:p>
        </w:tc>
        <w:tc>
          <w:tcPr>
            <w:tcW w:w="896" w:type="dxa"/>
            <w:vAlign w:val="center"/>
          </w:tcPr>
          <w:p w14:paraId="52000AFB"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868" w:type="dxa"/>
            <w:tcMar>
              <w:top w:w="0" w:type="dxa"/>
              <w:left w:w="28" w:type="dxa"/>
              <w:bottom w:w="0" w:type="dxa"/>
              <w:right w:w="28" w:type="dxa"/>
            </w:tcMar>
            <w:vAlign w:val="center"/>
          </w:tcPr>
          <w:p w14:paraId="66B23292"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909" w:type="dxa"/>
            <w:tcMar>
              <w:top w:w="0" w:type="dxa"/>
              <w:left w:w="28" w:type="dxa"/>
              <w:bottom w:w="0" w:type="dxa"/>
              <w:right w:w="28" w:type="dxa"/>
            </w:tcMar>
            <w:vAlign w:val="center"/>
          </w:tcPr>
          <w:p w14:paraId="5D4B00C0"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r>
      <w:tr w:rsidR="00B11AF5" w:rsidRPr="00764DA8" w14:paraId="6665CF64" w14:textId="77777777" w:rsidTr="000A43FC">
        <w:tc>
          <w:tcPr>
            <w:tcW w:w="327" w:type="dxa"/>
            <w:vMerge/>
            <w:tcMar>
              <w:top w:w="0" w:type="dxa"/>
              <w:left w:w="28" w:type="dxa"/>
              <w:bottom w:w="0" w:type="dxa"/>
              <w:right w:w="28" w:type="dxa"/>
            </w:tcMar>
            <w:vAlign w:val="center"/>
          </w:tcPr>
          <w:p w14:paraId="47CD3DDC"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27CB076D" w14:textId="77777777" w:rsidR="00B11AF5" w:rsidRPr="00764DA8" w:rsidRDefault="00B11AF5" w:rsidP="000A43FC">
            <w:pPr>
              <w:kinsoku/>
              <w:overflowPunct/>
              <w:autoSpaceDE/>
              <w:autoSpaceDN/>
              <w:adjustRightInd/>
              <w:snapToGrid/>
              <w:spacing w:before="40" w:after="40" w:line="200" w:lineRule="atLeast"/>
              <w:ind w:left="57" w:right="57"/>
              <w:rPr>
                <w:rFonts w:eastAsia="Times New Roman"/>
                <w:spacing w:val="-8"/>
                <w:sz w:val="18"/>
                <w:szCs w:val="18"/>
                <w:lang w:eastAsia="fr-FR"/>
              </w:rPr>
            </w:pPr>
            <w:r w:rsidRPr="00764DA8">
              <w:rPr>
                <w:rFonts w:eastAsia="Times New Roman"/>
                <w:spacing w:val="-8"/>
                <w:sz w:val="18"/>
                <w:szCs w:val="18"/>
                <w:lang w:eastAsia="fr-FR"/>
              </w:rPr>
              <w:t>S100 + S100LL + S100RR</w:t>
            </w:r>
          </w:p>
        </w:tc>
        <w:tc>
          <w:tcPr>
            <w:tcW w:w="2603" w:type="dxa"/>
            <w:gridSpan w:val="2"/>
            <w:tcMar>
              <w:top w:w="0" w:type="dxa"/>
              <w:left w:w="28" w:type="dxa"/>
              <w:bottom w:w="0" w:type="dxa"/>
              <w:right w:w="28" w:type="dxa"/>
            </w:tcMar>
            <w:vAlign w:val="center"/>
          </w:tcPr>
          <w:p w14:paraId="32E8A6A8"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Comme indiqué dans la partie B</w:t>
            </w:r>
          </w:p>
        </w:tc>
        <w:tc>
          <w:tcPr>
            <w:tcW w:w="910" w:type="dxa"/>
            <w:tcMar>
              <w:top w:w="0" w:type="dxa"/>
              <w:left w:w="28" w:type="dxa"/>
              <w:bottom w:w="0" w:type="dxa"/>
              <w:right w:w="28" w:type="dxa"/>
            </w:tcMar>
            <w:vAlign w:val="center"/>
          </w:tcPr>
          <w:p w14:paraId="224E4E81"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3,75∙10</w:t>
            </w:r>
            <w:r w:rsidRPr="00764DA8">
              <w:rPr>
                <w:rFonts w:eastAsia="Times New Roman"/>
                <w:sz w:val="18"/>
                <w:szCs w:val="18"/>
                <w:vertAlign w:val="superscript"/>
                <w:lang w:eastAsia="fr-FR"/>
              </w:rPr>
              <w:t>2</w:t>
            </w:r>
            <w:r w:rsidRPr="00764DA8">
              <w:rPr>
                <w:rFonts w:eastAsia="Times New Roman"/>
                <w:i/>
                <w:iCs/>
                <w:sz w:val="18"/>
                <w:szCs w:val="18"/>
                <w:vertAlign w:val="superscript"/>
                <w:lang w:eastAsia="fr-FR"/>
              </w:rPr>
              <w:t>b</w:t>
            </w:r>
          </w:p>
        </w:tc>
        <w:tc>
          <w:tcPr>
            <w:tcW w:w="896" w:type="dxa"/>
            <w:vAlign w:val="center"/>
          </w:tcPr>
          <w:p w14:paraId="31266BAD"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868" w:type="dxa"/>
            <w:tcMar>
              <w:top w:w="0" w:type="dxa"/>
              <w:left w:w="28" w:type="dxa"/>
              <w:bottom w:w="0" w:type="dxa"/>
              <w:right w:w="28" w:type="dxa"/>
            </w:tcMar>
            <w:vAlign w:val="center"/>
          </w:tcPr>
          <w:p w14:paraId="29FDAA42"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909" w:type="dxa"/>
            <w:tcMar>
              <w:top w:w="0" w:type="dxa"/>
              <w:left w:w="28" w:type="dxa"/>
              <w:bottom w:w="0" w:type="dxa"/>
              <w:right w:w="28" w:type="dxa"/>
            </w:tcMar>
            <w:vAlign w:val="center"/>
          </w:tcPr>
          <w:p w14:paraId="03797AB9"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r>
      <w:tr w:rsidR="00B11AF5" w:rsidRPr="00764DA8" w14:paraId="7F407623" w14:textId="77777777" w:rsidTr="000A43FC">
        <w:tc>
          <w:tcPr>
            <w:tcW w:w="327" w:type="dxa"/>
            <w:vMerge/>
            <w:tcMar>
              <w:top w:w="0" w:type="dxa"/>
              <w:left w:w="28" w:type="dxa"/>
              <w:bottom w:w="0" w:type="dxa"/>
              <w:right w:w="28" w:type="dxa"/>
            </w:tcMar>
            <w:vAlign w:val="center"/>
          </w:tcPr>
          <w:p w14:paraId="6AD21467"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1865B4E6" w14:textId="77777777" w:rsidR="00B11AF5" w:rsidRPr="00764DA8" w:rsidRDefault="00B11AF5" w:rsidP="000A43FC">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BR</w:t>
            </w:r>
          </w:p>
        </w:tc>
        <w:tc>
          <w:tcPr>
            <w:tcW w:w="1165" w:type="dxa"/>
            <w:tcMar>
              <w:top w:w="0" w:type="dxa"/>
              <w:left w:w="28" w:type="dxa"/>
              <w:bottom w:w="0" w:type="dxa"/>
              <w:right w:w="28" w:type="dxa"/>
            </w:tcMar>
            <w:vAlign w:val="center"/>
          </w:tcPr>
          <w:p w14:paraId="10D98A3D"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 U</w:t>
            </w:r>
          </w:p>
        </w:tc>
        <w:tc>
          <w:tcPr>
            <w:tcW w:w="1438" w:type="dxa"/>
            <w:vAlign w:val="center"/>
          </w:tcPr>
          <w:p w14:paraId="0498FFDC"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2,5° R</w:t>
            </w:r>
          </w:p>
        </w:tc>
        <w:tc>
          <w:tcPr>
            <w:tcW w:w="910" w:type="dxa"/>
            <w:tcMar>
              <w:top w:w="0" w:type="dxa"/>
              <w:left w:w="28" w:type="dxa"/>
              <w:bottom w:w="0" w:type="dxa"/>
              <w:right w:w="28" w:type="dxa"/>
            </w:tcMar>
            <w:vAlign w:val="center"/>
          </w:tcPr>
          <w:p w14:paraId="7C9C4926"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p>
        </w:tc>
        <w:tc>
          <w:tcPr>
            <w:tcW w:w="896" w:type="dxa"/>
            <w:vAlign w:val="center"/>
          </w:tcPr>
          <w:p w14:paraId="12AF39C8"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1,75∙10</w:t>
            </w:r>
            <w:r w:rsidRPr="00764DA8">
              <w:rPr>
                <w:rFonts w:eastAsia="Times New Roman"/>
                <w:sz w:val="18"/>
                <w:szCs w:val="18"/>
                <w:vertAlign w:val="superscript"/>
                <w:lang w:eastAsia="fr-FR"/>
              </w:rPr>
              <w:t>3</w:t>
            </w:r>
          </w:p>
        </w:tc>
        <w:tc>
          <w:tcPr>
            <w:tcW w:w="868" w:type="dxa"/>
            <w:tcMar>
              <w:top w:w="0" w:type="dxa"/>
              <w:left w:w="28" w:type="dxa"/>
              <w:bottom w:w="0" w:type="dxa"/>
              <w:right w:w="28" w:type="dxa"/>
            </w:tcMar>
            <w:vAlign w:val="center"/>
          </w:tcPr>
          <w:p w14:paraId="6748749C"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p>
        </w:tc>
        <w:tc>
          <w:tcPr>
            <w:tcW w:w="909" w:type="dxa"/>
            <w:tcMar>
              <w:top w:w="0" w:type="dxa"/>
              <w:left w:w="28" w:type="dxa"/>
              <w:bottom w:w="0" w:type="dxa"/>
              <w:right w:w="28" w:type="dxa"/>
            </w:tcMar>
            <w:vAlign w:val="center"/>
          </w:tcPr>
          <w:p w14:paraId="61AE8566"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1,75∙10</w:t>
            </w:r>
            <w:r w:rsidRPr="00764DA8">
              <w:rPr>
                <w:rFonts w:eastAsia="Times New Roman"/>
                <w:sz w:val="18"/>
                <w:szCs w:val="18"/>
                <w:vertAlign w:val="superscript"/>
                <w:lang w:eastAsia="fr-FR"/>
              </w:rPr>
              <w:t>3</w:t>
            </w:r>
          </w:p>
        </w:tc>
      </w:tr>
      <w:tr w:rsidR="00B11AF5" w:rsidRPr="00764DA8" w14:paraId="2CBFD9C2" w14:textId="77777777" w:rsidTr="000A43FC">
        <w:tc>
          <w:tcPr>
            <w:tcW w:w="327" w:type="dxa"/>
            <w:vMerge/>
            <w:tcMar>
              <w:top w:w="0" w:type="dxa"/>
              <w:left w:w="28" w:type="dxa"/>
              <w:bottom w:w="0" w:type="dxa"/>
              <w:right w:w="28" w:type="dxa"/>
            </w:tcMar>
            <w:vAlign w:val="center"/>
          </w:tcPr>
          <w:p w14:paraId="670125FB"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321B0565" w14:textId="77777777" w:rsidR="00B11AF5" w:rsidRPr="00764DA8" w:rsidRDefault="00B11AF5" w:rsidP="000A43FC">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Segment BLL</w:t>
            </w:r>
          </w:p>
        </w:tc>
        <w:tc>
          <w:tcPr>
            <w:tcW w:w="1165" w:type="dxa"/>
            <w:tcMar>
              <w:top w:w="0" w:type="dxa"/>
              <w:left w:w="28" w:type="dxa"/>
              <w:bottom w:w="0" w:type="dxa"/>
              <w:right w:w="28" w:type="dxa"/>
            </w:tcMar>
            <w:vAlign w:val="center"/>
          </w:tcPr>
          <w:p w14:paraId="51AACD28"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0,57° U</w:t>
            </w:r>
          </w:p>
        </w:tc>
        <w:tc>
          <w:tcPr>
            <w:tcW w:w="1438" w:type="dxa"/>
            <w:vAlign w:val="center"/>
          </w:tcPr>
          <w:p w14:paraId="208D4CBA"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8° L à 20° L</w:t>
            </w:r>
          </w:p>
        </w:tc>
        <w:tc>
          <w:tcPr>
            <w:tcW w:w="910" w:type="dxa"/>
            <w:tcMar>
              <w:top w:w="0" w:type="dxa"/>
              <w:left w:w="28" w:type="dxa"/>
              <w:bottom w:w="0" w:type="dxa"/>
              <w:right w:w="28" w:type="dxa"/>
            </w:tcMar>
            <w:vAlign w:val="center"/>
          </w:tcPr>
          <w:p w14:paraId="67C54333"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p>
        </w:tc>
        <w:tc>
          <w:tcPr>
            <w:tcW w:w="896" w:type="dxa"/>
            <w:vAlign w:val="center"/>
          </w:tcPr>
          <w:p w14:paraId="15AFEE3F"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6,25∙10</w:t>
            </w:r>
            <w:r w:rsidRPr="00764DA8">
              <w:rPr>
                <w:rFonts w:eastAsia="Times New Roman"/>
                <w:sz w:val="18"/>
                <w:szCs w:val="18"/>
                <w:vertAlign w:val="superscript"/>
                <w:lang w:eastAsia="fr-FR"/>
              </w:rPr>
              <w:t>2</w:t>
            </w:r>
          </w:p>
        </w:tc>
        <w:tc>
          <w:tcPr>
            <w:tcW w:w="868" w:type="dxa"/>
            <w:tcMar>
              <w:top w:w="0" w:type="dxa"/>
              <w:left w:w="28" w:type="dxa"/>
              <w:bottom w:w="0" w:type="dxa"/>
              <w:right w:w="28" w:type="dxa"/>
            </w:tcMar>
            <w:vAlign w:val="center"/>
          </w:tcPr>
          <w:p w14:paraId="19539DE3"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909" w:type="dxa"/>
            <w:tcMar>
              <w:top w:w="0" w:type="dxa"/>
              <w:left w:w="28" w:type="dxa"/>
              <w:bottom w:w="0" w:type="dxa"/>
              <w:right w:w="28" w:type="dxa"/>
            </w:tcMar>
            <w:vAlign w:val="center"/>
          </w:tcPr>
          <w:p w14:paraId="37DCCD61"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6,25∙10</w:t>
            </w:r>
            <w:r w:rsidRPr="00764DA8">
              <w:rPr>
                <w:rFonts w:eastAsia="Times New Roman"/>
                <w:sz w:val="18"/>
                <w:szCs w:val="18"/>
                <w:vertAlign w:val="superscript"/>
                <w:lang w:eastAsia="fr-FR"/>
              </w:rPr>
              <w:t>2</w:t>
            </w:r>
          </w:p>
        </w:tc>
      </w:tr>
      <w:tr w:rsidR="00B11AF5" w:rsidRPr="00764DA8" w14:paraId="160337E9" w14:textId="77777777" w:rsidTr="000A43FC">
        <w:tc>
          <w:tcPr>
            <w:tcW w:w="327" w:type="dxa"/>
            <w:vMerge/>
            <w:tcMar>
              <w:top w:w="0" w:type="dxa"/>
              <w:left w:w="28" w:type="dxa"/>
              <w:bottom w:w="0" w:type="dxa"/>
              <w:right w:w="28" w:type="dxa"/>
            </w:tcMar>
            <w:vAlign w:val="center"/>
          </w:tcPr>
          <w:p w14:paraId="5711A0F2"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5A5849F7" w14:textId="77777777" w:rsidR="00B11AF5" w:rsidRPr="00764DA8" w:rsidRDefault="00B11AF5" w:rsidP="000A43FC">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B50L</w:t>
            </w:r>
          </w:p>
        </w:tc>
        <w:tc>
          <w:tcPr>
            <w:tcW w:w="1165" w:type="dxa"/>
            <w:tcMar>
              <w:top w:w="0" w:type="dxa"/>
              <w:left w:w="28" w:type="dxa"/>
              <w:bottom w:w="0" w:type="dxa"/>
              <w:right w:w="28" w:type="dxa"/>
            </w:tcMar>
            <w:vAlign w:val="center"/>
          </w:tcPr>
          <w:p w14:paraId="081A71B5"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0,57° U</w:t>
            </w:r>
          </w:p>
        </w:tc>
        <w:tc>
          <w:tcPr>
            <w:tcW w:w="1438" w:type="dxa"/>
            <w:vAlign w:val="center"/>
          </w:tcPr>
          <w:p w14:paraId="7988F295"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3,43° L</w:t>
            </w:r>
          </w:p>
        </w:tc>
        <w:tc>
          <w:tcPr>
            <w:tcW w:w="910" w:type="dxa"/>
            <w:tcMar>
              <w:top w:w="0" w:type="dxa"/>
              <w:left w:w="28" w:type="dxa"/>
              <w:bottom w:w="0" w:type="dxa"/>
              <w:right w:w="28" w:type="dxa"/>
            </w:tcMar>
            <w:vAlign w:val="center"/>
          </w:tcPr>
          <w:p w14:paraId="15CF496C"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p>
        </w:tc>
        <w:tc>
          <w:tcPr>
            <w:tcW w:w="896" w:type="dxa"/>
            <w:vAlign w:val="center"/>
          </w:tcPr>
          <w:p w14:paraId="4C40817C"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3,50∙10</w:t>
            </w:r>
            <w:r w:rsidRPr="00764DA8">
              <w:rPr>
                <w:rFonts w:eastAsia="Times New Roman"/>
                <w:sz w:val="18"/>
                <w:szCs w:val="18"/>
                <w:vertAlign w:val="superscript"/>
                <w:lang w:eastAsia="fr-FR"/>
              </w:rPr>
              <w:t>2</w:t>
            </w:r>
          </w:p>
        </w:tc>
        <w:tc>
          <w:tcPr>
            <w:tcW w:w="868" w:type="dxa"/>
            <w:tcMar>
              <w:top w:w="0" w:type="dxa"/>
              <w:left w:w="28" w:type="dxa"/>
              <w:bottom w:w="0" w:type="dxa"/>
              <w:right w:w="28" w:type="dxa"/>
            </w:tcMar>
            <w:vAlign w:val="center"/>
          </w:tcPr>
          <w:p w14:paraId="61B4564D"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p>
        </w:tc>
        <w:tc>
          <w:tcPr>
            <w:tcW w:w="909" w:type="dxa"/>
            <w:tcMar>
              <w:top w:w="0" w:type="dxa"/>
              <w:left w:w="28" w:type="dxa"/>
              <w:bottom w:w="0" w:type="dxa"/>
              <w:right w:w="28" w:type="dxa"/>
            </w:tcMar>
            <w:vAlign w:val="center"/>
          </w:tcPr>
          <w:p w14:paraId="5E5FA329"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3,50∙10</w:t>
            </w:r>
            <w:r w:rsidRPr="00764DA8">
              <w:rPr>
                <w:rFonts w:eastAsia="Times New Roman"/>
                <w:sz w:val="18"/>
                <w:szCs w:val="18"/>
                <w:vertAlign w:val="superscript"/>
                <w:lang w:eastAsia="fr-FR"/>
              </w:rPr>
              <w:t>2</w:t>
            </w:r>
          </w:p>
        </w:tc>
      </w:tr>
      <w:tr w:rsidR="00B11AF5" w:rsidRPr="00764DA8" w14:paraId="5D915B42" w14:textId="77777777" w:rsidTr="000A43FC">
        <w:tc>
          <w:tcPr>
            <w:tcW w:w="327" w:type="dxa"/>
            <w:vMerge/>
            <w:tcMar>
              <w:top w:w="0" w:type="dxa"/>
              <w:left w:w="28" w:type="dxa"/>
              <w:bottom w:w="0" w:type="dxa"/>
              <w:right w:w="28" w:type="dxa"/>
            </w:tcMar>
            <w:vAlign w:val="center"/>
          </w:tcPr>
          <w:p w14:paraId="14849B39"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3E438850" w14:textId="77777777" w:rsidR="00B11AF5" w:rsidRPr="00764DA8" w:rsidRDefault="00B11AF5" w:rsidP="000A43FC">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P</w:t>
            </w:r>
          </w:p>
        </w:tc>
        <w:tc>
          <w:tcPr>
            <w:tcW w:w="1165" w:type="dxa"/>
            <w:tcMar>
              <w:top w:w="0" w:type="dxa"/>
              <w:left w:w="28" w:type="dxa"/>
              <w:bottom w:w="0" w:type="dxa"/>
              <w:right w:w="28" w:type="dxa"/>
            </w:tcMar>
            <w:vAlign w:val="center"/>
          </w:tcPr>
          <w:p w14:paraId="3FD13E27"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 xml:space="preserve">0° </w:t>
            </w:r>
          </w:p>
        </w:tc>
        <w:tc>
          <w:tcPr>
            <w:tcW w:w="1438" w:type="dxa"/>
            <w:vAlign w:val="center"/>
          </w:tcPr>
          <w:p w14:paraId="594A36E2"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7° L</w:t>
            </w:r>
          </w:p>
        </w:tc>
        <w:tc>
          <w:tcPr>
            <w:tcW w:w="910" w:type="dxa"/>
            <w:tcMar>
              <w:top w:w="0" w:type="dxa"/>
              <w:left w:w="28" w:type="dxa"/>
              <w:bottom w:w="0" w:type="dxa"/>
              <w:right w:w="28" w:type="dxa"/>
            </w:tcMar>
            <w:vAlign w:val="center"/>
          </w:tcPr>
          <w:p w14:paraId="0F285857"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6,3∙10</w:t>
            </w:r>
            <w:r w:rsidRPr="00764DA8">
              <w:rPr>
                <w:rFonts w:eastAsia="Times New Roman"/>
                <w:sz w:val="18"/>
                <w:szCs w:val="18"/>
                <w:vertAlign w:val="superscript"/>
                <w:lang w:eastAsia="fr-FR"/>
              </w:rPr>
              <w:t>1</w:t>
            </w:r>
          </w:p>
        </w:tc>
        <w:tc>
          <w:tcPr>
            <w:tcW w:w="896" w:type="dxa"/>
            <w:vAlign w:val="center"/>
          </w:tcPr>
          <w:p w14:paraId="19D1CC16"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p>
        </w:tc>
        <w:tc>
          <w:tcPr>
            <w:tcW w:w="868" w:type="dxa"/>
            <w:tcMar>
              <w:top w:w="0" w:type="dxa"/>
              <w:left w:w="28" w:type="dxa"/>
              <w:bottom w:w="0" w:type="dxa"/>
              <w:right w:w="28" w:type="dxa"/>
            </w:tcMar>
            <w:vAlign w:val="center"/>
          </w:tcPr>
          <w:p w14:paraId="208F309A"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6,3∙10</w:t>
            </w:r>
            <w:r w:rsidRPr="00764DA8">
              <w:rPr>
                <w:rFonts w:eastAsia="Times New Roman"/>
                <w:sz w:val="18"/>
                <w:szCs w:val="18"/>
                <w:vertAlign w:val="superscript"/>
                <w:lang w:eastAsia="fr-FR"/>
              </w:rPr>
              <w:t>1</w:t>
            </w:r>
          </w:p>
        </w:tc>
        <w:tc>
          <w:tcPr>
            <w:tcW w:w="909" w:type="dxa"/>
            <w:tcMar>
              <w:top w:w="0" w:type="dxa"/>
              <w:left w:w="28" w:type="dxa"/>
              <w:bottom w:w="0" w:type="dxa"/>
              <w:right w:w="28" w:type="dxa"/>
            </w:tcMar>
            <w:vAlign w:val="center"/>
          </w:tcPr>
          <w:p w14:paraId="304837CC"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p>
        </w:tc>
      </w:tr>
      <w:tr w:rsidR="00B11AF5" w:rsidRPr="00764DA8" w14:paraId="1A60AD5C" w14:textId="77777777" w:rsidTr="000A43FC">
        <w:tc>
          <w:tcPr>
            <w:tcW w:w="327" w:type="dxa"/>
            <w:vMerge/>
            <w:tcMar>
              <w:top w:w="0" w:type="dxa"/>
              <w:left w:w="28" w:type="dxa"/>
              <w:bottom w:w="0" w:type="dxa"/>
              <w:right w:w="28" w:type="dxa"/>
            </w:tcMar>
            <w:vAlign w:val="center"/>
          </w:tcPr>
          <w:p w14:paraId="2C66DE20"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016441BA" w14:textId="77777777" w:rsidR="00B11AF5" w:rsidRPr="00764DA8" w:rsidRDefault="00B11AF5" w:rsidP="000A43FC">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75R</w:t>
            </w:r>
          </w:p>
        </w:tc>
        <w:tc>
          <w:tcPr>
            <w:tcW w:w="1165" w:type="dxa"/>
            <w:tcMar>
              <w:top w:w="0" w:type="dxa"/>
              <w:left w:w="28" w:type="dxa"/>
              <w:bottom w:w="0" w:type="dxa"/>
              <w:right w:w="28" w:type="dxa"/>
            </w:tcMar>
            <w:vAlign w:val="center"/>
          </w:tcPr>
          <w:p w14:paraId="7E3A36B6"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0,57° D</w:t>
            </w:r>
          </w:p>
        </w:tc>
        <w:tc>
          <w:tcPr>
            <w:tcW w:w="1438" w:type="dxa"/>
            <w:vAlign w:val="center"/>
          </w:tcPr>
          <w:p w14:paraId="1A51E286"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1,15° R</w:t>
            </w:r>
          </w:p>
        </w:tc>
        <w:tc>
          <w:tcPr>
            <w:tcW w:w="910" w:type="dxa"/>
            <w:tcMar>
              <w:top w:w="0" w:type="dxa"/>
              <w:left w:w="28" w:type="dxa"/>
              <w:bottom w:w="0" w:type="dxa"/>
              <w:right w:w="28" w:type="dxa"/>
            </w:tcMar>
            <w:vAlign w:val="center"/>
          </w:tcPr>
          <w:p w14:paraId="526BFE2E"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1,21∙10</w:t>
            </w:r>
            <w:r w:rsidRPr="00764DA8">
              <w:rPr>
                <w:rFonts w:eastAsia="Times New Roman"/>
                <w:sz w:val="18"/>
                <w:szCs w:val="18"/>
                <w:vertAlign w:val="superscript"/>
                <w:lang w:eastAsia="fr-FR"/>
              </w:rPr>
              <w:t>4</w:t>
            </w:r>
          </w:p>
        </w:tc>
        <w:tc>
          <w:tcPr>
            <w:tcW w:w="896" w:type="dxa"/>
            <w:vAlign w:val="center"/>
          </w:tcPr>
          <w:p w14:paraId="1402F9D7"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868" w:type="dxa"/>
            <w:tcMar>
              <w:top w:w="0" w:type="dxa"/>
              <w:left w:w="28" w:type="dxa"/>
              <w:bottom w:w="0" w:type="dxa"/>
              <w:right w:w="28" w:type="dxa"/>
            </w:tcMar>
            <w:vAlign w:val="center"/>
          </w:tcPr>
          <w:p w14:paraId="51375963"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909" w:type="dxa"/>
            <w:tcMar>
              <w:top w:w="0" w:type="dxa"/>
              <w:left w:w="28" w:type="dxa"/>
              <w:bottom w:w="0" w:type="dxa"/>
              <w:right w:w="28" w:type="dxa"/>
            </w:tcMar>
            <w:vAlign w:val="center"/>
          </w:tcPr>
          <w:p w14:paraId="536D1237"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r>
      <w:tr w:rsidR="00B11AF5" w:rsidRPr="00764DA8" w14:paraId="1521096E" w14:textId="77777777" w:rsidTr="000A43FC">
        <w:tc>
          <w:tcPr>
            <w:tcW w:w="327" w:type="dxa"/>
            <w:vMerge/>
            <w:tcMar>
              <w:top w:w="0" w:type="dxa"/>
              <w:left w:w="28" w:type="dxa"/>
              <w:bottom w:w="0" w:type="dxa"/>
              <w:right w:w="28" w:type="dxa"/>
            </w:tcMar>
            <w:vAlign w:val="center"/>
          </w:tcPr>
          <w:p w14:paraId="09E7730C"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0F3557EC" w14:textId="77777777" w:rsidR="00B11AF5" w:rsidRPr="00764DA8" w:rsidRDefault="00B11AF5" w:rsidP="000A43FC">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50L</w:t>
            </w:r>
          </w:p>
        </w:tc>
        <w:tc>
          <w:tcPr>
            <w:tcW w:w="1165" w:type="dxa"/>
            <w:tcMar>
              <w:top w:w="0" w:type="dxa"/>
              <w:left w:w="28" w:type="dxa"/>
              <w:bottom w:w="0" w:type="dxa"/>
              <w:right w:w="28" w:type="dxa"/>
            </w:tcMar>
            <w:vAlign w:val="center"/>
          </w:tcPr>
          <w:p w14:paraId="0C7AB3EE"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0,86° D</w:t>
            </w:r>
          </w:p>
        </w:tc>
        <w:tc>
          <w:tcPr>
            <w:tcW w:w="1438" w:type="dxa"/>
            <w:vAlign w:val="center"/>
          </w:tcPr>
          <w:p w14:paraId="5A5577F8"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3,43° L</w:t>
            </w:r>
          </w:p>
        </w:tc>
        <w:tc>
          <w:tcPr>
            <w:tcW w:w="910" w:type="dxa"/>
            <w:tcMar>
              <w:top w:w="0" w:type="dxa"/>
              <w:left w:w="28" w:type="dxa"/>
              <w:bottom w:w="0" w:type="dxa"/>
              <w:right w:w="28" w:type="dxa"/>
            </w:tcMar>
            <w:vAlign w:val="center"/>
          </w:tcPr>
          <w:p w14:paraId="1BE83C03"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5,00∙10</w:t>
            </w:r>
            <w:r w:rsidRPr="00764DA8">
              <w:rPr>
                <w:rFonts w:eastAsia="Times New Roman"/>
                <w:sz w:val="18"/>
                <w:szCs w:val="18"/>
                <w:vertAlign w:val="superscript"/>
                <w:lang w:eastAsia="fr-FR"/>
              </w:rPr>
              <w:t>3</w:t>
            </w:r>
            <w:r w:rsidRPr="00764DA8">
              <w:rPr>
                <w:rFonts w:eastAsia="Times New Roman"/>
                <w:i/>
                <w:iCs/>
                <w:sz w:val="18"/>
                <w:szCs w:val="18"/>
                <w:vertAlign w:val="superscript"/>
                <w:lang w:eastAsia="fr-FR"/>
              </w:rPr>
              <w:t>a</w:t>
            </w:r>
          </w:p>
        </w:tc>
        <w:tc>
          <w:tcPr>
            <w:tcW w:w="896" w:type="dxa"/>
            <w:vAlign w:val="center"/>
          </w:tcPr>
          <w:p w14:paraId="37530D8A"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3,70∙10</w:t>
            </w:r>
            <w:r w:rsidRPr="00764DA8">
              <w:rPr>
                <w:rFonts w:eastAsia="Times New Roman"/>
                <w:sz w:val="18"/>
                <w:szCs w:val="18"/>
                <w:vertAlign w:val="superscript"/>
                <w:lang w:eastAsia="fr-FR"/>
              </w:rPr>
              <w:t>4</w:t>
            </w:r>
          </w:p>
        </w:tc>
        <w:tc>
          <w:tcPr>
            <w:tcW w:w="868" w:type="dxa"/>
            <w:tcMar>
              <w:top w:w="0" w:type="dxa"/>
              <w:left w:w="28" w:type="dxa"/>
              <w:bottom w:w="0" w:type="dxa"/>
              <w:right w:w="28" w:type="dxa"/>
            </w:tcMar>
            <w:vAlign w:val="center"/>
          </w:tcPr>
          <w:p w14:paraId="083B47CB"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3,55∙10</w:t>
            </w:r>
            <w:r w:rsidRPr="00764DA8">
              <w:rPr>
                <w:rFonts w:eastAsia="Times New Roman"/>
                <w:sz w:val="18"/>
                <w:szCs w:val="18"/>
                <w:vertAlign w:val="superscript"/>
                <w:lang w:eastAsia="fr-FR"/>
              </w:rPr>
              <w:t>3</w:t>
            </w:r>
            <w:r w:rsidRPr="00764DA8">
              <w:rPr>
                <w:rFonts w:eastAsia="Times New Roman"/>
                <w:i/>
                <w:iCs/>
                <w:sz w:val="18"/>
                <w:szCs w:val="18"/>
                <w:vertAlign w:val="superscript"/>
                <w:lang w:eastAsia="fr-FR"/>
              </w:rPr>
              <w:t>a</w:t>
            </w:r>
          </w:p>
        </w:tc>
        <w:tc>
          <w:tcPr>
            <w:tcW w:w="909" w:type="dxa"/>
            <w:tcMar>
              <w:top w:w="0" w:type="dxa"/>
              <w:left w:w="28" w:type="dxa"/>
              <w:bottom w:w="0" w:type="dxa"/>
              <w:right w:w="28" w:type="dxa"/>
            </w:tcMar>
            <w:vAlign w:val="center"/>
          </w:tcPr>
          <w:p w14:paraId="653DF65C"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3,70∙10</w:t>
            </w:r>
            <w:r w:rsidRPr="00764DA8">
              <w:rPr>
                <w:rFonts w:eastAsia="Times New Roman"/>
                <w:sz w:val="18"/>
                <w:szCs w:val="18"/>
                <w:vertAlign w:val="superscript"/>
                <w:lang w:eastAsia="fr-FR"/>
              </w:rPr>
              <w:t>4</w:t>
            </w:r>
          </w:p>
        </w:tc>
      </w:tr>
      <w:tr w:rsidR="00B11AF5" w:rsidRPr="00764DA8" w14:paraId="101ECCDD" w14:textId="77777777" w:rsidTr="000A43FC">
        <w:tc>
          <w:tcPr>
            <w:tcW w:w="327" w:type="dxa"/>
            <w:vMerge/>
            <w:tcMar>
              <w:top w:w="0" w:type="dxa"/>
              <w:left w:w="28" w:type="dxa"/>
              <w:bottom w:w="0" w:type="dxa"/>
              <w:right w:w="28" w:type="dxa"/>
            </w:tcMar>
            <w:vAlign w:val="center"/>
          </w:tcPr>
          <w:p w14:paraId="2F738AEB"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7EA5178F" w14:textId="77777777" w:rsidR="00B11AF5" w:rsidRPr="00764DA8" w:rsidRDefault="00B11AF5" w:rsidP="000A43FC">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50V</w:t>
            </w:r>
          </w:p>
        </w:tc>
        <w:tc>
          <w:tcPr>
            <w:tcW w:w="1165" w:type="dxa"/>
            <w:tcMar>
              <w:top w:w="0" w:type="dxa"/>
              <w:left w:w="28" w:type="dxa"/>
              <w:bottom w:w="0" w:type="dxa"/>
              <w:right w:w="28" w:type="dxa"/>
            </w:tcMar>
            <w:vAlign w:val="center"/>
          </w:tcPr>
          <w:p w14:paraId="1E85C003"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0,86° D</w:t>
            </w:r>
          </w:p>
        </w:tc>
        <w:tc>
          <w:tcPr>
            <w:tcW w:w="1438" w:type="dxa"/>
            <w:vAlign w:val="center"/>
          </w:tcPr>
          <w:p w14:paraId="0C23FEB2"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0°</w:t>
            </w:r>
          </w:p>
        </w:tc>
        <w:tc>
          <w:tcPr>
            <w:tcW w:w="910" w:type="dxa"/>
            <w:tcMar>
              <w:top w:w="0" w:type="dxa"/>
              <w:left w:w="28" w:type="dxa"/>
              <w:bottom w:w="0" w:type="dxa"/>
              <w:right w:w="28" w:type="dxa"/>
            </w:tcMar>
            <w:vAlign w:val="center"/>
          </w:tcPr>
          <w:p w14:paraId="5BEEB0B4"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5,10∙10</w:t>
            </w:r>
            <w:r w:rsidRPr="00764DA8">
              <w:rPr>
                <w:rFonts w:eastAsia="Times New Roman"/>
                <w:sz w:val="18"/>
                <w:szCs w:val="18"/>
                <w:vertAlign w:val="superscript"/>
                <w:lang w:eastAsia="fr-FR"/>
              </w:rPr>
              <w:t>3</w:t>
            </w:r>
            <w:r w:rsidRPr="00764DA8">
              <w:rPr>
                <w:rFonts w:eastAsia="Times New Roman"/>
                <w:i/>
                <w:iCs/>
                <w:sz w:val="18"/>
                <w:szCs w:val="18"/>
                <w:vertAlign w:val="superscript"/>
                <w:lang w:eastAsia="fr-FR"/>
              </w:rPr>
              <w:t>a</w:t>
            </w:r>
          </w:p>
        </w:tc>
        <w:tc>
          <w:tcPr>
            <w:tcW w:w="896" w:type="dxa"/>
            <w:vAlign w:val="center"/>
          </w:tcPr>
          <w:p w14:paraId="6EFDD283"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868" w:type="dxa"/>
            <w:tcMar>
              <w:top w:w="0" w:type="dxa"/>
              <w:left w:w="28" w:type="dxa"/>
              <w:bottom w:w="0" w:type="dxa"/>
              <w:right w:w="28" w:type="dxa"/>
            </w:tcMar>
            <w:vAlign w:val="center"/>
          </w:tcPr>
          <w:p w14:paraId="1A81E5BA"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5,10∙10</w:t>
            </w:r>
            <w:r w:rsidRPr="00764DA8">
              <w:rPr>
                <w:rFonts w:eastAsia="Times New Roman"/>
                <w:sz w:val="18"/>
                <w:szCs w:val="18"/>
                <w:vertAlign w:val="superscript"/>
                <w:lang w:eastAsia="fr-FR"/>
              </w:rPr>
              <w:t xml:space="preserve">3 </w:t>
            </w:r>
          </w:p>
        </w:tc>
        <w:tc>
          <w:tcPr>
            <w:tcW w:w="909" w:type="dxa"/>
            <w:tcMar>
              <w:top w:w="0" w:type="dxa"/>
              <w:left w:w="28" w:type="dxa"/>
              <w:bottom w:w="0" w:type="dxa"/>
              <w:right w:w="28" w:type="dxa"/>
            </w:tcMar>
            <w:vAlign w:val="center"/>
          </w:tcPr>
          <w:p w14:paraId="0456C70C"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r>
      <w:tr w:rsidR="00B11AF5" w:rsidRPr="00764DA8" w14:paraId="1B770002" w14:textId="77777777" w:rsidTr="000A43FC">
        <w:tc>
          <w:tcPr>
            <w:tcW w:w="327" w:type="dxa"/>
            <w:vMerge/>
            <w:tcMar>
              <w:top w:w="0" w:type="dxa"/>
              <w:left w:w="28" w:type="dxa"/>
              <w:bottom w:w="0" w:type="dxa"/>
              <w:right w:w="28" w:type="dxa"/>
            </w:tcMar>
            <w:vAlign w:val="center"/>
          </w:tcPr>
          <w:p w14:paraId="08A5E1ED"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5ED8F7F2" w14:textId="77777777" w:rsidR="00B11AF5" w:rsidRPr="00764DA8" w:rsidRDefault="00B11AF5" w:rsidP="000A43FC">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50R</w:t>
            </w:r>
          </w:p>
        </w:tc>
        <w:tc>
          <w:tcPr>
            <w:tcW w:w="1165" w:type="dxa"/>
            <w:tcMar>
              <w:top w:w="0" w:type="dxa"/>
              <w:left w:w="28" w:type="dxa"/>
              <w:bottom w:w="0" w:type="dxa"/>
              <w:right w:w="28" w:type="dxa"/>
            </w:tcMar>
            <w:vAlign w:val="center"/>
          </w:tcPr>
          <w:p w14:paraId="44ACD741"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0,86° D</w:t>
            </w:r>
          </w:p>
        </w:tc>
        <w:tc>
          <w:tcPr>
            <w:tcW w:w="1438" w:type="dxa"/>
            <w:vAlign w:val="center"/>
          </w:tcPr>
          <w:p w14:paraId="35CAB85F"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1,72° R</w:t>
            </w:r>
          </w:p>
        </w:tc>
        <w:tc>
          <w:tcPr>
            <w:tcW w:w="910" w:type="dxa"/>
            <w:tcMar>
              <w:top w:w="0" w:type="dxa"/>
              <w:left w:w="28" w:type="dxa"/>
              <w:bottom w:w="0" w:type="dxa"/>
              <w:right w:w="28" w:type="dxa"/>
            </w:tcMar>
            <w:vAlign w:val="center"/>
          </w:tcPr>
          <w:p w14:paraId="3D0FF399"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1,01∙10</w:t>
            </w:r>
            <w:r w:rsidRPr="00764DA8">
              <w:rPr>
                <w:rFonts w:eastAsia="Times New Roman"/>
                <w:sz w:val="18"/>
                <w:szCs w:val="18"/>
                <w:vertAlign w:val="superscript"/>
                <w:lang w:eastAsia="fr-FR"/>
              </w:rPr>
              <w:t>4</w:t>
            </w:r>
          </w:p>
        </w:tc>
        <w:tc>
          <w:tcPr>
            <w:tcW w:w="896" w:type="dxa"/>
            <w:vAlign w:val="center"/>
          </w:tcPr>
          <w:p w14:paraId="2800FB51"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868" w:type="dxa"/>
            <w:tcMar>
              <w:top w:w="0" w:type="dxa"/>
              <w:left w:w="28" w:type="dxa"/>
              <w:bottom w:w="0" w:type="dxa"/>
              <w:right w:w="28" w:type="dxa"/>
            </w:tcMar>
            <w:vAlign w:val="center"/>
          </w:tcPr>
          <w:p w14:paraId="48B617E2"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5,10∙10</w:t>
            </w:r>
            <w:r w:rsidRPr="00764DA8">
              <w:rPr>
                <w:rFonts w:eastAsia="Times New Roman"/>
                <w:sz w:val="18"/>
                <w:szCs w:val="18"/>
                <w:vertAlign w:val="superscript"/>
                <w:lang w:eastAsia="fr-FR"/>
              </w:rPr>
              <w:t>3</w:t>
            </w:r>
          </w:p>
        </w:tc>
        <w:tc>
          <w:tcPr>
            <w:tcW w:w="909" w:type="dxa"/>
            <w:tcMar>
              <w:top w:w="0" w:type="dxa"/>
              <w:left w:w="28" w:type="dxa"/>
              <w:bottom w:w="0" w:type="dxa"/>
              <w:right w:w="28" w:type="dxa"/>
            </w:tcMar>
            <w:vAlign w:val="center"/>
          </w:tcPr>
          <w:p w14:paraId="0CBF218E"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r>
      <w:tr w:rsidR="00B11AF5" w:rsidRPr="00764DA8" w14:paraId="58319EF5" w14:textId="77777777" w:rsidTr="000A43FC">
        <w:tc>
          <w:tcPr>
            <w:tcW w:w="327" w:type="dxa"/>
            <w:vMerge/>
            <w:tcMar>
              <w:top w:w="0" w:type="dxa"/>
              <w:left w:w="28" w:type="dxa"/>
              <w:bottom w:w="0" w:type="dxa"/>
              <w:right w:w="28" w:type="dxa"/>
            </w:tcMar>
            <w:vAlign w:val="center"/>
          </w:tcPr>
          <w:p w14:paraId="3F4801C7"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4878F9D9" w14:textId="77777777" w:rsidR="00B11AF5" w:rsidRPr="00764DA8" w:rsidRDefault="00B11AF5" w:rsidP="000A43FC">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Segment 50</w:t>
            </w:r>
          </w:p>
        </w:tc>
        <w:tc>
          <w:tcPr>
            <w:tcW w:w="1165" w:type="dxa"/>
            <w:tcMar>
              <w:top w:w="0" w:type="dxa"/>
              <w:left w:w="28" w:type="dxa"/>
              <w:bottom w:w="0" w:type="dxa"/>
              <w:right w:w="28" w:type="dxa"/>
            </w:tcMar>
            <w:vAlign w:val="center"/>
          </w:tcPr>
          <w:p w14:paraId="6415C967"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0,86° D</w:t>
            </w:r>
          </w:p>
        </w:tc>
        <w:tc>
          <w:tcPr>
            <w:tcW w:w="1438" w:type="dxa"/>
            <w:vAlign w:val="center"/>
          </w:tcPr>
          <w:p w14:paraId="32DC70E0"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6,84° L à 6,84° R</w:t>
            </w:r>
          </w:p>
        </w:tc>
        <w:tc>
          <w:tcPr>
            <w:tcW w:w="910" w:type="dxa"/>
            <w:tcMar>
              <w:top w:w="0" w:type="dxa"/>
              <w:left w:w="28" w:type="dxa"/>
              <w:bottom w:w="0" w:type="dxa"/>
              <w:right w:w="28" w:type="dxa"/>
            </w:tcMar>
            <w:vAlign w:val="center"/>
          </w:tcPr>
          <w:p w14:paraId="4DE30FE6"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2,54∙10</w:t>
            </w:r>
            <w:r w:rsidRPr="00764DA8">
              <w:rPr>
                <w:rFonts w:eastAsia="Times New Roman"/>
                <w:sz w:val="18"/>
                <w:szCs w:val="18"/>
                <w:vertAlign w:val="superscript"/>
                <w:lang w:eastAsia="fr-FR"/>
              </w:rPr>
              <w:t>3</w:t>
            </w:r>
          </w:p>
        </w:tc>
        <w:tc>
          <w:tcPr>
            <w:tcW w:w="896" w:type="dxa"/>
            <w:vAlign w:val="center"/>
          </w:tcPr>
          <w:p w14:paraId="1AE5D22F"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868" w:type="dxa"/>
            <w:tcMar>
              <w:top w:w="0" w:type="dxa"/>
              <w:left w:w="28" w:type="dxa"/>
              <w:bottom w:w="0" w:type="dxa"/>
              <w:right w:w="28" w:type="dxa"/>
            </w:tcMar>
            <w:vAlign w:val="center"/>
          </w:tcPr>
          <w:p w14:paraId="7DBD1090"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1,80∙10</w:t>
            </w:r>
            <w:r w:rsidRPr="00764DA8">
              <w:rPr>
                <w:rFonts w:eastAsia="Times New Roman"/>
                <w:sz w:val="18"/>
                <w:szCs w:val="18"/>
                <w:vertAlign w:val="superscript"/>
                <w:lang w:eastAsia="fr-FR"/>
              </w:rPr>
              <w:t>3</w:t>
            </w:r>
          </w:p>
        </w:tc>
        <w:tc>
          <w:tcPr>
            <w:tcW w:w="909" w:type="dxa"/>
            <w:tcMar>
              <w:top w:w="0" w:type="dxa"/>
              <w:left w:w="28" w:type="dxa"/>
              <w:bottom w:w="0" w:type="dxa"/>
              <w:right w:w="28" w:type="dxa"/>
            </w:tcMar>
            <w:vAlign w:val="center"/>
          </w:tcPr>
          <w:p w14:paraId="59316D0E"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r>
      <w:tr w:rsidR="00B11AF5" w:rsidRPr="00764DA8" w14:paraId="4A0D5C4D" w14:textId="77777777" w:rsidTr="000A43FC">
        <w:tc>
          <w:tcPr>
            <w:tcW w:w="327" w:type="dxa"/>
            <w:vMerge/>
            <w:tcMar>
              <w:top w:w="0" w:type="dxa"/>
              <w:left w:w="28" w:type="dxa"/>
              <w:bottom w:w="0" w:type="dxa"/>
              <w:right w:w="28" w:type="dxa"/>
            </w:tcMar>
            <w:vAlign w:val="center"/>
          </w:tcPr>
          <w:p w14:paraId="02ABF3ED"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19B97330" w14:textId="77777777" w:rsidR="00B11AF5" w:rsidRPr="00764DA8" w:rsidRDefault="00B11AF5" w:rsidP="000A43FC">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Segment 40LL</w:t>
            </w:r>
          </w:p>
        </w:tc>
        <w:tc>
          <w:tcPr>
            <w:tcW w:w="1165" w:type="dxa"/>
            <w:tcMar>
              <w:top w:w="0" w:type="dxa"/>
              <w:left w:w="28" w:type="dxa"/>
              <w:bottom w:w="0" w:type="dxa"/>
              <w:right w:w="28" w:type="dxa"/>
            </w:tcMar>
            <w:vAlign w:val="center"/>
          </w:tcPr>
          <w:p w14:paraId="7A84B2BB"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1,07° D</w:t>
            </w:r>
          </w:p>
        </w:tc>
        <w:tc>
          <w:tcPr>
            <w:tcW w:w="1438" w:type="dxa"/>
            <w:vAlign w:val="center"/>
          </w:tcPr>
          <w:p w14:paraId="4FC9ACEA"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14° L à 9° L</w:t>
            </w:r>
          </w:p>
        </w:tc>
        <w:tc>
          <w:tcPr>
            <w:tcW w:w="910" w:type="dxa"/>
            <w:tcMar>
              <w:top w:w="0" w:type="dxa"/>
              <w:left w:w="28" w:type="dxa"/>
              <w:bottom w:w="0" w:type="dxa"/>
              <w:right w:w="28" w:type="dxa"/>
            </w:tcMar>
            <w:vAlign w:val="center"/>
          </w:tcPr>
          <w:p w14:paraId="06FB65F4"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8,50∙10</w:t>
            </w:r>
            <w:r w:rsidRPr="00764DA8">
              <w:rPr>
                <w:rFonts w:eastAsia="Times New Roman"/>
                <w:sz w:val="18"/>
                <w:szCs w:val="18"/>
                <w:vertAlign w:val="superscript"/>
                <w:lang w:eastAsia="fr-FR"/>
              </w:rPr>
              <w:t>2</w:t>
            </w:r>
          </w:p>
        </w:tc>
        <w:tc>
          <w:tcPr>
            <w:tcW w:w="896" w:type="dxa"/>
            <w:vAlign w:val="center"/>
          </w:tcPr>
          <w:p w14:paraId="7582E60E"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868" w:type="dxa"/>
            <w:tcMar>
              <w:top w:w="0" w:type="dxa"/>
              <w:left w:w="28" w:type="dxa"/>
              <w:bottom w:w="0" w:type="dxa"/>
              <w:right w:w="28" w:type="dxa"/>
            </w:tcMar>
            <w:vAlign w:val="center"/>
          </w:tcPr>
          <w:p w14:paraId="39C08B91"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6,00∙10</w:t>
            </w:r>
            <w:r w:rsidRPr="00764DA8">
              <w:rPr>
                <w:rFonts w:eastAsia="Times New Roman"/>
                <w:sz w:val="18"/>
                <w:szCs w:val="18"/>
                <w:vertAlign w:val="superscript"/>
                <w:lang w:eastAsia="fr-FR"/>
              </w:rPr>
              <w:t>2</w:t>
            </w:r>
          </w:p>
        </w:tc>
        <w:tc>
          <w:tcPr>
            <w:tcW w:w="909" w:type="dxa"/>
            <w:tcMar>
              <w:top w:w="0" w:type="dxa"/>
              <w:left w:w="28" w:type="dxa"/>
              <w:bottom w:w="0" w:type="dxa"/>
              <w:right w:w="28" w:type="dxa"/>
            </w:tcMar>
            <w:vAlign w:val="center"/>
          </w:tcPr>
          <w:p w14:paraId="2AB7037B"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r>
      <w:tr w:rsidR="00B11AF5" w:rsidRPr="00764DA8" w14:paraId="4CDDB0F9" w14:textId="77777777" w:rsidTr="000A43FC">
        <w:tc>
          <w:tcPr>
            <w:tcW w:w="327" w:type="dxa"/>
            <w:vMerge/>
            <w:tcMar>
              <w:top w:w="0" w:type="dxa"/>
              <w:left w:w="28" w:type="dxa"/>
              <w:bottom w:w="0" w:type="dxa"/>
              <w:right w:w="28" w:type="dxa"/>
            </w:tcMar>
            <w:vAlign w:val="center"/>
          </w:tcPr>
          <w:p w14:paraId="7D9ACEE9"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3700B1CA" w14:textId="77777777" w:rsidR="00B11AF5" w:rsidRPr="00764DA8" w:rsidRDefault="00B11AF5" w:rsidP="000A43FC">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40L</w:t>
            </w:r>
          </w:p>
        </w:tc>
        <w:tc>
          <w:tcPr>
            <w:tcW w:w="1165" w:type="dxa"/>
            <w:tcMar>
              <w:top w:w="0" w:type="dxa"/>
              <w:left w:w="28" w:type="dxa"/>
              <w:bottom w:w="0" w:type="dxa"/>
              <w:right w:w="28" w:type="dxa"/>
            </w:tcMar>
            <w:vAlign w:val="center"/>
          </w:tcPr>
          <w:p w14:paraId="30B150A6"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1,07° D</w:t>
            </w:r>
          </w:p>
        </w:tc>
        <w:tc>
          <w:tcPr>
            <w:tcW w:w="1438" w:type="dxa"/>
            <w:vAlign w:val="center"/>
          </w:tcPr>
          <w:p w14:paraId="1D6FC7F9"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9° L</w:t>
            </w:r>
          </w:p>
        </w:tc>
        <w:tc>
          <w:tcPr>
            <w:tcW w:w="910" w:type="dxa"/>
            <w:tcMar>
              <w:top w:w="0" w:type="dxa"/>
              <w:left w:w="28" w:type="dxa"/>
              <w:bottom w:w="0" w:type="dxa"/>
              <w:right w:w="28" w:type="dxa"/>
            </w:tcMar>
            <w:vAlign w:val="center"/>
          </w:tcPr>
          <w:p w14:paraId="645762DD"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2,80∙10</w:t>
            </w:r>
            <w:r w:rsidRPr="00764DA8">
              <w:rPr>
                <w:rFonts w:eastAsia="Times New Roman"/>
                <w:sz w:val="18"/>
                <w:szCs w:val="18"/>
                <w:vertAlign w:val="superscript"/>
                <w:lang w:eastAsia="fr-FR"/>
              </w:rPr>
              <w:t>3</w:t>
            </w:r>
          </w:p>
        </w:tc>
        <w:tc>
          <w:tcPr>
            <w:tcW w:w="896" w:type="dxa"/>
            <w:vAlign w:val="center"/>
          </w:tcPr>
          <w:p w14:paraId="07789619"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868" w:type="dxa"/>
            <w:tcMar>
              <w:top w:w="0" w:type="dxa"/>
              <w:left w:w="28" w:type="dxa"/>
              <w:bottom w:w="0" w:type="dxa"/>
              <w:right w:w="28" w:type="dxa"/>
            </w:tcMar>
            <w:vAlign w:val="center"/>
          </w:tcPr>
          <w:p w14:paraId="38230072"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1,95∙10</w:t>
            </w:r>
            <w:r w:rsidRPr="00764DA8">
              <w:rPr>
                <w:rFonts w:eastAsia="Times New Roman"/>
                <w:sz w:val="18"/>
                <w:szCs w:val="18"/>
                <w:vertAlign w:val="superscript"/>
                <w:lang w:eastAsia="fr-FR"/>
              </w:rPr>
              <w:t>3</w:t>
            </w:r>
          </w:p>
        </w:tc>
        <w:tc>
          <w:tcPr>
            <w:tcW w:w="909" w:type="dxa"/>
            <w:tcMar>
              <w:top w:w="0" w:type="dxa"/>
              <w:left w:w="28" w:type="dxa"/>
              <w:bottom w:w="0" w:type="dxa"/>
              <w:right w:w="28" w:type="dxa"/>
            </w:tcMar>
            <w:vAlign w:val="center"/>
          </w:tcPr>
          <w:p w14:paraId="31D4D435"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r>
      <w:tr w:rsidR="00B11AF5" w:rsidRPr="00764DA8" w14:paraId="28CAD4BC" w14:textId="77777777" w:rsidTr="000A43FC">
        <w:tc>
          <w:tcPr>
            <w:tcW w:w="327" w:type="dxa"/>
            <w:vMerge/>
            <w:tcMar>
              <w:top w:w="0" w:type="dxa"/>
              <w:left w:w="28" w:type="dxa"/>
              <w:bottom w:w="0" w:type="dxa"/>
              <w:right w:w="28" w:type="dxa"/>
            </w:tcMar>
            <w:vAlign w:val="center"/>
          </w:tcPr>
          <w:p w14:paraId="6FDB1161"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423696AC" w14:textId="77777777" w:rsidR="00B11AF5" w:rsidRPr="00764DA8" w:rsidRDefault="00B11AF5" w:rsidP="000A43FC">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40R</w:t>
            </w:r>
          </w:p>
        </w:tc>
        <w:tc>
          <w:tcPr>
            <w:tcW w:w="1165" w:type="dxa"/>
            <w:tcMar>
              <w:top w:w="0" w:type="dxa"/>
              <w:left w:w="28" w:type="dxa"/>
              <w:bottom w:w="0" w:type="dxa"/>
              <w:right w:w="28" w:type="dxa"/>
            </w:tcMar>
            <w:vAlign w:val="center"/>
          </w:tcPr>
          <w:p w14:paraId="433F15A2"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1,07° D</w:t>
            </w:r>
          </w:p>
        </w:tc>
        <w:tc>
          <w:tcPr>
            <w:tcW w:w="1438" w:type="dxa"/>
            <w:vAlign w:val="center"/>
          </w:tcPr>
          <w:p w14:paraId="662DB6D3"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9° R</w:t>
            </w:r>
          </w:p>
        </w:tc>
        <w:tc>
          <w:tcPr>
            <w:tcW w:w="910" w:type="dxa"/>
            <w:tcMar>
              <w:top w:w="0" w:type="dxa"/>
              <w:left w:w="28" w:type="dxa"/>
              <w:bottom w:w="0" w:type="dxa"/>
              <w:right w:w="28" w:type="dxa"/>
            </w:tcMar>
            <w:vAlign w:val="center"/>
          </w:tcPr>
          <w:p w14:paraId="02CBA7BB"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2,80∙10</w:t>
            </w:r>
            <w:r w:rsidRPr="00764DA8">
              <w:rPr>
                <w:rFonts w:eastAsia="Times New Roman"/>
                <w:sz w:val="18"/>
                <w:szCs w:val="18"/>
                <w:vertAlign w:val="superscript"/>
                <w:lang w:eastAsia="fr-FR"/>
              </w:rPr>
              <w:t>3</w:t>
            </w:r>
          </w:p>
        </w:tc>
        <w:tc>
          <w:tcPr>
            <w:tcW w:w="896" w:type="dxa"/>
            <w:vAlign w:val="center"/>
          </w:tcPr>
          <w:p w14:paraId="59EE53B3"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868" w:type="dxa"/>
            <w:tcMar>
              <w:top w:w="0" w:type="dxa"/>
              <w:left w:w="28" w:type="dxa"/>
              <w:bottom w:w="0" w:type="dxa"/>
              <w:right w:w="28" w:type="dxa"/>
            </w:tcMar>
            <w:vAlign w:val="center"/>
          </w:tcPr>
          <w:p w14:paraId="270DDEA9"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1,95∙10</w:t>
            </w:r>
            <w:r w:rsidRPr="00764DA8">
              <w:rPr>
                <w:rFonts w:eastAsia="Times New Roman"/>
                <w:sz w:val="18"/>
                <w:szCs w:val="18"/>
                <w:vertAlign w:val="superscript"/>
                <w:lang w:eastAsia="fr-FR"/>
              </w:rPr>
              <w:t>3</w:t>
            </w:r>
          </w:p>
        </w:tc>
        <w:tc>
          <w:tcPr>
            <w:tcW w:w="909" w:type="dxa"/>
            <w:tcMar>
              <w:top w:w="0" w:type="dxa"/>
              <w:left w:w="28" w:type="dxa"/>
              <w:bottom w:w="0" w:type="dxa"/>
              <w:right w:w="28" w:type="dxa"/>
            </w:tcMar>
            <w:vAlign w:val="center"/>
          </w:tcPr>
          <w:p w14:paraId="5A23C1B3"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r>
      <w:tr w:rsidR="00B11AF5" w:rsidRPr="00764DA8" w14:paraId="19EDC9EB" w14:textId="77777777" w:rsidTr="000A43FC">
        <w:tc>
          <w:tcPr>
            <w:tcW w:w="327" w:type="dxa"/>
            <w:vMerge/>
            <w:tcMar>
              <w:top w:w="0" w:type="dxa"/>
              <w:left w:w="28" w:type="dxa"/>
              <w:bottom w:w="0" w:type="dxa"/>
              <w:right w:w="28" w:type="dxa"/>
            </w:tcMar>
            <w:vAlign w:val="center"/>
          </w:tcPr>
          <w:p w14:paraId="084FE892"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7C99EC52" w14:textId="77777777" w:rsidR="00B11AF5" w:rsidRPr="00764DA8" w:rsidRDefault="00B11AF5" w:rsidP="000A43FC">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Segment 40RR</w:t>
            </w:r>
          </w:p>
        </w:tc>
        <w:tc>
          <w:tcPr>
            <w:tcW w:w="1165" w:type="dxa"/>
            <w:tcMar>
              <w:top w:w="0" w:type="dxa"/>
              <w:left w:w="28" w:type="dxa"/>
              <w:bottom w:w="0" w:type="dxa"/>
              <w:right w:w="28" w:type="dxa"/>
            </w:tcMar>
            <w:vAlign w:val="center"/>
          </w:tcPr>
          <w:p w14:paraId="380C0A57"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1,07° D</w:t>
            </w:r>
          </w:p>
        </w:tc>
        <w:tc>
          <w:tcPr>
            <w:tcW w:w="1438" w:type="dxa"/>
            <w:vAlign w:val="center"/>
          </w:tcPr>
          <w:p w14:paraId="40F56B85"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9° R à 14° R</w:t>
            </w:r>
          </w:p>
        </w:tc>
        <w:tc>
          <w:tcPr>
            <w:tcW w:w="910" w:type="dxa"/>
            <w:tcMar>
              <w:top w:w="0" w:type="dxa"/>
              <w:left w:w="28" w:type="dxa"/>
              <w:bottom w:w="0" w:type="dxa"/>
              <w:right w:w="28" w:type="dxa"/>
            </w:tcMar>
            <w:vAlign w:val="center"/>
          </w:tcPr>
          <w:p w14:paraId="222AA4D6"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8,50∙10</w:t>
            </w:r>
            <w:r w:rsidRPr="00764DA8">
              <w:rPr>
                <w:rFonts w:eastAsia="Times New Roman"/>
                <w:sz w:val="18"/>
                <w:szCs w:val="18"/>
                <w:vertAlign w:val="superscript"/>
                <w:lang w:eastAsia="fr-FR"/>
              </w:rPr>
              <w:t>2</w:t>
            </w:r>
          </w:p>
        </w:tc>
        <w:tc>
          <w:tcPr>
            <w:tcW w:w="896" w:type="dxa"/>
            <w:vAlign w:val="center"/>
          </w:tcPr>
          <w:p w14:paraId="59025F36"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868" w:type="dxa"/>
            <w:tcMar>
              <w:top w:w="0" w:type="dxa"/>
              <w:left w:w="28" w:type="dxa"/>
              <w:bottom w:w="0" w:type="dxa"/>
              <w:right w:w="28" w:type="dxa"/>
            </w:tcMar>
            <w:vAlign w:val="center"/>
          </w:tcPr>
          <w:p w14:paraId="4B0B80AB"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6,00∙10</w:t>
            </w:r>
            <w:r w:rsidRPr="00764DA8">
              <w:rPr>
                <w:rFonts w:eastAsia="Times New Roman"/>
                <w:sz w:val="18"/>
                <w:szCs w:val="18"/>
                <w:vertAlign w:val="superscript"/>
                <w:lang w:eastAsia="fr-FR"/>
              </w:rPr>
              <w:t>2</w:t>
            </w:r>
          </w:p>
        </w:tc>
        <w:tc>
          <w:tcPr>
            <w:tcW w:w="909" w:type="dxa"/>
            <w:tcMar>
              <w:top w:w="0" w:type="dxa"/>
              <w:left w:w="28" w:type="dxa"/>
              <w:bottom w:w="0" w:type="dxa"/>
              <w:right w:w="28" w:type="dxa"/>
            </w:tcMar>
            <w:vAlign w:val="center"/>
          </w:tcPr>
          <w:p w14:paraId="13540919"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r>
      <w:tr w:rsidR="00B11AF5" w:rsidRPr="00764DA8" w14:paraId="7B53D0E1" w14:textId="77777777" w:rsidTr="000A43FC">
        <w:tc>
          <w:tcPr>
            <w:tcW w:w="327" w:type="dxa"/>
            <w:vMerge/>
            <w:tcMar>
              <w:top w:w="0" w:type="dxa"/>
              <w:left w:w="28" w:type="dxa"/>
              <w:bottom w:w="0" w:type="dxa"/>
              <w:right w:w="28" w:type="dxa"/>
            </w:tcMar>
            <w:vAlign w:val="center"/>
          </w:tcPr>
          <w:p w14:paraId="5267FAEF"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7A12965C" w14:textId="77777777" w:rsidR="00B11AF5" w:rsidRPr="00764DA8" w:rsidRDefault="00B11AF5" w:rsidP="000A43FC">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25V</w:t>
            </w:r>
          </w:p>
        </w:tc>
        <w:tc>
          <w:tcPr>
            <w:tcW w:w="1165" w:type="dxa"/>
            <w:tcMar>
              <w:top w:w="0" w:type="dxa"/>
              <w:left w:w="28" w:type="dxa"/>
              <w:bottom w:w="0" w:type="dxa"/>
              <w:right w:w="28" w:type="dxa"/>
            </w:tcMar>
            <w:vAlign w:val="center"/>
          </w:tcPr>
          <w:p w14:paraId="361F4B12"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1,72° D</w:t>
            </w:r>
          </w:p>
        </w:tc>
        <w:tc>
          <w:tcPr>
            <w:tcW w:w="1438" w:type="dxa"/>
            <w:vAlign w:val="center"/>
          </w:tcPr>
          <w:p w14:paraId="698FD0EC"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0°</w:t>
            </w:r>
          </w:p>
        </w:tc>
        <w:tc>
          <w:tcPr>
            <w:tcW w:w="910" w:type="dxa"/>
            <w:tcMar>
              <w:top w:w="0" w:type="dxa"/>
              <w:left w:w="28" w:type="dxa"/>
              <w:bottom w:w="0" w:type="dxa"/>
              <w:right w:w="28" w:type="dxa"/>
            </w:tcMar>
            <w:vAlign w:val="center"/>
          </w:tcPr>
          <w:p w14:paraId="4D4ED057"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2,50∙10</w:t>
            </w:r>
            <w:r w:rsidRPr="00764DA8">
              <w:rPr>
                <w:rFonts w:eastAsia="Times New Roman"/>
                <w:sz w:val="18"/>
                <w:szCs w:val="18"/>
                <w:vertAlign w:val="superscript"/>
                <w:lang w:eastAsia="fr-FR"/>
              </w:rPr>
              <w:t>3</w:t>
            </w:r>
          </w:p>
        </w:tc>
        <w:tc>
          <w:tcPr>
            <w:tcW w:w="896" w:type="dxa"/>
            <w:vAlign w:val="center"/>
          </w:tcPr>
          <w:p w14:paraId="639B74F1"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868" w:type="dxa"/>
            <w:tcMar>
              <w:top w:w="0" w:type="dxa"/>
              <w:left w:w="28" w:type="dxa"/>
              <w:bottom w:w="0" w:type="dxa"/>
              <w:right w:w="28" w:type="dxa"/>
            </w:tcMar>
            <w:vAlign w:val="center"/>
          </w:tcPr>
          <w:p w14:paraId="5DE22B7F"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1,75∙10</w:t>
            </w:r>
            <w:r w:rsidRPr="00764DA8">
              <w:rPr>
                <w:rFonts w:eastAsia="Times New Roman"/>
                <w:sz w:val="18"/>
                <w:szCs w:val="18"/>
                <w:vertAlign w:val="superscript"/>
                <w:lang w:eastAsia="fr-FR"/>
              </w:rPr>
              <w:t>3</w:t>
            </w:r>
          </w:p>
        </w:tc>
        <w:tc>
          <w:tcPr>
            <w:tcW w:w="909" w:type="dxa"/>
            <w:tcMar>
              <w:top w:w="0" w:type="dxa"/>
              <w:left w:w="28" w:type="dxa"/>
              <w:bottom w:w="0" w:type="dxa"/>
              <w:right w:w="28" w:type="dxa"/>
            </w:tcMar>
            <w:vAlign w:val="center"/>
          </w:tcPr>
          <w:p w14:paraId="48ABA132"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r>
      <w:tr w:rsidR="00B11AF5" w:rsidRPr="00764DA8" w14:paraId="6427ACF0" w14:textId="77777777" w:rsidTr="000A43FC">
        <w:tc>
          <w:tcPr>
            <w:tcW w:w="327" w:type="dxa"/>
            <w:vMerge/>
            <w:tcMar>
              <w:top w:w="0" w:type="dxa"/>
              <w:left w:w="28" w:type="dxa"/>
              <w:bottom w:w="0" w:type="dxa"/>
              <w:right w:w="28" w:type="dxa"/>
            </w:tcMar>
            <w:vAlign w:val="center"/>
          </w:tcPr>
          <w:p w14:paraId="59814026"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4E86C7BF" w14:textId="77777777" w:rsidR="00B11AF5" w:rsidRPr="00764DA8" w:rsidRDefault="00B11AF5" w:rsidP="000A43FC">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Segment 25L</w:t>
            </w:r>
          </w:p>
        </w:tc>
        <w:tc>
          <w:tcPr>
            <w:tcW w:w="1165" w:type="dxa"/>
            <w:tcMar>
              <w:top w:w="0" w:type="dxa"/>
              <w:left w:w="28" w:type="dxa"/>
              <w:bottom w:w="0" w:type="dxa"/>
              <w:right w:w="28" w:type="dxa"/>
            </w:tcMar>
            <w:vAlign w:val="center"/>
          </w:tcPr>
          <w:p w14:paraId="23A9D157"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1,72° D</w:t>
            </w:r>
          </w:p>
        </w:tc>
        <w:tc>
          <w:tcPr>
            <w:tcW w:w="1438" w:type="dxa"/>
            <w:vAlign w:val="center"/>
          </w:tcPr>
          <w:p w14:paraId="44D0C01C"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16° L à 9° L</w:t>
            </w:r>
          </w:p>
        </w:tc>
        <w:tc>
          <w:tcPr>
            <w:tcW w:w="910" w:type="dxa"/>
            <w:tcMar>
              <w:top w:w="0" w:type="dxa"/>
              <w:left w:w="28" w:type="dxa"/>
              <w:bottom w:w="0" w:type="dxa"/>
              <w:right w:w="28" w:type="dxa"/>
            </w:tcMar>
            <w:vAlign w:val="center"/>
          </w:tcPr>
          <w:p w14:paraId="1766D348"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1,18∙10</w:t>
            </w:r>
            <w:r w:rsidRPr="00764DA8">
              <w:rPr>
                <w:rFonts w:eastAsia="Times New Roman"/>
                <w:sz w:val="18"/>
                <w:szCs w:val="18"/>
                <w:vertAlign w:val="superscript"/>
                <w:lang w:eastAsia="fr-FR"/>
              </w:rPr>
              <w:t>3</w:t>
            </w:r>
          </w:p>
        </w:tc>
        <w:tc>
          <w:tcPr>
            <w:tcW w:w="896" w:type="dxa"/>
            <w:vAlign w:val="center"/>
          </w:tcPr>
          <w:p w14:paraId="5EC43437"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868" w:type="dxa"/>
            <w:tcMar>
              <w:top w:w="0" w:type="dxa"/>
              <w:left w:w="28" w:type="dxa"/>
              <w:bottom w:w="0" w:type="dxa"/>
              <w:right w:w="28" w:type="dxa"/>
            </w:tcMar>
            <w:vAlign w:val="center"/>
          </w:tcPr>
          <w:p w14:paraId="281411A0"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8,25∙10</w:t>
            </w:r>
            <w:r w:rsidRPr="00764DA8">
              <w:rPr>
                <w:rFonts w:eastAsia="Times New Roman"/>
                <w:sz w:val="18"/>
                <w:szCs w:val="18"/>
                <w:vertAlign w:val="superscript"/>
                <w:lang w:eastAsia="fr-FR"/>
              </w:rPr>
              <w:t>2</w:t>
            </w:r>
          </w:p>
        </w:tc>
        <w:tc>
          <w:tcPr>
            <w:tcW w:w="909" w:type="dxa"/>
            <w:tcMar>
              <w:top w:w="0" w:type="dxa"/>
              <w:left w:w="28" w:type="dxa"/>
              <w:bottom w:w="0" w:type="dxa"/>
              <w:right w:w="28" w:type="dxa"/>
            </w:tcMar>
            <w:vAlign w:val="center"/>
          </w:tcPr>
          <w:p w14:paraId="24F4F354"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r>
      <w:tr w:rsidR="00B11AF5" w:rsidRPr="00764DA8" w14:paraId="2938F84E" w14:textId="77777777" w:rsidTr="000A43FC">
        <w:tc>
          <w:tcPr>
            <w:tcW w:w="327" w:type="dxa"/>
            <w:vMerge/>
            <w:tcMar>
              <w:top w:w="0" w:type="dxa"/>
              <w:left w:w="28" w:type="dxa"/>
              <w:bottom w:w="0" w:type="dxa"/>
              <w:right w:w="28" w:type="dxa"/>
            </w:tcMar>
            <w:vAlign w:val="center"/>
          </w:tcPr>
          <w:p w14:paraId="612261B4"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7F0B3384" w14:textId="77777777" w:rsidR="00B11AF5" w:rsidRPr="00764DA8" w:rsidRDefault="00B11AF5" w:rsidP="000A43FC">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Segment 25</w:t>
            </w:r>
          </w:p>
        </w:tc>
        <w:tc>
          <w:tcPr>
            <w:tcW w:w="1165" w:type="dxa"/>
            <w:tcMar>
              <w:top w:w="0" w:type="dxa"/>
              <w:left w:w="28" w:type="dxa"/>
              <w:bottom w:w="0" w:type="dxa"/>
              <w:right w:w="28" w:type="dxa"/>
            </w:tcMar>
            <w:vAlign w:val="center"/>
          </w:tcPr>
          <w:p w14:paraId="6BC45C31"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1,72° D</w:t>
            </w:r>
          </w:p>
        </w:tc>
        <w:tc>
          <w:tcPr>
            <w:tcW w:w="1438" w:type="dxa"/>
            <w:vAlign w:val="center"/>
          </w:tcPr>
          <w:p w14:paraId="6711ACC6"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9° L à 9° R</w:t>
            </w:r>
          </w:p>
        </w:tc>
        <w:tc>
          <w:tcPr>
            <w:tcW w:w="910" w:type="dxa"/>
            <w:tcMar>
              <w:top w:w="0" w:type="dxa"/>
              <w:left w:w="28" w:type="dxa"/>
              <w:bottom w:w="0" w:type="dxa"/>
              <w:right w:w="28" w:type="dxa"/>
            </w:tcMar>
            <w:vAlign w:val="center"/>
          </w:tcPr>
          <w:p w14:paraId="2C1E1434"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1,70∙10</w:t>
            </w:r>
            <w:r w:rsidRPr="00764DA8">
              <w:rPr>
                <w:rFonts w:eastAsia="Times New Roman"/>
                <w:sz w:val="18"/>
                <w:szCs w:val="18"/>
                <w:vertAlign w:val="superscript"/>
                <w:lang w:eastAsia="fr-FR"/>
              </w:rPr>
              <w:t>3</w:t>
            </w:r>
          </w:p>
        </w:tc>
        <w:tc>
          <w:tcPr>
            <w:tcW w:w="896" w:type="dxa"/>
            <w:vAlign w:val="center"/>
          </w:tcPr>
          <w:p w14:paraId="18F9D46D"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868" w:type="dxa"/>
            <w:tcMar>
              <w:top w:w="0" w:type="dxa"/>
              <w:left w:w="28" w:type="dxa"/>
              <w:bottom w:w="0" w:type="dxa"/>
              <w:right w:w="28" w:type="dxa"/>
            </w:tcMar>
            <w:vAlign w:val="center"/>
          </w:tcPr>
          <w:p w14:paraId="435722A7"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1,20∙10</w:t>
            </w:r>
            <w:r w:rsidRPr="00764DA8">
              <w:rPr>
                <w:rFonts w:eastAsia="Times New Roman"/>
                <w:sz w:val="18"/>
                <w:szCs w:val="18"/>
                <w:vertAlign w:val="superscript"/>
                <w:lang w:eastAsia="fr-FR"/>
              </w:rPr>
              <w:t>3</w:t>
            </w:r>
          </w:p>
        </w:tc>
        <w:tc>
          <w:tcPr>
            <w:tcW w:w="909" w:type="dxa"/>
            <w:tcMar>
              <w:top w:w="0" w:type="dxa"/>
              <w:left w:w="28" w:type="dxa"/>
              <w:bottom w:w="0" w:type="dxa"/>
              <w:right w:w="28" w:type="dxa"/>
            </w:tcMar>
            <w:vAlign w:val="center"/>
          </w:tcPr>
          <w:p w14:paraId="00D93E55"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r>
      <w:tr w:rsidR="00B11AF5" w:rsidRPr="00764DA8" w14:paraId="1630509D" w14:textId="77777777" w:rsidTr="000A43FC">
        <w:tc>
          <w:tcPr>
            <w:tcW w:w="327" w:type="dxa"/>
            <w:vMerge/>
            <w:tcMar>
              <w:top w:w="0" w:type="dxa"/>
              <w:left w:w="28" w:type="dxa"/>
              <w:bottom w:w="0" w:type="dxa"/>
              <w:right w:w="28" w:type="dxa"/>
            </w:tcMar>
            <w:vAlign w:val="center"/>
          </w:tcPr>
          <w:p w14:paraId="099A8F5F"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097AF5FC" w14:textId="77777777" w:rsidR="00B11AF5" w:rsidRPr="00764DA8" w:rsidRDefault="00B11AF5" w:rsidP="000A43FC">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Segment 25R</w:t>
            </w:r>
          </w:p>
        </w:tc>
        <w:tc>
          <w:tcPr>
            <w:tcW w:w="1165" w:type="dxa"/>
            <w:tcMar>
              <w:top w:w="0" w:type="dxa"/>
              <w:left w:w="28" w:type="dxa"/>
              <w:bottom w:w="0" w:type="dxa"/>
              <w:right w:w="28" w:type="dxa"/>
            </w:tcMar>
            <w:vAlign w:val="center"/>
          </w:tcPr>
          <w:p w14:paraId="4D3B84CC"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1,72° D</w:t>
            </w:r>
          </w:p>
        </w:tc>
        <w:tc>
          <w:tcPr>
            <w:tcW w:w="1438" w:type="dxa"/>
            <w:vAlign w:val="center"/>
          </w:tcPr>
          <w:p w14:paraId="7F6269CC"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9° R à 16° R</w:t>
            </w:r>
          </w:p>
        </w:tc>
        <w:tc>
          <w:tcPr>
            <w:tcW w:w="910" w:type="dxa"/>
            <w:tcMar>
              <w:top w:w="0" w:type="dxa"/>
              <w:left w:w="28" w:type="dxa"/>
              <w:bottom w:w="0" w:type="dxa"/>
              <w:right w:w="28" w:type="dxa"/>
            </w:tcMar>
            <w:vAlign w:val="center"/>
          </w:tcPr>
          <w:p w14:paraId="7D81BDFA"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1,18∙10</w:t>
            </w:r>
            <w:r w:rsidRPr="00764DA8">
              <w:rPr>
                <w:rFonts w:eastAsia="Times New Roman"/>
                <w:sz w:val="18"/>
                <w:szCs w:val="18"/>
                <w:vertAlign w:val="superscript"/>
                <w:lang w:eastAsia="fr-FR"/>
              </w:rPr>
              <w:t>3</w:t>
            </w:r>
          </w:p>
        </w:tc>
        <w:tc>
          <w:tcPr>
            <w:tcW w:w="896" w:type="dxa"/>
            <w:vAlign w:val="center"/>
          </w:tcPr>
          <w:p w14:paraId="75621E39"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868" w:type="dxa"/>
            <w:tcMar>
              <w:top w:w="0" w:type="dxa"/>
              <w:left w:w="28" w:type="dxa"/>
              <w:bottom w:w="0" w:type="dxa"/>
              <w:right w:w="28" w:type="dxa"/>
            </w:tcMar>
            <w:vAlign w:val="center"/>
          </w:tcPr>
          <w:p w14:paraId="502E5B08"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8,25∙10</w:t>
            </w:r>
            <w:r w:rsidRPr="00764DA8">
              <w:rPr>
                <w:rFonts w:eastAsia="Times New Roman"/>
                <w:sz w:val="18"/>
                <w:szCs w:val="18"/>
                <w:vertAlign w:val="superscript"/>
                <w:lang w:eastAsia="fr-FR"/>
              </w:rPr>
              <w:t>2</w:t>
            </w:r>
          </w:p>
        </w:tc>
        <w:tc>
          <w:tcPr>
            <w:tcW w:w="909" w:type="dxa"/>
            <w:tcMar>
              <w:top w:w="0" w:type="dxa"/>
              <w:left w:w="28" w:type="dxa"/>
              <w:bottom w:w="0" w:type="dxa"/>
              <w:right w:w="28" w:type="dxa"/>
            </w:tcMar>
            <w:vAlign w:val="center"/>
          </w:tcPr>
          <w:p w14:paraId="1D671228"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r>
      <w:tr w:rsidR="00B11AF5" w:rsidRPr="00764DA8" w14:paraId="374BC899" w14:textId="77777777" w:rsidTr="000A43FC">
        <w:tc>
          <w:tcPr>
            <w:tcW w:w="327" w:type="dxa"/>
            <w:vMerge/>
            <w:tcMar>
              <w:top w:w="0" w:type="dxa"/>
              <w:left w:w="28" w:type="dxa"/>
              <w:bottom w:w="0" w:type="dxa"/>
              <w:right w:w="28" w:type="dxa"/>
            </w:tcMar>
            <w:vAlign w:val="center"/>
          </w:tcPr>
          <w:p w14:paraId="569166D5"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2322E461" w14:textId="77777777" w:rsidR="00B11AF5" w:rsidRPr="00764DA8" w:rsidRDefault="00B11AF5" w:rsidP="000A43FC">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Segment 15</w:t>
            </w:r>
          </w:p>
        </w:tc>
        <w:tc>
          <w:tcPr>
            <w:tcW w:w="1165" w:type="dxa"/>
            <w:tcMar>
              <w:top w:w="0" w:type="dxa"/>
              <w:left w:w="28" w:type="dxa"/>
              <w:bottom w:w="0" w:type="dxa"/>
              <w:right w:w="28" w:type="dxa"/>
            </w:tcMar>
            <w:vAlign w:val="center"/>
          </w:tcPr>
          <w:p w14:paraId="0CA01F67"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2,86° D</w:t>
            </w:r>
          </w:p>
        </w:tc>
        <w:tc>
          <w:tcPr>
            <w:tcW w:w="1438" w:type="dxa"/>
            <w:vAlign w:val="center"/>
          </w:tcPr>
          <w:p w14:paraId="75E174CD"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20° L à 20° R</w:t>
            </w:r>
          </w:p>
        </w:tc>
        <w:tc>
          <w:tcPr>
            <w:tcW w:w="910" w:type="dxa"/>
            <w:tcMar>
              <w:top w:w="0" w:type="dxa"/>
              <w:left w:w="28" w:type="dxa"/>
              <w:bottom w:w="0" w:type="dxa"/>
              <w:right w:w="28" w:type="dxa"/>
            </w:tcMar>
            <w:vAlign w:val="center"/>
          </w:tcPr>
          <w:p w14:paraId="654ADA20"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4,25∙10</w:t>
            </w:r>
            <w:r w:rsidRPr="00764DA8">
              <w:rPr>
                <w:rFonts w:eastAsia="Times New Roman"/>
                <w:sz w:val="18"/>
                <w:szCs w:val="18"/>
                <w:vertAlign w:val="superscript"/>
                <w:lang w:eastAsia="fr-FR"/>
              </w:rPr>
              <w:t>2</w:t>
            </w:r>
          </w:p>
        </w:tc>
        <w:tc>
          <w:tcPr>
            <w:tcW w:w="896" w:type="dxa"/>
            <w:vAlign w:val="center"/>
          </w:tcPr>
          <w:p w14:paraId="039EEEFF"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868" w:type="dxa"/>
            <w:tcMar>
              <w:top w:w="0" w:type="dxa"/>
              <w:left w:w="28" w:type="dxa"/>
              <w:bottom w:w="0" w:type="dxa"/>
              <w:right w:w="28" w:type="dxa"/>
            </w:tcMar>
            <w:vAlign w:val="center"/>
          </w:tcPr>
          <w:p w14:paraId="0343594C"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3,00∙10</w:t>
            </w:r>
            <w:r w:rsidRPr="00764DA8">
              <w:rPr>
                <w:rFonts w:eastAsia="Times New Roman"/>
                <w:sz w:val="18"/>
                <w:szCs w:val="18"/>
                <w:vertAlign w:val="superscript"/>
                <w:lang w:eastAsia="fr-FR"/>
              </w:rPr>
              <w:t>2</w:t>
            </w:r>
          </w:p>
        </w:tc>
        <w:tc>
          <w:tcPr>
            <w:tcW w:w="909" w:type="dxa"/>
            <w:tcMar>
              <w:top w:w="0" w:type="dxa"/>
              <w:left w:w="28" w:type="dxa"/>
              <w:bottom w:w="0" w:type="dxa"/>
              <w:right w:w="28" w:type="dxa"/>
            </w:tcMar>
            <w:vAlign w:val="center"/>
          </w:tcPr>
          <w:p w14:paraId="49C575FA"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r>
      <w:tr w:rsidR="00B11AF5" w:rsidRPr="00764DA8" w14:paraId="57880AF6" w14:textId="77777777" w:rsidTr="000A43FC">
        <w:tc>
          <w:tcPr>
            <w:tcW w:w="327" w:type="dxa"/>
            <w:vMerge/>
            <w:tcMar>
              <w:top w:w="0" w:type="dxa"/>
              <w:left w:w="28" w:type="dxa"/>
              <w:bottom w:w="0" w:type="dxa"/>
              <w:right w:w="28" w:type="dxa"/>
            </w:tcMar>
            <w:vAlign w:val="center"/>
          </w:tcPr>
          <w:p w14:paraId="715B58B7"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Mar>
              <w:top w:w="0" w:type="dxa"/>
              <w:left w:w="28" w:type="dxa"/>
              <w:bottom w:w="0" w:type="dxa"/>
              <w:right w:w="28" w:type="dxa"/>
            </w:tcMar>
            <w:vAlign w:val="center"/>
          </w:tcPr>
          <w:p w14:paraId="58675B17" w14:textId="77777777" w:rsidR="00B11AF5" w:rsidRPr="00764DA8" w:rsidRDefault="00B11AF5" w:rsidP="000A43FC">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Segment 10</w:t>
            </w:r>
          </w:p>
        </w:tc>
        <w:tc>
          <w:tcPr>
            <w:tcW w:w="1165" w:type="dxa"/>
            <w:tcMar>
              <w:top w:w="0" w:type="dxa"/>
              <w:left w:w="28" w:type="dxa"/>
              <w:bottom w:w="0" w:type="dxa"/>
              <w:right w:w="28" w:type="dxa"/>
            </w:tcMar>
            <w:vAlign w:val="center"/>
          </w:tcPr>
          <w:p w14:paraId="101E6FE1"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4° D</w:t>
            </w:r>
          </w:p>
        </w:tc>
        <w:tc>
          <w:tcPr>
            <w:tcW w:w="1438" w:type="dxa"/>
            <w:vAlign w:val="center"/>
          </w:tcPr>
          <w:p w14:paraId="7AB6BB24"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4,5° L à 2° R</w:t>
            </w:r>
          </w:p>
        </w:tc>
        <w:tc>
          <w:tcPr>
            <w:tcW w:w="910" w:type="dxa"/>
            <w:tcMar>
              <w:top w:w="0" w:type="dxa"/>
              <w:left w:w="28" w:type="dxa"/>
              <w:bottom w:w="0" w:type="dxa"/>
              <w:right w:w="28" w:type="dxa"/>
            </w:tcMar>
            <w:vAlign w:val="center"/>
          </w:tcPr>
          <w:p w14:paraId="4F363AF4"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5,00∙10</w:t>
            </w:r>
            <w:r w:rsidRPr="00764DA8">
              <w:rPr>
                <w:rFonts w:eastAsia="Times New Roman"/>
                <w:sz w:val="18"/>
                <w:szCs w:val="18"/>
                <w:vertAlign w:val="superscript"/>
                <w:lang w:eastAsia="fr-FR"/>
              </w:rPr>
              <w:t>2</w:t>
            </w:r>
          </w:p>
        </w:tc>
        <w:tc>
          <w:tcPr>
            <w:tcW w:w="896" w:type="dxa"/>
            <w:vAlign w:val="center"/>
          </w:tcPr>
          <w:p w14:paraId="6E808B9D"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p>
        </w:tc>
        <w:tc>
          <w:tcPr>
            <w:tcW w:w="868" w:type="dxa"/>
            <w:tcMar>
              <w:top w:w="0" w:type="dxa"/>
              <w:left w:w="28" w:type="dxa"/>
              <w:bottom w:w="0" w:type="dxa"/>
              <w:right w:w="28" w:type="dxa"/>
            </w:tcMar>
            <w:vAlign w:val="center"/>
          </w:tcPr>
          <w:p w14:paraId="5478F23B"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3,50∙10</w:t>
            </w:r>
            <w:r w:rsidRPr="00764DA8">
              <w:rPr>
                <w:rFonts w:eastAsia="Times New Roman"/>
                <w:sz w:val="18"/>
                <w:szCs w:val="18"/>
                <w:vertAlign w:val="superscript"/>
                <w:lang w:eastAsia="fr-FR"/>
              </w:rPr>
              <w:t>2</w:t>
            </w:r>
          </w:p>
        </w:tc>
        <w:tc>
          <w:tcPr>
            <w:tcW w:w="909" w:type="dxa"/>
            <w:tcMar>
              <w:top w:w="0" w:type="dxa"/>
              <w:left w:w="28" w:type="dxa"/>
              <w:bottom w:w="0" w:type="dxa"/>
              <w:right w:w="28" w:type="dxa"/>
            </w:tcMar>
            <w:vAlign w:val="center"/>
          </w:tcPr>
          <w:p w14:paraId="3EF1A65D"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p>
        </w:tc>
      </w:tr>
      <w:tr w:rsidR="00B11AF5" w:rsidRPr="00764DA8" w14:paraId="31C52470" w14:textId="77777777" w:rsidTr="000A43FC">
        <w:tc>
          <w:tcPr>
            <w:tcW w:w="327" w:type="dxa"/>
            <w:vMerge/>
            <w:tcMar>
              <w:top w:w="0" w:type="dxa"/>
              <w:left w:w="28" w:type="dxa"/>
              <w:bottom w:w="0" w:type="dxa"/>
              <w:right w:w="28" w:type="dxa"/>
            </w:tcMar>
            <w:vAlign w:val="center"/>
          </w:tcPr>
          <w:p w14:paraId="19195CA8"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Borders>
              <w:bottom w:val="single" w:sz="4" w:space="0" w:color="auto"/>
            </w:tcBorders>
            <w:tcMar>
              <w:top w:w="0" w:type="dxa"/>
              <w:left w:w="28" w:type="dxa"/>
              <w:bottom w:w="0" w:type="dxa"/>
              <w:right w:w="28" w:type="dxa"/>
            </w:tcMar>
            <w:vAlign w:val="center"/>
          </w:tcPr>
          <w:p w14:paraId="7D0451F9" w14:textId="77777777" w:rsidR="00B11AF5" w:rsidRPr="00764DA8" w:rsidRDefault="00B11AF5" w:rsidP="000A43FC">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Segment 10 et au</w:t>
            </w:r>
            <w:r w:rsidRPr="00764DA8">
              <w:rPr>
                <w:rFonts w:eastAsia="Times New Roman"/>
                <w:sz w:val="18"/>
                <w:szCs w:val="18"/>
                <w:lang w:eastAsia="fr-FR"/>
              </w:rPr>
              <w:noBreakHyphen/>
              <w:t>dessous</w:t>
            </w:r>
          </w:p>
        </w:tc>
        <w:tc>
          <w:tcPr>
            <w:tcW w:w="1165" w:type="dxa"/>
            <w:tcBorders>
              <w:bottom w:val="single" w:sz="4" w:space="0" w:color="auto"/>
            </w:tcBorders>
            <w:tcMar>
              <w:top w:w="0" w:type="dxa"/>
              <w:left w:w="28" w:type="dxa"/>
              <w:bottom w:w="0" w:type="dxa"/>
              <w:right w:w="28" w:type="dxa"/>
            </w:tcMar>
            <w:vAlign w:val="center"/>
          </w:tcPr>
          <w:p w14:paraId="29C9BF76"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4° D</w:t>
            </w:r>
          </w:p>
        </w:tc>
        <w:tc>
          <w:tcPr>
            <w:tcW w:w="1438" w:type="dxa"/>
            <w:tcBorders>
              <w:bottom w:val="single" w:sz="4" w:space="0" w:color="auto"/>
            </w:tcBorders>
            <w:vAlign w:val="center"/>
          </w:tcPr>
          <w:p w14:paraId="3BC2CB0A"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4,5° L à 2° R</w:t>
            </w:r>
          </w:p>
        </w:tc>
        <w:tc>
          <w:tcPr>
            <w:tcW w:w="910" w:type="dxa"/>
            <w:tcBorders>
              <w:bottom w:val="single" w:sz="4" w:space="0" w:color="auto"/>
            </w:tcBorders>
            <w:tcMar>
              <w:top w:w="0" w:type="dxa"/>
              <w:left w:w="28" w:type="dxa"/>
              <w:bottom w:w="0" w:type="dxa"/>
              <w:right w:w="28" w:type="dxa"/>
            </w:tcMar>
            <w:vAlign w:val="center"/>
          </w:tcPr>
          <w:p w14:paraId="3AF408D0"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p>
        </w:tc>
        <w:tc>
          <w:tcPr>
            <w:tcW w:w="896" w:type="dxa"/>
            <w:tcBorders>
              <w:bottom w:val="single" w:sz="4" w:space="0" w:color="auto"/>
            </w:tcBorders>
            <w:vAlign w:val="center"/>
          </w:tcPr>
          <w:p w14:paraId="3F02E6A9"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 xml:space="preserve">0,8 x la valeur mesurée </w:t>
            </w:r>
            <w:r>
              <w:rPr>
                <w:rFonts w:eastAsia="Times New Roman"/>
                <w:sz w:val="18"/>
                <w:szCs w:val="18"/>
                <w:lang w:eastAsia="fr-FR"/>
              </w:rPr>
              <w:br/>
            </w:r>
            <w:r w:rsidRPr="00764DA8">
              <w:rPr>
                <w:rFonts w:eastAsia="Times New Roman"/>
                <w:sz w:val="18"/>
                <w:szCs w:val="18"/>
                <w:lang w:eastAsia="fr-FR"/>
              </w:rPr>
              <w:t>à 50R</w:t>
            </w:r>
          </w:p>
        </w:tc>
        <w:tc>
          <w:tcPr>
            <w:tcW w:w="868" w:type="dxa"/>
            <w:tcBorders>
              <w:bottom w:val="single" w:sz="4" w:space="0" w:color="auto"/>
            </w:tcBorders>
            <w:tcMar>
              <w:top w:w="0" w:type="dxa"/>
              <w:left w:w="28" w:type="dxa"/>
              <w:bottom w:w="0" w:type="dxa"/>
              <w:right w:w="28" w:type="dxa"/>
            </w:tcMar>
            <w:vAlign w:val="center"/>
          </w:tcPr>
          <w:p w14:paraId="6D57A5BA"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p>
        </w:tc>
        <w:tc>
          <w:tcPr>
            <w:tcW w:w="909" w:type="dxa"/>
            <w:tcBorders>
              <w:bottom w:val="single" w:sz="4" w:space="0" w:color="auto"/>
            </w:tcBorders>
            <w:tcMar>
              <w:top w:w="0" w:type="dxa"/>
              <w:left w:w="28" w:type="dxa"/>
              <w:bottom w:w="0" w:type="dxa"/>
              <w:right w:w="28" w:type="dxa"/>
            </w:tcMar>
            <w:vAlign w:val="center"/>
          </w:tcPr>
          <w:p w14:paraId="567DC396"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 xml:space="preserve">0,8 x la valeur mesurée </w:t>
            </w:r>
            <w:r>
              <w:rPr>
                <w:rFonts w:eastAsia="Times New Roman"/>
                <w:sz w:val="18"/>
                <w:szCs w:val="18"/>
                <w:lang w:eastAsia="fr-FR"/>
              </w:rPr>
              <w:br/>
            </w:r>
            <w:r w:rsidRPr="00764DA8">
              <w:rPr>
                <w:rFonts w:eastAsia="Times New Roman"/>
                <w:sz w:val="18"/>
                <w:szCs w:val="18"/>
                <w:lang w:eastAsia="fr-FR"/>
              </w:rPr>
              <w:t xml:space="preserve">à </w:t>
            </w:r>
            <w:r>
              <w:rPr>
                <w:rFonts w:eastAsia="Times New Roman"/>
                <w:sz w:val="18"/>
                <w:szCs w:val="18"/>
                <w:lang w:eastAsia="fr-FR"/>
              </w:rPr>
              <w:t>25V</w:t>
            </w:r>
          </w:p>
        </w:tc>
      </w:tr>
      <w:tr w:rsidR="00B11AF5" w:rsidRPr="00764DA8" w14:paraId="6E9D3998" w14:textId="77777777" w:rsidTr="000A43FC">
        <w:tc>
          <w:tcPr>
            <w:tcW w:w="327" w:type="dxa"/>
            <w:vMerge/>
            <w:tcMar>
              <w:top w:w="0" w:type="dxa"/>
              <w:left w:w="28" w:type="dxa"/>
              <w:bottom w:w="0" w:type="dxa"/>
              <w:right w:w="28" w:type="dxa"/>
            </w:tcMar>
            <w:vAlign w:val="center"/>
          </w:tcPr>
          <w:p w14:paraId="7313B972"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z w:val="18"/>
                <w:szCs w:val="18"/>
                <w:lang w:eastAsia="fr-FR"/>
              </w:rPr>
            </w:pPr>
          </w:p>
        </w:tc>
        <w:tc>
          <w:tcPr>
            <w:tcW w:w="1992" w:type="dxa"/>
            <w:tcBorders>
              <w:bottom w:val="single" w:sz="12" w:space="0" w:color="auto"/>
            </w:tcBorders>
            <w:tcMar>
              <w:top w:w="0" w:type="dxa"/>
              <w:left w:w="28" w:type="dxa"/>
              <w:bottom w:w="0" w:type="dxa"/>
              <w:right w:w="28" w:type="dxa"/>
            </w:tcMar>
            <w:vAlign w:val="center"/>
          </w:tcPr>
          <w:p w14:paraId="56BE45AC" w14:textId="77777777" w:rsidR="00B11AF5" w:rsidRPr="00764DA8" w:rsidRDefault="00B11AF5" w:rsidP="000A43FC">
            <w:pPr>
              <w:kinsoku/>
              <w:overflowPunct/>
              <w:autoSpaceDE/>
              <w:autoSpaceDN/>
              <w:adjustRightInd/>
              <w:snapToGrid/>
              <w:spacing w:before="40" w:after="40" w:line="200" w:lineRule="atLeast"/>
              <w:ind w:left="57" w:right="57"/>
              <w:rPr>
                <w:rFonts w:eastAsia="Times New Roman"/>
                <w:sz w:val="18"/>
                <w:szCs w:val="18"/>
                <w:lang w:eastAsia="fr-FR"/>
              </w:rPr>
            </w:pPr>
            <w:r w:rsidRPr="00764DA8">
              <w:rPr>
                <w:rFonts w:eastAsia="Times New Roman"/>
                <w:sz w:val="18"/>
                <w:szCs w:val="18"/>
                <w:lang w:eastAsia="fr-FR"/>
              </w:rPr>
              <w:t>I</w:t>
            </w:r>
            <w:r w:rsidRPr="00764DA8">
              <w:rPr>
                <w:rFonts w:eastAsia="Times New Roman"/>
                <w:sz w:val="18"/>
                <w:szCs w:val="18"/>
                <w:vertAlign w:val="subscript"/>
                <w:lang w:eastAsia="fr-FR"/>
              </w:rPr>
              <w:t>max</w:t>
            </w:r>
          </w:p>
        </w:tc>
        <w:tc>
          <w:tcPr>
            <w:tcW w:w="1165" w:type="dxa"/>
            <w:tcBorders>
              <w:bottom w:val="single" w:sz="12" w:space="0" w:color="auto"/>
            </w:tcBorders>
            <w:tcMar>
              <w:top w:w="0" w:type="dxa"/>
              <w:left w:w="28" w:type="dxa"/>
              <w:bottom w:w="0" w:type="dxa"/>
              <w:right w:w="28" w:type="dxa"/>
            </w:tcMar>
            <w:vAlign w:val="center"/>
          </w:tcPr>
          <w:p w14:paraId="5C83A9AE"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1438" w:type="dxa"/>
            <w:tcBorders>
              <w:bottom w:val="single" w:sz="12" w:space="0" w:color="auto"/>
            </w:tcBorders>
            <w:vAlign w:val="center"/>
          </w:tcPr>
          <w:p w14:paraId="42115C04"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w:t>
            </w:r>
          </w:p>
        </w:tc>
        <w:tc>
          <w:tcPr>
            <w:tcW w:w="910" w:type="dxa"/>
            <w:tcBorders>
              <w:bottom w:val="single" w:sz="12" w:space="0" w:color="auto"/>
            </w:tcBorders>
            <w:tcMar>
              <w:top w:w="0" w:type="dxa"/>
              <w:left w:w="28" w:type="dxa"/>
              <w:bottom w:w="0" w:type="dxa"/>
              <w:right w:w="28" w:type="dxa"/>
            </w:tcMar>
            <w:vAlign w:val="center"/>
          </w:tcPr>
          <w:p w14:paraId="2F03DD32"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trike/>
                <w:sz w:val="18"/>
                <w:szCs w:val="18"/>
                <w:lang w:eastAsia="fr-FR"/>
              </w:rPr>
            </w:pPr>
          </w:p>
        </w:tc>
        <w:tc>
          <w:tcPr>
            <w:tcW w:w="896" w:type="dxa"/>
            <w:tcBorders>
              <w:bottom w:val="single" w:sz="12" w:space="0" w:color="auto"/>
            </w:tcBorders>
            <w:vAlign w:val="center"/>
          </w:tcPr>
          <w:p w14:paraId="4249958A"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trike/>
                <w:sz w:val="18"/>
                <w:szCs w:val="18"/>
                <w:lang w:eastAsia="fr-FR"/>
              </w:rPr>
            </w:pPr>
          </w:p>
        </w:tc>
        <w:tc>
          <w:tcPr>
            <w:tcW w:w="868" w:type="dxa"/>
            <w:tcBorders>
              <w:bottom w:val="single" w:sz="12" w:space="0" w:color="auto"/>
            </w:tcBorders>
            <w:tcMar>
              <w:top w:w="0" w:type="dxa"/>
              <w:left w:w="28" w:type="dxa"/>
              <w:bottom w:w="0" w:type="dxa"/>
              <w:right w:w="28" w:type="dxa"/>
            </w:tcMar>
            <w:vAlign w:val="center"/>
          </w:tcPr>
          <w:p w14:paraId="1BFAA8D3"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trike/>
                <w:sz w:val="18"/>
                <w:szCs w:val="18"/>
                <w:lang w:eastAsia="fr-FR"/>
              </w:rPr>
            </w:pPr>
          </w:p>
        </w:tc>
        <w:tc>
          <w:tcPr>
            <w:tcW w:w="909" w:type="dxa"/>
            <w:tcBorders>
              <w:bottom w:val="single" w:sz="12" w:space="0" w:color="auto"/>
            </w:tcBorders>
            <w:tcMar>
              <w:top w:w="0" w:type="dxa"/>
              <w:left w:w="28" w:type="dxa"/>
              <w:bottom w:w="0" w:type="dxa"/>
              <w:right w:w="28" w:type="dxa"/>
            </w:tcMar>
            <w:vAlign w:val="center"/>
          </w:tcPr>
          <w:p w14:paraId="7A2B6A62" w14:textId="77777777" w:rsidR="00B11AF5" w:rsidRPr="00764DA8" w:rsidRDefault="00B11AF5" w:rsidP="000A43FC">
            <w:pPr>
              <w:kinsoku/>
              <w:overflowPunct/>
              <w:autoSpaceDE/>
              <w:autoSpaceDN/>
              <w:adjustRightInd/>
              <w:snapToGrid/>
              <w:spacing w:before="40" w:after="40" w:line="200" w:lineRule="atLeast"/>
              <w:ind w:left="57" w:right="57"/>
              <w:jc w:val="center"/>
              <w:rPr>
                <w:rFonts w:eastAsia="Times New Roman"/>
                <w:sz w:val="18"/>
                <w:szCs w:val="18"/>
                <w:lang w:eastAsia="fr-FR"/>
              </w:rPr>
            </w:pPr>
            <w:r w:rsidRPr="00764DA8">
              <w:rPr>
                <w:rFonts w:eastAsia="Times New Roman"/>
                <w:sz w:val="18"/>
                <w:szCs w:val="18"/>
                <w:lang w:eastAsia="fr-FR"/>
              </w:rPr>
              <w:t>4,41∙10</w:t>
            </w:r>
            <w:r w:rsidRPr="00764DA8">
              <w:rPr>
                <w:rFonts w:eastAsia="Times New Roman"/>
                <w:sz w:val="18"/>
                <w:szCs w:val="18"/>
                <w:vertAlign w:val="superscript"/>
                <w:lang w:eastAsia="fr-FR"/>
              </w:rPr>
              <w:t>4</w:t>
            </w:r>
          </w:p>
        </w:tc>
      </w:tr>
    </w:tbl>
    <w:p w14:paraId="20B77023" w14:textId="77777777" w:rsidR="00B11AF5" w:rsidRPr="00764DA8" w:rsidRDefault="00B11AF5" w:rsidP="00B11AF5">
      <w:pPr>
        <w:suppressAutoHyphens w:val="0"/>
        <w:kinsoku/>
        <w:overflowPunct/>
        <w:autoSpaceDE/>
        <w:autoSpaceDN/>
        <w:adjustRightInd/>
        <w:snapToGrid/>
        <w:spacing w:after="200" w:line="276" w:lineRule="auto"/>
        <w:rPr>
          <w:b/>
          <w:lang w:val="fr-FR"/>
        </w:rPr>
      </w:pPr>
    </w:p>
    <w:tbl>
      <w:tblPr>
        <w:tblW w:w="850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48"/>
        <w:gridCol w:w="1939"/>
        <w:gridCol w:w="1045"/>
        <w:gridCol w:w="1044"/>
        <w:gridCol w:w="1194"/>
        <w:gridCol w:w="1044"/>
        <w:gridCol w:w="896"/>
        <w:gridCol w:w="895"/>
      </w:tblGrid>
      <w:tr w:rsidR="00B11AF5" w:rsidRPr="00764DA8" w14:paraId="415E1259" w14:textId="77777777" w:rsidTr="000A43FC">
        <w:trPr>
          <w:cantSplit/>
          <w:trHeight w:val="113"/>
        </w:trPr>
        <w:tc>
          <w:tcPr>
            <w:tcW w:w="448" w:type="dxa"/>
            <w:vMerge w:val="restart"/>
            <w:textDirection w:val="btLr"/>
          </w:tcPr>
          <w:p w14:paraId="3855A231" w14:textId="77777777" w:rsidR="00B11AF5" w:rsidRPr="00764DA8" w:rsidRDefault="00B11AF5" w:rsidP="000A43FC">
            <w:pPr>
              <w:keepNext/>
              <w:kinsoku/>
              <w:overflowPunct/>
              <w:autoSpaceDE/>
              <w:autoSpaceDN/>
              <w:adjustRightInd/>
              <w:snapToGrid/>
              <w:spacing w:before="60" w:after="60" w:line="220" w:lineRule="atLeast"/>
              <w:jc w:val="center"/>
              <w:rPr>
                <w:rFonts w:eastAsia="Times New Roman"/>
                <w:snapToGrid w:val="0"/>
                <w:sz w:val="18"/>
                <w:szCs w:val="18"/>
                <w:lang w:val="fr-FR" w:eastAsia="de-DE"/>
              </w:rPr>
            </w:pPr>
            <w:r w:rsidRPr="00764DA8">
              <w:rPr>
                <w:rFonts w:eastAsia="Times New Roman"/>
                <w:snapToGrid w:val="0"/>
                <w:sz w:val="18"/>
                <w:szCs w:val="18"/>
                <w:lang w:val="fr-FR" w:eastAsia="de-DE"/>
              </w:rPr>
              <w:lastRenderedPageBreak/>
              <w:t>Partie B</w:t>
            </w:r>
          </w:p>
        </w:tc>
        <w:tc>
          <w:tcPr>
            <w:tcW w:w="8057" w:type="dxa"/>
            <w:gridSpan w:val="7"/>
            <w:tcBorders>
              <w:bottom w:val="single" w:sz="12" w:space="0" w:color="auto"/>
            </w:tcBorders>
            <w:vAlign w:val="center"/>
            <w:hideMark/>
          </w:tcPr>
          <w:p w14:paraId="483C0379" w14:textId="77777777" w:rsidR="00B11AF5" w:rsidRPr="00156BD9" w:rsidRDefault="00B11AF5" w:rsidP="000A43FC">
            <w:pPr>
              <w:keepNext/>
              <w:kinsoku/>
              <w:overflowPunct/>
              <w:autoSpaceDE/>
              <w:autoSpaceDN/>
              <w:adjustRightInd/>
              <w:snapToGrid/>
              <w:spacing w:before="60" w:after="60" w:line="220" w:lineRule="atLeast"/>
              <w:ind w:left="57" w:right="57"/>
              <w:jc w:val="center"/>
              <w:rPr>
                <w:rFonts w:eastAsia="Times New Roman"/>
                <w:i/>
                <w:iCs/>
                <w:snapToGrid w:val="0"/>
                <w:sz w:val="16"/>
                <w:szCs w:val="16"/>
                <w:lang w:val="fr-FR" w:eastAsia="de-DE"/>
              </w:rPr>
            </w:pPr>
            <w:r w:rsidRPr="00156BD9">
              <w:rPr>
                <w:rFonts w:eastAsia="Times New Roman"/>
                <w:i/>
                <w:iCs/>
                <w:snapToGrid w:val="0"/>
                <w:sz w:val="16"/>
                <w:szCs w:val="16"/>
                <w:lang w:val="fr-FR" w:eastAsia="de-DE"/>
              </w:rPr>
              <w:t>Prescriptions concernant l’éclairage de la signalisation sur portique : position angulaire des points de mesure</w:t>
            </w:r>
          </w:p>
        </w:tc>
      </w:tr>
      <w:tr w:rsidR="00B11AF5" w:rsidRPr="00764DA8" w14:paraId="70D9972C" w14:textId="77777777" w:rsidTr="000A43FC">
        <w:trPr>
          <w:cantSplit/>
          <w:trHeight w:val="113"/>
        </w:trPr>
        <w:tc>
          <w:tcPr>
            <w:tcW w:w="448" w:type="dxa"/>
            <w:vMerge/>
          </w:tcPr>
          <w:p w14:paraId="50F2AE8E" w14:textId="77777777" w:rsidR="00B11AF5" w:rsidRPr="00764DA8" w:rsidRDefault="00B11AF5" w:rsidP="000A43FC">
            <w:pPr>
              <w:keepNext/>
              <w:kinsoku/>
              <w:overflowPunct/>
              <w:autoSpaceDE/>
              <w:autoSpaceDN/>
              <w:adjustRightInd/>
              <w:snapToGrid/>
              <w:spacing w:before="60" w:after="60" w:line="220" w:lineRule="atLeast"/>
              <w:ind w:left="57" w:right="57"/>
              <w:rPr>
                <w:rFonts w:eastAsia="Times New Roman"/>
                <w:snapToGrid w:val="0"/>
                <w:sz w:val="18"/>
                <w:szCs w:val="18"/>
                <w:lang w:val="fr-FR" w:eastAsia="de-DE"/>
              </w:rPr>
            </w:pPr>
          </w:p>
        </w:tc>
        <w:tc>
          <w:tcPr>
            <w:tcW w:w="1939" w:type="dxa"/>
            <w:tcBorders>
              <w:top w:val="single" w:sz="12" w:space="0" w:color="auto"/>
            </w:tcBorders>
            <w:vAlign w:val="center"/>
            <w:hideMark/>
          </w:tcPr>
          <w:p w14:paraId="091F6FB5" w14:textId="77777777" w:rsidR="00B11AF5" w:rsidRPr="00764DA8" w:rsidRDefault="00B11AF5" w:rsidP="000A43FC">
            <w:pPr>
              <w:keepNext/>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i/>
                <w:sz w:val="18"/>
                <w:szCs w:val="18"/>
                <w:lang w:val="fr-FR"/>
              </w:rPr>
              <w:t>Élément</w:t>
            </w:r>
          </w:p>
        </w:tc>
        <w:tc>
          <w:tcPr>
            <w:tcW w:w="1045" w:type="dxa"/>
            <w:tcBorders>
              <w:top w:val="single" w:sz="12" w:space="0" w:color="auto"/>
            </w:tcBorders>
            <w:vAlign w:val="center"/>
            <w:hideMark/>
          </w:tcPr>
          <w:p w14:paraId="160D185F" w14:textId="77777777" w:rsidR="00B11AF5" w:rsidRPr="00764DA8" w:rsidRDefault="00B11AF5" w:rsidP="000A43FC">
            <w:pPr>
              <w:keepNext/>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S50LL</w:t>
            </w:r>
          </w:p>
        </w:tc>
        <w:tc>
          <w:tcPr>
            <w:tcW w:w="1044" w:type="dxa"/>
            <w:tcBorders>
              <w:top w:val="single" w:sz="12" w:space="0" w:color="auto"/>
            </w:tcBorders>
            <w:vAlign w:val="center"/>
            <w:hideMark/>
          </w:tcPr>
          <w:p w14:paraId="0F6CAF09" w14:textId="77777777" w:rsidR="00B11AF5" w:rsidRPr="00764DA8" w:rsidRDefault="00B11AF5" w:rsidP="000A43FC">
            <w:pPr>
              <w:keepNext/>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S50</w:t>
            </w:r>
          </w:p>
        </w:tc>
        <w:tc>
          <w:tcPr>
            <w:tcW w:w="1194" w:type="dxa"/>
            <w:tcBorders>
              <w:top w:val="single" w:sz="12" w:space="0" w:color="auto"/>
            </w:tcBorders>
            <w:vAlign w:val="center"/>
            <w:hideMark/>
          </w:tcPr>
          <w:p w14:paraId="57839A6D" w14:textId="77777777" w:rsidR="00B11AF5" w:rsidRPr="00764DA8" w:rsidRDefault="00B11AF5" w:rsidP="000A43FC">
            <w:pPr>
              <w:keepNext/>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S50RR</w:t>
            </w:r>
          </w:p>
        </w:tc>
        <w:tc>
          <w:tcPr>
            <w:tcW w:w="1044" w:type="dxa"/>
            <w:tcBorders>
              <w:top w:val="single" w:sz="12" w:space="0" w:color="auto"/>
            </w:tcBorders>
            <w:vAlign w:val="center"/>
            <w:hideMark/>
          </w:tcPr>
          <w:p w14:paraId="6EC81D3D" w14:textId="77777777" w:rsidR="00B11AF5" w:rsidRPr="00764DA8" w:rsidRDefault="00B11AF5" w:rsidP="000A43FC">
            <w:pPr>
              <w:keepNext/>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S100LL</w:t>
            </w:r>
          </w:p>
        </w:tc>
        <w:tc>
          <w:tcPr>
            <w:tcW w:w="896" w:type="dxa"/>
            <w:tcBorders>
              <w:top w:val="single" w:sz="12" w:space="0" w:color="auto"/>
            </w:tcBorders>
            <w:vAlign w:val="center"/>
            <w:hideMark/>
          </w:tcPr>
          <w:p w14:paraId="0E169E9B" w14:textId="77777777" w:rsidR="00B11AF5" w:rsidRPr="00764DA8" w:rsidRDefault="00B11AF5" w:rsidP="000A43FC">
            <w:pPr>
              <w:keepNext/>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S100</w:t>
            </w:r>
          </w:p>
        </w:tc>
        <w:tc>
          <w:tcPr>
            <w:tcW w:w="895" w:type="dxa"/>
            <w:tcBorders>
              <w:top w:val="single" w:sz="12" w:space="0" w:color="auto"/>
            </w:tcBorders>
            <w:vAlign w:val="center"/>
            <w:hideMark/>
          </w:tcPr>
          <w:p w14:paraId="14CF5416" w14:textId="77777777" w:rsidR="00B11AF5" w:rsidRPr="00764DA8" w:rsidRDefault="00B11AF5" w:rsidP="000A43FC">
            <w:pPr>
              <w:keepNext/>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S100RR</w:t>
            </w:r>
          </w:p>
        </w:tc>
      </w:tr>
      <w:tr w:rsidR="00B11AF5" w:rsidRPr="00764DA8" w14:paraId="6E51979A" w14:textId="77777777" w:rsidTr="000A43FC">
        <w:trPr>
          <w:cantSplit/>
          <w:trHeight w:val="113"/>
        </w:trPr>
        <w:tc>
          <w:tcPr>
            <w:tcW w:w="448" w:type="dxa"/>
            <w:vMerge/>
          </w:tcPr>
          <w:p w14:paraId="66896240" w14:textId="77777777" w:rsidR="00B11AF5" w:rsidRPr="00764DA8" w:rsidRDefault="00B11AF5" w:rsidP="000A43FC">
            <w:pPr>
              <w:kinsoku/>
              <w:overflowPunct/>
              <w:autoSpaceDE/>
              <w:autoSpaceDN/>
              <w:adjustRightInd/>
              <w:snapToGrid/>
              <w:spacing w:before="60" w:after="60" w:line="220" w:lineRule="atLeast"/>
              <w:ind w:left="57" w:right="57"/>
              <w:rPr>
                <w:rFonts w:eastAsia="Times New Roman"/>
                <w:snapToGrid w:val="0"/>
                <w:sz w:val="18"/>
                <w:szCs w:val="18"/>
                <w:lang w:val="fr-FR" w:eastAsia="de-DE"/>
              </w:rPr>
            </w:pPr>
          </w:p>
        </w:tc>
        <w:tc>
          <w:tcPr>
            <w:tcW w:w="1939" w:type="dxa"/>
            <w:vAlign w:val="center"/>
          </w:tcPr>
          <w:p w14:paraId="3F8B276A"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i/>
                <w:sz w:val="18"/>
                <w:szCs w:val="18"/>
                <w:lang w:val="fr-FR"/>
              </w:rPr>
            </w:pPr>
          </w:p>
        </w:tc>
        <w:tc>
          <w:tcPr>
            <w:tcW w:w="6118" w:type="dxa"/>
            <w:gridSpan w:val="6"/>
            <w:vAlign w:val="center"/>
          </w:tcPr>
          <w:p w14:paraId="5873D224"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HGSGothicM"/>
                <w:i/>
                <w:sz w:val="16"/>
                <w:szCs w:val="16"/>
                <w:lang w:val="fr-FR" w:eastAsia="fr-FR"/>
              </w:rPr>
              <w:t>Coordonnées angulaires (degrés)</w:t>
            </w:r>
          </w:p>
        </w:tc>
      </w:tr>
      <w:tr w:rsidR="00B11AF5" w:rsidRPr="00764DA8" w14:paraId="64FA9E72" w14:textId="77777777" w:rsidTr="000A43FC">
        <w:trPr>
          <w:cantSplit/>
          <w:trHeight w:val="113"/>
        </w:trPr>
        <w:tc>
          <w:tcPr>
            <w:tcW w:w="448" w:type="dxa"/>
            <w:vMerge/>
          </w:tcPr>
          <w:p w14:paraId="4B31D7B2" w14:textId="77777777" w:rsidR="00B11AF5" w:rsidRPr="00764DA8" w:rsidRDefault="00B11AF5" w:rsidP="000A43FC">
            <w:pPr>
              <w:kinsoku/>
              <w:overflowPunct/>
              <w:autoSpaceDE/>
              <w:autoSpaceDN/>
              <w:adjustRightInd/>
              <w:snapToGrid/>
              <w:spacing w:before="60" w:after="60" w:line="220" w:lineRule="atLeast"/>
              <w:ind w:left="57" w:right="57"/>
              <w:rPr>
                <w:rFonts w:eastAsia="Times New Roman"/>
                <w:snapToGrid w:val="0"/>
                <w:sz w:val="18"/>
                <w:szCs w:val="18"/>
                <w:lang w:val="fr-FR" w:eastAsia="de-DE"/>
              </w:rPr>
            </w:pPr>
          </w:p>
        </w:tc>
        <w:tc>
          <w:tcPr>
            <w:tcW w:w="1939" w:type="dxa"/>
            <w:tcBorders>
              <w:bottom w:val="single" w:sz="4" w:space="0" w:color="auto"/>
            </w:tcBorders>
          </w:tcPr>
          <w:p w14:paraId="522C9F1B"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i/>
                <w:snapToGrid w:val="0"/>
                <w:sz w:val="18"/>
                <w:szCs w:val="18"/>
                <w:lang w:val="fr-FR" w:eastAsia="de-DE"/>
              </w:rPr>
            </w:pPr>
            <w:r w:rsidRPr="00764DA8">
              <w:rPr>
                <w:rFonts w:eastAsia="Times New Roman"/>
                <w:i/>
                <w:snapToGrid w:val="0"/>
                <w:sz w:val="18"/>
                <w:szCs w:val="18"/>
                <w:lang w:val="fr-FR" w:eastAsia="de-DE"/>
              </w:rPr>
              <w:t>vertical</w:t>
            </w:r>
          </w:p>
        </w:tc>
        <w:tc>
          <w:tcPr>
            <w:tcW w:w="1045" w:type="dxa"/>
            <w:tcBorders>
              <w:bottom w:val="single" w:sz="4" w:space="0" w:color="auto"/>
            </w:tcBorders>
            <w:vAlign w:val="center"/>
          </w:tcPr>
          <w:p w14:paraId="14E0A7AD"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4° U</w:t>
            </w:r>
          </w:p>
        </w:tc>
        <w:tc>
          <w:tcPr>
            <w:tcW w:w="1044" w:type="dxa"/>
            <w:tcBorders>
              <w:bottom w:val="single" w:sz="4" w:space="0" w:color="auto"/>
            </w:tcBorders>
          </w:tcPr>
          <w:p w14:paraId="098D5BA9"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4° U</w:t>
            </w:r>
          </w:p>
        </w:tc>
        <w:tc>
          <w:tcPr>
            <w:tcW w:w="1194" w:type="dxa"/>
            <w:tcBorders>
              <w:bottom w:val="single" w:sz="4" w:space="0" w:color="auto"/>
            </w:tcBorders>
          </w:tcPr>
          <w:p w14:paraId="0F0224A2"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4° U</w:t>
            </w:r>
          </w:p>
        </w:tc>
        <w:tc>
          <w:tcPr>
            <w:tcW w:w="1044" w:type="dxa"/>
            <w:tcBorders>
              <w:bottom w:val="single" w:sz="4" w:space="0" w:color="auto"/>
            </w:tcBorders>
            <w:vAlign w:val="center"/>
          </w:tcPr>
          <w:p w14:paraId="60442434"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2° U</w:t>
            </w:r>
          </w:p>
        </w:tc>
        <w:tc>
          <w:tcPr>
            <w:tcW w:w="896" w:type="dxa"/>
            <w:tcBorders>
              <w:bottom w:val="single" w:sz="4" w:space="0" w:color="auto"/>
            </w:tcBorders>
          </w:tcPr>
          <w:p w14:paraId="312DD86D"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2° U</w:t>
            </w:r>
          </w:p>
        </w:tc>
        <w:tc>
          <w:tcPr>
            <w:tcW w:w="895" w:type="dxa"/>
            <w:tcBorders>
              <w:bottom w:val="single" w:sz="4" w:space="0" w:color="auto"/>
            </w:tcBorders>
          </w:tcPr>
          <w:p w14:paraId="46D498E7"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2° U</w:t>
            </w:r>
          </w:p>
        </w:tc>
      </w:tr>
      <w:tr w:rsidR="00B11AF5" w:rsidRPr="00764DA8" w14:paraId="03D7A519" w14:textId="77777777" w:rsidTr="000A43FC">
        <w:trPr>
          <w:cantSplit/>
          <w:trHeight w:val="113"/>
        </w:trPr>
        <w:tc>
          <w:tcPr>
            <w:tcW w:w="448" w:type="dxa"/>
            <w:vMerge/>
          </w:tcPr>
          <w:p w14:paraId="7D9D7505" w14:textId="77777777" w:rsidR="00B11AF5" w:rsidRPr="00764DA8" w:rsidRDefault="00B11AF5" w:rsidP="000A43FC">
            <w:pPr>
              <w:kinsoku/>
              <w:overflowPunct/>
              <w:autoSpaceDE/>
              <w:autoSpaceDN/>
              <w:adjustRightInd/>
              <w:snapToGrid/>
              <w:spacing w:before="60" w:after="60" w:line="220" w:lineRule="atLeast"/>
              <w:ind w:left="57" w:right="57"/>
              <w:rPr>
                <w:rFonts w:eastAsia="Times New Roman"/>
                <w:snapToGrid w:val="0"/>
                <w:sz w:val="18"/>
                <w:szCs w:val="18"/>
                <w:lang w:val="fr-FR" w:eastAsia="de-DE"/>
              </w:rPr>
            </w:pPr>
          </w:p>
        </w:tc>
        <w:tc>
          <w:tcPr>
            <w:tcW w:w="1939" w:type="dxa"/>
            <w:tcBorders>
              <w:bottom w:val="single" w:sz="12" w:space="0" w:color="auto"/>
            </w:tcBorders>
            <w:hideMark/>
          </w:tcPr>
          <w:p w14:paraId="1C9F3974"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i/>
                <w:snapToGrid w:val="0"/>
                <w:sz w:val="18"/>
                <w:szCs w:val="18"/>
                <w:lang w:val="fr-FR" w:eastAsia="de-DE"/>
              </w:rPr>
            </w:pPr>
            <w:r w:rsidRPr="00764DA8">
              <w:rPr>
                <w:rFonts w:eastAsia="Times New Roman"/>
                <w:i/>
                <w:snapToGrid w:val="0"/>
                <w:sz w:val="18"/>
                <w:szCs w:val="18"/>
                <w:lang w:val="fr-FR" w:eastAsia="de-DE"/>
              </w:rPr>
              <w:t>horizontal</w:t>
            </w:r>
          </w:p>
        </w:tc>
        <w:tc>
          <w:tcPr>
            <w:tcW w:w="1045" w:type="dxa"/>
            <w:tcBorders>
              <w:bottom w:val="single" w:sz="12" w:space="0" w:color="auto"/>
            </w:tcBorders>
            <w:vAlign w:val="center"/>
            <w:hideMark/>
          </w:tcPr>
          <w:p w14:paraId="236BDBB4"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8° L</w:t>
            </w:r>
          </w:p>
        </w:tc>
        <w:tc>
          <w:tcPr>
            <w:tcW w:w="1044" w:type="dxa"/>
            <w:tcBorders>
              <w:bottom w:val="single" w:sz="12" w:space="0" w:color="auto"/>
            </w:tcBorders>
            <w:vAlign w:val="center"/>
            <w:hideMark/>
          </w:tcPr>
          <w:p w14:paraId="7BD84395"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0°</w:t>
            </w:r>
          </w:p>
        </w:tc>
        <w:tc>
          <w:tcPr>
            <w:tcW w:w="1194" w:type="dxa"/>
            <w:tcBorders>
              <w:bottom w:val="single" w:sz="12" w:space="0" w:color="auto"/>
            </w:tcBorders>
            <w:vAlign w:val="center"/>
            <w:hideMark/>
          </w:tcPr>
          <w:p w14:paraId="32A59800"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8° R</w:t>
            </w:r>
          </w:p>
        </w:tc>
        <w:tc>
          <w:tcPr>
            <w:tcW w:w="1044" w:type="dxa"/>
            <w:tcBorders>
              <w:bottom w:val="single" w:sz="12" w:space="0" w:color="auto"/>
            </w:tcBorders>
            <w:vAlign w:val="center"/>
            <w:hideMark/>
          </w:tcPr>
          <w:p w14:paraId="15C50EFF"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4° L</w:t>
            </w:r>
          </w:p>
        </w:tc>
        <w:tc>
          <w:tcPr>
            <w:tcW w:w="896" w:type="dxa"/>
            <w:tcBorders>
              <w:bottom w:val="single" w:sz="12" w:space="0" w:color="auto"/>
            </w:tcBorders>
            <w:vAlign w:val="center"/>
            <w:hideMark/>
          </w:tcPr>
          <w:p w14:paraId="43DCFBB1"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0°</w:t>
            </w:r>
          </w:p>
        </w:tc>
        <w:tc>
          <w:tcPr>
            <w:tcW w:w="895" w:type="dxa"/>
            <w:tcBorders>
              <w:bottom w:val="single" w:sz="12" w:space="0" w:color="auto"/>
            </w:tcBorders>
            <w:vAlign w:val="center"/>
            <w:hideMark/>
          </w:tcPr>
          <w:p w14:paraId="0FB091D7" w14:textId="77777777" w:rsidR="00B11AF5" w:rsidRPr="00764DA8" w:rsidRDefault="00B11AF5" w:rsidP="000A43FC">
            <w:pPr>
              <w:kinsoku/>
              <w:overflowPunct/>
              <w:autoSpaceDE/>
              <w:autoSpaceDN/>
              <w:adjustRightInd/>
              <w:snapToGrid/>
              <w:spacing w:before="60" w:after="60" w:line="220" w:lineRule="atLeast"/>
              <w:ind w:left="57" w:right="57"/>
              <w:jc w:val="center"/>
              <w:rPr>
                <w:rFonts w:eastAsia="Times New Roman"/>
                <w:snapToGrid w:val="0"/>
                <w:sz w:val="18"/>
                <w:szCs w:val="18"/>
                <w:lang w:val="fr-FR" w:eastAsia="de-DE"/>
              </w:rPr>
            </w:pPr>
            <w:r w:rsidRPr="00764DA8">
              <w:rPr>
                <w:rFonts w:eastAsia="Times New Roman"/>
                <w:snapToGrid w:val="0"/>
                <w:sz w:val="18"/>
                <w:szCs w:val="18"/>
                <w:lang w:val="fr-FR" w:eastAsia="de-DE"/>
              </w:rPr>
              <w:t>4° R</w:t>
            </w:r>
          </w:p>
        </w:tc>
      </w:tr>
    </w:tbl>
    <w:p w14:paraId="02E56835" w14:textId="77777777" w:rsidR="00B11AF5" w:rsidRPr="00764DA8" w:rsidRDefault="00B11AF5" w:rsidP="00B11AF5">
      <w:pPr>
        <w:pStyle w:val="SingleTxtG"/>
        <w:spacing w:after="0"/>
        <w:rPr>
          <w:lang w:val="fr-FR"/>
        </w:rPr>
      </w:pPr>
    </w:p>
    <w:tbl>
      <w:tblPr>
        <w:tblStyle w:val="Grilledutableau"/>
        <w:tblW w:w="8505" w:type="dxa"/>
        <w:tblInd w:w="1134" w:type="dxa"/>
        <w:tblLayout w:type="fixed"/>
        <w:tblLook w:val="04A0" w:firstRow="1" w:lastRow="0" w:firstColumn="1" w:lastColumn="0" w:noHBand="0" w:noVBand="1"/>
      </w:tblPr>
      <w:tblGrid>
        <w:gridCol w:w="387"/>
        <w:gridCol w:w="1973"/>
        <w:gridCol w:w="769"/>
        <w:gridCol w:w="747"/>
        <w:gridCol w:w="747"/>
        <w:gridCol w:w="746"/>
        <w:gridCol w:w="747"/>
        <w:gridCol w:w="896"/>
        <w:gridCol w:w="746"/>
        <w:gridCol w:w="747"/>
      </w:tblGrid>
      <w:tr w:rsidR="00B11AF5" w:rsidRPr="00764DA8" w14:paraId="29C868F8" w14:textId="77777777" w:rsidTr="000A43FC">
        <w:trPr>
          <w:trHeight w:val="229"/>
        </w:trPr>
        <w:tc>
          <w:tcPr>
            <w:tcW w:w="368" w:type="dxa"/>
            <w:vMerge w:val="restart"/>
            <w:tcMar>
              <w:left w:w="57" w:type="dxa"/>
              <w:right w:w="57" w:type="dxa"/>
            </w:tcMar>
            <w:textDirection w:val="btLr"/>
          </w:tcPr>
          <w:p w14:paraId="35DB6E9B" w14:textId="77777777" w:rsidR="00B11AF5" w:rsidRPr="00764DA8" w:rsidRDefault="00B11AF5" w:rsidP="000A43FC">
            <w:pPr>
              <w:spacing w:before="60" w:after="60" w:line="220" w:lineRule="atLeast"/>
              <w:ind w:left="57" w:right="57"/>
              <w:jc w:val="center"/>
              <w:rPr>
                <w:iCs/>
                <w:sz w:val="18"/>
                <w:szCs w:val="18"/>
                <w:lang w:val="fr-FR"/>
              </w:rPr>
            </w:pPr>
            <w:r w:rsidRPr="00764DA8">
              <w:rPr>
                <w:iCs/>
                <w:sz w:val="18"/>
                <w:szCs w:val="18"/>
                <w:lang w:val="fr-FR"/>
              </w:rPr>
              <w:t>Partie C</w:t>
            </w:r>
          </w:p>
        </w:tc>
        <w:tc>
          <w:tcPr>
            <w:tcW w:w="7707" w:type="dxa"/>
            <w:gridSpan w:val="9"/>
            <w:tcBorders>
              <w:bottom w:val="single" w:sz="12" w:space="0" w:color="auto"/>
            </w:tcBorders>
          </w:tcPr>
          <w:p w14:paraId="3E2EF060" w14:textId="08F7DCEB" w:rsidR="00B11AF5" w:rsidRPr="00764DA8" w:rsidRDefault="00B11AF5" w:rsidP="000A43FC">
            <w:pPr>
              <w:spacing w:before="60" w:after="60" w:line="220" w:lineRule="atLeast"/>
              <w:ind w:left="57" w:right="57"/>
              <w:jc w:val="center"/>
              <w:rPr>
                <w:i/>
                <w:iCs/>
                <w:sz w:val="18"/>
                <w:szCs w:val="18"/>
                <w:lang w:val="fr-FR"/>
              </w:rPr>
            </w:pPr>
            <w:r w:rsidRPr="00156BD9">
              <w:rPr>
                <w:i/>
                <w:iCs/>
                <w:sz w:val="16"/>
                <w:szCs w:val="16"/>
                <w:lang w:val="fr-FR"/>
              </w:rPr>
              <w:t>Zone III (délimitée par les coordonnées suivantes)</w:t>
            </w:r>
            <w:r w:rsidR="00F546F7">
              <w:rPr>
                <w:i/>
                <w:iCs/>
                <w:sz w:val="16"/>
                <w:szCs w:val="16"/>
                <w:lang w:val="fr-FR"/>
              </w:rPr>
              <w:t xml:space="preserve"> </w:t>
            </w:r>
            <w:r>
              <w:rPr>
                <w:i/>
                <w:iCs/>
                <w:sz w:val="16"/>
                <w:szCs w:val="16"/>
                <w:lang w:val="fr-FR"/>
              </w:rPr>
              <w:br/>
            </w:r>
            <w:r w:rsidRPr="00156BD9">
              <w:rPr>
                <w:rFonts w:eastAsia="HGSGothicM"/>
                <w:i/>
                <w:sz w:val="16"/>
                <w:szCs w:val="16"/>
                <w:lang w:val="fr-FR" w:eastAsia="fr-FR"/>
              </w:rPr>
              <w:t>Coordonnées angulaires (degrés)</w:t>
            </w:r>
          </w:p>
        </w:tc>
      </w:tr>
      <w:tr w:rsidR="00B11AF5" w:rsidRPr="00764DA8" w14:paraId="47513B62" w14:textId="77777777" w:rsidTr="000A43FC">
        <w:trPr>
          <w:trHeight w:val="141"/>
        </w:trPr>
        <w:tc>
          <w:tcPr>
            <w:tcW w:w="368" w:type="dxa"/>
            <w:vMerge/>
            <w:textDirection w:val="btLr"/>
            <w:vAlign w:val="center"/>
          </w:tcPr>
          <w:p w14:paraId="086FC09F" w14:textId="77777777" w:rsidR="00B11AF5" w:rsidRPr="00764DA8" w:rsidRDefault="00B11AF5" w:rsidP="000A43FC">
            <w:pPr>
              <w:spacing w:before="60" w:after="60" w:line="220" w:lineRule="atLeast"/>
              <w:ind w:left="57" w:right="57"/>
              <w:rPr>
                <w:i/>
                <w:iCs/>
                <w:sz w:val="18"/>
                <w:szCs w:val="18"/>
                <w:lang w:val="fr-FR"/>
              </w:rPr>
            </w:pPr>
          </w:p>
        </w:tc>
        <w:tc>
          <w:tcPr>
            <w:tcW w:w="1874" w:type="dxa"/>
            <w:tcBorders>
              <w:top w:val="single" w:sz="12" w:space="0" w:color="auto"/>
              <w:bottom w:val="single" w:sz="4" w:space="0" w:color="auto"/>
            </w:tcBorders>
          </w:tcPr>
          <w:p w14:paraId="423D5506" w14:textId="77777777" w:rsidR="00B11AF5" w:rsidRPr="00764DA8" w:rsidRDefault="00B11AF5" w:rsidP="000A43FC">
            <w:pPr>
              <w:spacing w:before="60" w:after="60" w:line="220" w:lineRule="atLeast"/>
              <w:ind w:left="57" w:right="57"/>
              <w:jc w:val="center"/>
              <w:rPr>
                <w:i/>
                <w:sz w:val="18"/>
                <w:szCs w:val="18"/>
                <w:lang w:val="fr-FR"/>
              </w:rPr>
            </w:pPr>
            <w:r w:rsidRPr="00764DA8">
              <w:rPr>
                <w:i/>
                <w:snapToGrid w:val="0"/>
                <w:sz w:val="18"/>
                <w:szCs w:val="18"/>
                <w:lang w:val="fr-FR" w:eastAsia="de-DE"/>
              </w:rPr>
              <w:t>Plan vertical</w:t>
            </w:r>
          </w:p>
        </w:tc>
        <w:tc>
          <w:tcPr>
            <w:tcW w:w="730" w:type="dxa"/>
            <w:tcBorders>
              <w:top w:val="single" w:sz="12" w:space="0" w:color="auto"/>
              <w:bottom w:val="single" w:sz="4" w:space="0" w:color="auto"/>
            </w:tcBorders>
            <w:tcMar>
              <w:left w:w="57" w:type="dxa"/>
              <w:right w:w="57" w:type="dxa"/>
            </w:tcMar>
            <w:vAlign w:val="center"/>
          </w:tcPr>
          <w:p w14:paraId="45F3A909"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1° U</w:t>
            </w:r>
          </w:p>
        </w:tc>
        <w:tc>
          <w:tcPr>
            <w:tcW w:w="709" w:type="dxa"/>
            <w:tcBorders>
              <w:top w:val="single" w:sz="12" w:space="0" w:color="auto"/>
              <w:bottom w:val="single" w:sz="4" w:space="0" w:color="auto"/>
            </w:tcBorders>
            <w:tcMar>
              <w:left w:w="57" w:type="dxa"/>
              <w:right w:w="57" w:type="dxa"/>
            </w:tcMar>
            <w:vAlign w:val="center"/>
          </w:tcPr>
          <w:p w14:paraId="2FA8A0A7"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4° U</w:t>
            </w:r>
          </w:p>
        </w:tc>
        <w:tc>
          <w:tcPr>
            <w:tcW w:w="709" w:type="dxa"/>
            <w:tcBorders>
              <w:top w:val="single" w:sz="12" w:space="0" w:color="auto"/>
              <w:bottom w:val="single" w:sz="4" w:space="0" w:color="auto"/>
            </w:tcBorders>
            <w:tcMar>
              <w:left w:w="57" w:type="dxa"/>
              <w:right w:w="57" w:type="dxa"/>
            </w:tcMar>
            <w:vAlign w:val="center"/>
          </w:tcPr>
          <w:p w14:paraId="7327ED19"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4° U</w:t>
            </w:r>
          </w:p>
        </w:tc>
        <w:tc>
          <w:tcPr>
            <w:tcW w:w="708" w:type="dxa"/>
            <w:tcBorders>
              <w:top w:val="single" w:sz="12" w:space="0" w:color="auto"/>
              <w:bottom w:val="single" w:sz="4" w:space="0" w:color="auto"/>
            </w:tcBorders>
            <w:tcMar>
              <w:left w:w="57" w:type="dxa"/>
              <w:right w:w="57" w:type="dxa"/>
            </w:tcMar>
            <w:vAlign w:val="center"/>
          </w:tcPr>
          <w:p w14:paraId="5DBFCE64"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2° U</w:t>
            </w:r>
          </w:p>
        </w:tc>
        <w:tc>
          <w:tcPr>
            <w:tcW w:w="709" w:type="dxa"/>
            <w:tcBorders>
              <w:top w:val="single" w:sz="12" w:space="0" w:color="auto"/>
              <w:bottom w:val="single" w:sz="4" w:space="0" w:color="auto"/>
            </w:tcBorders>
            <w:tcMar>
              <w:left w:w="57" w:type="dxa"/>
              <w:right w:w="57" w:type="dxa"/>
            </w:tcMar>
            <w:vAlign w:val="center"/>
          </w:tcPr>
          <w:p w14:paraId="225DCB57"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1,5° U</w:t>
            </w:r>
          </w:p>
        </w:tc>
        <w:tc>
          <w:tcPr>
            <w:tcW w:w="851" w:type="dxa"/>
            <w:tcBorders>
              <w:top w:val="single" w:sz="12" w:space="0" w:color="auto"/>
              <w:bottom w:val="single" w:sz="4" w:space="0" w:color="auto"/>
            </w:tcBorders>
            <w:tcMar>
              <w:left w:w="57" w:type="dxa"/>
              <w:right w:w="57" w:type="dxa"/>
            </w:tcMar>
            <w:vAlign w:val="center"/>
          </w:tcPr>
          <w:p w14:paraId="034E897F"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1,5° U</w:t>
            </w:r>
          </w:p>
        </w:tc>
        <w:tc>
          <w:tcPr>
            <w:tcW w:w="708" w:type="dxa"/>
            <w:tcBorders>
              <w:top w:val="single" w:sz="12" w:space="0" w:color="auto"/>
              <w:bottom w:val="single" w:sz="4" w:space="0" w:color="auto"/>
            </w:tcBorders>
            <w:tcMar>
              <w:left w:w="57" w:type="dxa"/>
              <w:right w:w="57" w:type="dxa"/>
            </w:tcMar>
            <w:vAlign w:val="center"/>
          </w:tcPr>
          <w:p w14:paraId="76FD8C26"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0°</w:t>
            </w:r>
          </w:p>
        </w:tc>
        <w:tc>
          <w:tcPr>
            <w:tcW w:w="709" w:type="dxa"/>
            <w:tcBorders>
              <w:top w:val="single" w:sz="12" w:space="0" w:color="auto"/>
              <w:bottom w:val="single" w:sz="4" w:space="0" w:color="auto"/>
            </w:tcBorders>
            <w:tcMar>
              <w:left w:w="57" w:type="dxa"/>
              <w:right w:w="57" w:type="dxa"/>
            </w:tcMar>
            <w:vAlign w:val="center"/>
          </w:tcPr>
          <w:p w14:paraId="77F684CA"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0°</w:t>
            </w:r>
          </w:p>
        </w:tc>
      </w:tr>
      <w:tr w:rsidR="00B11AF5" w:rsidRPr="00764DA8" w14:paraId="6C29E0A6" w14:textId="77777777" w:rsidTr="000A43FC">
        <w:trPr>
          <w:trHeight w:val="81"/>
        </w:trPr>
        <w:tc>
          <w:tcPr>
            <w:tcW w:w="368" w:type="dxa"/>
            <w:vMerge/>
          </w:tcPr>
          <w:p w14:paraId="125FFE23" w14:textId="77777777" w:rsidR="00B11AF5" w:rsidRPr="00764DA8" w:rsidRDefault="00B11AF5" w:rsidP="000A43FC">
            <w:pPr>
              <w:spacing w:before="60" w:after="60" w:line="220" w:lineRule="atLeast"/>
              <w:ind w:left="57" w:right="57"/>
              <w:jc w:val="center"/>
              <w:rPr>
                <w:sz w:val="18"/>
                <w:szCs w:val="18"/>
                <w:lang w:val="fr-FR"/>
              </w:rPr>
            </w:pPr>
          </w:p>
        </w:tc>
        <w:tc>
          <w:tcPr>
            <w:tcW w:w="1874" w:type="dxa"/>
            <w:tcBorders>
              <w:bottom w:val="single" w:sz="12" w:space="0" w:color="auto"/>
            </w:tcBorders>
          </w:tcPr>
          <w:p w14:paraId="07A54EE6" w14:textId="77777777" w:rsidR="00B11AF5" w:rsidRPr="00764DA8" w:rsidRDefault="00B11AF5" w:rsidP="000A43FC">
            <w:pPr>
              <w:spacing w:before="60" w:after="60" w:line="220" w:lineRule="atLeast"/>
              <w:ind w:left="57" w:right="57"/>
              <w:jc w:val="center"/>
              <w:rPr>
                <w:i/>
                <w:sz w:val="18"/>
                <w:szCs w:val="18"/>
                <w:lang w:val="fr-FR"/>
              </w:rPr>
            </w:pPr>
            <w:r w:rsidRPr="00764DA8">
              <w:rPr>
                <w:i/>
                <w:snapToGrid w:val="0"/>
                <w:sz w:val="18"/>
                <w:szCs w:val="18"/>
                <w:lang w:val="fr-FR" w:eastAsia="de-DE"/>
              </w:rPr>
              <w:t>Plan horizontal</w:t>
            </w:r>
          </w:p>
        </w:tc>
        <w:tc>
          <w:tcPr>
            <w:tcW w:w="730" w:type="dxa"/>
            <w:tcBorders>
              <w:bottom w:val="single" w:sz="12" w:space="0" w:color="auto"/>
            </w:tcBorders>
            <w:tcMar>
              <w:left w:w="57" w:type="dxa"/>
              <w:right w:w="57" w:type="dxa"/>
            </w:tcMar>
            <w:vAlign w:val="center"/>
          </w:tcPr>
          <w:p w14:paraId="6BD07A49"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8° L</w:t>
            </w:r>
          </w:p>
        </w:tc>
        <w:tc>
          <w:tcPr>
            <w:tcW w:w="709" w:type="dxa"/>
            <w:tcBorders>
              <w:bottom w:val="single" w:sz="12" w:space="0" w:color="auto"/>
            </w:tcBorders>
            <w:tcMar>
              <w:left w:w="57" w:type="dxa"/>
              <w:right w:w="57" w:type="dxa"/>
            </w:tcMar>
            <w:vAlign w:val="center"/>
          </w:tcPr>
          <w:p w14:paraId="37F02D38"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8° L</w:t>
            </w:r>
          </w:p>
        </w:tc>
        <w:tc>
          <w:tcPr>
            <w:tcW w:w="709" w:type="dxa"/>
            <w:tcBorders>
              <w:bottom w:val="single" w:sz="12" w:space="0" w:color="auto"/>
            </w:tcBorders>
            <w:tcMar>
              <w:left w:w="57" w:type="dxa"/>
              <w:right w:w="57" w:type="dxa"/>
            </w:tcMar>
            <w:vAlign w:val="center"/>
          </w:tcPr>
          <w:p w14:paraId="14038A00"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8° R</w:t>
            </w:r>
          </w:p>
        </w:tc>
        <w:tc>
          <w:tcPr>
            <w:tcW w:w="708" w:type="dxa"/>
            <w:tcBorders>
              <w:bottom w:val="single" w:sz="12" w:space="0" w:color="auto"/>
            </w:tcBorders>
            <w:tcMar>
              <w:left w:w="57" w:type="dxa"/>
              <w:right w:w="57" w:type="dxa"/>
            </w:tcMar>
            <w:vAlign w:val="center"/>
          </w:tcPr>
          <w:p w14:paraId="66D1CE81"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8° R</w:t>
            </w:r>
          </w:p>
        </w:tc>
        <w:tc>
          <w:tcPr>
            <w:tcW w:w="709" w:type="dxa"/>
            <w:tcBorders>
              <w:bottom w:val="single" w:sz="12" w:space="0" w:color="auto"/>
            </w:tcBorders>
            <w:tcMar>
              <w:left w:w="57" w:type="dxa"/>
              <w:right w:w="57" w:type="dxa"/>
            </w:tcMar>
            <w:vAlign w:val="center"/>
          </w:tcPr>
          <w:p w14:paraId="19EC2706"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6° R</w:t>
            </w:r>
          </w:p>
        </w:tc>
        <w:tc>
          <w:tcPr>
            <w:tcW w:w="851" w:type="dxa"/>
            <w:tcBorders>
              <w:bottom w:val="single" w:sz="12" w:space="0" w:color="auto"/>
            </w:tcBorders>
            <w:tcMar>
              <w:left w:w="57" w:type="dxa"/>
              <w:right w:w="57" w:type="dxa"/>
            </w:tcMar>
            <w:vAlign w:val="center"/>
          </w:tcPr>
          <w:p w14:paraId="13A1C3D6"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1,5° R</w:t>
            </w:r>
          </w:p>
        </w:tc>
        <w:tc>
          <w:tcPr>
            <w:tcW w:w="708" w:type="dxa"/>
            <w:tcBorders>
              <w:bottom w:val="single" w:sz="12" w:space="0" w:color="auto"/>
            </w:tcBorders>
            <w:tcMar>
              <w:left w:w="57" w:type="dxa"/>
              <w:right w:w="57" w:type="dxa"/>
            </w:tcMar>
            <w:vAlign w:val="center"/>
          </w:tcPr>
          <w:p w14:paraId="3FE29420"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0°</w:t>
            </w:r>
          </w:p>
        </w:tc>
        <w:tc>
          <w:tcPr>
            <w:tcW w:w="709" w:type="dxa"/>
            <w:tcBorders>
              <w:bottom w:val="single" w:sz="12" w:space="0" w:color="auto"/>
            </w:tcBorders>
            <w:tcMar>
              <w:left w:w="57" w:type="dxa"/>
              <w:right w:w="57" w:type="dxa"/>
            </w:tcMar>
            <w:vAlign w:val="center"/>
          </w:tcPr>
          <w:p w14:paraId="72596FFB"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4° L</w:t>
            </w:r>
          </w:p>
        </w:tc>
      </w:tr>
    </w:tbl>
    <w:p w14:paraId="1D9C32DF" w14:textId="46A09A40" w:rsidR="00B11AF5" w:rsidRPr="00764DA8" w:rsidRDefault="00B11AF5" w:rsidP="00B11AF5">
      <w:pPr>
        <w:spacing w:before="80"/>
        <w:ind w:left="1134" w:firstLine="170"/>
        <w:rPr>
          <w:sz w:val="18"/>
          <w:szCs w:val="18"/>
          <w:lang w:val="fr-FR"/>
        </w:rPr>
      </w:pPr>
      <w:r w:rsidRPr="00764DA8">
        <w:rPr>
          <w:i/>
          <w:iCs/>
          <w:sz w:val="18"/>
          <w:szCs w:val="18"/>
          <w:lang w:val="fr-FR"/>
        </w:rPr>
        <w:t>Notes pour les parties</w:t>
      </w:r>
      <w:r w:rsidR="00F546F7">
        <w:rPr>
          <w:i/>
          <w:iCs/>
          <w:sz w:val="18"/>
          <w:szCs w:val="18"/>
          <w:lang w:val="fr-FR"/>
        </w:rPr>
        <w:t> </w:t>
      </w:r>
      <w:r w:rsidRPr="00764DA8">
        <w:rPr>
          <w:i/>
          <w:iCs/>
          <w:sz w:val="18"/>
          <w:szCs w:val="18"/>
          <w:lang w:val="fr-FR"/>
        </w:rPr>
        <w:t>A, B et C du tableau 6</w:t>
      </w:r>
      <w:r w:rsidRPr="00764DA8">
        <w:rPr>
          <w:sz w:val="18"/>
          <w:szCs w:val="18"/>
          <w:lang w:val="fr-FR"/>
        </w:rPr>
        <w:t> :</w:t>
      </w:r>
    </w:p>
    <w:p w14:paraId="0C586484" w14:textId="33D38F00" w:rsidR="00B11AF5" w:rsidRPr="00764DA8" w:rsidRDefault="00B11AF5" w:rsidP="00B11AF5">
      <w:pPr>
        <w:ind w:left="1134" w:firstLine="170"/>
        <w:rPr>
          <w:sz w:val="18"/>
          <w:szCs w:val="18"/>
          <w:lang w:val="fr-FR"/>
        </w:rPr>
      </w:pPr>
      <w:r w:rsidRPr="00764DA8">
        <w:rPr>
          <w:i/>
          <w:iCs/>
          <w:sz w:val="18"/>
          <w:szCs w:val="18"/>
          <w:vertAlign w:val="superscript"/>
          <w:lang w:val="fr-FR"/>
        </w:rPr>
        <w:t>a</w:t>
      </w:r>
      <w:r w:rsidRPr="00F546F7">
        <w:rPr>
          <w:sz w:val="18"/>
          <w:szCs w:val="18"/>
          <w:lang w:val="fr-FR"/>
        </w:rPr>
        <w:t xml:space="preserve">  </w:t>
      </w:r>
      <w:r w:rsidRPr="00764DA8">
        <w:rPr>
          <w:sz w:val="18"/>
          <w:szCs w:val="18"/>
          <w:lang w:val="fr-FR"/>
        </w:rPr>
        <w:t>Dans le cas d</w:t>
      </w:r>
      <w:r>
        <w:rPr>
          <w:sz w:val="18"/>
          <w:szCs w:val="18"/>
          <w:lang w:val="fr-FR"/>
        </w:rPr>
        <w:t>’</w:t>
      </w:r>
      <w:r w:rsidRPr="00764DA8">
        <w:rPr>
          <w:sz w:val="18"/>
          <w:szCs w:val="18"/>
          <w:lang w:val="fr-FR"/>
        </w:rPr>
        <w:t>une paire assortie, la contribution de chaque feu ne doit pas être inférieure à 50</w:t>
      </w:r>
      <w:r w:rsidR="00F546F7">
        <w:rPr>
          <w:sz w:val="18"/>
          <w:szCs w:val="18"/>
          <w:lang w:val="fr-FR"/>
        </w:rPr>
        <w:t> </w:t>
      </w:r>
      <w:r w:rsidRPr="00764DA8">
        <w:rPr>
          <w:sz w:val="18"/>
          <w:szCs w:val="18"/>
          <w:lang w:val="fr-FR"/>
        </w:rPr>
        <w:t>% de la valeur minimale requise.</w:t>
      </w:r>
    </w:p>
    <w:p w14:paraId="3614C4B7" w14:textId="77777777" w:rsidR="00B11AF5" w:rsidRPr="00764DA8" w:rsidRDefault="00B11AF5" w:rsidP="00B11AF5">
      <w:pPr>
        <w:spacing w:after="240"/>
        <w:ind w:left="1134" w:firstLine="170"/>
        <w:rPr>
          <w:sz w:val="18"/>
          <w:szCs w:val="18"/>
          <w:lang w:val="fr-FR"/>
        </w:rPr>
      </w:pPr>
      <w:r w:rsidRPr="00764DA8">
        <w:rPr>
          <w:i/>
          <w:iCs/>
          <w:sz w:val="18"/>
          <w:szCs w:val="18"/>
          <w:vertAlign w:val="superscript"/>
          <w:lang w:val="fr-FR"/>
        </w:rPr>
        <w:t>b</w:t>
      </w:r>
      <w:r w:rsidRPr="00F546F7">
        <w:rPr>
          <w:sz w:val="18"/>
          <w:szCs w:val="18"/>
          <w:lang w:val="fr-FR"/>
        </w:rPr>
        <w:t xml:space="preserve">  </w:t>
      </w:r>
      <w:r w:rsidRPr="00764DA8">
        <w:rPr>
          <w:sz w:val="18"/>
          <w:szCs w:val="18"/>
          <w:lang w:val="fr-FR"/>
        </w:rPr>
        <w:t>Une paire de feux de position, incorporée au projecteur ou destinée à être montée avec celui-ci, peut être activée conformément aux indications du demandeur.</w:t>
      </w:r>
    </w:p>
    <w:p w14:paraId="55CB7320" w14:textId="69B945E8" w:rsidR="00B11AF5" w:rsidRPr="00764DA8" w:rsidRDefault="00B11AF5" w:rsidP="00B11AF5">
      <w:pPr>
        <w:pStyle w:val="SingleTxtG"/>
        <w:tabs>
          <w:tab w:val="left" w:pos="2268"/>
        </w:tabs>
        <w:spacing w:after="100"/>
        <w:ind w:left="2268" w:hanging="1134"/>
        <w:rPr>
          <w:lang w:val="fr-FR"/>
        </w:rPr>
      </w:pPr>
      <w:r w:rsidRPr="00764DA8">
        <w:rPr>
          <w:lang w:val="fr-FR"/>
        </w:rPr>
        <w:t>5.2.3</w:t>
      </w:r>
      <w:r w:rsidRPr="00764DA8">
        <w:rPr>
          <w:lang w:val="fr-FR"/>
        </w:rPr>
        <w:tab/>
      </w:r>
      <w:r>
        <w:rPr>
          <w:lang w:val="fr-FR"/>
        </w:rPr>
        <w:t>La zone</w:t>
      </w:r>
      <w:r w:rsidR="00F546F7">
        <w:rPr>
          <w:lang w:val="fr-FR"/>
        </w:rPr>
        <w:t> </w:t>
      </w:r>
      <w:r>
        <w:rPr>
          <w:lang w:val="fr-FR"/>
        </w:rPr>
        <w:t>III</w:t>
      </w:r>
      <w:r w:rsidRPr="00764DA8">
        <w:rPr>
          <w:lang w:val="fr-FR"/>
        </w:rPr>
        <w:t xml:space="preserve"> ne doit </w:t>
      </w:r>
      <w:r>
        <w:rPr>
          <w:lang w:val="fr-FR"/>
        </w:rPr>
        <w:t xml:space="preserve">pas </w:t>
      </w:r>
      <w:r w:rsidRPr="00764DA8">
        <w:rPr>
          <w:lang w:val="fr-FR"/>
        </w:rPr>
        <w:t>présenter de variations latérales nuisibles à une bonne visibilité.</w:t>
      </w:r>
    </w:p>
    <w:p w14:paraId="790C79DF" w14:textId="77777777" w:rsidR="00B11AF5" w:rsidRPr="00764DA8" w:rsidRDefault="00B11AF5" w:rsidP="00B11AF5">
      <w:pPr>
        <w:pStyle w:val="SingleTxtG"/>
        <w:tabs>
          <w:tab w:val="left" w:pos="2268"/>
        </w:tabs>
        <w:spacing w:after="100"/>
        <w:ind w:left="2268" w:hanging="1134"/>
        <w:rPr>
          <w:lang w:val="fr-FR"/>
        </w:rPr>
      </w:pPr>
      <w:r w:rsidRPr="00764DA8">
        <w:rPr>
          <w:lang w:val="fr-FR"/>
        </w:rPr>
        <w:t>5.2.4</w:t>
      </w:r>
      <w:r w:rsidRPr="00764DA8">
        <w:rPr>
          <w:lang w:val="fr-FR"/>
        </w:rPr>
        <w:tab/>
      </w:r>
      <w:bookmarkStart w:id="6" w:name="_Hlk522022303"/>
      <w:r w:rsidRPr="00764DA8">
        <w:rPr>
          <w:lang w:val="fr-FR"/>
        </w:rPr>
        <w:t>Les projecteurs conçus pour répondre à la fois aux exigences de la circulation à droite et à celles de la circulation à gauche doivent satisfaire, dans chacune des deux positions de réglage du bloc optique, de la ou des sources lumineuses ou du ou des modules d</w:t>
      </w:r>
      <w:r>
        <w:rPr>
          <w:lang w:val="fr-FR"/>
        </w:rPr>
        <w:t>’</w:t>
      </w:r>
      <w:r w:rsidRPr="00764DA8">
        <w:rPr>
          <w:lang w:val="fr-FR"/>
        </w:rPr>
        <w:t>éclairage produisant le faisceau de croisement principal, aux prescriptions indiquées ci-dessus pour le sens de circulation correspondant à la position de réglage considérée.</w:t>
      </w:r>
      <w:bookmarkEnd w:id="6"/>
    </w:p>
    <w:p w14:paraId="6EAC6BC0" w14:textId="77777777" w:rsidR="00B11AF5" w:rsidRPr="00764DA8" w:rsidRDefault="00B11AF5" w:rsidP="00B11AF5">
      <w:pPr>
        <w:pStyle w:val="SingleTxtG"/>
        <w:tabs>
          <w:tab w:val="left" w:pos="2268"/>
        </w:tabs>
        <w:spacing w:after="100"/>
        <w:ind w:left="2268" w:hanging="1134"/>
        <w:rPr>
          <w:lang w:val="fr-FR"/>
        </w:rPr>
      </w:pPr>
      <w:r w:rsidRPr="00764DA8">
        <w:rPr>
          <w:lang w:val="fr-FR"/>
        </w:rPr>
        <w:t>5.2.5</w:t>
      </w:r>
      <w:r w:rsidRPr="00764DA8">
        <w:rPr>
          <w:lang w:val="fr-FR"/>
        </w:rPr>
        <w:tab/>
        <w:t>Les prescriptions du paragraphe 5.2.2 ci-dessus s</w:t>
      </w:r>
      <w:r>
        <w:rPr>
          <w:lang w:val="fr-FR"/>
        </w:rPr>
        <w:t>’</w:t>
      </w:r>
      <w:r w:rsidRPr="00764DA8">
        <w:rPr>
          <w:lang w:val="fr-FR"/>
        </w:rPr>
        <w:t>appliquent également aux projecteurs conçus pour produire un éclairage en virage et/ou équipés de la ou des sources lumineuses ou du ou des modules d</w:t>
      </w:r>
      <w:r>
        <w:rPr>
          <w:lang w:val="fr-FR"/>
        </w:rPr>
        <w:t>’</w:t>
      </w:r>
      <w:r w:rsidRPr="00764DA8">
        <w:rPr>
          <w:lang w:val="fr-FR"/>
        </w:rPr>
        <w:t>éclairage supplémentaires visés au paragraphe 5.2.6.</w:t>
      </w:r>
    </w:p>
    <w:p w14:paraId="67AE9BCF" w14:textId="77777777" w:rsidR="00B11AF5" w:rsidRPr="00764DA8" w:rsidRDefault="00B11AF5" w:rsidP="00F546F7">
      <w:pPr>
        <w:pStyle w:val="SingleTxtG"/>
        <w:tabs>
          <w:tab w:val="left" w:pos="2268"/>
        </w:tabs>
        <w:spacing w:after="100"/>
        <w:ind w:left="2268" w:hanging="1134"/>
        <w:rPr>
          <w:lang w:val="fr-FR"/>
        </w:rPr>
      </w:pPr>
      <w:r w:rsidRPr="00764DA8">
        <w:rPr>
          <w:lang w:val="fr-FR"/>
        </w:rPr>
        <w:t>5.2.5.1</w:t>
      </w:r>
      <w:r w:rsidRPr="00764DA8">
        <w:rPr>
          <w:lang w:val="fr-FR"/>
        </w:rPr>
        <w:tab/>
        <w:t>Si l</w:t>
      </w:r>
      <w:r>
        <w:rPr>
          <w:lang w:val="fr-FR"/>
        </w:rPr>
        <w:t>’</w:t>
      </w:r>
      <w:r w:rsidRPr="00764DA8">
        <w:rPr>
          <w:lang w:val="fr-FR"/>
        </w:rPr>
        <w:t>éclairage en virage est obtenu par :</w:t>
      </w:r>
    </w:p>
    <w:p w14:paraId="309C462B" w14:textId="77777777" w:rsidR="00B11AF5" w:rsidRPr="00764DA8" w:rsidRDefault="00B11AF5" w:rsidP="00F546F7">
      <w:pPr>
        <w:pStyle w:val="SingleTxtG"/>
        <w:tabs>
          <w:tab w:val="left" w:pos="2268"/>
        </w:tabs>
        <w:spacing w:after="100"/>
        <w:ind w:left="2268" w:hanging="1134"/>
        <w:rPr>
          <w:lang w:val="fr-FR"/>
        </w:rPr>
      </w:pPr>
      <w:r w:rsidRPr="00764DA8">
        <w:rPr>
          <w:lang w:val="fr-FR"/>
        </w:rPr>
        <w:t>5.2.5.1.1</w:t>
      </w:r>
      <w:r w:rsidRPr="00764DA8">
        <w:rPr>
          <w:lang w:val="fr-FR"/>
        </w:rPr>
        <w:tab/>
        <w:t>Pivotement du feu de croisement ou déplacement horizontal du point d</w:t>
      </w:r>
      <w:r>
        <w:rPr>
          <w:lang w:val="fr-FR"/>
        </w:rPr>
        <w:t>’</w:t>
      </w:r>
      <w:r w:rsidRPr="00764DA8">
        <w:rPr>
          <w:lang w:val="fr-FR"/>
        </w:rPr>
        <w:t>inflexion du coude de la ligne de coupure, les valeurs doivent être mesurées après un nouveau réglage horizontal de l</w:t>
      </w:r>
      <w:r>
        <w:rPr>
          <w:lang w:val="fr-FR"/>
        </w:rPr>
        <w:t>’</w:t>
      </w:r>
      <w:r w:rsidRPr="00764DA8">
        <w:rPr>
          <w:lang w:val="fr-FR"/>
        </w:rPr>
        <w:t>ensemble du projecteur, effectué par exemple au moyen d</w:t>
      </w:r>
      <w:r>
        <w:rPr>
          <w:lang w:val="fr-FR"/>
        </w:rPr>
        <w:t>’</w:t>
      </w:r>
      <w:r w:rsidRPr="00764DA8">
        <w:rPr>
          <w:lang w:val="fr-FR"/>
        </w:rPr>
        <w:t>un goniomètre</w:t>
      </w:r>
      <w:r>
        <w:rPr>
          <w:lang w:val="fr-FR"/>
        </w:rPr>
        <w:t> </w:t>
      </w:r>
      <w:r w:rsidRPr="00764DA8">
        <w:rPr>
          <w:lang w:val="fr-FR"/>
        </w:rPr>
        <w:t>;</w:t>
      </w:r>
    </w:p>
    <w:p w14:paraId="763C9DA9" w14:textId="77777777" w:rsidR="00B11AF5" w:rsidRPr="00764DA8" w:rsidRDefault="00B11AF5" w:rsidP="00F546F7">
      <w:pPr>
        <w:pStyle w:val="SingleTxtG"/>
        <w:tabs>
          <w:tab w:val="left" w:pos="2268"/>
        </w:tabs>
        <w:spacing w:after="100"/>
        <w:ind w:left="2268" w:hanging="1134"/>
        <w:rPr>
          <w:lang w:val="fr-FR"/>
        </w:rPr>
      </w:pPr>
      <w:r w:rsidRPr="00764DA8">
        <w:rPr>
          <w:lang w:val="fr-FR"/>
        </w:rPr>
        <w:t>5.2.5.1.2</w:t>
      </w:r>
      <w:r w:rsidRPr="00764DA8">
        <w:rPr>
          <w:lang w:val="fr-FR"/>
        </w:rPr>
        <w:tab/>
        <w:t>Déplacement d</w:t>
      </w:r>
      <w:r>
        <w:rPr>
          <w:lang w:val="fr-FR"/>
        </w:rPr>
        <w:t>’</w:t>
      </w:r>
      <w:r w:rsidRPr="00764DA8">
        <w:rPr>
          <w:lang w:val="fr-FR"/>
        </w:rPr>
        <w:t>une ou plusieurs parties du système optique du projecteur, sans déplacement horizontal du point d</w:t>
      </w:r>
      <w:r>
        <w:rPr>
          <w:lang w:val="fr-FR"/>
        </w:rPr>
        <w:t>’</w:t>
      </w:r>
      <w:r w:rsidRPr="00764DA8">
        <w:rPr>
          <w:lang w:val="fr-FR"/>
        </w:rPr>
        <w:t>inflexion du coude de la ligne de coupure, les valeurs doivent être mesurées lorsque ces parties sont en positions extrêmes de fonctionnement</w:t>
      </w:r>
      <w:r>
        <w:rPr>
          <w:lang w:val="fr-FR"/>
        </w:rPr>
        <w:t> </w:t>
      </w:r>
      <w:r w:rsidRPr="00764DA8">
        <w:rPr>
          <w:lang w:val="fr-FR"/>
        </w:rPr>
        <w:t>;</w:t>
      </w:r>
    </w:p>
    <w:p w14:paraId="0E794586" w14:textId="77777777" w:rsidR="00B11AF5" w:rsidRPr="00764DA8" w:rsidRDefault="00B11AF5" w:rsidP="00F546F7">
      <w:pPr>
        <w:pStyle w:val="SingleTxtG"/>
        <w:tabs>
          <w:tab w:val="left" w:pos="2268"/>
        </w:tabs>
        <w:spacing w:after="100"/>
        <w:ind w:left="2268" w:hanging="1134"/>
        <w:rPr>
          <w:lang w:val="fr-FR"/>
        </w:rPr>
      </w:pPr>
      <w:r w:rsidRPr="00764DA8">
        <w:rPr>
          <w:lang w:val="fr-FR"/>
        </w:rPr>
        <w:t>5.2.5.1.3</w:t>
      </w:r>
      <w:r w:rsidRPr="00764DA8">
        <w:rPr>
          <w:lang w:val="fr-FR"/>
        </w:rPr>
        <w:tab/>
        <w:t>Emploi d</w:t>
      </w:r>
      <w:r>
        <w:rPr>
          <w:lang w:val="fr-FR"/>
        </w:rPr>
        <w:t>’</w:t>
      </w:r>
      <w:r w:rsidRPr="00764DA8">
        <w:rPr>
          <w:lang w:val="fr-FR"/>
        </w:rPr>
        <w:t>une ou plusieurs sources lumineuses ou d</w:t>
      </w:r>
      <w:r>
        <w:rPr>
          <w:lang w:val="fr-FR"/>
        </w:rPr>
        <w:t>’</w:t>
      </w:r>
      <w:r w:rsidRPr="00764DA8">
        <w:rPr>
          <w:lang w:val="fr-FR"/>
        </w:rPr>
        <w:t>un ou plusieurs modules d</w:t>
      </w:r>
      <w:r>
        <w:rPr>
          <w:lang w:val="fr-FR"/>
        </w:rPr>
        <w:t>’</w:t>
      </w:r>
      <w:r w:rsidRPr="00764DA8">
        <w:rPr>
          <w:lang w:val="fr-FR"/>
        </w:rPr>
        <w:t>éclairage supplémentaires sans déplacement horizontal du point d</w:t>
      </w:r>
      <w:r>
        <w:rPr>
          <w:lang w:val="fr-FR"/>
        </w:rPr>
        <w:t>’</w:t>
      </w:r>
      <w:r w:rsidRPr="00764DA8">
        <w:rPr>
          <w:lang w:val="fr-FR"/>
        </w:rPr>
        <w:t>inflexion du coude de la ligne de coupure, les valeurs doivent être mesurées alors que cette ou ces sources ou ce ou ces modules d</w:t>
      </w:r>
      <w:r>
        <w:rPr>
          <w:lang w:val="fr-FR"/>
        </w:rPr>
        <w:t>’</w:t>
      </w:r>
      <w:r w:rsidRPr="00764DA8">
        <w:rPr>
          <w:lang w:val="fr-FR"/>
        </w:rPr>
        <w:t>éclairage sont activés.</w:t>
      </w:r>
    </w:p>
    <w:p w14:paraId="5D6CD329" w14:textId="77777777" w:rsidR="00B11AF5" w:rsidRPr="00764DA8" w:rsidRDefault="00B11AF5" w:rsidP="00F546F7">
      <w:pPr>
        <w:pStyle w:val="SingleTxtG"/>
        <w:tabs>
          <w:tab w:val="left" w:pos="2268"/>
        </w:tabs>
        <w:spacing w:after="100"/>
        <w:ind w:left="2268" w:hanging="1134"/>
        <w:rPr>
          <w:lang w:val="fr-FR"/>
        </w:rPr>
      </w:pPr>
      <w:r w:rsidRPr="00764DA8">
        <w:rPr>
          <w:lang w:val="fr-FR"/>
        </w:rPr>
        <w:t>5.2.6</w:t>
      </w:r>
      <w:r w:rsidRPr="00764DA8">
        <w:rPr>
          <w:lang w:val="fr-FR"/>
        </w:rPr>
        <w:tab/>
        <w:t>Des sources lumineuses supplémentaires homologuées par l</w:t>
      </w:r>
      <w:r>
        <w:rPr>
          <w:lang w:val="fr-FR"/>
        </w:rPr>
        <w:t>’</w:t>
      </w:r>
      <w:r w:rsidRPr="00764DA8">
        <w:rPr>
          <w:lang w:val="fr-FR"/>
        </w:rPr>
        <w:t>ONU ou un ou plusieurs modules d</w:t>
      </w:r>
      <w:r>
        <w:rPr>
          <w:lang w:val="fr-FR"/>
        </w:rPr>
        <w:t>’</w:t>
      </w:r>
      <w:r w:rsidRPr="00764DA8">
        <w:rPr>
          <w:lang w:val="fr-FR"/>
        </w:rPr>
        <w:t>éclairage supplémentaires peuvent être utilisés dans le feu de croisement pour contribuer à l</w:t>
      </w:r>
      <w:r>
        <w:rPr>
          <w:lang w:val="fr-FR"/>
        </w:rPr>
        <w:t>’</w:t>
      </w:r>
      <w:r w:rsidRPr="00764DA8">
        <w:rPr>
          <w:lang w:val="fr-FR"/>
        </w:rPr>
        <w:t>éclairage en virage ;</w:t>
      </w:r>
    </w:p>
    <w:p w14:paraId="32EDAF8D" w14:textId="77777777" w:rsidR="00B11AF5" w:rsidRPr="00764DA8" w:rsidRDefault="00B11AF5" w:rsidP="00F546F7">
      <w:pPr>
        <w:pStyle w:val="SingleTxtG"/>
        <w:tabs>
          <w:tab w:val="left" w:pos="2268"/>
        </w:tabs>
        <w:spacing w:after="100"/>
        <w:ind w:left="2268" w:hanging="1134"/>
        <w:rPr>
          <w:lang w:val="fr-FR"/>
        </w:rPr>
      </w:pPr>
      <w:r w:rsidRPr="00764DA8">
        <w:rPr>
          <w:lang w:val="fr-FR"/>
        </w:rPr>
        <w:t>5.2.7</w:t>
      </w:r>
      <w:r w:rsidRPr="00764DA8">
        <w:rPr>
          <w:lang w:val="fr-FR"/>
        </w:rPr>
        <w:tab/>
        <w:t>Des sources lumineuses supplémentaires homologuées par l</w:t>
      </w:r>
      <w:r>
        <w:rPr>
          <w:lang w:val="fr-FR"/>
        </w:rPr>
        <w:t>’</w:t>
      </w:r>
      <w:r w:rsidRPr="00764DA8">
        <w:rPr>
          <w:lang w:val="fr-FR"/>
        </w:rPr>
        <w:t>ONU ou un ou plusieurs modules d</w:t>
      </w:r>
      <w:r>
        <w:rPr>
          <w:lang w:val="fr-FR"/>
        </w:rPr>
        <w:t>’</w:t>
      </w:r>
      <w:r w:rsidRPr="00764DA8">
        <w:rPr>
          <w:lang w:val="fr-FR"/>
        </w:rPr>
        <w:t>éclairage supplémentaires, placés dans le feu de croisement, peuvent servir à produire un rayonnement infrarouge. Ces modules ou sources lumineuses ne doivent être activés qu</w:t>
      </w:r>
      <w:r>
        <w:rPr>
          <w:lang w:val="fr-FR"/>
        </w:rPr>
        <w:t>’</w:t>
      </w:r>
      <w:r w:rsidRPr="00764DA8">
        <w:rPr>
          <w:lang w:val="fr-FR"/>
        </w:rPr>
        <w:t>en même temps que la ou les sources lumineuses principales ou le ou les modules d</w:t>
      </w:r>
      <w:r>
        <w:rPr>
          <w:lang w:val="fr-FR"/>
        </w:rPr>
        <w:t>’</w:t>
      </w:r>
      <w:r w:rsidRPr="00764DA8">
        <w:rPr>
          <w:lang w:val="fr-FR"/>
        </w:rPr>
        <w:t>éclairage principaux. En cas de défaillance d</w:t>
      </w:r>
      <w:r>
        <w:rPr>
          <w:lang w:val="fr-FR"/>
        </w:rPr>
        <w:t>’</w:t>
      </w:r>
      <w:r w:rsidRPr="00764DA8">
        <w:rPr>
          <w:lang w:val="fr-FR"/>
        </w:rPr>
        <w:t xml:space="preserve">une ou plusieurs des sources lumineuses principales ou </w:t>
      </w:r>
      <w:r w:rsidRPr="00764DA8">
        <w:rPr>
          <w:lang w:val="fr-FR"/>
        </w:rPr>
        <w:lastRenderedPageBreak/>
        <w:t>d</w:t>
      </w:r>
      <w:r>
        <w:rPr>
          <w:lang w:val="fr-FR"/>
        </w:rPr>
        <w:t>’</w:t>
      </w:r>
      <w:r w:rsidRPr="00764DA8">
        <w:rPr>
          <w:lang w:val="fr-FR"/>
        </w:rPr>
        <w:t>un ou plusieurs des modules d</w:t>
      </w:r>
      <w:r>
        <w:rPr>
          <w:lang w:val="fr-FR"/>
        </w:rPr>
        <w:t>’</w:t>
      </w:r>
      <w:r w:rsidRPr="00764DA8">
        <w:rPr>
          <w:lang w:val="fr-FR"/>
        </w:rPr>
        <w:t>éclairage principaux, ils doivent s</w:t>
      </w:r>
      <w:r>
        <w:rPr>
          <w:lang w:val="fr-FR"/>
        </w:rPr>
        <w:t>’</w:t>
      </w:r>
      <w:r w:rsidRPr="00764DA8">
        <w:rPr>
          <w:lang w:val="fr-FR"/>
        </w:rPr>
        <w:t>éteindre automatiquement</w:t>
      </w:r>
      <w:r>
        <w:rPr>
          <w:lang w:val="fr-FR"/>
        </w:rPr>
        <w:t> </w:t>
      </w:r>
      <w:r w:rsidRPr="00764DA8">
        <w:rPr>
          <w:lang w:val="fr-FR"/>
        </w:rPr>
        <w:t>;</w:t>
      </w:r>
    </w:p>
    <w:p w14:paraId="63747E06" w14:textId="129B930E" w:rsidR="00B11AF5" w:rsidRPr="00764DA8" w:rsidRDefault="00B11AF5" w:rsidP="00F546F7">
      <w:pPr>
        <w:pStyle w:val="SingleTxtG"/>
        <w:tabs>
          <w:tab w:val="left" w:pos="2268"/>
        </w:tabs>
        <w:ind w:left="2268" w:hanging="1134"/>
        <w:rPr>
          <w:lang w:val="fr-FR"/>
        </w:rPr>
      </w:pPr>
      <w:r w:rsidRPr="00764DA8">
        <w:rPr>
          <w:lang w:val="fr-FR"/>
        </w:rPr>
        <w:t>5.2.8</w:t>
      </w:r>
      <w:r w:rsidRPr="00764DA8">
        <w:rPr>
          <w:lang w:val="fr-FR"/>
        </w:rPr>
        <w:tab/>
        <w:t>En cas de défaillance d</w:t>
      </w:r>
      <w:r>
        <w:rPr>
          <w:lang w:val="fr-FR"/>
        </w:rPr>
        <w:t>’</w:t>
      </w:r>
      <w:r w:rsidRPr="00764DA8">
        <w:rPr>
          <w:lang w:val="fr-FR"/>
        </w:rPr>
        <w:t>une ou plusieurs sources lumineuses supplémentaires ou d</w:t>
      </w:r>
      <w:r>
        <w:rPr>
          <w:lang w:val="fr-FR"/>
        </w:rPr>
        <w:t>’</w:t>
      </w:r>
      <w:r w:rsidRPr="00764DA8">
        <w:rPr>
          <w:lang w:val="fr-FR"/>
        </w:rPr>
        <w:t>un ou plusieurs modules d</w:t>
      </w:r>
      <w:r>
        <w:rPr>
          <w:lang w:val="fr-FR"/>
        </w:rPr>
        <w:t>’</w:t>
      </w:r>
      <w:r w:rsidRPr="00764DA8">
        <w:rPr>
          <w:lang w:val="fr-FR"/>
        </w:rPr>
        <w:t>éclairage supplémentaires, comme cela est décrit aux paragraphes</w:t>
      </w:r>
      <w:r w:rsidR="00F546F7">
        <w:rPr>
          <w:lang w:val="fr-FR"/>
        </w:rPr>
        <w:t> </w:t>
      </w:r>
      <w:r w:rsidRPr="00764DA8">
        <w:rPr>
          <w:lang w:val="fr-FR"/>
        </w:rPr>
        <w:t>5.2.6 et 5.2.7, le projecteur doit continuer à satisfaire aux prescriptions du faisceau de croisement.</w:t>
      </w:r>
    </w:p>
    <w:p w14:paraId="0713A92A" w14:textId="1A7F500C" w:rsidR="00B11AF5" w:rsidRPr="00764DA8" w:rsidRDefault="00B11AF5" w:rsidP="00F546F7">
      <w:pPr>
        <w:pStyle w:val="SingleTxtG"/>
        <w:tabs>
          <w:tab w:val="left" w:pos="2268"/>
        </w:tabs>
        <w:ind w:left="2268" w:hanging="1134"/>
        <w:rPr>
          <w:lang w:val="fr-FR"/>
        </w:rPr>
      </w:pPr>
      <w:r w:rsidRPr="00764DA8">
        <w:rPr>
          <w:lang w:val="fr-FR"/>
        </w:rPr>
        <w:t>5.3</w:t>
      </w:r>
      <w:r w:rsidRPr="00764DA8">
        <w:rPr>
          <w:lang w:val="fr-FR"/>
        </w:rPr>
        <w:tab/>
      </w:r>
      <w:r w:rsidRPr="00764DA8">
        <w:rPr>
          <w:lang w:val="fr-FR"/>
        </w:rPr>
        <w:tab/>
        <w:t>Prescriptions techniques concernant les systèmes d</w:t>
      </w:r>
      <w:r>
        <w:rPr>
          <w:lang w:val="fr-FR"/>
        </w:rPr>
        <w:t>’</w:t>
      </w:r>
      <w:r w:rsidRPr="00764DA8">
        <w:rPr>
          <w:lang w:val="fr-FR"/>
        </w:rPr>
        <w:t>éclairage avant adaptatifs</w:t>
      </w:r>
      <w:r>
        <w:rPr>
          <w:lang w:val="fr-FR"/>
        </w:rPr>
        <w:t xml:space="preserve"> </w:t>
      </w:r>
      <w:r w:rsidRPr="00C77F5C">
        <w:rPr>
          <w:lang w:val="fr-FR"/>
        </w:rPr>
        <w:t>et les faisceaux de route adaptatifs destinés aux véhicules de la catégorie</w:t>
      </w:r>
      <w:r w:rsidR="00F546F7">
        <w:rPr>
          <w:lang w:val="fr-FR"/>
        </w:rPr>
        <w:t> </w:t>
      </w:r>
      <w:r w:rsidRPr="00C77F5C">
        <w:rPr>
          <w:lang w:val="fr-FR"/>
        </w:rPr>
        <w:t>L</w:t>
      </w:r>
      <w:r w:rsidRPr="00C77F5C">
        <w:rPr>
          <w:vertAlign w:val="subscript"/>
          <w:lang w:val="fr-FR"/>
        </w:rPr>
        <w:t>3</w:t>
      </w:r>
      <w:r w:rsidRPr="00764DA8">
        <w:rPr>
          <w:lang w:val="fr-FR"/>
        </w:rPr>
        <w:t xml:space="preserve"> (symboles XC, XCE, XCV, XCW, et XR</w:t>
      </w:r>
      <w:r w:rsidRPr="00C77F5C">
        <w:rPr>
          <w:lang w:val="fr-FR"/>
        </w:rPr>
        <w:t xml:space="preserve">  et ADB</w:t>
      </w:r>
      <w:r w:rsidRPr="00764DA8">
        <w:rPr>
          <w:lang w:val="fr-FR"/>
        </w:rPr>
        <w:t>).</w:t>
      </w:r>
    </w:p>
    <w:p w14:paraId="32D20C87" w14:textId="77777777" w:rsidR="00F546F7" w:rsidRDefault="00B11AF5" w:rsidP="00F546F7">
      <w:pPr>
        <w:pStyle w:val="SingleTxtG"/>
        <w:tabs>
          <w:tab w:val="left" w:pos="2268"/>
        </w:tabs>
        <w:ind w:left="2268" w:hanging="1134"/>
        <w:rPr>
          <w:lang w:val="fr-FR"/>
        </w:rPr>
      </w:pPr>
      <w:r w:rsidRPr="00764DA8">
        <w:rPr>
          <w:lang w:val="fr-FR"/>
        </w:rPr>
        <w:t>5.3.1</w:t>
      </w:r>
      <w:r w:rsidRPr="00764DA8">
        <w:rPr>
          <w:lang w:val="fr-FR"/>
        </w:rPr>
        <w:tab/>
        <w:t>Dispositions générales</w:t>
      </w:r>
    </w:p>
    <w:p w14:paraId="184D62D6" w14:textId="5A2AB0EB" w:rsidR="00B11AF5" w:rsidRPr="00764DA8" w:rsidRDefault="00B11AF5" w:rsidP="00F546F7">
      <w:pPr>
        <w:pStyle w:val="SingleTxtG"/>
        <w:tabs>
          <w:tab w:val="left" w:pos="2268"/>
        </w:tabs>
        <w:ind w:left="2268" w:hanging="1134"/>
        <w:rPr>
          <w:lang w:val="fr-FR"/>
        </w:rPr>
      </w:pPr>
      <w:r w:rsidRPr="00764DA8">
        <w:rPr>
          <w:lang w:val="fr-FR"/>
        </w:rPr>
        <w:t>5.3.1.1</w:t>
      </w:r>
      <w:r w:rsidRPr="00764DA8">
        <w:rPr>
          <w:lang w:val="fr-FR"/>
        </w:rPr>
        <w:tab/>
        <w:t>Chaque système doit émettre un faisceau de croisement de classe C conforme aux prescriptions du paragraphe 5.3.2.4 et un ou plusieurs faisceaux de croisement d</w:t>
      </w:r>
      <w:r>
        <w:rPr>
          <w:lang w:val="fr-FR"/>
        </w:rPr>
        <w:t>’</w:t>
      </w:r>
      <w:r w:rsidRPr="00764DA8">
        <w:rPr>
          <w:lang w:val="fr-FR"/>
        </w:rPr>
        <w:t>une ou plusieurs autres classes</w:t>
      </w:r>
      <w:r>
        <w:rPr>
          <w:lang w:val="fr-FR"/>
        </w:rPr>
        <w:t> </w:t>
      </w:r>
      <w:r w:rsidRPr="00764DA8">
        <w:rPr>
          <w:lang w:val="fr-FR"/>
        </w:rPr>
        <w:t>; il</w:t>
      </w:r>
      <w:r w:rsidR="00F546F7">
        <w:rPr>
          <w:lang w:val="fr-FR"/>
        </w:rPr>
        <w:t> </w:t>
      </w:r>
      <w:r w:rsidRPr="00764DA8">
        <w:rPr>
          <w:lang w:val="fr-FR"/>
        </w:rPr>
        <w:t>peut inclure un ou plusieurs autres modes à l</w:t>
      </w:r>
      <w:r>
        <w:rPr>
          <w:lang w:val="fr-FR"/>
        </w:rPr>
        <w:t>’</w:t>
      </w:r>
      <w:r w:rsidRPr="00764DA8">
        <w:rPr>
          <w:lang w:val="fr-FR"/>
        </w:rPr>
        <w:t>intérieur de chaque classe de faisceau de croisement ainsi que les fonctions d</w:t>
      </w:r>
      <w:r>
        <w:rPr>
          <w:lang w:val="fr-FR"/>
        </w:rPr>
        <w:t>’</w:t>
      </w:r>
      <w:r w:rsidRPr="00764DA8">
        <w:rPr>
          <w:lang w:val="fr-FR"/>
        </w:rPr>
        <w:t>éclairage avant visées aux paragraphes 5.3.3 et 3.1.2.2.2.</w:t>
      </w:r>
    </w:p>
    <w:p w14:paraId="6BD57685" w14:textId="486ED3C3" w:rsidR="00B11AF5" w:rsidRPr="00764DA8" w:rsidRDefault="00B11AF5" w:rsidP="00F546F7">
      <w:pPr>
        <w:pStyle w:val="SingleTxtG"/>
        <w:tabs>
          <w:tab w:val="left" w:pos="2268"/>
        </w:tabs>
        <w:ind w:left="2268" w:hanging="1134"/>
        <w:rPr>
          <w:lang w:val="fr-FR"/>
        </w:rPr>
      </w:pPr>
      <w:r w:rsidRPr="00764DA8">
        <w:rPr>
          <w:lang w:val="fr-FR"/>
        </w:rPr>
        <w:t>5.3.1.1.1</w:t>
      </w:r>
      <w:r w:rsidRPr="00764DA8">
        <w:rPr>
          <w:lang w:val="fr-FR"/>
        </w:rPr>
        <w:tab/>
        <w:t>Nonobstant les dispositions du paragraphe</w:t>
      </w:r>
      <w:r w:rsidR="00F546F7">
        <w:rPr>
          <w:lang w:val="fr-FR"/>
        </w:rPr>
        <w:t> </w:t>
      </w:r>
      <w:r w:rsidRPr="00764DA8">
        <w:rPr>
          <w:lang w:val="fr-FR"/>
        </w:rPr>
        <w:t>5.3.1.1, les ADB destinés aux véhicules de la catégorie L</w:t>
      </w:r>
      <w:r w:rsidRPr="00C77F5C">
        <w:rPr>
          <w:vertAlign w:val="subscript"/>
          <w:lang w:val="fr-FR"/>
        </w:rPr>
        <w:t>3</w:t>
      </w:r>
      <w:r w:rsidRPr="00764DA8">
        <w:rPr>
          <w:lang w:val="fr-FR"/>
        </w:rPr>
        <w:t xml:space="preserve"> ne doivent satisfaire qu</w:t>
      </w:r>
      <w:r>
        <w:rPr>
          <w:lang w:val="fr-FR"/>
        </w:rPr>
        <w:t>’</w:t>
      </w:r>
      <w:r w:rsidRPr="00764DA8">
        <w:rPr>
          <w:lang w:val="fr-FR"/>
        </w:rPr>
        <w:t>aux prescriptions énoncées au paragraphe</w:t>
      </w:r>
      <w:r w:rsidR="00F546F7">
        <w:rPr>
          <w:lang w:val="fr-FR"/>
        </w:rPr>
        <w:t> </w:t>
      </w:r>
      <w:r w:rsidRPr="00764DA8">
        <w:rPr>
          <w:lang w:val="fr-FR"/>
        </w:rPr>
        <w:t>5.3.3 et à ses alinéas.</w:t>
      </w:r>
    </w:p>
    <w:p w14:paraId="7730B0CB" w14:textId="77777777" w:rsidR="00B11AF5" w:rsidRPr="00764DA8" w:rsidRDefault="00B11AF5" w:rsidP="00F546F7">
      <w:pPr>
        <w:pStyle w:val="SingleTxtG"/>
        <w:tabs>
          <w:tab w:val="left" w:pos="2268"/>
        </w:tabs>
        <w:ind w:left="2268" w:hanging="1134"/>
        <w:rPr>
          <w:lang w:val="fr-FR"/>
        </w:rPr>
      </w:pPr>
      <w:r w:rsidRPr="00764DA8">
        <w:rPr>
          <w:lang w:val="fr-FR"/>
        </w:rPr>
        <w:t>5.3.1.2</w:t>
      </w:r>
      <w:r w:rsidRPr="00764DA8">
        <w:rPr>
          <w:lang w:val="fr-FR"/>
        </w:rPr>
        <w:tab/>
        <w:t>Le système doit apporter des modifications automatiques de manière à produire un bon éclairement de la route en ne causant aucune gêne, ni pour le conducteur ni pour les autres usagers.</w:t>
      </w:r>
    </w:p>
    <w:p w14:paraId="21FB4BEA" w14:textId="77777777" w:rsidR="00B11AF5" w:rsidRPr="00764DA8" w:rsidRDefault="00B11AF5" w:rsidP="00F546F7">
      <w:pPr>
        <w:pStyle w:val="SingleTxtG"/>
        <w:tabs>
          <w:tab w:val="left" w:pos="2268"/>
        </w:tabs>
        <w:ind w:left="2268" w:hanging="1134"/>
        <w:rPr>
          <w:lang w:val="fr-FR"/>
        </w:rPr>
      </w:pPr>
      <w:r w:rsidRPr="00764DA8">
        <w:rPr>
          <w:lang w:val="fr-FR"/>
        </w:rPr>
        <w:t>5.3.1.3</w:t>
      </w:r>
      <w:r w:rsidRPr="00764DA8">
        <w:rPr>
          <w:lang w:val="fr-FR"/>
        </w:rPr>
        <w:tab/>
        <w:t>Le système est considéré comme acceptable s</w:t>
      </w:r>
      <w:r>
        <w:rPr>
          <w:lang w:val="fr-FR"/>
        </w:rPr>
        <w:t>’</w:t>
      </w:r>
      <w:r w:rsidRPr="00764DA8">
        <w:rPr>
          <w:lang w:val="fr-FR"/>
        </w:rPr>
        <w:t>il satisfait aux prescriptions photométriques applicables des paragraphes 5.3.2 et 5.3.3.</w:t>
      </w:r>
    </w:p>
    <w:p w14:paraId="409C26B3" w14:textId="77777777" w:rsidR="00B11AF5" w:rsidRPr="00764DA8" w:rsidRDefault="00B11AF5" w:rsidP="00F546F7">
      <w:pPr>
        <w:pStyle w:val="SingleTxtG"/>
        <w:tabs>
          <w:tab w:val="left" w:pos="2268"/>
        </w:tabs>
        <w:ind w:left="2268" w:hanging="1134"/>
        <w:rPr>
          <w:lang w:val="fr-FR"/>
        </w:rPr>
      </w:pPr>
      <w:r w:rsidRPr="00764DA8">
        <w:rPr>
          <w:lang w:val="fr-FR"/>
        </w:rPr>
        <w:t>5.3.1.4</w:t>
      </w:r>
      <w:r w:rsidRPr="00764DA8">
        <w:rPr>
          <w:lang w:val="fr-FR"/>
        </w:rPr>
        <w:tab/>
        <w:t>Les mesures photométriques doivent s</w:t>
      </w:r>
      <w:r>
        <w:rPr>
          <w:lang w:val="fr-FR"/>
        </w:rPr>
        <w:t>’</w:t>
      </w:r>
      <w:r w:rsidRPr="00764DA8">
        <w:rPr>
          <w:lang w:val="fr-FR"/>
        </w:rPr>
        <w:t>effectuer selon les indications du demandeur :</w:t>
      </w:r>
    </w:p>
    <w:p w14:paraId="418580F0" w14:textId="77777777" w:rsidR="00B11AF5" w:rsidRPr="00764DA8" w:rsidRDefault="00B11AF5" w:rsidP="00F546F7">
      <w:pPr>
        <w:pStyle w:val="SingleTxtG"/>
        <w:tabs>
          <w:tab w:val="left" w:pos="2268"/>
        </w:tabs>
        <w:ind w:left="2268" w:hanging="1134"/>
        <w:rPr>
          <w:lang w:val="fr-FR"/>
        </w:rPr>
      </w:pPr>
      <w:r w:rsidRPr="00764DA8">
        <w:rPr>
          <w:lang w:val="fr-FR"/>
        </w:rPr>
        <w:t>5.3.1.4.1</w:t>
      </w:r>
      <w:r w:rsidRPr="00764DA8">
        <w:rPr>
          <w:lang w:val="fr-FR"/>
        </w:rPr>
        <w:tab/>
        <w:t>À l</w:t>
      </w:r>
      <w:r>
        <w:rPr>
          <w:lang w:val="fr-FR"/>
        </w:rPr>
        <w:t>’</w:t>
      </w:r>
      <w:r w:rsidRPr="00764DA8">
        <w:rPr>
          <w:lang w:val="fr-FR"/>
        </w:rPr>
        <w:t>état neutre</w:t>
      </w:r>
      <w:r>
        <w:rPr>
          <w:lang w:val="fr-FR"/>
        </w:rPr>
        <w:t> </w:t>
      </w:r>
      <w:r w:rsidRPr="00764DA8">
        <w:rPr>
          <w:lang w:val="fr-FR"/>
        </w:rPr>
        <w:t>;</w:t>
      </w:r>
    </w:p>
    <w:p w14:paraId="39B03DD8" w14:textId="77777777" w:rsidR="00B11AF5" w:rsidRPr="00764DA8" w:rsidRDefault="00B11AF5" w:rsidP="00F546F7">
      <w:pPr>
        <w:pStyle w:val="SingleTxtG"/>
        <w:tabs>
          <w:tab w:val="left" w:pos="2268"/>
        </w:tabs>
        <w:ind w:left="2268" w:hanging="1134"/>
        <w:rPr>
          <w:lang w:val="fr-FR"/>
        </w:rPr>
      </w:pPr>
      <w:r w:rsidRPr="00764DA8">
        <w:rPr>
          <w:lang w:val="fr-FR"/>
        </w:rPr>
        <w:t>5.3.1.4.2</w:t>
      </w:r>
      <w:r w:rsidRPr="00764DA8">
        <w:rPr>
          <w:lang w:val="fr-FR"/>
        </w:rPr>
        <w:tab/>
        <w:t>Au signal V, au signal W, au signal E ou au signal T, selon le cas</w:t>
      </w:r>
      <w:r>
        <w:rPr>
          <w:lang w:val="fr-FR"/>
        </w:rPr>
        <w:t> </w:t>
      </w:r>
      <w:r w:rsidRPr="00764DA8">
        <w:rPr>
          <w:lang w:val="fr-FR"/>
        </w:rPr>
        <w:t>;</w:t>
      </w:r>
    </w:p>
    <w:p w14:paraId="39416C53" w14:textId="77777777" w:rsidR="00B11AF5" w:rsidRPr="00764DA8" w:rsidRDefault="00B11AF5" w:rsidP="00F546F7">
      <w:pPr>
        <w:pStyle w:val="SingleTxtG"/>
        <w:tabs>
          <w:tab w:val="left" w:pos="2268"/>
        </w:tabs>
        <w:ind w:left="2268" w:hanging="1134"/>
        <w:rPr>
          <w:lang w:val="fr-FR"/>
        </w:rPr>
      </w:pPr>
      <w:r w:rsidRPr="00764DA8">
        <w:rPr>
          <w:lang w:val="fr-FR"/>
        </w:rPr>
        <w:t>5.3.1.4.3</w:t>
      </w:r>
      <w:r w:rsidRPr="00764DA8">
        <w:rPr>
          <w:lang w:val="fr-FR"/>
        </w:rPr>
        <w:tab/>
        <w:t>Le cas échéant, à tous autres signaux ou combinaisons de signaux, selon les indications du demandeur.</w:t>
      </w:r>
    </w:p>
    <w:p w14:paraId="1DE5725D" w14:textId="77777777" w:rsidR="00B11AF5" w:rsidRPr="00764DA8" w:rsidRDefault="00B11AF5" w:rsidP="00F546F7">
      <w:pPr>
        <w:pStyle w:val="SingleTxtG"/>
        <w:tabs>
          <w:tab w:val="left" w:pos="2268"/>
        </w:tabs>
        <w:ind w:left="2268" w:hanging="1134"/>
        <w:rPr>
          <w:lang w:val="fr-FR"/>
        </w:rPr>
      </w:pPr>
      <w:r w:rsidRPr="00764DA8">
        <w:rPr>
          <w:lang w:val="fr-FR"/>
        </w:rPr>
        <w:t>5.3.2</w:t>
      </w:r>
      <w:r w:rsidRPr="00764DA8">
        <w:rPr>
          <w:lang w:val="fr-FR"/>
        </w:rPr>
        <w:tab/>
      </w:r>
      <w:r w:rsidRPr="00764DA8">
        <w:rPr>
          <w:lang w:val="fr-FR"/>
        </w:rPr>
        <w:tab/>
        <w:t>Prescriptions concernant le faisceau de croisement</w:t>
      </w:r>
    </w:p>
    <w:p w14:paraId="066114D5" w14:textId="77777777" w:rsidR="00B11AF5" w:rsidRPr="00764DA8" w:rsidRDefault="00B11AF5" w:rsidP="00B11AF5">
      <w:pPr>
        <w:pStyle w:val="SingleTxtG"/>
        <w:ind w:left="2268"/>
        <w:rPr>
          <w:lang w:val="fr-FR"/>
        </w:rPr>
      </w:pPr>
      <w:r w:rsidRPr="00764DA8">
        <w:rPr>
          <w:lang w:val="fr-FR"/>
        </w:rPr>
        <w:t>Avant les essais qui suivent, le système doit être mis à l</w:t>
      </w:r>
      <w:r>
        <w:rPr>
          <w:lang w:val="fr-FR"/>
        </w:rPr>
        <w:t>’</w:t>
      </w:r>
      <w:r w:rsidRPr="00764DA8">
        <w:rPr>
          <w:lang w:val="fr-FR"/>
        </w:rPr>
        <w:t>état neutre, c</w:t>
      </w:r>
      <w:r>
        <w:rPr>
          <w:lang w:val="fr-FR"/>
        </w:rPr>
        <w:t>’</w:t>
      </w:r>
      <w:r w:rsidRPr="00764DA8">
        <w:rPr>
          <w:lang w:val="fr-FR"/>
        </w:rPr>
        <w:t>est-à-dire en faisceau de croisement de classe C.</w:t>
      </w:r>
    </w:p>
    <w:p w14:paraId="5568E7F3" w14:textId="77777777" w:rsidR="00B11AF5" w:rsidRPr="00764DA8" w:rsidRDefault="00B11AF5" w:rsidP="00F546F7">
      <w:pPr>
        <w:pStyle w:val="SingleTxtG"/>
        <w:tabs>
          <w:tab w:val="left" w:pos="2268"/>
        </w:tabs>
        <w:ind w:left="2268" w:hanging="1134"/>
        <w:rPr>
          <w:lang w:val="fr-FR"/>
        </w:rPr>
      </w:pPr>
      <w:r w:rsidRPr="00764DA8">
        <w:rPr>
          <w:lang w:val="fr-FR"/>
        </w:rPr>
        <w:t>5.3.2.1</w:t>
      </w:r>
      <w:r w:rsidRPr="00764DA8">
        <w:rPr>
          <w:lang w:val="fr-FR"/>
        </w:rPr>
        <w:tab/>
        <w:t>De chaque côté du système (c</w:t>
      </w:r>
      <w:r>
        <w:rPr>
          <w:lang w:val="fr-FR"/>
        </w:rPr>
        <w:t>’</w:t>
      </w:r>
      <w:r w:rsidRPr="00764DA8">
        <w:rPr>
          <w:lang w:val="fr-FR"/>
        </w:rPr>
        <w:t>est-à-dire du véhicule), le faisceau de croisement à l</w:t>
      </w:r>
      <w:r>
        <w:rPr>
          <w:lang w:val="fr-FR"/>
        </w:rPr>
        <w:t>’</w:t>
      </w:r>
      <w:r w:rsidRPr="00764DA8">
        <w:rPr>
          <w:lang w:val="fr-FR"/>
        </w:rPr>
        <w:t>état neutre doit produire, à partir d</w:t>
      </w:r>
      <w:r>
        <w:rPr>
          <w:lang w:val="fr-FR"/>
        </w:rPr>
        <w:t>’</w:t>
      </w:r>
      <w:r w:rsidRPr="00764DA8">
        <w:rPr>
          <w:lang w:val="fr-FR"/>
        </w:rPr>
        <w:t>au moins une unité d</w:t>
      </w:r>
      <w:r>
        <w:rPr>
          <w:lang w:val="fr-FR"/>
        </w:rPr>
        <w:t>’</w:t>
      </w:r>
      <w:r w:rsidRPr="00764DA8">
        <w:rPr>
          <w:lang w:val="fr-FR"/>
        </w:rPr>
        <w:t>éclairage, une coupure telle que définie à l</w:t>
      </w:r>
      <w:r>
        <w:rPr>
          <w:lang w:val="fr-FR"/>
        </w:rPr>
        <w:t>’</w:t>
      </w:r>
      <w:r w:rsidRPr="00764DA8">
        <w:rPr>
          <w:lang w:val="fr-FR"/>
        </w:rPr>
        <w:t>annexe 5, ou bien :</w:t>
      </w:r>
    </w:p>
    <w:p w14:paraId="34973470" w14:textId="77777777" w:rsidR="00B11AF5" w:rsidRPr="00764DA8" w:rsidRDefault="00B11AF5" w:rsidP="00B11AF5">
      <w:pPr>
        <w:pStyle w:val="SingleTxtG"/>
        <w:tabs>
          <w:tab w:val="left" w:pos="2268"/>
        </w:tabs>
        <w:ind w:left="2268" w:hanging="1134"/>
        <w:rPr>
          <w:lang w:val="fr-FR"/>
        </w:rPr>
      </w:pPr>
      <w:r w:rsidRPr="00764DA8">
        <w:rPr>
          <w:lang w:val="fr-FR"/>
        </w:rPr>
        <w:t>5.3.2.1.1</w:t>
      </w:r>
      <w:r w:rsidRPr="00764DA8">
        <w:rPr>
          <w:lang w:val="fr-FR"/>
        </w:rPr>
        <w:tab/>
        <w:t>Le système doit offrir d</w:t>
      </w:r>
      <w:r>
        <w:rPr>
          <w:lang w:val="fr-FR"/>
        </w:rPr>
        <w:t>’</w:t>
      </w:r>
      <w:r w:rsidRPr="00764DA8">
        <w:rPr>
          <w:lang w:val="fr-FR"/>
        </w:rPr>
        <w:t>autres moyens d</w:t>
      </w:r>
      <w:r>
        <w:rPr>
          <w:lang w:val="fr-FR"/>
        </w:rPr>
        <w:t>’</w:t>
      </w:r>
      <w:r w:rsidRPr="00764DA8">
        <w:rPr>
          <w:lang w:val="fr-FR"/>
        </w:rPr>
        <w:t>obtenir sans ambiguïté une bonne orientation des faisceaux, par exemple des fonctionnalités optiques ou des faisceaux auxiliaires temporaires ;</w:t>
      </w:r>
    </w:p>
    <w:p w14:paraId="27C37A64" w14:textId="77777777" w:rsidR="00B11AF5" w:rsidRPr="00764DA8" w:rsidRDefault="00B11AF5" w:rsidP="00B11AF5">
      <w:pPr>
        <w:pStyle w:val="SingleTxtG"/>
        <w:tabs>
          <w:tab w:val="left" w:pos="2268"/>
        </w:tabs>
        <w:ind w:left="2268" w:hanging="1134"/>
        <w:rPr>
          <w:lang w:val="fr-FR"/>
        </w:rPr>
      </w:pPr>
      <w:r w:rsidRPr="00764DA8">
        <w:rPr>
          <w:lang w:val="fr-FR"/>
        </w:rPr>
        <w:t>5.3.2.1.2</w:t>
      </w:r>
      <w:r w:rsidRPr="00764DA8">
        <w:rPr>
          <w:lang w:val="fr-FR"/>
        </w:rPr>
        <w:tab/>
        <w:t>L</w:t>
      </w:r>
      <w:r>
        <w:rPr>
          <w:lang w:val="fr-FR"/>
        </w:rPr>
        <w:t>’</w:t>
      </w:r>
      <w:r w:rsidRPr="00764DA8">
        <w:rPr>
          <w:lang w:val="fr-FR"/>
        </w:rPr>
        <w:t>annexe 5 ne s</w:t>
      </w:r>
      <w:r>
        <w:rPr>
          <w:lang w:val="fr-FR"/>
        </w:rPr>
        <w:t>’</w:t>
      </w:r>
      <w:r w:rsidRPr="00764DA8">
        <w:rPr>
          <w:lang w:val="fr-FR"/>
        </w:rPr>
        <w:t>applique pas à la fonction de changement de sens de circulation présentée au paragraphe 4.12.</w:t>
      </w:r>
    </w:p>
    <w:p w14:paraId="113B0FAB" w14:textId="77777777" w:rsidR="00B11AF5" w:rsidRPr="00764DA8" w:rsidRDefault="00B11AF5" w:rsidP="00B11AF5">
      <w:pPr>
        <w:pStyle w:val="SingleTxtG"/>
        <w:tabs>
          <w:tab w:val="left" w:pos="2268"/>
        </w:tabs>
        <w:ind w:left="2268" w:hanging="1134"/>
        <w:rPr>
          <w:lang w:val="fr-FR"/>
        </w:rPr>
      </w:pPr>
      <w:r w:rsidRPr="00764DA8">
        <w:rPr>
          <w:lang w:val="fr-FR"/>
        </w:rPr>
        <w:t>5.3.2.2</w:t>
      </w:r>
      <w:r w:rsidRPr="00764DA8">
        <w:rPr>
          <w:lang w:val="fr-FR"/>
        </w:rPr>
        <w:tab/>
        <w:t>Le système ou l</w:t>
      </w:r>
      <w:r>
        <w:rPr>
          <w:lang w:val="fr-FR"/>
        </w:rPr>
        <w:t>’</w:t>
      </w:r>
      <w:r w:rsidRPr="00764DA8">
        <w:rPr>
          <w:lang w:val="fr-FR"/>
        </w:rPr>
        <w:t>une ou plusieurs de ses parties doivent être orientés conformément aux prescriptions de la section 3.2 de l</w:t>
      </w:r>
      <w:r>
        <w:rPr>
          <w:lang w:val="fr-FR"/>
        </w:rPr>
        <w:t>’</w:t>
      </w:r>
      <w:r w:rsidRPr="00764DA8">
        <w:rPr>
          <w:lang w:val="fr-FR"/>
        </w:rPr>
        <w:t>annexe 5 (compte tenu également des tolérances de la section 4 de la même annexe), de telle sorte que la position de la ligne de coupure corresponde aux prescriptions du tableau 8.</w:t>
      </w:r>
    </w:p>
    <w:p w14:paraId="21D4D596" w14:textId="77777777" w:rsidR="00B11AF5" w:rsidRPr="00764DA8" w:rsidRDefault="00B11AF5" w:rsidP="00B11AF5">
      <w:pPr>
        <w:pStyle w:val="SingleTxtG"/>
        <w:ind w:left="2268"/>
        <w:rPr>
          <w:lang w:val="fr-FR"/>
        </w:rPr>
      </w:pPr>
      <w:r w:rsidRPr="00764DA8">
        <w:rPr>
          <w:lang w:val="fr-FR"/>
        </w:rPr>
        <w:t>Toutefois, s</w:t>
      </w:r>
      <w:r>
        <w:rPr>
          <w:lang w:val="fr-FR"/>
        </w:rPr>
        <w:t>’</w:t>
      </w:r>
      <w:r w:rsidRPr="00764DA8">
        <w:rPr>
          <w:lang w:val="fr-FR"/>
        </w:rPr>
        <w:t>il n</w:t>
      </w:r>
      <w:r>
        <w:rPr>
          <w:lang w:val="fr-FR"/>
        </w:rPr>
        <w:t>’</w:t>
      </w:r>
      <w:r w:rsidRPr="00764DA8">
        <w:rPr>
          <w:lang w:val="fr-FR"/>
        </w:rPr>
        <w:t>est pas possible d</w:t>
      </w:r>
      <w:r>
        <w:rPr>
          <w:lang w:val="fr-FR"/>
        </w:rPr>
        <w:t>’</w:t>
      </w:r>
      <w:r w:rsidRPr="00764DA8">
        <w:rPr>
          <w:lang w:val="fr-FR"/>
        </w:rPr>
        <w:t>effectuer le réglage vertical à plusieurs reprises en obtenant chaque fois la position correcte dans les limites de tolérance admises, on doit appliquer la méthode instrumentale prescrite à la section 2 de l</w:t>
      </w:r>
      <w:r>
        <w:rPr>
          <w:lang w:val="fr-FR"/>
        </w:rPr>
        <w:t>’</w:t>
      </w:r>
      <w:r w:rsidRPr="00764DA8">
        <w:rPr>
          <w:lang w:val="fr-FR"/>
        </w:rPr>
        <w:t>annexe 5 pour vérifier que la qualité de la ligne de coupure asymétrique répond aux exigences minimales et pour effectuer le réglage vertical du faisceau.</w:t>
      </w:r>
    </w:p>
    <w:p w14:paraId="7D129363" w14:textId="77777777" w:rsidR="00B11AF5" w:rsidRPr="00764DA8" w:rsidRDefault="00B11AF5" w:rsidP="00F546F7">
      <w:pPr>
        <w:pStyle w:val="SingleTxtG"/>
        <w:tabs>
          <w:tab w:val="left" w:pos="2268"/>
        </w:tabs>
        <w:ind w:left="2268" w:hanging="1134"/>
        <w:rPr>
          <w:lang w:val="fr-FR"/>
        </w:rPr>
      </w:pPr>
      <w:r w:rsidRPr="00764DA8">
        <w:rPr>
          <w:lang w:val="fr-FR"/>
        </w:rPr>
        <w:lastRenderedPageBreak/>
        <w:t>5.3.2.3</w:t>
      </w:r>
      <w:r w:rsidRPr="00764DA8">
        <w:rPr>
          <w:lang w:val="fr-FR"/>
        </w:rPr>
        <w:tab/>
        <w:t>Lorsque le système ou l</w:t>
      </w:r>
      <w:r>
        <w:rPr>
          <w:lang w:val="fr-FR"/>
        </w:rPr>
        <w:t>’</w:t>
      </w:r>
      <w:r w:rsidRPr="00764DA8">
        <w:rPr>
          <w:lang w:val="fr-FR"/>
        </w:rPr>
        <w:t>une ou plusieurs de ses parties sont ainsi orientés :</w:t>
      </w:r>
    </w:p>
    <w:p w14:paraId="4CAD2A23" w14:textId="77777777" w:rsidR="00B11AF5" w:rsidRPr="00764DA8" w:rsidRDefault="00B11AF5" w:rsidP="00B11AF5">
      <w:pPr>
        <w:pStyle w:val="SingleTxtG"/>
        <w:ind w:left="2835" w:hanging="567"/>
        <w:rPr>
          <w:lang w:val="fr-FR"/>
        </w:rPr>
      </w:pPr>
      <w:r w:rsidRPr="00764DA8">
        <w:rPr>
          <w:lang w:val="fr-FR"/>
        </w:rPr>
        <w:t>a)</w:t>
      </w:r>
      <w:r w:rsidRPr="00764DA8">
        <w:rPr>
          <w:lang w:val="fr-FR"/>
        </w:rPr>
        <w:tab/>
        <w:t>Si leur homologation est demandée uniquement pour le faisceau de croisement, ils doivent satisfaire aux prescriptions des paragraphes applicables</w:t>
      </w:r>
      <w:r>
        <w:rPr>
          <w:lang w:val="fr-FR"/>
        </w:rPr>
        <w:t> </w:t>
      </w:r>
      <w:r w:rsidRPr="00764DA8">
        <w:rPr>
          <w:lang w:val="fr-FR"/>
        </w:rPr>
        <w:t>;</w:t>
      </w:r>
    </w:p>
    <w:p w14:paraId="2A364D38" w14:textId="77777777" w:rsidR="00B11AF5" w:rsidRPr="00764DA8" w:rsidRDefault="00B11AF5" w:rsidP="00B11AF5">
      <w:pPr>
        <w:pStyle w:val="SingleTxtG"/>
        <w:ind w:left="2835" w:hanging="567"/>
        <w:rPr>
          <w:lang w:val="fr-FR"/>
        </w:rPr>
      </w:pPr>
      <w:r w:rsidRPr="00764DA8">
        <w:rPr>
          <w:lang w:val="fr-FR"/>
        </w:rPr>
        <w:t>b)</w:t>
      </w:r>
      <w:r w:rsidRPr="00764DA8">
        <w:rPr>
          <w:lang w:val="fr-FR"/>
        </w:rPr>
        <w:tab/>
        <w:t>S</w:t>
      </w:r>
      <w:r>
        <w:rPr>
          <w:lang w:val="fr-FR"/>
        </w:rPr>
        <w:t>’</w:t>
      </w:r>
      <w:r w:rsidRPr="00764DA8">
        <w:rPr>
          <w:lang w:val="fr-FR"/>
        </w:rPr>
        <w:t>ils sont conçus pour apporter des fonctions d</w:t>
      </w:r>
      <w:r>
        <w:rPr>
          <w:lang w:val="fr-FR"/>
        </w:rPr>
        <w:t>’</w:t>
      </w:r>
      <w:r w:rsidRPr="00764DA8">
        <w:rPr>
          <w:lang w:val="fr-FR"/>
        </w:rPr>
        <w:t>éclairage supplémentaires conformément au champ d</w:t>
      </w:r>
      <w:r>
        <w:rPr>
          <w:lang w:val="fr-FR"/>
        </w:rPr>
        <w:t>’</w:t>
      </w:r>
      <w:r w:rsidRPr="00764DA8">
        <w:rPr>
          <w:lang w:val="fr-FR"/>
        </w:rPr>
        <w:t>application du présent Règlement et qu</w:t>
      </w:r>
      <w:r>
        <w:rPr>
          <w:lang w:val="fr-FR"/>
        </w:rPr>
        <w:t>’</w:t>
      </w:r>
      <w:r w:rsidRPr="00764DA8">
        <w:rPr>
          <w:lang w:val="fr-FR"/>
        </w:rPr>
        <w:t>ils ne sont pas réglables séparément, ils doivent en plus satisfaire aux prescriptions des paragraphes applicables.</w:t>
      </w:r>
    </w:p>
    <w:p w14:paraId="003D2248" w14:textId="6FF60334" w:rsidR="00B11AF5" w:rsidRPr="00764DA8" w:rsidRDefault="00B11AF5" w:rsidP="00B11AF5">
      <w:pPr>
        <w:pStyle w:val="SingleTxtG"/>
        <w:tabs>
          <w:tab w:val="left" w:pos="2268"/>
        </w:tabs>
        <w:ind w:left="2268" w:hanging="1134"/>
        <w:rPr>
          <w:lang w:val="fr-FR"/>
        </w:rPr>
      </w:pPr>
      <w:r w:rsidRPr="00764DA8">
        <w:rPr>
          <w:lang w:val="fr-FR"/>
        </w:rPr>
        <w:t>5.3.2.4</w:t>
      </w:r>
      <w:r w:rsidRPr="00764DA8">
        <w:rPr>
          <w:lang w:val="fr-FR"/>
        </w:rPr>
        <w:tab/>
        <w:t>Lorsqu</w:t>
      </w:r>
      <w:r>
        <w:rPr>
          <w:lang w:val="fr-FR"/>
        </w:rPr>
        <w:t>’</w:t>
      </w:r>
      <w:r w:rsidRPr="00764DA8">
        <w:rPr>
          <w:lang w:val="fr-FR"/>
        </w:rPr>
        <w:t>il émet le faisceau de croisement dans un mode donné, le système doit être conforme aux prescriptions de la section correspondante (C, V, E ou W) de la partie A du tableau 7 (valeurs photométriques) et du tableau</w:t>
      </w:r>
      <w:r w:rsidR="00F546F7">
        <w:rPr>
          <w:lang w:val="fr-FR"/>
        </w:rPr>
        <w:t> </w:t>
      </w:r>
      <w:r w:rsidRPr="00764DA8">
        <w:rPr>
          <w:lang w:val="fr-FR"/>
        </w:rPr>
        <w:t>8 (I</w:t>
      </w:r>
      <w:r w:rsidRPr="00764DA8">
        <w:rPr>
          <w:vertAlign w:val="subscript"/>
          <w:lang w:val="fr-FR"/>
        </w:rPr>
        <w:t>max</w:t>
      </w:r>
      <w:r w:rsidRPr="00764DA8">
        <w:rPr>
          <w:lang w:val="fr-FR"/>
        </w:rPr>
        <w:t xml:space="preserve"> et positions de la ligne de coupure), ainsi que de la section 2.1 (définition de la ligne de coupure asymétrique) de l</w:t>
      </w:r>
      <w:r>
        <w:rPr>
          <w:lang w:val="fr-FR"/>
        </w:rPr>
        <w:t>’</w:t>
      </w:r>
      <w:r w:rsidRPr="00764DA8">
        <w:rPr>
          <w:lang w:val="fr-FR"/>
        </w:rPr>
        <w:t>annexe 5.</w:t>
      </w:r>
    </w:p>
    <w:p w14:paraId="4458DBD4" w14:textId="77777777" w:rsidR="00B11AF5" w:rsidRPr="00764DA8" w:rsidRDefault="00B11AF5" w:rsidP="00F546F7">
      <w:pPr>
        <w:pStyle w:val="SingleTxtG"/>
        <w:tabs>
          <w:tab w:val="left" w:pos="2268"/>
        </w:tabs>
        <w:ind w:left="2268" w:hanging="1134"/>
        <w:rPr>
          <w:lang w:val="fr-FR"/>
        </w:rPr>
      </w:pPr>
      <w:r w:rsidRPr="00764DA8">
        <w:rPr>
          <w:lang w:val="fr-FR"/>
        </w:rPr>
        <w:t>5.3.2.5</w:t>
      </w:r>
      <w:r w:rsidRPr="00764DA8">
        <w:rPr>
          <w:lang w:val="fr-FR"/>
        </w:rPr>
        <w:tab/>
        <w:t>Un faisceau peut être émis en mode d</w:t>
      </w:r>
      <w:r>
        <w:rPr>
          <w:lang w:val="fr-FR"/>
        </w:rPr>
        <w:t>’</w:t>
      </w:r>
      <w:r w:rsidRPr="00764DA8">
        <w:rPr>
          <w:lang w:val="fr-FR"/>
        </w:rPr>
        <w:t>éclairage en virage sous réserve des conditions suivantes :</w:t>
      </w:r>
    </w:p>
    <w:p w14:paraId="1FF62C49" w14:textId="77777777" w:rsidR="00B11AF5" w:rsidRPr="00764DA8" w:rsidRDefault="00B11AF5" w:rsidP="00B11AF5">
      <w:pPr>
        <w:pStyle w:val="SingleTxtG"/>
        <w:tabs>
          <w:tab w:val="left" w:pos="2268"/>
        </w:tabs>
        <w:ind w:left="2268" w:hanging="1134"/>
        <w:rPr>
          <w:lang w:val="fr-FR"/>
        </w:rPr>
      </w:pPr>
      <w:r w:rsidRPr="00764DA8">
        <w:rPr>
          <w:lang w:val="fr-FR"/>
        </w:rPr>
        <w:t>5.3.2.5.1</w:t>
      </w:r>
      <w:r w:rsidRPr="00764DA8">
        <w:rPr>
          <w:lang w:val="fr-FR"/>
        </w:rPr>
        <w:tab/>
        <w:t>Le système satisfait aux prescriptions applicables de la partie B du tableau 7 (valeurs photométriques) et du point B du tableau 8 (prescriptions applicables à la coupure) lorsque les valeurs sont mesurées selon la méthode indiquée au paragraphe 5.3.4, en fonction de la catégorie (1 ou 2) du mode d</w:t>
      </w:r>
      <w:r>
        <w:rPr>
          <w:lang w:val="fr-FR"/>
        </w:rPr>
        <w:t>’</w:t>
      </w:r>
      <w:r w:rsidRPr="00764DA8">
        <w:rPr>
          <w:lang w:val="fr-FR"/>
        </w:rPr>
        <w:t>éclairage en virage pour laquelle l</w:t>
      </w:r>
      <w:r>
        <w:rPr>
          <w:lang w:val="fr-FR"/>
        </w:rPr>
        <w:t>’</w:t>
      </w:r>
      <w:r w:rsidRPr="00764DA8">
        <w:rPr>
          <w:lang w:val="fr-FR"/>
        </w:rPr>
        <w:t>homologation est demandée ;</w:t>
      </w:r>
    </w:p>
    <w:p w14:paraId="420DAD55" w14:textId="77777777" w:rsidR="00B11AF5" w:rsidRPr="00764DA8" w:rsidRDefault="00B11AF5" w:rsidP="00B11AF5">
      <w:pPr>
        <w:pStyle w:val="SingleTxtG"/>
        <w:tabs>
          <w:tab w:val="left" w:pos="2268"/>
        </w:tabs>
        <w:ind w:left="2268" w:hanging="1134"/>
        <w:rPr>
          <w:lang w:val="fr-FR"/>
        </w:rPr>
      </w:pPr>
      <w:r w:rsidRPr="00764DA8">
        <w:rPr>
          <w:lang w:val="fr-FR"/>
        </w:rPr>
        <w:t>5.3.2.5.2</w:t>
      </w:r>
      <w:r w:rsidRPr="00764DA8">
        <w:rPr>
          <w:lang w:val="fr-FR"/>
        </w:rPr>
        <w:tab/>
        <w:t>Lorsque le signal T correspond au plus petit rayon de braquage du véhicule vers la gauche (ou vers la droite), la somme des intensités lumineuses fournies par tous les composants de la partie droite ou de la partie gauche du système est supérieure ou égale à 2,50∙10</w:t>
      </w:r>
      <w:r w:rsidRPr="00764DA8">
        <w:rPr>
          <w:vertAlign w:val="superscript"/>
          <w:lang w:val="fr-FR"/>
        </w:rPr>
        <w:t>3</w:t>
      </w:r>
      <w:r w:rsidRPr="00764DA8">
        <w:rPr>
          <w:lang w:val="fr-FR"/>
        </w:rPr>
        <w:t xml:space="preserve"> cd en un ou plusieurs points de la zone comprise entre l</w:t>
      </w:r>
      <w:r>
        <w:rPr>
          <w:lang w:val="fr-FR"/>
        </w:rPr>
        <w:t>’</w:t>
      </w:r>
      <w:r w:rsidRPr="00764DA8">
        <w:rPr>
          <w:lang w:val="fr-FR"/>
        </w:rPr>
        <w:t>axe H-H et la ligne située 2° au-dessous de celui-ci, et entre 10° et 45° à gauche (ou à droite) ;</w:t>
      </w:r>
    </w:p>
    <w:p w14:paraId="21BF744A" w14:textId="77777777" w:rsidR="00B11AF5" w:rsidRPr="00764DA8" w:rsidRDefault="00B11AF5" w:rsidP="00B11AF5">
      <w:pPr>
        <w:pStyle w:val="SingleTxtG"/>
        <w:tabs>
          <w:tab w:val="left" w:pos="2268"/>
        </w:tabs>
        <w:ind w:left="2268" w:hanging="1134"/>
        <w:rPr>
          <w:lang w:val="fr-FR"/>
        </w:rPr>
      </w:pPr>
      <w:r w:rsidRPr="00764DA8">
        <w:rPr>
          <w:lang w:val="fr-FR"/>
        </w:rPr>
        <w:t>5.3.2.5.3</w:t>
      </w:r>
      <w:r w:rsidRPr="00764DA8">
        <w:rPr>
          <w:lang w:val="fr-FR"/>
        </w:rPr>
        <w:tab/>
        <w:t>Si l</w:t>
      </w:r>
      <w:r>
        <w:rPr>
          <w:lang w:val="fr-FR"/>
        </w:rPr>
        <w:t>’</w:t>
      </w:r>
      <w:r w:rsidRPr="00764DA8">
        <w:rPr>
          <w:lang w:val="fr-FR"/>
        </w:rPr>
        <w:t>homologation est demandée pour un mode d</w:t>
      </w:r>
      <w:r>
        <w:rPr>
          <w:lang w:val="fr-FR"/>
        </w:rPr>
        <w:t>’</w:t>
      </w:r>
      <w:r w:rsidRPr="00764DA8">
        <w:rPr>
          <w:lang w:val="fr-FR"/>
        </w:rPr>
        <w:t>éclairage en virage de catégorie 1, l</w:t>
      </w:r>
      <w:r>
        <w:rPr>
          <w:lang w:val="fr-FR"/>
        </w:rPr>
        <w:t>’</w:t>
      </w:r>
      <w:r w:rsidRPr="00764DA8">
        <w:rPr>
          <w:lang w:val="fr-FR"/>
        </w:rPr>
        <w:t>utilisation du système est limitée aux véhicules conçus de telle sorte que la position horizontale du point d</w:t>
      </w:r>
      <w:r>
        <w:rPr>
          <w:lang w:val="fr-FR"/>
        </w:rPr>
        <w:t>’</w:t>
      </w:r>
      <w:r w:rsidRPr="00764DA8">
        <w:rPr>
          <w:lang w:val="fr-FR"/>
        </w:rPr>
        <w:t>inflexion de la ligne de coupure produite par le système soit conforme aux prescriptions applicables du sous</w:t>
      </w:r>
      <w:r w:rsidRPr="00764DA8">
        <w:rPr>
          <w:lang w:val="fr-FR"/>
        </w:rPr>
        <w:noBreakHyphen/>
        <w:t xml:space="preserve">alinéa i) du paragraphe 6.22.7.4.5 du Règlement ONU </w:t>
      </w:r>
      <w:r w:rsidRPr="00764DA8">
        <w:rPr>
          <w:rFonts w:eastAsia="MS Mincho"/>
          <w:lang w:val="fr-FR"/>
        </w:rPr>
        <w:t>n</w:t>
      </w:r>
      <w:r w:rsidRPr="00764DA8">
        <w:rPr>
          <w:rFonts w:eastAsia="MS Mincho"/>
          <w:vertAlign w:val="superscript"/>
          <w:lang w:val="fr-FR"/>
        </w:rPr>
        <w:t>o</w:t>
      </w:r>
      <w:r w:rsidRPr="00764DA8">
        <w:rPr>
          <w:lang w:val="fr-FR"/>
        </w:rPr>
        <w:t> 48 ;</w:t>
      </w:r>
    </w:p>
    <w:p w14:paraId="48DD0FA0" w14:textId="77777777" w:rsidR="00B11AF5" w:rsidRPr="00764DA8" w:rsidRDefault="00B11AF5" w:rsidP="00B11AF5">
      <w:pPr>
        <w:pStyle w:val="SingleTxtG"/>
        <w:tabs>
          <w:tab w:val="left" w:pos="2268"/>
        </w:tabs>
        <w:ind w:left="2268" w:hanging="1134"/>
        <w:rPr>
          <w:lang w:val="fr-FR"/>
        </w:rPr>
      </w:pPr>
      <w:r w:rsidRPr="00764DA8">
        <w:rPr>
          <w:lang w:val="fr-FR"/>
        </w:rPr>
        <w:t>5.3.2.5.4</w:t>
      </w:r>
      <w:r w:rsidRPr="00764DA8">
        <w:rPr>
          <w:lang w:val="fr-FR"/>
        </w:rPr>
        <w:tab/>
        <w:t>Si l</w:t>
      </w:r>
      <w:r>
        <w:rPr>
          <w:lang w:val="fr-FR"/>
        </w:rPr>
        <w:t>’</w:t>
      </w:r>
      <w:r w:rsidRPr="00764DA8">
        <w:rPr>
          <w:lang w:val="fr-FR"/>
        </w:rPr>
        <w:t>homologation est demandée pour un mode d</w:t>
      </w:r>
      <w:r>
        <w:rPr>
          <w:lang w:val="fr-FR"/>
        </w:rPr>
        <w:t>’</w:t>
      </w:r>
      <w:r w:rsidRPr="00764DA8">
        <w:rPr>
          <w:lang w:val="fr-FR"/>
        </w:rPr>
        <w:t>éclairage en virage de catégorie 1, le système est conçu de telle sorte qu</w:t>
      </w:r>
      <w:r>
        <w:rPr>
          <w:lang w:val="fr-FR"/>
        </w:rPr>
        <w:t>’</w:t>
      </w:r>
      <w:r w:rsidRPr="00764DA8">
        <w:rPr>
          <w:lang w:val="fr-FR"/>
        </w:rPr>
        <w:t>en cas de défaillance ayant un effet sur le mouvement latéral ou sur la modification de l</w:t>
      </w:r>
      <w:r>
        <w:rPr>
          <w:lang w:val="fr-FR"/>
        </w:rPr>
        <w:t>’</w:t>
      </w:r>
      <w:r w:rsidRPr="00764DA8">
        <w:rPr>
          <w:lang w:val="fr-FR"/>
        </w:rPr>
        <w:t>éclairement, il soit possible d</w:t>
      </w:r>
      <w:r>
        <w:rPr>
          <w:lang w:val="fr-FR"/>
        </w:rPr>
        <w:t>’</w:t>
      </w:r>
      <w:r w:rsidRPr="00764DA8">
        <w:rPr>
          <w:lang w:val="fr-FR"/>
        </w:rPr>
        <w:t>obtenir automatiquement des conditions photométriques qui, soit correspondent à celles définies au paragraphe 5.3.2.4, soit produisent des valeurs ne dépassant pas 1,30</w:t>
      </w:r>
      <w:r w:rsidRPr="00764DA8">
        <w:rPr>
          <w:lang w:val="fr-FR" w:eastAsia="ja-JP"/>
        </w:rPr>
        <w:t>∙10</w:t>
      </w:r>
      <w:r w:rsidRPr="00764DA8">
        <w:rPr>
          <w:vertAlign w:val="superscript"/>
          <w:lang w:val="fr-FR" w:eastAsia="ja-JP"/>
        </w:rPr>
        <w:t>3</w:t>
      </w:r>
      <w:r w:rsidRPr="00764DA8">
        <w:rPr>
          <w:lang w:val="fr-FR"/>
        </w:rPr>
        <w:t> cd dans la zone III b, telle que définie au tableau 9, et au moins égales à 3,40</w:t>
      </w:r>
      <w:r w:rsidRPr="00764DA8">
        <w:rPr>
          <w:lang w:val="fr-FR" w:eastAsia="ja-JP"/>
        </w:rPr>
        <w:t>∙10</w:t>
      </w:r>
      <w:r w:rsidRPr="00764DA8">
        <w:rPr>
          <w:vertAlign w:val="superscript"/>
          <w:lang w:val="fr-FR" w:eastAsia="ja-JP"/>
        </w:rPr>
        <w:t>3</w:t>
      </w:r>
      <w:r w:rsidRPr="00764DA8">
        <w:rPr>
          <w:lang w:val="fr-FR"/>
        </w:rPr>
        <w:t> cd en un point du “segment I</w:t>
      </w:r>
      <w:r w:rsidRPr="00764DA8">
        <w:rPr>
          <w:vertAlign w:val="subscript"/>
          <w:lang w:val="fr-FR"/>
        </w:rPr>
        <w:t>max</w:t>
      </w:r>
      <w:r w:rsidRPr="00764DA8">
        <w:rPr>
          <w:lang w:val="fr-FR"/>
        </w:rPr>
        <w:t>”.</w:t>
      </w:r>
    </w:p>
    <w:p w14:paraId="63AD57AC" w14:textId="77777777" w:rsidR="00B11AF5" w:rsidRPr="00764DA8" w:rsidRDefault="00B11AF5" w:rsidP="00B11AF5">
      <w:pPr>
        <w:pStyle w:val="SingleTxtG"/>
        <w:ind w:left="2268"/>
        <w:rPr>
          <w:lang w:val="fr-FR"/>
        </w:rPr>
      </w:pPr>
      <w:r w:rsidRPr="00764DA8">
        <w:rPr>
          <w:lang w:val="fr-FR"/>
        </w:rPr>
        <w:t>Cependant, cela n</w:t>
      </w:r>
      <w:r>
        <w:rPr>
          <w:lang w:val="fr-FR"/>
        </w:rPr>
        <w:t>’</w:t>
      </w:r>
      <w:r w:rsidRPr="00764DA8">
        <w:rPr>
          <w:lang w:val="fr-FR"/>
        </w:rPr>
        <w:t>est pas nécessaire si pour les positions situées, jusqu</w:t>
      </w:r>
      <w:r>
        <w:rPr>
          <w:lang w:val="fr-FR"/>
        </w:rPr>
        <w:t>’</w:t>
      </w:r>
      <w:r w:rsidRPr="00764DA8">
        <w:rPr>
          <w:lang w:val="fr-FR"/>
        </w:rPr>
        <w:t>à 5° L de l</w:t>
      </w:r>
      <w:r>
        <w:rPr>
          <w:lang w:val="fr-FR"/>
        </w:rPr>
        <w:t>’</w:t>
      </w:r>
      <w:r w:rsidRPr="00764DA8">
        <w:rPr>
          <w:lang w:val="fr-FR"/>
        </w:rPr>
        <w:t>axe de référence du système, à 0,3° U de l</w:t>
      </w:r>
      <w:r>
        <w:rPr>
          <w:lang w:val="fr-FR"/>
        </w:rPr>
        <w:t>’</w:t>
      </w:r>
      <w:r w:rsidRPr="00764DA8">
        <w:rPr>
          <w:lang w:val="fr-FR"/>
        </w:rPr>
        <w:t>axe H-H, et, au-delà de 5° L de l</w:t>
      </w:r>
      <w:r>
        <w:rPr>
          <w:lang w:val="fr-FR"/>
        </w:rPr>
        <w:t>’</w:t>
      </w:r>
      <w:r w:rsidRPr="00764DA8">
        <w:rPr>
          <w:lang w:val="fr-FR"/>
        </w:rPr>
        <w:t>axe de référence du système, à 0,57° U, la valeur de 8,80∙10</w:t>
      </w:r>
      <w:r w:rsidRPr="00764DA8">
        <w:rPr>
          <w:vertAlign w:val="superscript"/>
          <w:lang w:val="fr-FR"/>
        </w:rPr>
        <w:t>2</w:t>
      </w:r>
      <w:r w:rsidRPr="00764DA8">
        <w:rPr>
          <w:lang w:val="fr-FR"/>
        </w:rPr>
        <w:t> cd n</w:t>
      </w:r>
      <w:r>
        <w:rPr>
          <w:lang w:val="fr-FR"/>
        </w:rPr>
        <w:t>’</w:t>
      </w:r>
      <w:r w:rsidRPr="00764DA8">
        <w:rPr>
          <w:lang w:val="fr-FR"/>
        </w:rPr>
        <w:t>est dépassée en aucun endroit.</w:t>
      </w:r>
    </w:p>
    <w:p w14:paraId="0C094691" w14:textId="77777777" w:rsidR="00B11AF5" w:rsidRPr="00764DA8" w:rsidRDefault="00B11AF5" w:rsidP="00B11AF5">
      <w:pPr>
        <w:pStyle w:val="SingleTxtG"/>
        <w:tabs>
          <w:tab w:val="left" w:pos="2268"/>
        </w:tabs>
        <w:ind w:left="2268" w:hanging="1134"/>
        <w:rPr>
          <w:lang w:val="fr-FR"/>
        </w:rPr>
      </w:pPr>
      <w:r w:rsidRPr="00764DA8">
        <w:rPr>
          <w:lang w:val="fr-FR"/>
        </w:rPr>
        <w:t>5.3.2.6</w:t>
      </w:r>
      <w:r w:rsidRPr="00764DA8">
        <w:rPr>
          <w:lang w:val="fr-FR"/>
        </w:rPr>
        <w:tab/>
        <w:t>Le système doit être vérifié selon les instructions applicables du fabricant, qui figurent dans le concept de sécurité visé au paragraphe 3.1.2.2.3.1.</w:t>
      </w:r>
    </w:p>
    <w:p w14:paraId="5AE4DD6D" w14:textId="77777777" w:rsidR="00B11AF5" w:rsidRPr="00764DA8" w:rsidRDefault="00B11AF5" w:rsidP="00B11AF5">
      <w:pPr>
        <w:pStyle w:val="SingleTxtG"/>
        <w:tabs>
          <w:tab w:val="left" w:pos="2268"/>
        </w:tabs>
        <w:ind w:left="2268" w:hanging="1134"/>
        <w:rPr>
          <w:lang w:val="fr-FR"/>
        </w:rPr>
      </w:pPr>
      <w:r w:rsidRPr="00764DA8">
        <w:rPr>
          <w:lang w:val="fr-FR"/>
        </w:rPr>
        <w:t>5.3.2.7</w:t>
      </w:r>
      <w:r w:rsidRPr="00764DA8">
        <w:rPr>
          <w:lang w:val="fr-FR"/>
        </w:rPr>
        <w:tab/>
        <w:t>Lorsque le système ou l</w:t>
      </w:r>
      <w:r>
        <w:rPr>
          <w:lang w:val="fr-FR"/>
        </w:rPr>
        <w:t>’</w:t>
      </w:r>
      <w:r w:rsidRPr="00764DA8">
        <w:rPr>
          <w:lang w:val="fr-FR"/>
        </w:rPr>
        <w:t>une ou plusieurs de ses parties sont conçus pour répondre à la fois aux exigences de la circulation à droite et à celles de la circulation à gauche, ils doivent, dans chacune des deux positions de réglage visées au paragraphe 4.10, satisfaire aux prescriptions applicables au sens de circulation considéré.</w:t>
      </w:r>
    </w:p>
    <w:p w14:paraId="190F73A5" w14:textId="77777777" w:rsidR="00B11AF5" w:rsidRPr="00764DA8" w:rsidRDefault="00B11AF5" w:rsidP="00F546F7">
      <w:pPr>
        <w:pStyle w:val="SingleTxtG"/>
        <w:tabs>
          <w:tab w:val="left" w:pos="2268"/>
        </w:tabs>
        <w:ind w:left="2268" w:hanging="1134"/>
        <w:rPr>
          <w:lang w:val="fr-FR"/>
        </w:rPr>
      </w:pPr>
      <w:r w:rsidRPr="00764DA8">
        <w:rPr>
          <w:lang w:val="fr-FR"/>
        </w:rPr>
        <w:t>5.3.2.8</w:t>
      </w:r>
      <w:r w:rsidRPr="00764DA8">
        <w:rPr>
          <w:lang w:val="fr-FR"/>
        </w:rPr>
        <w:tab/>
        <w:t>Le système doit être conçu de manière à satisfaire aux conditions suivantes :</w:t>
      </w:r>
    </w:p>
    <w:p w14:paraId="00D43AA4" w14:textId="55B4DD1C" w:rsidR="00B11AF5" w:rsidRPr="00764DA8" w:rsidRDefault="00B11AF5" w:rsidP="00F546F7">
      <w:pPr>
        <w:pStyle w:val="SingleTxtG"/>
        <w:keepNext/>
        <w:keepLines/>
        <w:tabs>
          <w:tab w:val="left" w:pos="2268"/>
        </w:tabs>
        <w:ind w:left="2268" w:hanging="1134"/>
        <w:rPr>
          <w:lang w:val="fr-FR"/>
        </w:rPr>
      </w:pPr>
      <w:r w:rsidRPr="00764DA8">
        <w:rPr>
          <w:lang w:val="fr-FR"/>
        </w:rPr>
        <w:lastRenderedPageBreak/>
        <w:t>5.3.2.8.1</w:t>
      </w:r>
      <w:r w:rsidRPr="00764DA8">
        <w:rPr>
          <w:lang w:val="fr-FR"/>
        </w:rPr>
        <w:tab/>
        <w:t>Tout mode de faisceau de croisement spécifié produit au moins 2,50∙10</w:t>
      </w:r>
      <w:r w:rsidRPr="00764DA8">
        <w:rPr>
          <w:vertAlign w:val="superscript"/>
          <w:lang w:val="fr-FR"/>
        </w:rPr>
        <w:t>3</w:t>
      </w:r>
      <w:r w:rsidR="00F546F7">
        <w:rPr>
          <w:lang w:val="fr-FR"/>
        </w:rPr>
        <w:t> </w:t>
      </w:r>
      <w:r w:rsidRPr="00764DA8">
        <w:rPr>
          <w:lang w:val="fr-FR"/>
        </w:rPr>
        <w:t>cd au point 50 V de chaque côté du système ;</w:t>
      </w:r>
    </w:p>
    <w:p w14:paraId="68DA53CF" w14:textId="77777777" w:rsidR="00B11AF5" w:rsidRPr="00764DA8" w:rsidRDefault="00B11AF5" w:rsidP="00B11AF5">
      <w:pPr>
        <w:pStyle w:val="SingleTxtG"/>
        <w:ind w:left="2268"/>
        <w:rPr>
          <w:lang w:val="fr-FR"/>
        </w:rPr>
      </w:pPr>
      <w:r w:rsidRPr="00764DA8">
        <w:rPr>
          <w:lang w:val="fr-FR"/>
        </w:rPr>
        <w:tab/>
        <w:t>Le ou les modes de faisceau de croisement de classe V sont dispensés de la présente prescription.</w:t>
      </w:r>
    </w:p>
    <w:p w14:paraId="1ACE08D0" w14:textId="77777777" w:rsidR="00B11AF5" w:rsidRPr="00764DA8" w:rsidRDefault="00B11AF5" w:rsidP="00F546F7">
      <w:pPr>
        <w:pStyle w:val="SingleTxtG"/>
        <w:tabs>
          <w:tab w:val="left" w:pos="2268"/>
        </w:tabs>
        <w:ind w:left="2268" w:hanging="1134"/>
        <w:rPr>
          <w:lang w:val="fr-FR"/>
        </w:rPr>
      </w:pPr>
      <w:r w:rsidRPr="00764DA8">
        <w:rPr>
          <w:lang w:val="fr-FR"/>
        </w:rPr>
        <w:t>5.3.2.8.2</w:t>
      </w:r>
      <w:r w:rsidRPr="00764DA8">
        <w:rPr>
          <w:lang w:val="fr-FR"/>
        </w:rPr>
        <w:tab/>
        <w:t>Pour les autres modes :</w:t>
      </w:r>
    </w:p>
    <w:p w14:paraId="6D34E5FB" w14:textId="77777777" w:rsidR="00B11AF5" w:rsidRPr="00764DA8" w:rsidRDefault="00B11AF5" w:rsidP="00B11AF5">
      <w:pPr>
        <w:pStyle w:val="SingleTxtG"/>
        <w:ind w:left="2268"/>
        <w:rPr>
          <w:lang w:val="fr-FR"/>
        </w:rPr>
      </w:pPr>
      <w:r w:rsidRPr="00764DA8">
        <w:rPr>
          <w:lang w:val="fr-FR"/>
        </w:rPr>
        <w:tab/>
        <w:t>En présence des signaux d</w:t>
      </w:r>
      <w:r>
        <w:rPr>
          <w:lang w:val="fr-FR"/>
        </w:rPr>
        <w:t>’</w:t>
      </w:r>
      <w:r w:rsidRPr="00764DA8">
        <w:rPr>
          <w:lang w:val="fr-FR"/>
        </w:rPr>
        <w:t>entrée visés au paragraphe 5.3.1.4.2, les prescriptions du paragraphe 5.3.2 s</w:t>
      </w:r>
      <w:r>
        <w:rPr>
          <w:lang w:val="fr-FR"/>
        </w:rPr>
        <w:t>’</w:t>
      </w:r>
      <w:r w:rsidRPr="00764DA8">
        <w:rPr>
          <w:lang w:val="fr-FR"/>
        </w:rPr>
        <w:t>appliquent.</w:t>
      </w:r>
    </w:p>
    <w:p w14:paraId="2167C6E5" w14:textId="77777777" w:rsidR="00B11AF5" w:rsidRPr="00764DA8" w:rsidRDefault="00B11AF5" w:rsidP="00B11AF5">
      <w:pPr>
        <w:pStyle w:val="SingleTxtG"/>
        <w:ind w:left="2268" w:hanging="1134"/>
        <w:rPr>
          <w:lang w:val="fr-FR"/>
        </w:rPr>
      </w:pPr>
      <w:r w:rsidRPr="00764DA8">
        <w:rPr>
          <w:lang w:val="fr-FR"/>
        </w:rPr>
        <w:t>5.3.2.9</w:t>
      </w:r>
      <w:r w:rsidRPr="00764DA8">
        <w:rPr>
          <w:lang w:val="fr-FR"/>
        </w:rPr>
        <w:tab/>
        <w:t>Dispositions relatives au faisceau de croisement</w:t>
      </w:r>
    </w:p>
    <w:p w14:paraId="25460AA5" w14:textId="77777777" w:rsidR="00B11AF5" w:rsidRPr="00764DA8" w:rsidRDefault="00B11AF5" w:rsidP="00B11AF5">
      <w:pPr>
        <w:pStyle w:val="Titre1"/>
        <w:ind w:left="0"/>
        <w:rPr>
          <w:lang w:val="fr-FR"/>
        </w:rPr>
      </w:pPr>
      <w:r w:rsidRPr="00764DA8">
        <w:rPr>
          <w:lang w:val="fr-FR"/>
        </w:rPr>
        <w:t>Tableau 7</w:t>
      </w:r>
    </w:p>
    <w:p w14:paraId="0B13326A" w14:textId="536B8BC2" w:rsidR="00B11AF5" w:rsidRPr="00764DA8" w:rsidRDefault="00B11AF5" w:rsidP="00B11AF5">
      <w:pPr>
        <w:pStyle w:val="Titre1"/>
        <w:spacing w:after="120"/>
        <w:ind w:left="0"/>
        <w:rPr>
          <w:b/>
          <w:lang w:val="fr-FR"/>
        </w:rPr>
      </w:pPr>
      <w:r w:rsidRPr="00764DA8">
        <w:rPr>
          <w:b/>
          <w:lang w:val="fr-FR"/>
        </w:rPr>
        <w:t>Prescriptions photométriques aux fins de l</w:t>
      </w:r>
      <w:r>
        <w:rPr>
          <w:b/>
          <w:lang w:val="fr-FR"/>
        </w:rPr>
        <w:t>’</w:t>
      </w:r>
      <w:r w:rsidRPr="00764DA8">
        <w:rPr>
          <w:b/>
          <w:lang w:val="fr-FR"/>
        </w:rPr>
        <w:t>homologation de type pour les faisceaux de croisement des classes</w:t>
      </w:r>
      <w:r w:rsidR="00F546F7">
        <w:rPr>
          <w:b/>
          <w:lang w:val="fr-FR"/>
        </w:rPr>
        <w:t> </w:t>
      </w:r>
      <w:r w:rsidRPr="00764DA8">
        <w:rPr>
          <w:b/>
          <w:lang w:val="fr-FR"/>
        </w:rPr>
        <w:t>C, V, E et W, à considérer avec la figure</w:t>
      </w:r>
      <w:r w:rsidR="00F546F7">
        <w:rPr>
          <w:b/>
          <w:lang w:val="fr-FR"/>
        </w:rPr>
        <w:t> </w:t>
      </w:r>
      <w:r w:rsidRPr="00764DA8">
        <w:rPr>
          <w:b/>
          <w:lang w:val="fr-FR"/>
        </w:rPr>
        <w:t>A4-VI (indications pour la circulation à droite)</w:t>
      </w:r>
    </w:p>
    <w:tbl>
      <w:tblPr>
        <w:tblStyle w:val="Grilledutableau3"/>
        <w:tblW w:w="9639" w:type="dxa"/>
        <w:tblLayout w:type="fixed"/>
        <w:tblLook w:val="04A0" w:firstRow="1" w:lastRow="0" w:firstColumn="1" w:lastColumn="0" w:noHBand="0" w:noVBand="1"/>
      </w:tblPr>
      <w:tblGrid>
        <w:gridCol w:w="328"/>
        <w:gridCol w:w="1655"/>
        <w:gridCol w:w="858"/>
        <w:gridCol w:w="1035"/>
        <w:gridCol w:w="736"/>
        <w:gridCol w:w="594"/>
        <w:gridCol w:w="738"/>
        <w:gridCol w:w="739"/>
        <w:gridCol w:w="739"/>
        <w:gridCol w:w="780"/>
        <w:gridCol w:w="698"/>
        <w:gridCol w:w="739"/>
      </w:tblGrid>
      <w:tr w:rsidR="00B11AF5" w:rsidRPr="00764DA8" w14:paraId="5599DC5F" w14:textId="77777777" w:rsidTr="000A43FC">
        <w:tc>
          <w:tcPr>
            <w:tcW w:w="328" w:type="dxa"/>
            <w:vMerge w:val="restart"/>
            <w:tcMar>
              <w:top w:w="0" w:type="dxa"/>
              <w:left w:w="28" w:type="dxa"/>
              <w:bottom w:w="0" w:type="dxa"/>
              <w:right w:w="28" w:type="dxa"/>
            </w:tcMar>
            <w:textDirection w:val="btLr"/>
            <w:vAlign w:val="center"/>
          </w:tcPr>
          <w:p w14:paraId="7A81B125" w14:textId="77777777" w:rsidR="00B11AF5" w:rsidRPr="00764DA8" w:rsidRDefault="00B11AF5" w:rsidP="000A43FC">
            <w:pPr>
              <w:kinsoku/>
              <w:overflowPunct/>
              <w:autoSpaceDE/>
              <w:autoSpaceDN/>
              <w:adjustRightInd/>
              <w:snapToGrid/>
              <w:spacing w:before="20" w:after="20" w:line="240" w:lineRule="auto"/>
              <w:ind w:left="113" w:right="113"/>
              <w:jc w:val="center"/>
              <w:rPr>
                <w:rFonts w:eastAsia="Times New Roman"/>
                <w:i/>
                <w:sz w:val="18"/>
                <w:szCs w:val="18"/>
                <w:lang w:eastAsia="fr-FR"/>
              </w:rPr>
            </w:pPr>
            <w:r w:rsidRPr="00764DA8">
              <w:rPr>
                <w:rFonts w:eastAsia="Times New Roman"/>
                <w:sz w:val="18"/>
                <w:szCs w:val="18"/>
                <w:lang w:eastAsia="fr-FR"/>
              </w:rPr>
              <w:t>Partie A</w:t>
            </w:r>
          </w:p>
        </w:tc>
        <w:tc>
          <w:tcPr>
            <w:tcW w:w="1655" w:type="dxa"/>
            <w:vMerge w:val="restart"/>
            <w:tcBorders>
              <w:bottom w:val="single" w:sz="12" w:space="0" w:color="auto"/>
            </w:tcBorders>
            <w:vAlign w:val="bottom"/>
          </w:tcPr>
          <w:p w14:paraId="5C75D1D3" w14:textId="77777777" w:rsidR="00B11AF5" w:rsidRPr="00FD42A9" w:rsidRDefault="00B11AF5" w:rsidP="000A43FC">
            <w:pPr>
              <w:kinsoku/>
              <w:overflowPunct/>
              <w:autoSpaceDE/>
              <w:autoSpaceDN/>
              <w:adjustRightInd/>
              <w:snapToGrid/>
              <w:spacing w:before="20" w:after="20" w:line="240" w:lineRule="auto"/>
              <w:ind w:left="28"/>
              <w:rPr>
                <w:rFonts w:eastAsia="Times New Roman"/>
                <w:i/>
                <w:sz w:val="14"/>
                <w:szCs w:val="14"/>
                <w:lang w:eastAsia="fr-FR"/>
              </w:rPr>
            </w:pPr>
            <w:r w:rsidRPr="00FD42A9">
              <w:rPr>
                <w:rFonts w:eastAsia="Times New Roman"/>
                <w:i/>
                <w:sz w:val="14"/>
                <w:szCs w:val="14"/>
                <w:lang w:eastAsia="fr-FR"/>
              </w:rPr>
              <w:t>Élément</w:t>
            </w:r>
          </w:p>
        </w:tc>
        <w:tc>
          <w:tcPr>
            <w:tcW w:w="1893" w:type="dxa"/>
            <w:gridSpan w:val="2"/>
            <w:tcBorders>
              <w:bottom w:val="single" w:sz="4" w:space="0" w:color="auto"/>
            </w:tcBorders>
            <w:tcMar>
              <w:top w:w="0" w:type="dxa"/>
              <w:left w:w="28" w:type="dxa"/>
              <w:bottom w:w="0" w:type="dxa"/>
              <w:right w:w="28" w:type="dxa"/>
            </w:tcMar>
            <w:vAlign w:val="center"/>
          </w:tcPr>
          <w:p w14:paraId="2EFF6F62" w14:textId="77777777" w:rsidR="00B11AF5" w:rsidRPr="00FD42A9" w:rsidRDefault="00B11AF5" w:rsidP="000A43FC">
            <w:pPr>
              <w:kinsoku/>
              <w:overflowPunct/>
              <w:autoSpaceDE/>
              <w:autoSpaceDN/>
              <w:adjustRightInd/>
              <w:snapToGrid/>
              <w:spacing w:before="20" w:after="20" w:line="240" w:lineRule="auto"/>
              <w:jc w:val="center"/>
              <w:rPr>
                <w:rFonts w:eastAsia="Times New Roman"/>
                <w:i/>
                <w:sz w:val="14"/>
                <w:szCs w:val="14"/>
                <w:lang w:eastAsia="fr-FR"/>
              </w:rPr>
            </w:pPr>
            <w:r w:rsidRPr="00FD42A9">
              <w:rPr>
                <w:rFonts w:eastAsia="HGSGothicM"/>
                <w:i/>
                <w:sz w:val="14"/>
                <w:szCs w:val="14"/>
                <w:lang w:eastAsia="fr-FR"/>
              </w:rPr>
              <w:t>Coordonnées angulaires (degrés)</w:t>
            </w:r>
          </w:p>
        </w:tc>
        <w:tc>
          <w:tcPr>
            <w:tcW w:w="5763" w:type="dxa"/>
            <w:gridSpan w:val="8"/>
            <w:tcMar>
              <w:top w:w="0" w:type="dxa"/>
              <w:left w:w="28" w:type="dxa"/>
              <w:bottom w:w="0" w:type="dxa"/>
              <w:right w:w="28" w:type="dxa"/>
            </w:tcMar>
            <w:vAlign w:val="center"/>
          </w:tcPr>
          <w:p w14:paraId="1860D361" w14:textId="77777777" w:rsidR="00B11AF5" w:rsidRPr="00FD42A9" w:rsidRDefault="00B11AF5" w:rsidP="000A43FC">
            <w:pPr>
              <w:kinsoku/>
              <w:overflowPunct/>
              <w:autoSpaceDE/>
              <w:autoSpaceDN/>
              <w:adjustRightInd/>
              <w:snapToGrid/>
              <w:spacing w:before="20" w:after="20" w:line="240" w:lineRule="auto"/>
              <w:jc w:val="center"/>
              <w:rPr>
                <w:rFonts w:eastAsia="Times New Roman"/>
                <w:i/>
                <w:sz w:val="14"/>
                <w:szCs w:val="14"/>
                <w:lang w:eastAsia="fr-FR"/>
              </w:rPr>
            </w:pPr>
            <w:r w:rsidRPr="00FD42A9">
              <w:rPr>
                <w:rFonts w:eastAsia="Times New Roman"/>
                <w:i/>
                <w:sz w:val="14"/>
                <w:szCs w:val="14"/>
                <w:lang w:eastAsia="fr-FR"/>
              </w:rPr>
              <w:t>Intensité lumineuse (cd)</w:t>
            </w:r>
          </w:p>
        </w:tc>
      </w:tr>
      <w:tr w:rsidR="00B11AF5" w:rsidRPr="00764DA8" w14:paraId="706FE670" w14:textId="77777777" w:rsidTr="000A43FC">
        <w:tc>
          <w:tcPr>
            <w:tcW w:w="328" w:type="dxa"/>
            <w:vMerge/>
            <w:tcMar>
              <w:top w:w="0" w:type="dxa"/>
              <w:left w:w="28" w:type="dxa"/>
              <w:bottom w:w="0" w:type="dxa"/>
              <w:right w:w="28" w:type="dxa"/>
            </w:tcMar>
            <w:vAlign w:val="center"/>
          </w:tcPr>
          <w:p w14:paraId="0AA801D4" w14:textId="77777777" w:rsidR="00B11AF5" w:rsidRPr="00764DA8" w:rsidRDefault="00B11AF5" w:rsidP="000A43FC">
            <w:pPr>
              <w:kinsoku/>
              <w:overflowPunct/>
              <w:autoSpaceDE/>
              <w:autoSpaceDN/>
              <w:adjustRightInd/>
              <w:snapToGrid/>
              <w:spacing w:before="20" w:after="20" w:line="240" w:lineRule="auto"/>
              <w:ind w:left="113" w:right="113"/>
              <w:jc w:val="center"/>
              <w:rPr>
                <w:rFonts w:eastAsia="Times New Roman"/>
                <w:sz w:val="16"/>
                <w:szCs w:val="16"/>
                <w:lang w:eastAsia="fr-FR"/>
              </w:rPr>
            </w:pPr>
          </w:p>
        </w:tc>
        <w:tc>
          <w:tcPr>
            <w:tcW w:w="1655" w:type="dxa"/>
            <w:vMerge/>
            <w:tcBorders>
              <w:bottom w:val="single" w:sz="12" w:space="0" w:color="auto"/>
            </w:tcBorders>
            <w:vAlign w:val="center"/>
          </w:tcPr>
          <w:p w14:paraId="6A5AE945" w14:textId="77777777" w:rsidR="00B11AF5" w:rsidRPr="00FD42A9" w:rsidRDefault="00B11AF5" w:rsidP="000A43FC">
            <w:pPr>
              <w:kinsoku/>
              <w:overflowPunct/>
              <w:autoSpaceDE/>
              <w:autoSpaceDN/>
              <w:adjustRightInd/>
              <w:snapToGrid/>
              <w:spacing w:before="20" w:after="20" w:line="240" w:lineRule="auto"/>
              <w:rPr>
                <w:rFonts w:eastAsia="Times New Roman"/>
                <w:sz w:val="14"/>
                <w:szCs w:val="14"/>
                <w:lang w:eastAsia="fr-FR"/>
              </w:rPr>
            </w:pPr>
          </w:p>
        </w:tc>
        <w:tc>
          <w:tcPr>
            <w:tcW w:w="858" w:type="dxa"/>
            <w:vMerge w:val="restart"/>
            <w:tcBorders>
              <w:bottom w:val="single" w:sz="12" w:space="0" w:color="auto"/>
            </w:tcBorders>
            <w:tcMar>
              <w:top w:w="0" w:type="dxa"/>
              <w:left w:w="28" w:type="dxa"/>
              <w:bottom w:w="0" w:type="dxa"/>
              <w:right w:w="28" w:type="dxa"/>
            </w:tcMar>
            <w:vAlign w:val="center"/>
          </w:tcPr>
          <w:p w14:paraId="3CB3F24E" w14:textId="77777777" w:rsidR="00B11AF5" w:rsidRPr="00FD42A9" w:rsidRDefault="00B11AF5" w:rsidP="000A43FC">
            <w:pPr>
              <w:kinsoku/>
              <w:overflowPunct/>
              <w:autoSpaceDE/>
              <w:autoSpaceDN/>
              <w:adjustRightInd/>
              <w:snapToGrid/>
              <w:spacing w:before="20" w:after="20" w:line="240" w:lineRule="auto"/>
              <w:jc w:val="center"/>
              <w:rPr>
                <w:rFonts w:eastAsia="Times New Roman"/>
                <w:i/>
                <w:spacing w:val="-2"/>
                <w:sz w:val="14"/>
                <w:szCs w:val="14"/>
                <w:lang w:eastAsia="fr-FR"/>
              </w:rPr>
            </w:pPr>
            <w:r w:rsidRPr="00FD42A9">
              <w:rPr>
                <w:rFonts w:eastAsia="Times New Roman"/>
                <w:i/>
                <w:spacing w:val="-2"/>
                <w:sz w:val="14"/>
                <w:szCs w:val="14"/>
                <w:lang w:eastAsia="fr-FR"/>
              </w:rPr>
              <w:t>verticalement</w:t>
            </w:r>
          </w:p>
        </w:tc>
        <w:tc>
          <w:tcPr>
            <w:tcW w:w="1035" w:type="dxa"/>
            <w:vMerge w:val="restart"/>
            <w:tcBorders>
              <w:bottom w:val="single" w:sz="12" w:space="0" w:color="auto"/>
            </w:tcBorders>
            <w:tcMar>
              <w:top w:w="0" w:type="dxa"/>
              <w:left w:w="28" w:type="dxa"/>
              <w:bottom w:w="0" w:type="dxa"/>
              <w:right w:w="28" w:type="dxa"/>
            </w:tcMar>
            <w:vAlign w:val="center"/>
          </w:tcPr>
          <w:p w14:paraId="5E6365F0" w14:textId="77777777" w:rsidR="00B11AF5" w:rsidRPr="00FD42A9" w:rsidRDefault="00B11AF5" w:rsidP="000A43FC">
            <w:pPr>
              <w:kinsoku/>
              <w:overflowPunct/>
              <w:autoSpaceDE/>
              <w:autoSpaceDN/>
              <w:adjustRightInd/>
              <w:snapToGrid/>
              <w:spacing w:before="20" w:after="20" w:line="240" w:lineRule="auto"/>
              <w:jc w:val="center"/>
              <w:rPr>
                <w:rFonts w:eastAsia="Times New Roman"/>
                <w:i/>
                <w:sz w:val="14"/>
                <w:szCs w:val="14"/>
                <w:lang w:eastAsia="fr-FR"/>
              </w:rPr>
            </w:pPr>
            <w:r w:rsidRPr="00FD42A9">
              <w:rPr>
                <w:rFonts w:eastAsia="Times New Roman"/>
                <w:i/>
                <w:sz w:val="14"/>
                <w:szCs w:val="14"/>
                <w:lang w:eastAsia="fr-FR"/>
              </w:rPr>
              <w:t>horizontalement</w:t>
            </w:r>
          </w:p>
        </w:tc>
        <w:tc>
          <w:tcPr>
            <w:tcW w:w="1330" w:type="dxa"/>
            <w:gridSpan w:val="2"/>
            <w:tcBorders>
              <w:bottom w:val="single" w:sz="4" w:space="0" w:color="auto"/>
            </w:tcBorders>
            <w:tcMar>
              <w:top w:w="0" w:type="dxa"/>
              <w:left w:w="28" w:type="dxa"/>
              <w:bottom w:w="0" w:type="dxa"/>
              <w:right w:w="28" w:type="dxa"/>
            </w:tcMar>
            <w:vAlign w:val="center"/>
          </w:tcPr>
          <w:p w14:paraId="264A8C98" w14:textId="77777777" w:rsidR="00B11AF5" w:rsidRPr="00FD42A9" w:rsidRDefault="00B11AF5" w:rsidP="000A43FC">
            <w:pPr>
              <w:kinsoku/>
              <w:overflowPunct/>
              <w:autoSpaceDE/>
              <w:autoSpaceDN/>
              <w:adjustRightInd/>
              <w:snapToGrid/>
              <w:spacing w:before="20" w:after="20" w:line="240" w:lineRule="auto"/>
              <w:jc w:val="center"/>
              <w:rPr>
                <w:rFonts w:eastAsia="Times New Roman"/>
                <w:i/>
                <w:sz w:val="14"/>
                <w:szCs w:val="14"/>
                <w:lang w:eastAsia="fr-FR"/>
              </w:rPr>
            </w:pPr>
            <w:r w:rsidRPr="00FD42A9">
              <w:rPr>
                <w:rFonts w:eastAsia="Times New Roman"/>
                <w:i/>
                <w:sz w:val="14"/>
                <w:szCs w:val="14"/>
                <w:lang w:eastAsia="fr-FR"/>
              </w:rPr>
              <w:t>Classe C</w:t>
            </w:r>
          </w:p>
        </w:tc>
        <w:tc>
          <w:tcPr>
            <w:tcW w:w="1477" w:type="dxa"/>
            <w:gridSpan w:val="2"/>
            <w:tcBorders>
              <w:bottom w:val="single" w:sz="4" w:space="0" w:color="auto"/>
            </w:tcBorders>
            <w:tcMar>
              <w:top w:w="0" w:type="dxa"/>
              <w:left w:w="28" w:type="dxa"/>
              <w:bottom w:w="0" w:type="dxa"/>
              <w:right w:w="28" w:type="dxa"/>
            </w:tcMar>
            <w:vAlign w:val="center"/>
          </w:tcPr>
          <w:p w14:paraId="150065FC" w14:textId="77777777" w:rsidR="00B11AF5" w:rsidRPr="00FD42A9" w:rsidRDefault="00B11AF5" w:rsidP="000A43FC">
            <w:pPr>
              <w:kinsoku/>
              <w:overflowPunct/>
              <w:autoSpaceDE/>
              <w:autoSpaceDN/>
              <w:adjustRightInd/>
              <w:snapToGrid/>
              <w:spacing w:before="20" w:after="20" w:line="240" w:lineRule="auto"/>
              <w:jc w:val="center"/>
              <w:rPr>
                <w:rFonts w:eastAsia="Times New Roman"/>
                <w:i/>
                <w:sz w:val="14"/>
                <w:szCs w:val="14"/>
                <w:lang w:eastAsia="fr-FR"/>
              </w:rPr>
            </w:pPr>
            <w:r w:rsidRPr="00FD42A9">
              <w:rPr>
                <w:rFonts w:eastAsia="Times New Roman"/>
                <w:i/>
                <w:sz w:val="14"/>
                <w:szCs w:val="14"/>
                <w:lang w:eastAsia="fr-FR"/>
              </w:rPr>
              <w:t>Classe V</w:t>
            </w:r>
          </w:p>
        </w:tc>
        <w:tc>
          <w:tcPr>
            <w:tcW w:w="1519" w:type="dxa"/>
            <w:gridSpan w:val="2"/>
            <w:tcBorders>
              <w:bottom w:val="single" w:sz="4" w:space="0" w:color="auto"/>
            </w:tcBorders>
            <w:tcMar>
              <w:top w:w="0" w:type="dxa"/>
              <w:left w:w="28" w:type="dxa"/>
              <w:bottom w:w="0" w:type="dxa"/>
              <w:right w:w="28" w:type="dxa"/>
            </w:tcMar>
            <w:vAlign w:val="center"/>
          </w:tcPr>
          <w:p w14:paraId="4B5521F4" w14:textId="77777777" w:rsidR="00B11AF5" w:rsidRPr="00FD42A9" w:rsidRDefault="00B11AF5" w:rsidP="000A43FC">
            <w:pPr>
              <w:kinsoku/>
              <w:overflowPunct/>
              <w:autoSpaceDE/>
              <w:autoSpaceDN/>
              <w:adjustRightInd/>
              <w:snapToGrid/>
              <w:spacing w:before="20" w:after="20" w:line="240" w:lineRule="auto"/>
              <w:jc w:val="center"/>
              <w:rPr>
                <w:rFonts w:eastAsia="Times New Roman"/>
                <w:i/>
                <w:sz w:val="14"/>
                <w:szCs w:val="14"/>
                <w:lang w:eastAsia="fr-FR"/>
              </w:rPr>
            </w:pPr>
            <w:r w:rsidRPr="00FD42A9">
              <w:rPr>
                <w:rFonts w:eastAsia="Times New Roman"/>
                <w:i/>
                <w:sz w:val="14"/>
                <w:szCs w:val="14"/>
                <w:lang w:eastAsia="fr-FR"/>
              </w:rPr>
              <w:t>Classe E</w:t>
            </w:r>
          </w:p>
        </w:tc>
        <w:tc>
          <w:tcPr>
            <w:tcW w:w="1437" w:type="dxa"/>
            <w:gridSpan w:val="2"/>
            <w:tcBorders>
              <w:bottom w:val="single" w:sz="4" w:space="0" w:color="auto"/>
            </w:tcBorders>
            <w:tcMar>
              <w:top w:w="0" w:type="dxa"/>
              <w:left w:w="28" w:type="dxa"/>
              <w:bottom w:w="0" w:type="dxa"/>
              <w:right w:w="28" w:type="dxa"/>
            </w:tcMar>
            <w:vAlign w:val="center"/>
          </w:tcPr>
          <w:p w14:paraId="1C046A54" w14:textId="77777777" w:rsidR="00B11AF5" w:rsidRPr="00FD42A9" w:rsidRDefault="00B11AF5" w:rsidP="000A43FC">
            <w:pPr>
              <w:kinsoku/>
              <w:overflowPunct/>
              <w:autoSpaceDE/>
              <w:autoSpaceDN/>
              <w:adjustRightInd/>
              <w:snapToGrid/>
              <w:spacing w:before="20" w:after="20" w:line="240" w:lineRule="auto"/>
              <w:jc w:val="center"/>
              <w:rPr>
                <w:rFonts w:eastAsia="Times New Roman"/>
                <w:i/>
                <w:sz w:val="14"/>
                <w:szCs w:val="14"/>
                <w:lang w:eastAsia="fr-FR"/>
              </w:rPr>
            </w:pPr>
            <w:r w:rsidRPr="00FD42A9">
              <w:rPr>
                <w:rFonts w:eastAsia="Times New Roman"/>
                <w:i/>
                <w:sz w:val="14"/>
                <w:szCs w:val="14"/>
                <w:lang w:eastAsia="fr-FR"/>
              </w:rPr>
              <w:t>Classe W</w:t>
            </w:r>
            <w:r w:rsidRPr="00FD42A9">
              <w:rPr>
                <w:rFonts w:eastAsia="Times New Roman"/>
                <w:sz w:val="14"/>
                <w:szCs w:val="14"/>
                <w:vertAlign w:val="superscript"/>
                <w:lang w:eastAsia="fr-FR"/>
              </w:rPr>
              <w:t>b</w:t>
            </w:r>
          </w:p>
        </w:tc>
      </w:tr>
      <w:tr w:rsidR="00B11AF5" w:rsidRPr="00764DA8" w14:paraId="4861127D" w14:textId="77777777" w:rsidTr="000A43FC">
        <w:tc>
          <w:tcPr>
            <w:tcW w:w="328" w:type="dxa"/>
            <w:vMerge/>
            <w:tcMar>
              <w:top w:w="0" w:type="dxa"/>
              <w:left w:w="28" w:type="dxa"/>
              <w:bottom w:w="0" w:type="dxa"/>
              <w:right w:w="28" w:type="dxa"/>
            </w:tcMar>
            <w:vAlign w:val="center"/>
          </w:tcPr>
          <w:p w14:paraId="0FE8534C" w14:textId="77777777" w:rsidR="00B11AF5" w:rsidRPr="00764DA8" w:rsidRDefault="00B11AF5" w:rsidP="000A43FC">
            <w:pPr>
              <w:kinsoku/>
              <w:overflowPunct/>
              <w:autoSpaceDE/>
              <w:autoSpaceDN/>
              <w:adjustRightInd/>
              <w:snapToGrid/>
              <w:spacing w:before="20" w:after="20" w:line="240" w:lineRule="auto"/>
              <w:ind w:left="113" w:right="113"/>
              <w:jc w:val="center"/>
              <w:rPr>
                <w:rFonts w:eastAsia="Times New Roman"/>
                <w:sz w:val="16"/>
                <w:szCs w:val="16"/>
                <w:lang w:eastAsia="fr-FR"/>
              </w:rPr>
            </w:pPr>
          </w:p>
        </w:tc>
        <w:tc>
          <w:tcPr>
            <w:tcW w:w="1655" w:type="dxa"/>
            <w:vMerge/>
            <w:tcBorders>
              <w:bottom w:val="single" w:sz="12" w:space="0" w:color="auto"/>
            </w:tcBorders>
            <w:tcMar>
              <w:top w:w="0" w:type="dxa"/>
              <w:left w:w="28" w:type="dxa"/>
              <w:bottom w:w="0" w:type="dxa"/>
              <w:right w:w="28" w:type="dxa"/>
            </w:tcMar>
            <w:vAlign w:val="center"/>
          </w:tcPr>
          <w:p w14:paraId="5ED040C8" w14:textId="77777777" w:rsidR="00B11AF5" w:rsidRPr="00FD42A9" w:rsidRDefault="00B11AF5" w:rsidP="000A43FC">
            <w:pPr>
              <w:kinsoku/>
              <w:overflowPunct/>
              <w:autoSpaceDE/>
              <w:autoSpaceDN/>
              <w:adjustRightInd/>
              <w:snapToGrid/>
              <w:spacing w:before="20" w:after="20" w:line="240" w:lineRule="auto"/>
              <w:rPr>
                <w:rFonts w:eastAsia="Times New Roman"/>
                <w:i/>
                <w:sz w:val="14"/>
                <w:szCs w:val="14"/>
                <w:lang w:eastAsia="fr-FR"/>
              </w:rPr>
            </w:pPr>
          </w:p>
        </w:tc>
        <w:tc>
          <w:tcPr>
            <w:tcW w:w="858" w:type="dxa"/>
            <w:vMerge/>
            <w:tcBorders>
              <w:bottom w:val="single" w:sz="12" w:space="0" w:color="auto"/>
            </w:tcBorders>
            <w:tcMar>
              <w:top w:w="0" w:type="dxa"/>
              <w:left w:w="28" w:type="dxa"/>
              <w:bottom w:w="0" w:type="dxa"/>
              <w:right w:w="28" w:type="dxa"/>
            </w:tcMar>
            <w:vAlign w:val="center"/>
          </w:tcPr>
          <w:p w14:paraId="76521F01" w14:textId="77777777" w:rsidR="00B11AF5" w:rsidRPr="00FD42A9" w:rsidRDefault="00B11AF5" w:rsidP="000A43FC">
            <w:pPr>
              <w:kinsoku/>
              <w:overflowPunct/>
              <w:autoSpaceDE/>
              <w:autoSpaceDN/>
              <w:adjustRightInd/>
              <w:snapToGrid/>
              <w:spacing w:before="20" w:after="20" w:line="240" w:lineRule="auto"/>
              <w:jc w:val="center"/>
              <w:rPr>
                <w:rFonts w:eastAsia="Times New Roman"/>
                <w:i/>
                <w:sz w:val="14"/>
                <w:szCs w:val="14"/>
                <w:lang w:eastAsia="fr-FR"/>
              </w:rPr>
            </w:pPr>
          </w:p>
        </w:tc>
        <w:tc>
          <w:tcPr>
            <w:tcW w:w="1035" w:type="dxa"/>
            <w:vMerge/>
            <w:tcBorders>
              <w:bottom w:val="single" w:sz="12" w:space="0" w:color="auto"/>
            </w:tcBorders>
            <w:tcMar>
              <w:top w:w="0" w:type="dxa"/>
              <w:left w:w="28" w:type="dxa"/>
              <w:bottom w:w="0" w:type="dxa"/>
              <w:right w:w="28" w:type="dxa"/>
            </w:tcMar>
            <w:vAlign w:val="center"/>
          </w:tcPr>
          <w:p w14:paraId="477C6E36" w14:textId="77777777" w:rsidR="00B11AF5" w:rsidRPr="00FD42A9" w:rsidRDefault="00B11AF5" w:rsidP="000A43FC">
            <w:pPr>
              <w:kinsoku/>
              <w:overflowPunct/>
              <w:autoSpaceDE/>
              <w:autoSpaceDN/>
              <w:adjustRightInd/>
              <w:snapToGrid/>
              <w:spacing w:before="20" w:after="20" w:line="240" w:lineRule="auto"/>
              <w:jc w:val="center"/>
              <w:rPr>
                <w:rFonts w:eastAsia="Times New Roman"/>
                <w:i/>
                <w:sz w:val="14"/>
                <w:szCs w:val="14"/>
                <w:lang w:eastAsia="fr-FR"/>
              </w:rPr>
            </w:pPr>
          </w:p>
        </w:tc>
        <w:tc>
          <w:tcPr>
            <w:tcW w:w="736" w:type="dxa"/>
            <w:tcBorders>
              <w:bottom w:val="single" w:sz="12" w:space="0" w:color="auto"/>
            </w:tcBorders>
            <w:tcMar>
              <w:top w:w="0" w:type="dxa"/>
              <w:left w:w="28" w:type="dxa"/>
              <w:bottom w:w="0" w:type="dxa"/>
              <w:right w:w="28" w:type="dxa"/>
            </w:tcMar>
            <w:vAlign w:val="center"/>
          </w:tcPr>
          <w:p w14:paraId="0B9CE968" w14:textId="77777777" w:rsidR="00B11AF5" w:rsidRPr="00FD42A9" w:rsidRDefault="00B11AF5" w:rsidP="000A43FC">
            <w:pPr>
              <w:kinsoku/>
              <w:overflowPunct/>
              <w:autoSpaceDE/>
              <w:autoSpaceDN/>
              <w:adjustRightInd/>
              <w:snapToGrid/>
              <w:spacing w:before="20" w:after="20" w:line="240" w:lineRule="auto"/>
              <w:jc w:val="center"/>
              <w:rPr>
                <w:rFonts w:eastAsia="Times New Roman"/>
                <w:i/>
                <w:sz w:val="14"/>
                <w:szCs w:val="14"/>
                <w:lang w:eastAsia="fr-FR"/>
              </w:rPr>
            </w:pPr>
            <w:r w:rsidRPr="00FD42A9">
              <w:rPr>
                <w:rFonts w:eastAsia="Times New Roman"/>
                <w:i/>
                <w:sz w:val="14"/>
                <w:szCs w:val="14"/>
                <w:lang w:eastAsia="fr-FR"/>
              </w:rPr>
              <w:t>min.</w:t>
            </w:r>
          </w:p>
        </w:tc>
        <w:tc>
          <w:tcPr>
            <w:tcW w:w="594" w:type="dxa"/>
            <w:tcBorders>
              <w:bottom w:val="single" w:sz="12" w:space="0" w:color="auto"/>
            </w:tcBorders>
            <w:tcMar>
              <w:top w:w="0" w:type="dxa"/>
              <w:left w:w="28" w:type="dxa"/>
              <w:bottom w:w="0" w:type="dxa"/>
              <w:right w:w="28" w:type="dxa"/>
            </w:tcMar>
            <w:vAlign w:val="center"/>
          </w:tcPr>
          <w:p w14:paraId="1DB301D1" w14:textId="77777777" w:rsidR="00B11AF5" w:rsidRPr="00FD42A9" w:rsidRDefault="00B11AF5" w:rsidP="000A43FC">
            <w:pPr>
              <w:kinsoku/>
              <w:overflowPunct/>
              <w:autoSpaceDE/>
              <w:autoSpaceDN/>
              <w:adjustRightInd/>
              <w:snapToGrid/>
              <w:spacing w:before="20" w:after="20" w:line="240" w:lineRule="auto"/>
              <w:jc w:val="center"/>
              <w:rPr>
                <w:rFonts w:eastAsia="Times New Roman"/>
                <w:i/>
                <w:sz w:val="14"/>
                <w:szCs w:val="14"/>
                <w:lang w:eastAsia="fr-FR"/>
              </w:rPr>
            </w:pPr>
            <w:r w:rsidRPr="00FD42A9">
              <w:rPr>
                <w:rFonts w:eastAsia="Times New Roman"/>
                <w:i/>
                <w:sz w:val="14"/>
                <w:szCs w:val="14"/>
                <w:lang w:eastAsia="fr-FR"/>
              </w:rPr>
              <w:t>max.</w:t>
            </w:r>
          </w:p>
        </w:tc>
        <w:tc>
          <w:tcPr>
            <w:tcW w:w="738" w:type="dxa"/>
            <w:tcBorders>
              <w:bottom w:val="single" w:sz="12" w:space="0" w:color="auto"/>
            </w:tcBorders>
            <w:tcMar>
              <w:top w:w="0" w:type="dxa"/>
              <w:left w:w="28" w:type="dxa"/>
              <w:bottom w:w="0" w:type="dxa"/>
              <w:right w:w="28" w:type="dxa"/>
            </w:tcMar>
            <w:vAlign w:val="center"/>
          </w:tcPr>
          <w:p w14:paraId="775969E4" w14:textId="77777777" w:rsidR="00B11AF5" w:rsidRPr="00FD42A9" w:rsidRDefault="00B11AF5" w:rsidP="000A43FC">
            <w:pPr>
              <w:kinsoku/>
              <w:overflowPunct/>
              <w:autoSpaceDE/>
              <w:autoSpaceDN/>
              <w:adjustRightInd/>
              <w:snapToGrid/>
              <w:spacing w:before="20" w:after="20" w:line="240" w:lineRule="auto"/>
              <w:jc w:val="center"/>
              <w:rPr>
                <w:rFonts w:eastAsia="Times New Roman"/>
                <w:i/>
                <w:sz w:val="14"/>
                <w:szCs w:val="14"/>
                <w:lang w:eastAsia="fr-FR"/>
              </w:rPr>
            </w:pPr>
            <w:r w:rsidRPr="00FD42A9">
              <w:rPr>
                <w:rFonts w:eastAsia="Times New Roman"/>
                <w:i/>
                <w:sz w:val="14"/>
                <w:szCs w:val="14"/>
                <w:lang w:eastAsia="fr-FR"/>
              </w:rPr>
              <w:t>min.</w:t>
            </w:r>
          </w:p>
        </w:tc>
        <w:tc>
          <w:tcPr>
            <w:tcW w:w="739" w:type="dxa"/>
            <w:tcBorders>
              <w:bottom w:val="single" w:sz="12" w:space="0" w:color="auto"/>
            </w:tcBorders>
            <w:tcMar>
              <w:top w:w="0" w:type="dxa"/>
              <w:left w:w="28" w:type="dxa"/>
              <w:bottom w:w="0" w:type="dxa"/>
              <w:right w:w="28" w:type="dxa"/>
            </w:tcMar>
            <w:vAlign w:val="center"/>
          </w:tcPr>
          <w:p w14:paraId="3C404E28" w14:textId="77777777" w:rsidR="00B11AF5" w:rsidRPr="00FD42A9" w:rsidRDefault="00B11AF5" w:rsidP="000A43FC">
            <w:pPr>
              <w:kinsoku/>
              <w:overflowPunct/>
              <w:autoSpaceDE/>
              <w:autoSpaceDN/>
              <w:adjustRightInd/>
              <w:snapToGrid/>
              <w:spacing w:before="20" w:after="20" w:line="240" w:lineRule="auto"/>
              <w:jc w:val="center"/>
              <w:rPr>
                <w:rFonts w:eastAsia="Times New Roman"/>
                <w:i/>
                <w:sz w:val="14"/>
                <w:szCs w:val="14"/>
                <w:lang w:eastAsia="fr-FR"/>
              </w:rPr>
            </w:pPr>
            <w:r w:rsidRPr="00FD42A9">
              <w:rPr>
                <w:rFonts w:eastAsia="Times New Roman"/>
                <w:i/>
                <w:sz w:val="14"/>
                <w:szCs w:val="14"/>
                <w:lang w:eastAsia="fr-FR"/>
              </w:rPr>
              <w:t>max.</w:t>
            </w:r>
          </w:p>
        </w:tc>
        <w:tc>
          <w:tcPr>
            <w:tcW w:w="739" w:type="dxa"/>
            <w:tcBorders>
              <w:bottom w:val="single" w:sz="12" w:space="0" w:color="auto"/>
            </w:tcBorders>
            <w:tcMar>
              <w:top w:w="0" w:type="dxa"/>
              <w:left w:w="28" w:type="dxa"/>
              <w:bottom w:w="0" w:type="dxa"/>
              <w:right w:w="28" w:type="dxa"/>
            </w:tcMar>
            <w:vAlign w:val="center"/>
          </w:tcPr>
          <w:p w14:paraId="0A0337F7" w14:textId="77777777" w:rsidR="00B11AF5" w:rsidRPr="00FD42A9" w:rsidRDefault="00B11AF5" w:rsidP="000A43FC">
            <w:pPr>
              <w:kinsoku/>
              <w:overflowPunct/>
              <w:autoSpaceDE/>
              <w:autoSpaceDN/>
              <w:adjustRightInd/>
              <w:snapToGrid/>
              <w:spacing w:before="20" w:after="20" w:line="240" w:lineRule="auto"/>
              <w:jc w:val="center"/>
              <w:rPr>
                <w:rFonts w:eastAsia="Times New Roman"/>
                <w:i/>
                <w:sz w:val="14"/>
                <w:szCs w:val="14"/>
                <w:lang w:eastAsia="fr-FR"/>
              </w:rPr>
            </w:pPr>
            <w:r w:rsidRPr="00FD42A9">
              <w:rPr>
                <w:rFonts w:eastAsia="Times New Roman"/>
                <w:i/>
                <w:sz w:val="14"/>
                <w:szCs w:val="14"/>
                <w:lang w:eastAsia="fr-FR"/>
              </w:rPr>
              <w:t>min.</w:t>
            </w:r>
          </w:p>
        </w:tc>
        <w:tc>
          <w:tcPr>
            <w:tcW w:w="780" w:type="dxa"/>
            <w:tcBorders>
              <w:bottom w:val="single" w:sz="12" w:space="0" w:color="auto"/>
            </w:tcBorders>
            <w:tcMar>
              <w:top w:w="0" w:type="dxa"/>
              <w:left w:w="28" w:type="dxa"/>
              <w:bottom w:w="0" w:type="dxa"/>
              <w:right w:w="28" w:type="dxa"/>
            </w:tcMar>
            <w:vAlign w:val="center"/>
          </w:tcPr>
          <w:p w14:paraId="3886B3A1" w14:textId="77777777" w:rsidR="00B11AF5" w:rsidRPr="00FD42A9" w:rsidRDefault="00B11AF5" w:rsidP="000A43FC">
            <w:pPr>
              <w:kinsoku/>
              <w:overflowPunct/>
              <w:autoSpaceDE/>
              <w:autoSpaceDN/>
              <w:adjustRightInd/>
              <w:snapToGrid/>
              <w:spacing w:before="20" w:after="20" w:line="240" w:lineRule="auto"/>
              <w:jc w:val="center"/>
              <w:rPr>
                <w:rFonts w:eastAsia="Times New Roman"/>
                <w:i/>
                <w:sz w:val="14"/>
                <w:szCs w:val="14"/>
                <w:lang w:eastAsia="fr-FR"/>
              </w:rPr>
            </w:pPr>
            <w:r w:rsidRPr="00FD42A9">
              <w:rPr>
                <w:rFonts w:eastAsia="Times New Roman"/>
                <w:i/>
                <w:sz w:val="14"/>
                <w:szCs w:val="14"/>
                <w:lang w:eastAsia="fr-FR"/>
              </w:rPr>
              <w:t>max.</w:t>
            </w:r>
          </w:p>
        </w:tc>
        <w:tc>
          <w:tcPr>
            <w:tcW w:w="698" w:type="dxa"/>
            <w:tcBorders>
              <w:bottom w:val="single" w:sz="12" w:space="0" w:color="auto"/>
            </w:tcBorders>
            <w:tcMar>
              <w:top w:w="0" w:type="dxa"/>
              <w:left w:w="28" w:type="dxa"/>
              <w:bottom w:w="0" w:type="dxa"/>
              <w:right w:w="28" w:type="dxa"/>
            </w:tcMar>
            <w:vAlign w:val="center"/>
          </w:tcPr>
          <w:p w14:paraId="22A60A78" w14:textId="77777777" w:rsidR="00B11AF5" w:rsidRPr="00FD42A9" w:rsidRDefault="00B11AF5" w:rsidP="000A43FC">
            <w:pPr>
              <w:kinsoku/>
              <w:overflowPunct/>
              <w:autoSpaceDE/>
              <w:autoSpaceDN/>
              <w:adjustRightInd/>
              <w:snapToGrid/>
              <w:spacing w:before="20" w:after="20" w:line="240" w:lineRule="auto"/>
              <w:jc w:val="center"/>
              <w:rPr>
                <w:rFonts w:eastAsia="Times New Roman"/>
                <w:i/>
                <w:sz w:val="14"/>
                <w:szCs w:val="14"/>
                <w:lang w:eastAsia="fr-FR"/>
              </w:rPr>
            </w:pPr>
            <w:r w:rsidRPr="00FD42A9">
              <w:rPr>
                <w:rFonts w:eastAsia="Times New Roman"/>
                <w:i/>
                <w:sz w:val="14"/>
                <w:szCs w:val="14"/>
                <w:lang w:eastAsia="fr-FR"/>
              </w:rPr>
              <w:t>min.</w:t>
            </w:r>
          </w:p>
        </w:tc>
        <w:tc>
          <w:tcPr>
            <w:tcW w:w="739" w:type="dxa"/>
            <w:tcBorders>
              <w:bottom w:val="single" w:sz="12" w:space="0" w:color="auto"/>
            </w:tcBorders>
            <w:tcMar>
              <w:top w:w="0" w:type="dxa"/>
              <w:left w:w="28" w:type="dxa"/>
              <w:bottom w:w="0" w:type="dxa"/>
              <w:right w:w="28" w:type="dxa"/>
            </w:tcMar>
            <w:vAlign w:val="center"/>
          </w:tcPr>
          <w:p w14:paraId="56EC7569" w14:textId="77777777" w:rsidR="00B11AF5" w:rsidRPr="00FD42A9" w:rsidRDefault="00B11AF5" w:rsidP="000A43FC">
            <w:pPr>
              <w:kinsoku/>
              <w:overflowPunct/>
              <w:autoSpaceDE/>
              <w:autoSpaceDN/>
              <w:adjustRightInd/>
              <w:snapToGrid/>
              <w:spacing w:before="20" w:after="20" w:line="240" w:lineRule="auto"/>
              <w:jc w:val="center"/>
              <w:rPr>
                <w:rFonts w:eastAsia="Times New Roman"/>
                <w:i/>
                <w:sz w:val="14"/>
                <w:szCs w:val="14"/>
                <w:lang w:eastAsia="fr-FR"/>
              </w:rPr>
            </w:pPr>
            <w:r w:rsidRPr="00FD42A9">
              <w:rPr>
                <w:rFonts w:eastAsia="Times New Roman"/>
                <w:i/>
                <w:sz w:val="14"/>
                <w:szCs w:val="14"/>
                <w:lang w:eastAsia="fr-FR"/>
              </w:rPr>
              <w:t>max.</w:t>
            </w:r>
          </w:p>
        </w:tc>
      </w:tr>
      <w:tr w:rsidR="00B11AF5" w:rsidRPr="00764DA8" w14:paraId="65A3B8F3" w14:textId="77777777" w:rsidTr="000A43FC">
        <w:tc>
          <w:tcPr>
            <w:tcW w:w="328" w:type="dxa"/>
            <w:vMerge/>
            <w:tcMar>
              <w:top w:w="0" w:type="dxa"/>
              <w:left w:w="28" w:type="dxa"/>
              <w:bottom w:w="0" w:type="dxa"/>
              <w:right w:w="28" w:type="dxa"/>
            </w:tcMar>
            <w:vAlign w:val="center"/>
          </w:tcPr>
          <w:p w14:paraId="4F0F1AFA"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Borders>
              <w:top w:val="single" w:sz="12" w:space="0" w:color="auto"/>
            </w:tcBorders>
            <w:tcMar>
              <w:top w:w="0" w:type="dxa"/>
              <w:left w:w="28" w:type="dxa"/>
              <w:bottom w:w="0" w:type="dxa"/>
              <w:right w:w="28" w:type="dxa"/>
            </w:tcMar>
            <w:vAlign w:val="center"/>
          </w:tcPr>
          <w:p w14:paraId="118AD34C" w14:textId="77777777" w:rsidR="00B11AF5" w:rsidRPr="00764DA8" w:rsidRDefault="00B11AF5" w:rsidP="000A43FC">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Zone III</w:t>
            </w:r>
          </w:p>
        </w:tc>
        <w:tc>
          <w:tcPr>
            <w:tcW w:w="1893" w:type="dxa"/>
            <w:gridSpan w:val="2"/>
            <w:tcBorders>
              <w:top w:val="single" w:sz="12" w:space="0" w:color="auto"/>
            </w:tcBorders>
            <w:tcMar>
              <w:top w:w="0" w:type="dxa"/>
              <w:left w:w="28" w:type="dxa"/>
              <w:bottom w:w="0" w:type="dxa"/>
              <w:right w:w="28" w:type="dxa"/>
            </w:tcMar>
            <w:vAlign w:val="center"/>
          </w:tcPr>
          <w:p w14:paraId="15D8C25C"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Comme indiqué dans le tableau 9</w:t>
            </w:r>
          </w:p>
        </w:tc>
        <w:tc>
          <w:tcPr>
            <w:tcW w:w="736" w:type="dxa"/>
            <w:tcBorders>
              <w:top w:val="single" w:sz="12" w:space="0" w:color="auto"/>
            </w:tcBorders>
            <w:tcMar>
              <w:top w:w="0" w:type="dxa"/>
              <w:left w:w="28" w:type="dxa"/>
              <w:bottom w:w="0" w:type="dxa"/>
              <w:right w:w="28" w:type="dxa"/>
            </w:tcMar>
            <w:vAlign w:val="center"/>
          </w:tcPr>
          <w:p w14:paraId="37A4FC4B"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594" w:type="dxa"/>
            <w:tcBorders>
              <w:top w:val="single" w:sz="12" w:space="0" w:color="auto"/>
            </w:tcBorders>
            <w:vAlign w:val="center"/>
          </w:tcPr>
          <w:p w14:paraId="4F6F9DEA"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6,25∙10</w:t>
            </w:r>
            <w:r w:rsidRPr="00764DA8">
              <w:rPr>
                <w:rFonts w:eastAsia="Times New Roman"/>
                <w:sz w:val="16"/>
                <w:szCs w:val="16"/>
                <w:vertAlign w:val="superscript"/>
                <w:lang w:eastAsia="fr-FR"/>
              </w:rPr>
              <w:t>2</w:t>
            </w:r>
          </w:p>
        </w:tc>
        <w:tc>
          <w:tcPr>
            <w:tcW w:w="738" w:type="dxa"/>
            <w:tcBorders>
              <w:top w:val="single" w:sz="12" w:space="0" w:color="auto"/>
            </w:tcBorders>
            <w:tcMar>
              <w:top w:w="0" w:type="dxa"/>
              <w:left w:w="28" w:type="dxa"/>
              <w:bottom w:w="0" w:type="dxa"/>
              <w:right w:w="28" w:type="dxa"/>
            </w:tcMar>
            <w:vAlign w:val="center"/>
          </w:tcPr>
          <w:p w14:paraId="0809FD97"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Borders>
              <w:top w:val="single" w:sz="12" w:space="0" w:color="auto"/>
            </w:tcBorders>
            <w:tcMar>
              <w:top w:w="0" w:type="dxa"/>
              <w:left w:w="28" w:type="dxa"/>
              <w:bottom w:w="0" w:type="dxa"/>
              <w:right w:w="28" w:type="dxa"/>
            </w:tcMar>
            <w:vAlign w:val="center"/>
          </w:tcPr>
          <w:p w14:paraId="02524CB2"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6,25∙10</w:t>
            </w:r>
            <w:r w:rsidRPr="00764DA8">
              <w:rPr>
                <w:rFonts w:eastAsia="Times New Roman"/>
                <w:sz w:val="16"/>
                <w:szCs w:val="16"/>
                <w:vertAlign w:val="superscript"/>
                <w:lang w:eastAsia="fr-FR"/>
              </w:rPr>
              <w:t>2</w:t>
            </w:r>
          </w:p>
        </w:tc>
        <w:tc>
          <w:tcPr>
            <w:tcW w:w="739" w:type="dxa"/>
            <w:tcBorders>
              <w:top w:val="single" w:sz="12" w:space="0" w:color="auto"/>
            </w:tcBorders>
            <w:tcMar>
              <w:top w:w="0" w:type="dxa"/>
              <w:left w:w="28" w:type="dxa"/>
              <w:bottom w:w="0" w:type="dxa"/>
              <w:right w:w="28" w:type="dxa"/>
            </w:tcMar>
            <w:vAlign w:val="center"/>
          </w:tcPr>
          <w:p w14:paraId="2A54FD0A"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80" w:type="dxa"/>
            <w:tcBorders>
              <w:top w:val="single" w:sz="12" w:space="0" w:color="auto"/>
            </w:tcBorders>
            <w:tcMar>
              <w:top w:w="0" w:type="dxa"/>
              <w:left w:w="28" w:type="dxa"/>
              <w:bottom w:w="0" w:type="dxa"/>
              <w:right w:w="28" w:type="dxa"/>
            </w:tcMar>
            <w:vAlign w:val="center"/>
          </w:tcPr>
          <w:p w14:paraId="197C4134"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8,80∙10</w:t>
            </w:r>
            <w:r w:rsidRPr="00764DA8">
              <w:rPr>
                <w:rFonts w:eastAsia="Times New Roman"/>
                <w:sz w:val="16"/>
                <w:szCs w:val="16"/>
                <w:vertAlign w:val="superscript"/>
                <w:lang w:eastAsia="fr-FR"/>
              </w:rPr>
              <w:t>2</w:t>
            </w:r>
          </w:p>
        </w:tc>
        <w:tc>
          <w:tcPr>
            <w:tcW w:w="698" w:type="dxa"/>
            <w:tcBorders>
              <w:top w:val="single" w:sz="12" w:space="0" w:color="auto"/>
            </w:tcBorders>
            <w:tcMar>
              <w:top w:w="0" w:type="dxa"/>
              <w:left w:w="28" w:type="dxa"/>
              <w:bottom w:w="0" w:type="dxa"/>
              <w:right w:w="28" w:type="dxa"/>
            </w:tcMar>
            <w:vAlign w:val="center"/>
          </w:tcPr>
          <w:p w14:paraId="4EDE26D4"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Borders>
              <w:top w:val="single" w:sz="12" w:space="0" w:color="auto"/>
            </w:tcBorders>
            <w:tcMar>
              <w:top w:w="0" w:type="dxa"/>
              <w:left w:w="28" w:type="dxa"/>
              <w:bottom w:w="0" w:type="dxa"/>
              <w:right w:w="28" w:type="dxa"/>
            </w:tcMar>
            <w:vAlign w:val="center"/>
          </w:tcPr>
          <w:p w14:paraId="3B848309"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8,80∙10</w:t>
            </w:r>
            <w:r w:rsidRPr="00764DA8">
              <w:rPr>
                <w:rFonts w:eastAsia="Times New Roman"/>
                <w:sz w:val="16"/>
                <w:szCs w:val="16"/>
                <w:vertAlign w:val="superscript"/>
                <w:lang w:eastAsia="fr-FR"/>
              </w:rPr>
              <w:t>2</w:t>
            </w:r>
          </w:p>
        </w:tc>
      </w:tr>
      <w:tr w:rsidR="00B11AF5" w:rsidRPr="00764DA8" w14:paraId="46C7DEDB" w14:textId="77777777" w:rsidTr="000A43FC">
        <w:tc>
          <w:tcPr>
            <w:tcW w:w="328" w:type="dxa"/>
            <w:vMerge/>
            <w:tcMar>
              <w:top w:w="0" w:type="dxa"/>
              <w:left w:w="28" w:type="dxa"/>
              <w:bottom w:w="0" w:type="dxa"/>
              <w:right w:w="28" w:type="dxa"/>
            </w:tcMar>
            <w:vAlign w:val="center"/>
          </w:tcPr>
          <w:p w14:paraId="54FB2375"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418C2FE6" w14:textId="77777777" w:rsidR="00B11AF5" w:rsidRPr="00764DA8" w:rsidRDefault="00B11AF5" w:rsidP="000A43FC">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S50 + S50LL + S50RR</w:t>
            </w:r>
          </w:p>
        </w:tc>
        <w:tc>
          <w:tcPr>
            <w:tcW w:w="1893" w:type="dxa"/>
            <w:gridSpan w:val="2"/>
            <w:tcMar>
              <w:top w:w="0" w:type="dxa"/>
              <w:left w:w="28" w:type="dxa"/>
              <w:bottom w:w="0" w:type="dxa"/>
              <w:right w:w="28" w:type="dxa"/>
            </w:tcMar>
            <w:vAlign w:val="center"/>
          </w:tcPr>
          <w:p w14:paraId="3A164FB7"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Comme indiqué dans le tableau 11</w:t>
            </w:r>
          </w:p>
        </w:tc>
        <w:tc>
          <w:tcPr>
            <w:tcW w:w="736" w:type="dxa"/>
            <w:tcMar>
              <w:top w:w="0" w:type="dxa"/>
              <w:left w:w="28" w:type="dxa"/>
              <w:bottom w:w="0" w:type="dxa"/>
              <w:right w:w="28" w:type="dxa"/>
            </w:tcMar>
            <w:vAlign w:val="center"/>
          </w:tcPr>
          <w:p w14:paraId="04FCEC10"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1,90∙10</w:t>
            </w:r>
            <w:r w:rsidRPr="00764DA8">
              <w:rPr>
                <w:rFonts w:eastAsia="Times New Roman"/>
                <w:sz w:val="16"/>
                <w:szCs w:val="16"/>
                <w:vertAlign w:val="superscript"/>
                <w:lang w:eastAsia="fr-FR"/>
              </w:rPr>
              <w:t>2</w:t>
            </w:r>
            <w:r w:rsidRPr="00764DA8">
              <w:rPr>
                <w:rFonts w:eastAsia="Times New Roman"/>
                <w:i/>
                <w:iCs/>
                <w:sz w:val="16"/>
                <w:szCs w:val="16"/>
                <w:vertAlign w:val="superscript"/>
                <w:lang w:eastAsia="fr-FR"/>
              </w:rPr>
              <w:t>d</w:t>
            </w:r>
          </w:p>
        </w:tc>
        <w:tc>
          <w:tcPr>
            <w:tcW w:w="594" w:type="dxa"/>
            <w:vAlign w:val="center"/>
          </w:tcPr>
          <w:p w14:paraId="75F8C759"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6404A19B"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20B8B650"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6936F054"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1,90∙10</w:t>
            </w:r>
            <w:r w:rsidRPr="00764DA8">
              <w:rPr>
                <w:rFonts w:eastAsia="Times New Roman"/>
                <w:sz w:val="16"/>
                <w:szCs w:val="16"/>
                <w:vertAlign w:val="superscript"/>
                <w:lang w:eastAsia="fr-FR"/>
              </w:rPr>
              <w:t>2</w:t>
            </w:r>
            <w:r w:rsidRPr="00764DA8">
              <w:rPr>
                <w:rFonts w:eastAsia="Times New Roman"/>
                <w:i/>
                <w:iCs/>
                <w:sz w:val="16"/>
                <w:szCs w:val="16"/>
                <w:vertAlign w:val="superscript"/>
                <w:lang w:eastAsia="fr-FR"/>
              </w:rPr>
              <w:t>d</w:t>
            </w:r>
          </w:p>
        </w:tc>
        <w:tc>
          <w:tcPr>
            <w:tcW w:w="780" w:type="dxa"/>
            <w:tcMar>
              <w:top w:w="0" w:type="dxa"/>
              <w:left w:w="28" w:type="dxa"/>
              <w:bottom w:w="0" w:type="dxa"/>
              <w:right w:w="28" w:type="dxa"/>
            </w:tcMar>
            <w:vAlign w:val="center"/>
          </w:tcPr>
          <w:p w14:paraId="7BAEBB7A"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Mar>
              <w:top w:w="0" w:type="dxa"/>
              <w:left w:w="28" w:type="dxa"/>
              <w:bottom w:w="0" w:type="dxa"/>
              <w:right w:w="28" w:type="dxa"/>
            </w:tcMar>
            <w:vAlign w:val="center"/>
          </w:tcPr>
          <w:p w14:paraId="795B25E9"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1,90∙10</w:t>
            </w:r>
            <w:r w:rsidRPr="00764DA8">
              <w:rPr>
                <w:rFonts w:eastAsia="Times New Roman"/>
                <w:sz w:val="16"/>
                <w:szCs w:val="16"/>
                <w:vertAlign w:val="superscript"/>
                <w:lang w:eastAsia="fr-FR"/>
              </w:rPr>
              <w:t>2</w:t>
            </w:r>
            <w:r w:rsidRPr="00764DA8">
              <w:rPr>
                <w:rFonts w:eastAsia="Times New Roman"/>
                <w:i/>
                <w:iCs/>
                <w:sz w:val="16"/>
                <w:szCs w:val="16"/>
                <w:vertAlign w:val="superscript"/>
                <w:lang w:eastAsia="fr-FR"/>
              </w:rPr>
              <w:t>d</w:t>
            </w:r>
          </w:p>
        </w:tc>
        <w:tc>
          <w:tcPr>
            <w:tcW w:w="739" w:type="dxa"/>
            <w:tcMar>
              <w:top w:w="0" w:type="dxa"/>
              <w:left w:w="28" w:type="dxa"/>
              <w:bottom w:w="0" w:type="dxa"/>
              <w:right w:w="28" w:type="dxa"/>
            </w:tcMar>
            <w:vAlign w:val="center"/>
          </w:tcPr>
          <w:p w14:paraId="38CA5FBE"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B11AF5" w:rsidRPr="00764DA8" w14:paraId="6C0632CD" w14:textId="77777777" w:rsidTr="000A43FC">
        <w:tc>
          <w:tcPr>
            <w:tcW w:w="328" w:type="dxa"/>
            <w:vMerge/>
            <w:tcMar>
              <w:top w:w="0" w:type="dxa"/>
              <w:left w:w="28" w:type="dxa"/>
              <w:bottom w:w="0" w:type="dxa"/>
              <w:right w:w="28" w:type="dxa"/>
            </w:tcMar>
            <w:vAlign w:val="center"/>
          </w:tcPr>
          <w:p w14:paraId="7CBD416F"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03844347" w14:textId="77777777" w:rsidR="00B11AF5" w:rsidRPr="00764DA8" w:rsidRDefault="00B11AF5" w:rsidP="000A43FC">
            <w:pPr>
              <w:kinsoku/>
              <w:overflowPunct/>
              <w:autoSpaceDE/>
              <w:autoSpaceDN/>
              <w:adjustRightInd/>
              <w:snapToGrid/>
              <w:spacing w:before="20" w:after="20" w:line="240" w:lineRule="auto"/>
              <w:rPr>
                <w:rFonts w:eastAsia="Times New Roman"/>
                <w:spacing w:val="-8"/>
                <w:sz w:val="16"/>
                <w:szCs w:val="16"/>
                <w:lang w:eastAsia="fr-FR"/>
              </w:rPr>
            </w:pPr>
            <w:r w:rsidRPr="00764DA8">
              <w:rPr>
                <w:rFonts w:eastAsia="Times New Roman"/>
                <w:spacing w:val="-8"/>
                <w:sz w:val="16"/>
                <w:szCs w:val="16"/>
                <w:lang w:eastAsia="fr-FR"/>
              </w:rPr>
              <w:t>S100 + S100LL + S100RR</w:t>
            </w:r>
          </w:p>
        </w:tc>
        <w:tc>
          <w:tcPr>
            <w:tcW w:w="1893" w:type="dxa"/>
            <w:gridSpan w:val="2"/>
            <w:tcMar>
              <w:top w:w="0" w:type="dxa"/>
              <w:left w:w="28" w:type="dxa"/>
              <w:bottom w:w="0" w:type="dxa"/>
              <w:right w:w="28" w:type="dxa"/>
            </w:tcMar>
            <w:vAlign w:val="center"/>
          </w:tcPr>
          <w:p w14:paraId="0415A954"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Comme indiqué dans le tableau 11</w:t>
            </w:r>
          </w:p>
        </w:tc>
        <w:tc>
          <w:tcPr>
            <w:tcW w:w="736" w:type="dxa"/>
            <w:tcMar>
              <w:top w:w="0" w:type="dxa"/>
              <w:left w:w="28" w:type="dxa"/>
              <w:bottom w:w="0" w:type="dxa"/>
              <w:right w:w="28" w:type="dxa"/>
            </w:tcMar>
            <w:vAlign w:val="center"/>
          </w:tcPr>
          <w:p w14:paraId="4E0DA746"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3,75∙10</w:t>
            </w:r>
            <w:r>
              <w:rPr>
                <w:rFonts w:eastAsia="Times New Roman"/>
                <w:sz w:val="16"/>
                <w:szCs w:val="16"/>
                <w:vertAlign w:val="superscript"/>
                <w:lang w:eastAsia="fr-FR"/>
              </w:rPr>
              <w:t>2</w:t>
            </w:r>
            <w:r w:rsidRPr="00764DA8">
              <w:rPr>
                <w:rFonts w:eastAsia="Times New Roman"/>
                <w:i/>
                <w:iCs/>
                <w:sz w:val="16"/>
                <w:szCs w:val="16"/>
                <w:vertAlign w:val="superscript"/>
                <w:lang w:eastAsia="fr-FR"/>
              </w:rPr>
              <w:t>d</w:t>
            </w:r>
          </w:p>
        </w:tc>
        <w:tc>
          <w:tcPr>
            <w:tcW w:w="594" w:type="dxa"/>
            <w:vAlign w:val="center"/>
          </w:tcPr>
          <w:p w14:paraId="7CD70543"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5FF1DD90"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5CCDD1D3"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5EF776CC"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3,75∙10</w:t>
            </w:r>
            <w:r w:rsidRPr="00764DA8">
              <w:rPr>
                <w:rFonts w:eastAsia="Times New Roman"/>
                <w:sz w:val="16"/>
                <w:szCs w:val="16"/>
                <w:vertAlign w:val="superscript"/>
                <w:lang w:eastAsia="fr-FR"/>
              </w:rPr>
              <w:t>2</w:t>
            </w:r>
            <w:r w:rsidRPr="00764DA8">
              <w:rPr>
                <w:rFonts w:eastAsia="Times New Roman"/>
                <w:i/>
                <w:iCs/>
                <w:sz w:val="16"/>
                <w:szCs w:val="16"/>
                <w:vertAlign w:val="superscript"/>
                <w:lang w:eastAsia="fr-FR"/>
              </w:rPr>
              <w:t>d</w:t>
            </w:r>
          </w:p>
        </w:tc>
        <w:tc>
          <w:tcPr>
            <w:tcW w:w="780" w:type="dxa"/>
            <w:tcMar>
              <w:top w:w="0" w:type="dxa"/>
              <w:left w:w="28" w:type="dxa"/>
              <w:bottom w:w="0" w:type="dxa"/>
              <w:right w:w="28" w:type="dxa"/>
            </w:tcMar>
            <w:vAlign w:val="center"/>
          </w:tcPr>
          <w:p w14:paraId="56956692"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Mar>
              <w:top w:w="0" w:type="dxa"/>
              <w:left w:w="28" w:type="dxa"/>
              <w:bottom w:w="0" w:type="dxa"/>
              <w:right w:w="28" w:type="dxa"/>
            </w:tcMar>
            <w:vAlign w:val="center"/>
          </w:tcPr>
          <w:p w14:paraId="3C8CCF8C"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3,75∙10</w:t>
            </w:r>
            <w:r w:rsidRPr="00764DA8">
              <w:rPr>
                <w:rFonts w:eastAsia="Times New Roman"/>
                <w:sz w:val="16"/>
                <w:szCs w:val="16"/>
                <w:vertAlign w:val="superscript"/>
                <w:lang w:eastAsia="fr-FR"/>
              </w:rPr>
              <w:t>2</w:t>
            </w:r>
            <w:r w:rsidRPr="00764DA8">
              <w:rPr>
                <w:rFonts w:eastAsia="Times New Roman"/>
                <w:i/>
                <w:iCs/>
                <w:sz w:val="16"/>
                <w:szCs w:val="16"/>
                <w:vertAlign w:val="superscript"/>
                <w:lang w:eastAsia="fr-FR"/>
              </w:rPr>
              <w:t>d</w:t>
            </w:r>
          </w:p>
        </w:tc>
        <w:tc>
          <w:tcPr>
            <w:tcW w:w="739" w:type="dxa"/>
            <w:tcMar>
              <w:top w:w="0" w:type="dxa"/>
              <w:left w:w="28" w:type="dxa"/>
              <w:bottom w:w="0" w:type="dxa"/>
              <w:right w:w="28" w:type="dxa"/>
            </w:tcMar>
            <w:vAlign w:val="center"/>
          </w:tcPr>
          <w:p w14:paraId="010305E7"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B11AF5" w:rsidRPr="00764DA8" w14:paraId="7B70CD3F" w14:textId="77777777" w:rsidTr="000A43FC">
        <w:tc>
          <w:tcPr>
            <w:tcW w:w="328" w:type="dxa"/>
            <w:vMerge/>
            <w:tcMar>
              <w:top w:w="0" w:type="dxa"/>
              <w:left w:w="28" w:type="dxa"/>
              <w:bottom w:w="0" w:type="dxa"/>
              <w:right w:w="28" w:type="dxa"/>
            </w:tcMar>
            <w:vAlign w:val="center"/>
          </w:tcPr>
          <w:p w14:paraId="44D7D20B"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26A1C0D8" w14:textId="77777777" w:rsidR="00B11AF5" w:rsidRPr="00764DA8" w:rsidRDefault="00B11AF5" w:rsidP="000A43FC">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BR</w:t>
            </w:r>
          </w:p>
        </w:tc>
        <w:tc>
          <w:tcPr>
            <w:tcW w:w="858" w:type="dxa"/>
            <w:tcMar>
              <w:top w:w="0" w:type="dxa"/>
              <w:left w:w="28" w:type="dxa"/>
              <w:bottom w:w="0" w:type="dxa"/>
              <w:right w:w="28" w:type="dxa"/>
            </w:tcMar>
            <w:vAlign w:val="center"/>
          </w:tcPr>
          <w:p w14:paraId="266FF7EF"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 U</w:t>
            </w:r>
          </w:p>
        </w:tc>
        <w:tc>
          <w:tcPr>
            <w:tcW w:w="1035" w:type="dxa"/>
            <w:tcMar>
              <w:top w:w="0" w:type="dxa"/>
              <w:left w:w="28" w:type="dxa"/>
              <w:bottom w:w="0" w:type="dxa"/>
              <w:right w:w="28" w:type="dxa"/>
            </w:tcMar>
            <w:vAlign w:val="center"/>
          </w:tcPr>
          <w:p w14:paraId="30876105"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2,5° R</w:t>
            </w:r>
          </w:p>
        </w:tc>
        <w:tc>
          <w:tcPr>
            <w:tcW w:w="736" w:type="dxa"/>
            <w:tcMar>
              <w:top w:w="0" w:type="dxa"/>
              <w:left w:w="28" w:type="dxa"/>
              <w:bottom w:w="0" w:type="dxa"/>
              <w:right w:w="28" w:type="dxa"/>
            </w:tcMar>
            <w:vAlign w:val="center"/>
          </w:tcPr>
          <w:p w14:paraId="54A1C472"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594" w:type="dxa"/>
            <w:vAlign w:val="center"/>
          </w:tcPr>
          <w:p w14:paraId="5CFA3C21"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1,75∙10</w:t>
            </w:r>
            <w:r w:rsidRPr="00764DA8">
              <w:rPr>
                <w:rFonts w:eastAsia="Times New Roman"/>
                <w:sz w:val="16"/>
                <w:szCs w:val="16"/>
                <w:vertAlign w:val="superscript"/>
                <w:lang w:eastAsia="fr-FR"/>
              </w:rPr>
              <w:t>3</w:t>
            </w:r>
          </w:p>
        </w:tc>
        <w:tc>
          <w:tcPr>
            <w:tcW w:w="738" w:type="dxa"/>
            <w:tcMar>
              <w:top w:w="0" w:type="dxa"/>
              <w:left w:w="28" w:type="dxa"/>
              <w:bottom w:w="0" w:type="dxa"/>
              <w:right w:w="28" w:type="dxa"/>
            </w:tcMar>
            <w:vAlign w:val="center"/>
          </w:tcPr>
          <w:p w14:paraId="06E19B5A"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p>
        </w:tc>
        <w:tc>
          <w:tcPr>
            <w:tcW w:w="739" w:type="dxa"/>
            <w:tcMar>
              <w:top w:w="0" w:type="dxa"/>
              <w:left w:w="28" w:type="dxa"/>
              <w:bottom w:w="0" w:type="dxa"/>
              <w:right w:w="28" w:type="dxa"/>
            </w:tcMar>
            <w:vAlign w:val="center"/>
          </w:tcPr>
          <w:p w14:paraId="18118B9D"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1,75∙10</w:t>
            </w:r>
            <w:r w:rsidRPr="00764DA8">
              <w:rPr>
                <w:rFonts w:eastAsia="Times New Roman"/>
                <w:sz w:val="16"/>
                <w:szCs w:val="16"/>
                <w:vertAlign w:val="superscript"/>
                <w:lang w:eastAsia="fr-FR"/>
              </w:rPr>
              <w:t>3</w:t>
            </w:r>
          </w:p>
        </w:tc>
        <w:tc>
          <w:tcPr>
            <w:tcW w:w="739" w:type="dxa"/>
            <w:tcMar>
              <w:top w:w="0" w:type="dxa"/>
              <w:left w:w="28" w:type="dxa"/>
              <w:bottom w:w="0" w:type="dxa"/>
              <w:right w:w="28" w:type="dxa"/>
            </w:tcMar>
            <w:vAlign w:val="center"/>
          </w:tcPr>
          <w:p w14:paraId="7425B72F"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80" w:type="dxa"/>
            <w:tcMar>
              <w:top w:w="0" w:type="dxa"/>
              <w:left w:w="28" w:type="dxa"/>
              <w:bottom w:w="0" w:type="dxa"/>
              <w:right w:w="28" w:type="dxa"/>
            </w:tcMar>
            <w:vAlign w:val="center"/>
          </w:tcPr>
          <w:p w14:paraId="65F18C45"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1,75∙10</w:t>
            </w:r>
            <w:r w:rsidRPr="00764DA8">
              <w:rPr>
                <w:rFonts w:eastAsia="Times New Roman"/>
                <w:sz w:val="16"/>
                <w:szCs w:val="16"/>
                <w:vertAlign w:val="superscript"/>
                <w:lang w:eastAsia="fr-FR"/>
              </w:rPr>
              <w:t>3</w:t>
            </w:r>
          </w:p>
        </w:tc>
        <w:tc>
          <w:tcPr>
            <w:tcW w:w="698" w:type="dxa"/>
            <w:tcMar>
              <w:top w:w="0" w:type="dxa"/>
              <w:left w:w="28" w:type="dxa"/>
              <w:bottom w:w="0" w:type="dxa"/>
              <w:right w:w="28" w:type="dxa"/>
            </w:tcMar>
            <w:vAlign w:val="center"/>
          </w:tcPr>
          <w:p w14:paraId="7E9F1931"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38965CBF"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2,65∙10</w:t>
            </w:r>
            <w:r w:rsidRPr="00764DA8">
              <w:rPr>
                <w:rFonts w:eastAsia="Times New Roman"/>
                <w:sz w:val="16"/>
                <w:szCs w:val="16"/>
                <w:vertAlign w:val="superscript"/>
                <w:lang w:eastAsia="fr-FR"/>
              </w:rPr>
              <w:t>3</w:t>
            </w:r>
          </w:p>
        </w:tc>
      </w:tr>
      <w:tr w:rsidR="00B11AF5" w:rsidRPr="00764DA8" w14:paraId="225AE5F2" w14:textId="77777777" w:rsidTr="000A43FC">
        <w:tc>
          <w:tcPr>
            <w:tcW w:w="328" w:type="dxa"/>
            <w:vMerge/>
            <w:tcMar>
              <w:top w:w="0" w:type="dxa"/>
              <w:left w:w="28" w:type="dxa"/>
              <w:bottom w:w="0" w:type="dxa"/>
              <w:right w:w="28" w:type="dxa"/>
            </w:tcMar>
            <w:vAlign w:val="center"/>
          </w:tcPr>
          <w:p w14:paraId="317EDD21"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6AF5FC8C" w14:textId="77777777" w:rsidR="00B11AF5" w:rsidRPr="00764DA8" w:rsidRDefault="00B11AF5" w:rsidP="000A43FC">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Segment BLL</w:t>
            </w:r>
          </w:p>
        </w:tc>
        <w:tc>
          <w:tcPr>
            <w:tcW w:w="858" w:type="dxa"/>
            <w:tcMar>
              <w:top w:w="0" w:type="dxa"/>
              <w:left w:w="28" w:type="dxa"/>
              <w:bottom w:w="0" w:type="dxa"/>
              <w:right w:w="28" w:type="dxa"/>
            </w:tcMar>
            <w:vAlign w:val="center"/>
          </w:tcPr>
          <w:p w14:paraId="79E68496"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0,57° U</w:t>
            </w:r>
          </w:p>
        </w:tc>
        <w:tc>
          <w:tcPr>
            <w:tcW w:w="1035" w:type="dxa"/>
            <w:tcMar>
              <w:top w:w="0" w:type="dxa"/>
              <w:left w:w="28" w:type="dxa"/>
              <w:bottom w:w="0" w:type="dxa"/>
              <w:right w:w="28" w:type="dxa"/>
            </w:tcMar>
            <w:vAlign w:val="center"/>
          </w:tcPr>
          <w:p w14:paraId="1B7966E8"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20° L à 8° L</w:t>
            </w:r>
          </w:p>
        </w:tc>
        <w:tc>
          <w:tcPr>
            <w:tcW w:w="736" w:type="dxa"/>
            <w:tcMar>
              <w:top w:w="0" w:type="dxa"/>
              <w:left w:w="28" w:type="dxa"/>
              <w:bottom w:w="0" w:type="dxa"/>
              <w:right w:w="28" w:type="dxa"/>
            </w:tcMar>
            <w:vAlign w:val="center"/>
          </w:tcPr>
          <w:p w14:paraId="1B6D81DD"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594" w:type="dxa"/>
            <w:vAlign w:val="center"/>
          </w:tcPr>
          <w:p w14:paraId="531BBBDF"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6,25∙10</w:t>
            </w:r>
            <w:r w:rsidRPr="00764DA8">
              <w:rPr>
                <w:rFonts w:eastAsia="Times New Roman"/>
                <w:sz w:val="16"/>
                <w:szCs w:val="16"/>
                <w:vertAlign w:val="superscript"/>
                <w:lang w:eastAsia="fr-FR"/>
              </w:rPr>
              <w:t>2</w:t>
            </w:r>
          </w:p>
        </w:tc>
        <w:tc>
          <w:tcPr>
            <w:tcW w:w="738" w:type="dxa"/>
            <w:tcMar>
              <w:top w:w="0" w:type="dxa"/>
              <w:left w:w="28" w:type="dxa"/>
              <w:bottom w:w="0" w:type="dxa"/>
              <w:right w:w="28" w:type="dxa"/>
            </w:tcMar>
            <w:vAlign w:val="center"/>
          </w:tcPr>
          <w:p w14:paraId="6A0349E1"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1B361DD9"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6,25∙10</w:t>
            </w:r>
            <w:r w:rsidRPr="00764DA8">
              <w:rPr>
                <w:rFonts w:eastAsia="Times New Roman"/>
                <w:sz w:val="16"/>
                <w:szCs w:val="16"/>
                <w:vertAlign w:val="superscript"/>
                <w:lang w:eastAsia="fr-FR"/>
              </w:rPr>
              <w:t>2</w:t>
            </w:r>
          </w:p>
        </w:tc>
        <w:tc>
          <w:tcPr>
            <w:tcW w:w="739" w:type="dxa"/>
            <w:tcMar>
              <w:top w:w="0" w:type="dxa"/>
              <w:left w:w="28" w:type="dxa"/>
              <w:bottom w:w="0" w:type="dxa"/>
              <w:right w:w="28" w:type="dxa"/>
            </w:tcMar>
            <w:vAlign w:val="center"/>
          </w:tcPr>
          <w:p w14:paraId="0623D0E6"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80" w:type="dxa"/>
            <w:tcMar>
              <w:top w:w="0" w:type="dxa"/>
              <w:left w:w="28" w:type="dxa"/>
              <w:bottom w:w="0" w:type="dxa"/>
              <w:right w:w="28" w:type="dxa"/>
            </w:tcMar>
            <w:vAlign w:val="center"/>
          </w:tcPr>
          <w:p w14:paraId="2711AA79"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8,80∙10</w:t>
            </w:r>
            <w:r w:rsidRPr="00764DA8">
              <w:rPr>
                <w:rFonts w:eastAsia="Times New Roman"/>
                <w:sz w:val="16"/>
                <w:szCs w:val="16"/>
                <w:vertAlign w:val="superscript"/>
                <w:lang w:eastAsia="fr-FR"/>
              </w:rPr>
              <w:t>2</w:t>
            </w:r>
          </w:p>
        </w:tc>
        <w:tc>
          <w:tcPr>
            <w:tcW w:w="698" w:type="dxa"/>
            <w:tcMar>
              <w:top w:w="0" w:type="dxa"/>
              <w:left w:w="28" w:type="dxa"/>
              <w:bottom w:w="0" w:type="dxa"/>
              <w:right w:w="28" w:type="dxa"/>
            </w:tcMar>
            <w:vAlign w:val="center"/>
          </w:tcPr>
          <w:p w14:paraId="6BC5B028"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1A03E452"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8,80∙10</w:t>
            </w:r>
            <w:r w:rsidRPr="00764DA8">
              <w:rPr>
                <w:rFonts w:eastAsia="Times New Roman"/>
                <w:sz w:val="16"/>
                <w:szCs w:val="16"/>
                <w:vertAlign w:val="superscript"/>
                <w:lang w:eastAsia="fr-FR"/>
              </w:rPr>
              <w:t>2</w:t>
            </w:r>
          </w:p>
        </w:tc>
      </w:tr>
      <w:tr w:rsidR="00B11AF5" w:rsidRPr="00764DA8" w14:paraId="3C8B207F" w14:textId="77777777" w:rsidTr="000A43FC">
        <w:tc>
          <w:tcPr>
            <w:tcW w:w="328" w:type="dxa"/>
            <w:vMerge/>
            <w:tcMar>
              <w:top w:w="0" w:type="dxa"/>
              <w:left w:w="28" w:type="dxa"/>
              <w:bottom w:w="0" w:type="dxa"/>
              <w:right w:w="28" w:type="dxa"/>
            </w:tcMar>
            <w:vAlign w:val="center"/>
          </w:tcPr>
          <w:p w14:paraId="14344BAF"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35483917" w14:textId="77777777" w:rsidR="00B11AF5" w:rsidRPr="00764DA8" w:rsidRDefault="00B11AF5" w:rsidP="000A43FC">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B50L</w:t>
            </w:r>
          </w:p>
        </w:tc>
        <w:tc>
          <w:tcPr>
            <w:tcW w:w="858" w:type="dxa"/>
            <w:tcMar>
              <w:top w:w="0" w:type="dxa"/>
              <w:left w:w="28" w:type="dxa"/>
              <w:bottom w:w="0" w:type="dxa"/>
              <w:right w:w="28" w:type="dxa"/>
            </w:tcMar>
            <w:vAlign w:val="center"/>
          </w:tcPr>
          <w:p w14:paraId="2EC2E9E5"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0,57° U</w:t>
            </w:r>
          </w:p>
        </w:tc>
        <w:tc>
          <w:tcPr>
            <w:tcW w:w="1035" w:type="dxa"/>
            <w:tcMar>
              <w:top w:w="0" w:type="dxa"/>
              <w:left w:w="28" w:type="dxa"/>
              <w:bottom w:w="0" w:type="dxa"/>
              <w:right w:w="28" w:type="dxa"/>
            </w:tcMar>
            <w:vAlign w:val="center"/>
          </w:tcPr>
          <w:p w14:paraId="0693B50F"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3,43° L</w:t>
            </w:r>
          </w:p>
        </w:tc>
        <w:tc>
          <w:tcPr>
            <w:tcW w:w="736" w:type="dxa"/>
            <w:tcMar>
              <w:top w:w="0" w:type="dxa"/>
              <w:left w:w="28" w:type="dxa"/>
              <w:bottom w:w="0" w:type="dxa"/>
              <w:right w:w="28" w:type="dxa"/>
            </w:tcMar>
            <w:vAlign w:val="center"/>
          </w:tcPr>
          <w:p w14:paraId="6B95C322"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594" w:type="dxa"/>
            <w:vAlign w:val="center"/>
          </w:tcPr>
          <w:p w14:paraId="6B6BE284"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3,50∙10</w:t>
            </w:r>
            <w:r w:rsidRPr="00764DA8">
              <w:rPr>
                <w:rFonts w:eastAsia="Times New Roman"/>
                <w:sz w:val="16"/>
                <w:szCs w:val="16"/>
                <w:vertAlign w:val="superscript"/>
                <w:lang w:eastAsia="fr-FR"/>
              </w:rPr>
              <w:t>2</w:t>
            </w:r>
          </w:p>
        </w:tc>
        <w:tc>
          <w:tcPr>
            <w:tcW w:w="738" w:type="dxa"/>
            <w:tcMar>
              <w:top w:w="0" w:type="dxa"/>
              <w:left w:w="28" w:type="dxa"/>
              <w:bottom w:w="0" w:type="dxa"/>
              <w:right w:w="28" w:type="dxa"/>
            </w:tcMar>
            <w:vAlign w:val="center"/>
          </w:tcPr>
          <w:p w14:paraId="24DDC2D6"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6A886055"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3,50∙10</w:t>
            </w:r>
            <w:r w:rsidRPr="00764DA8">
              <w:rPr>
                <w:rFonts w:eastAsia="Times New Roman"/>
                <w:sz w:val="16"/>
                <w:szCs w:val="16"/>
                <w:vertAlign w:val="superscript"/>
                <w:lang w:eastAsia="fr-FR"/>
              </w:rPr>
              <w:t>2</w:t>
            </w:r>
          </w:p>
        </w:tc>
        <w:tc>
          <w:tcPr>
            <w:tcW w:w="739" w:type="dxa"/>
            <w:tcMar>
              <w:top w:w="0" w:type="dxa"/>
              <w:left w:w="28" w:type="dxa"/>
              <w:bottom w:w="0" w:type="dxa"/>
              <w:right w:w="28" w:type="dxa"/>
            </w:tcMar>
            <w:vAlign w:val="center"/>
          </w:tcPr>
          <w:p w14:paraId="0CE49FDB"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80" w:type="dxa"/>
            <w:tcMar>
              <w:top w:w="0" w:type="dxa"/>
              <w:left w:w="28" w:type="dxa"/>
              <w:bottom w:w="0" w:type="dxa"/>
              <w:right w:w="28" w:type="dxa"/>
            </w:tcMar>
            <w:vAlign w:val="center"/>
          </w:tcPr>
          <w:p w14:paraId="39D55B84"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6,25∙10</w:t>
            </w:r>
            <w:r w:rsidRPr="00764DA8">
              <w:rPr>
                <w:rFonts w:eastAsia="Times New Roman"/>
                <w:sz w:val="16"/>
                <w:szCs w:val="16"/>
                <w:vertAlign w:val="superscript"/>
                <w:lang w:eastAsia="fr-FR"/>
              </w:rPr>
              <w:t>2</w:t>
            </w:r>
            <w:r w:rsidRPr="00764DA8">
              <w:rPr>
                <w:rFonts w:eastAsia="Times New Roman"/>
                <w:i/>
                <w:iCs/>
                <w:sz w:val="16"/>
                <w:szCs w:val="16"/>
                <w:vertAlign w:val="superscript"/>
                <w:lang w:eastAsia="fr-FR"/>
              </w:rPr>
              <w:t>e</w:t>
            </w:r>
          </w:p>
        </w:tc>
        <w:tc>
          <w:tcPr>
            <w:tcW w:w="698" w:type="dxa"/>
            <w:tcMar>
              <w:top w:w="0" w:type="dxa"/>
              <w:left w:w="28" w:type="dxa"/>
              <w:bottom w:w="0" w:type="dxa"/>
              <w:right w:w="28" w:type="dxa"/>
            </w:tcMar>
            <w:vAlign w:val="center"/>
          </w:tcPr>
          <w:p w14:paraId="4924B151"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1FB34C84"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6,25∙10</w:t>
            </w:r>
            <w:r w:rsidRPr="00764DA8">
              <w:rPr>
                <w:rFonts w:eastAsia="Times New Roman"/>
                <w:sz w:val="16"/>
                <w:szCs w:val="16"/>
                <w:vertAlign w:val="superscript"/>
                <w:lang w:eastAsia="fr-FR"/>
              </w:rPr>
              <w:t>2</w:t>
            </w:r>
          </w:p>
        </w:tc>
      </w:tr>
      <w:tr w:rsidR="00B11AF5" w:rsidRPr="00764DA8" w14:paraId="5514DD12" w14:textId="77777777" w:rsidTr="000A43FC">
        <w:tc>
          <w:tcPr>
            <w:tcW w:w="328" w:type="dxa"/>
            <w:vMerge/>
            <w:tcMar>
              <w:top w:w="0" w:type="dxa"/>
              <w:left w:w="28" w:type="dxa"/>
              <w:bottom w:w="0" w:type="dxa"/>
              <w:right w:w="28" w:type="dxa"/>
            </w:tcMar>
            <w:vAlign w:val="center"/>
          </w:tcPr>
          <w:p w14:paraId="406A78FC"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4FB03503" w14:textId="77777777" w:rsidR="00B11AF5" w:rsidRPr="00764DA8" w:rsidRDefault="00B11AF5" w:rsidP="000A43FC">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P</w:t>
            </w:r>
          </w:p>
        </w:tc>
        <w:tc>
          <w:tcPr>
            <w:tcW w:w="858" w:type="dxa"/>
            <w:tcMar>
              <w:top w:w="0" w:type="dxa"/>
              <w:left w:w="28" w:type="dxa"/>
              <w:bottom w:w="0" w:type="dxa"/>
              <w:right w:w="28" w:type="dxa"/>
            </w:tcMar>
            <w:vAlign w:val="center"/>
          </w:tcPr>
          <w:p w14:paraId="35EE8949"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 xml:space="preserve">0° </w:t>
            </w:r>
          </w:p>
        </w:tc>
        <w:tc>
          <w:tcPr>
            <w:tcW w:w="1035" w:type="dxa"/>
            <w:tcMar>
              <w:top w:w="0" w:type="dxa"/>
              <w:left w:w="28" w:type="dxa"/>
              <w:bottom w:w="0" w:type="dxa"/>
              <w:right w:w="28" w:type="dxa"/>
            </w:tcMar>
            <w:vAlign w:val="center"/>
          </w:tcPr>
          <w:p w14:paraId="1B157D27"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7° L</w:t>
            </w:r>
          </w:p>
        </w:tc>
        <w:tc>
          <w:tcPr>
            <w:tcW w:w="736" w:type="dxa"/>
            <w:tcMar>
              <w:top w:w="0" w:type="dxa"/>
              <w:left w:w="28" w:type="dxa"/>
              <w:bottom w:w="0" w:type="dxa"/>
              <w:right w:w="28" w:type="dxa"/>
            </w:tcMar>
            <w:vAlign w:val="center"/>
          </w:tcPr>
          <w:p w14:paraId="226F0D86"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6,3∙10</w:t>
            </w:r>
            <w:r w:rsidRPr="00764DA8">
              <w:rPr>
                <w:rFonts w:eastAsia="Times New Roman"/>
                <w:sz w:val="16"/>
                <w:szCs w:val="16"/>
                <w:vertAlign w:val="superscript"/>
                <w:lang w:eastAsia="fr-FR"/>
              </w:rPr>
              <w:t>1</w:t>
            </w:r>
          </w:p>
        </w:tc>
        <w:tc>
          <w:tcPr>
            <w:tcW w:w="594" w:type="dxa"/>
            <w:vAlign w:val="center"/>
          </w:tcPr>
          <w:p w14:paraId="196684AE"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0CFCC721"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6,3∙10</w:t>
            </w:r>
            <w:r w:rsidRPr="00764DA8">
              <w:rPr>
                <w:rFonts w:eastAsia="Times New Roman"/>
                <w:sz w:val="16"/>
                <w:szCs w:val="16"/>
                <w:vertAlign w:val="superscript"/>
                <w:lang w:eastAsia="fr-FR"/>
              </w:rPr>
              <w:t>1</w:t>
            </w:r>
          </w:p>
        </w:tc>
        <w:tc>
          <w:tcPr>
            <w:tcW w:w="739" w:type="dxa"/>
            <w:tcMar>
              <w:top w:w="0" w:type="dxa"/>
              <w:left w:w="28" w:type="dxa"/>
              <w:bottom w:w="0" w:type="dxa"/>
              <w:right w:w="28" w:type="dxa"/>
            </w:tcMar>
            <w:vAlign w:val="center"/>
          </w:tcPr>
          <w:p w14:paraId="586FEE24"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590FBAE9"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80" w:type="dxa"/>
            <w:tcMar>
              <w:top w:w="0" w:type="dxa"/>
              <w:left w:w="28" w:type="dxa"/>
              <w:bottom w:w="0" w:type="dxa"/>
              <w:right w:w="28" w:type="dxa"/>
            </w:tcMar>
            <w:vAlign w:val="center"/>
          </w:tcPr>
          <w:p w14:paraId="4B8262B2"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Mar>
              <w:top w:w="0" w:type="dxa"/>
              <w:left w:w="28" w:type="dxa"/>
              <w:bottom w:w="0" w:type="dxa"/>
              <w:right w:w="28" w:type="dxa"/>
            </w:tcMar>
            <w:vAlign w:val="center"/>
          </w:tcPr>
          <w:p w14:paraId="64112FA3"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025D6C6A"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B11AF5" w:rsidRPr="00764DA8" w14:paraId="42246540" w14:textId="77777777" w:rsidTr="000A43FC">
        <w:tc>
          <w:tcPr>
            <w:tcW w:w="328" w:type="dxa"/>
            <w:vMerge/>
            <w:tcMar>
              <w:top w:w="0" w:type="dxa"/>
              <w:left w:w="28" w:type="dxa"/>
              <w:bottom w:w="0" w:type="dxa"/>
              <w:right w:w="28" w:type="dxa"/>
            </w:tcMar>
            <w:vAlign w:val="center"/>
          </w:tcPr>
          <w:p w14:paraId="1C71EF15"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59EDC68E" w14:textId="77777777" w:rsidR="00B11AF5" w:rsidRPr="00764DA8" w:rsidRDefault="00B11AF5" w:rsidP="000A43FC">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125R</w:t>
            </w:r>
          </w:p>
        </w:tc>
        <w:tc>
          <w:tcPr>
            <w:tcW w:w="858" w:type="dxa"/>
            <w:tcMar>
              <w:top w:w="0" w:type="dxa"/>
              <w:left w:w="28" w:type="dxa"/>
              <w:bottom w:w="0" w:type="dxa"/>
              <w:right w:w="28" w:type="dxa"/>
            </w:tcMar>
            <w:vAlign w:val="center"/>
          </w:tcPr>
          <w:p w14:paraId="11E70BD5"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0,34° D</w:t>
            </w:r>
          </w:p>
        </w:tc>
        <w:tc>
          <w:tcPr>
            <w:tcW w:w="1035" w:type="dxa"/>
            <w:tcMar>
              <w:top w:w="0" w:type="dxa"/>
              <w:left w:w="28" w:type="dxa"/>
              <w:bottom w:w="0" w:type="dxa"/>
              <w:right w:w="28" w:type="dxa"/>
            </w:tcMar>
            <w:vAlign w:val="center"/>
          </w:tcPr>
          <w:p w14:paraId="67BDA07A"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1,15° R</w:t>
            </w:r>
          </w:p>
        </w:tc>
        <w:tc>
          <w:tcPr>
            <w:tcW w:w="736" w:type="dxa"/>
            <w:tcMar>
              <w:top w:w="0" w:type="dxa"/>
              <w:left w:w="28" w:type="dxa"/>
              <w:bottom w:w="0" w:type="dxa"/>
              <w:right w:w="28" w:type="dxa"/>
            </w:tcMar>
            <w:vAlign w:val="center"/>
          </w:tcPr>
          <w:p w14:paraId="70C247B4"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594" w:type="dxa"/>
            <w:vAlign w:val="center"/>
          </w:tcPr>
          <w:p w14:paraId="6845A6FE"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53245FF9"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3582BD68"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73A91279"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1,20∙10</w:t>
            </w:r>
            <w:r w:rsidRPr="00764DA8">
              <w:rPr>
                <w:rFonts w:eastAsia="Times New Roman"/>
                <w:sz w:val="16"/>
                <w:szCs w:val="16"/>
                <w:vertAlign w:val="superscript"/>
                <w:lang w:eastAsia="fr-FR"/>
              </w:rPr>
              <w:t>4</w:t>
            </w:r>
          </w:p>
        </w:tc>
        <w:tc>
          <w:tcPr>
            <w:tcW w:w="780" w:type="dxa"/>
            <w:tcMar>
              <w:top w:w="0" w:type="dxa"/>
              <w:left w:w="28" w:type="dxa"/>
              <w:bottom w:w="0" w:type="dxa"/>
              <w:right w:w="28" w:type="dxa"/>
            </w:tcMar>
            <w:vAlign w:val="center"/>
          </w:tcPr>
          <w:p w14:paraId="3836A80A"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Mar>
              <w:top w:w="0" w:type="dxa"/>
              <w:left w:w="28" w:type="dxa"/>
              <w:bottom w:w="0" w:type="dxa"/>
              <w:right w:w="28" w:type="dxa"/>
            </w:tcMar>
            <w:vAlign w:val="center"/>
          </w:tcPr>
          <w:p w14:paraId="23D959AE"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64523E14"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B11AF5" w:rsidRPr="00764DA8" w14:paraId="19F9A261" w14:textId="77777777" w:rsidTr="000A43FC">
        <w:tc>
          <w:tcPr>
            <w:tcW w:w="328" w:type="dxa"/>
            <w:vMerge/>
            <w:tcMar>
              <w:top w:w="0" w:type="dxa"/>
              <w:left w:w="28" w:type="dxa"/>
              <w:bottom w:w="0" w:type="dxa"/>
              <w:right w:w="28" w:type="dxa"/>
            </w:tcMar>
            <w:vAlign w:val="center"/>
          </w:tcPr>
          <w:p w14:paraId="094D15E1"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6D4D131B" w14:textId="77777777" w:rsidR="00B11AF5" w:rsidRPr="00764DA8" w:rsidRDefault="00B11AF5" w:rsidP="000A43FC">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75R</w:t>
            </w:r>
          </w:p>
        </w:tc>
        <w:tc>
          <w:tcPr>
            <w:tcW w:w="858" w:type="dxa"/>
            <w:tcMar>
              <w:top w:w="0" w:type="dxa"/>
              <w:left w:w="28" w:type="dxa"/>
              <w:bottom w:w="0" w:type="dxa"/>
              <w:right w:w="28" w:type="dxa"/>
            </w:tcMar>
            <w:vAlign w:val="center"/>
          </w:tcPr>
          <w:p w14:paraId="40E2DFC1"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0,57° D</w:t>
            </w:r>
          </w:p>
        </w:tc>
        <w:tc>
          <w:tcPr>
            <w:tcW w:w="1035" w:type="dxa"/>
            <w:tcMar>
              <w:top w:w="0" w:type="dxa"/>
              <w:left w:w="28" w:type="dxa"/>
              <w:bottom w:w="0" w:type="dxa"/>
              <w:right w:w="28" w:type="dxa"/>
            </w:tcMar>
            <w:vAlign w:val="center"/>
          </w:tcPr>
          <w:p w14:paraId="5AAECD26"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1,15° R</w:t>
            </w:r>
          </w:p>
        </w:tc>
        <w:tc>
          <w:tcPr>
            <w:tcW w:w="736" w:type="dxa"/>
            <w:tcMar>
              <w:top w:w="0" w:type="dxa"/>
              <w:left w:w="28" w:type="dxa"/>
              <w:bottom w:w="0" w:type="dxa"/>
              <w:right w:w="28" w:type="dxa"/>
            </w:tcMar>
            <w:vAlign w:val="center"/>
          </w:tcPr>
          <w:p w14:paraId="7F010311"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1,21∙10</w:t>
            </w:r>
            <w:r w:rsidRPr="00764DA8">
              <w:rPr>
                <w:rFonts w:eastAsia="Times New Roman"/>
                <w:sz w:val="16"/>
                <w:szCs w:val="16"/>
                <w:vertAlign w:val="superscript"/>
                <w:lang w:eastAsia="fr-FR"/>
              </w:rPr>
              <w:t>4</w:t>
            </w:r>
          </w:p>
        </w:tc>
        <w:tc>
          <w:tcPr>
            <w:tcW w:w="594" w:type="dxa"/>
            <w:vAlign w:val="center"/>
          </w:tcPr>
          <w:p w14:paraId="64DFA254"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726353CB"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6792866F"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7B3C3B8B"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1,52∙10</w:t>
            </w:r>
            <w:r w:rsidRPr="00764DA8">
              <w:rPr>
                <w:rFonts w:eastAsia="Times New Roman"/>
                <w:sz w:val="16"/>
                <w:szCs w:val="16"/>
                <w:vertAlign w:val="superscript"/>
                <w:lang w:eastAsia="fr-FR"/>
              </w:rPr>
              <w:t>4</w:t>
            </w:r>
          </w:p>
        </w:tc>
        <w:tc>
          <w:tcPr>
            <w:tcW w:w="780" w:type="dxa"/>
            <w:tcMar>
              <w:top w:w="0" w:type="dxa"/>
              <w:left w:w="28" w:type="dxa"/>
              <w:bottom w:w="0" w:type="dxa"/>
              <w:right w:w="28" w:type="dxa"/>
            </w:tcMar>
            <w:vAlign w:val="center"/>
          </w:tcPr>
          <w:p w14:paraId="50C540ED"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Mar>
              <w:top w:w="0" w:type="dxa"/>
              <w:left w:w="28" w:type="dxa"/>
              <w:bottom w:w="0" w:type="dxa"/>
              <w:right w:w="28" w:type="dxa"/>
            </w:tcMar>
            <w:vAlign w:val="center"/>
          </w:tcPr>
          <w:p w14:paraId="3A58A0A3"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1,52∙10</w:t>
            </w:r>
            <w:r w:rsidRPr="00764DA8">
              <w:rPr>
                <w:rFonts w:eastAsia="Times New Roman"/>
                <w:sz w:val="16"/>
                <w:szCs w:val="16"/>
                <w:vertAlign w:val="superscript"/>
                <w:lang w:eastAsia="fr-FR"/>
              </w:rPr>
              <w:t>4</w:t>
            </w:r>
          </w:p>
        </w:tc>
        <w:tc>
          <w:tcPr>
            <w:tcW w:w="739" w:type="dxa"/>
            <w:tcMar>
              <w:top w:w="0" w:type="dxa"/>
              <w:left w:w="28" w:type="dxa"/>
              <w:bottom w:w="0" w:type="dxa"/>
              <w:right w:w="28" w:type="dxa"/>
            </w:tcMar>
            <w:vAlign w:val="center"/>
          </w:tcPr>
          <w:p w14:paraId="75174D33"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B11AF5" w:rsidRPr="00764DA8" w14:paraId="792BE646" w14:textId="77777777" w:rsidTr="000A43FC">
        <w:tc>
          <w:tcPr>
            <w:tcW w:w="328" w:type="dxa"/>
            <w:vMerge/>
            <w:tcMar>
              <w:top w:w="0" w:type="dxa"/>
              <w:left w:w="28" w:type="dxa"/>
              <w:bottom w:w="0" w:type="dxa"/>
              <w:right w:w="28" w:type="dxa"/>
            </w:tcMar>
            <w:vAlign w:val="center"/>
          </w:tcPr>
          <w:p w14:paraId="18D718AA"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0ED9F8CB" w14:textId="77777777" w:rsidR="00B11AF5" w:rsidRPr="00764DA8" w:rsidRDefault="00B11AF5" w:rsidP="000A43FC">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50L</w:t>
            </w:r>
          </w:p>
        </w:tc>
        <w:tc>
          <w:tcPr>
            <w:tcW w:w="858" w:type="dxa"/>
            <w:tcMar>
              <w:top w:w="0" w:type="dxa"/>
              <w:left w:w="28" w:type="dxa"/>
              <w:bottom w:w="0" w:type="dxa"/>
              <w:right w:w="28" w:type="dxa"/>
            </w:tcMar>
            <w:vAlign w:val="center"/>
          </w:tcPr>
          <w:p w14:paraId="5B2A3EB7"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0,86° D</w:t>
            </w:r>
          </w:p>
        </w:tc>
        <w:tc>
          <w:tcPr>
            <w:tcW w:w="1035" w:type="dxa"/>
            <w:tcMar>
              <w:top w:w="0" w:type="dxa"/>
              <w:left w:w="28" w:type="dxa"/>
              <w:bottom w:w="0" w:type="dxa"/>
              <w:right w:w="28" w:type="dxa"/>
            </w:tcMar>
            <w:vAlign w:val="center"/>
          </w:tcPr>
          <w:p w14:paraId="7EB4CA71"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3,43° L</w:t>
            </w:r>
          </w:p>
        </w:tc>
        <w:tc>
          <w:tcPr>
            <w:tcW w:w="736" w:type="dxa"/>
            <w:tcMar>
              <w:top w:w="0" w:type="dxa"/>
              <w:left w:w="28" w:type="dxa"/>
              <w:bottom w:w="0" w:type="dxa"/>
              <w:right w:w="28" w:type="dxa"/>
            </w:tcMar>
            <w:vAlign w:val="center"/>
          </w:tcPr>
          <w:p w14:paraId="78C75AB1"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5,00∙10</w:t>
            </w:r>
            <w:r w:rsidRPr="00764DA8">
              <w:rPr>
                <w:rFonts w:eastAsia="Times New Roman"/>
                <w:sz w:val="16"/>
                <w:szCs w:val="16"/>
                <w:vertAlign w:val="superscript"/>
                <w:lang w:eastAsia="fr-FR"/>
              </w:rPr>
              <w:t>3</w:t>
            </w:r>
            <w:r w:rsidRPr="00764DA8">
              <w:rPr>
                <w:rFonts w:eastAsia="Times New Roman"/>
                <w:i/>
                <w:iCs/>
                <w:sz w:val="16"/>
                <w:szCs w:val="16"/>
                <w:vertAlign w:val="superscript"/>
                <w:lang w:eastAsia="fr-FR"/>
              </w:rPr>
              <w:t>f</w:t>
            </w:r>
          </w:p>
        </w:tc>
        <w:tc>
          <w:tcPr>
            <w:tcW w:w="594" w:type="dxa"/>
            <w:vAlign w:val="center"/>
          </w:tcPr>
          <w:p w14:paraId="12EF2C11"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3,70∙10</w:t>
            </w:r>
            <w:r w:rsidRPr="00764DA8">
              <w:rPr>
                <w:rFonts w:eastAsia="Times New Roman"/>
                <w:sz w:val="16"/>
                <w:szCs w:val="16"/>
                <w:vertAlign w:val="superscript"/>
                <w:lang w:eastAsia="fr-FR"/>
              </w:rPr>
              <w:t>4</w:t>
            </w:r>
          </w:p>
        </w:tc>
        <w:tc>
          <w:tcPr>
            <w:tcW w:w="738" w:type="dxa"/>
            <w:tcMar>
              <w:top w:w="0" w:type="dxa"/>
              <w:left w:w="28" w:type="dxa"/>
              <w:bottom w:w="0" w:type="dxa"/>
              <w:right w:w="28" w:type="dxa"/>
            </w:tcMar>
            <w:vAlign w:val="center"/>
          </w:tcPr>
          <w:p w14:paraId="7C7A5413"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3,55∙10</w:t>
            </w:r>
            <w:r w:rsidRPr="00764DA8">
              <w:rPr>
                <w:rFonts w:eastAsia="Times New Roman"/>
                <w:sz w:val="16"/>
                <w:szCs w:val="16"/>
                <w:vertAlign w:val="superscript"/>
                <w:lang w:eastAsia="fr-FR"/>
              </w:rPr>
              <w:t>3</w:t>
            </w:r>
            <w:r w:rsidRPr="00764DA8">
              <w:rPr>
                <w:rFonts w:eastAsia="Times New Roman"/>
                <w:i/>
                <w:iCs/>
                <w:sz w:val="16"/>
                <w:szCs w:val="16"/>
                <w:vertAlign w:val="superscript"/>
                <w:lang w:eastAsia="fr-FR"/>
              </w:rPr>
              <w:t>f</w:t>
            </w:r>
          </w:p>
        </w:tc>
        <w:tc>
          <w:tcPr>
            <w:tcW w:w="739" w:type="dxa"/>
            <w:tcMar>
              <w:top w:w="0" w:type="dxa"/>
              <w:left w:w="28" w:type="dxa"/>
              <w:bottom w:w="0" w:type="dxa"/>
              <w:right w:w="28" w:type="dxa"/>
            </w:tcMar>
            <w:vAlign w:val="center"/>
          </w:tcPr>
          <w:p w14:paraId="7BF85D2D"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3,70∙10</w:t>
            </w:r>
            <w:r w:rsidRPr="00764DA8">
              <w:rPr>
                <w:rFonts w:eastAsia="Times New Roman"/>
                <w:sz w:val="16"/>
                <w:szCs w:val="16"/>
                <w:vertAlign w:val="superscript"/>
                <w:lang w:eastAsia="fr-FR"/>
              </w:rPr>
              <w:t>4</w:t>
            </w:r>
          </w:p>
        </w:tc>
        <w:tc>
          <w:tcPr>
            <w:tcW w:w="739" w:type="dxa"/>
            <w:tcMar>
              <w:top w:w="0" w:type="dxa"/>
              <w:left w:w="28" w:type="dxa"/>
              <w:bottom w:w="0" w:type="dxa"/>
              <w:right w:w="28" w:type="dxa"/>
            </w:tcMar>
            <w:vAlign w:val="center"/>
          </w:tcPr>
          <w:p w14:paraId="021B865B"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6,80∙10</w:t>
            </w:r>
            <w:r w:rsidRPr="00764DA8">
              <w:rPr>
                <w:rFonts w:eastAsia="Times New Roman"/>
                <w:sz w:val="16"/>
                <w:szCs w:val="16"/>
                <w:vertAlign w:val="superscript"/>
                <w:lang w:eastAsia="fr-FR"/>
              </w:rPr>
              <w:t>3</w:t>
            </w:r>
            <w:r w:rsidRPr="00764DA8">
              <w:rPr>
                <w:rFonts w:eastAsia="Times New Roman"/>
                <w:i/>
                <w:iCs/>
                <w:sz w:val="16"/>
                <w:szCs w:val="16"/>
                <w:vertAlign w:val="superscript"/>
                <w:lang w:eastAsia="fr-FR"/>
              </w:rPr>
              <w:t>f</w:t>
            </w:r>
          </w:p>
        </w:tc>
        <w:tc>
          <w:tcPr>
            <w:tcW w:w="780" w:type="dxa"/>
            <w:tcMar>
              <w:top w:w="0" w:type="dxa"/>
              <w:left w:w="28" w:type="dxa"/>
              <w:bottom w:w="0" w:type="dxa"/>
              <w:right w:w="28" w:type="dxa"/>
            </w:tcMar>
            <w:vAlign w:val="center"/>
          </w:tcPr>
          <w:p w14:paraId="74FE0009"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Mar>
              <w:top w:w="0" w:type="dxa"/>
              <w:left w:w="28" w:type="dxa"/>
              <w:bottom w:w="0" w:type="dxa"/>
              <w:right w:w="28" w:type="dxa"/>
            </w:tcMar>
            <w:vAlign w:val="center"/>
          </w:tcPr>
          <w:p w14:paraId="4F545534"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6,80∙10</w:t>
            </w:r>
            <w:r w:rsidRPr="00764DA8">
              <w:rPr>
                <w:rFonts w:eastAsia="Times New Roman"/>
                <w:sz w:val="16"/>
                <w:szCs w:val="16"/>
                <w:vertAlign w:val="superscript"/>
                <w:lang w:eastAsia="fr-FR"/>
              </w:rPr>
              <w:t>3</w:t>
            </w:r>
            <w:r w:rsidRPr="00764DA8">
              <w:rPr>
                <w:rFonts w:eastAsia="Times New Roman"/>
                <w:i/>
                <w:iCs/>
                <w:sz w:val="16"/>
                <w:szCs w:val="16"/>
                <w:vertAlign w:val="superscript"/>
                <w:lang w:eastAsia="fr-FR"/>
              </w:rPr>
              <w:t>f</w:t>
            </w:r>
          </w:p>
        </w:tc>
        <w:tc>
          <w:tcPr>
            <w:tcW w:w="739" w:type="dxa"/>
            <w:tcMar>
              <w:top w:w="0" w:type="dxa"/>
              <w:left w:w="28" w:type="dxa"/>
              <w:bottom w:w="0" w:type="dxa"/>
              <w:right w:w="28" w:type="dxa"/>
            </w:tcMar>
            <w:vAlign w:val="center"/>
          </w:tcPr>
          <w:p w14:paraId="71558713"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3,70∙10</w:t>
            </w:r>
            <w:r w:rsidRPr="00764DA8">
              <w:rPr>
                <w:rFonts w:eastAsia="Times New Roman"/>
                <w:sz w:val="16"/>
                <w:szCs w:val="16"/>
                <w:vertAlign w:val="superscript"/>
                <w:lang w:eastAsia="fr-FR"/>
              </w:rPr>
              <w:t>4</w:t>
            </w:r>
          </w:p>
        </w:tc>
      </w:tr>
      <w:tr w:rsidR="00B11AF5" w:rsidRPr="00764DA8" w14:paraId="0BC50D50" w14:textId="77777777" w:rsidTr="000A43FC">
        <w:tc>
          <w:tcPr>
            <w:tcW w:w="328" w:type="dxa"/>
            <w:vMerge/>
            <w:tcMar>
              <w:top w:w="0" w:type="dxa"/>
              <w:left w:w="28" w:type="dxa"/>
              <w:bottom w:w="0" w:type="dxa"/>
              <w:right w:w="28" w:type="dxa"/>
            </w:tcMar>
            <w:vAlign w:val="center"/>
          </w:tcPr>
          <w:p w14:paraId="242E0DBB"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15D193FB" w14:textId="77777777" w:rsidR="00B11AF5" w:rsidRPr="00764DA8" w:rsidRDefault="00B11AF5" w:rsidP="000A43FC">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50V</w:t>
            </w:r>
          </w:p>
        </w:tc>
        <w:tc>
          <w:tcPr>
            <w:tcW w:w="858" w:type="dxa"/>
            <w:tcMar>
              <w:top w:w="0" w:type="dxa"/>
              <w:left w:w="28" w:type="dxa"/>
              <w:bottom w:w="0" w:type="dxa"/>
              <w:right w:w="28" w:type="dxa"/>
            </w:tcMar>
            <w:vAlign w:val="center"/>
          </w:tcPr>
          <w:p w14:paraId="2426BDE1"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0,86° D</w:t>
            </w:r>
          </w:p>
        </w:tc>
        <w:tc>
          <w:tcPr>
            <w:tcW w:w="1035" w:type="dxa"/>
            <w:tcMar>
              <w:top w:w="0" w:type="dxa"/>
              <w:left w:w="28" w:type="dxa"/>
              <w:bottom w:w="0" w:type="dxa"/>
              <w:right w:w="28" w:type="dxa"/>
            </w:tcMar>
            <w:vAlign w:val="center"/>
          </w:tcPr>
          <w:p w14:paraId="7D4F3554"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0°</w:t>
            </w:r>
          </w:p>
        </w:tc>
        <w:tc>
          <w:tcPr>
            <w:tcW w:w="736" w:type="dxa"/>
            <w:tcMar>
              <w:top w:w="0" w:type="dxa"/>
              <w:left w:w="28" w:type="dxa"/>
              <w:bottom w:w="0" w:type="dxa"/>
              <w:right w:w="28" w:type="dxa"/>
            </w:tcMar>
            <w:vAlign w:val="center"/>
          </w:tcPr>
          <w:p w14:paraId="62BDDA7D"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5,10∙10</w:t>
            </w:r>
            <w:r w:rsidRPr="00764DA8">
              <w:rPr>
                <w:rFonts w:eastAsia="Times New Roman"/>
                <w:sz w:val="16"/>
                <w:szCs w:val="16"/>
                <w:vertAlign w:val="superscript"/>
                <w:lang w:eastAsia="fr-FR"/>
              </w:rPr>
              <w:t>3</w:t>
            </w:r>
            <w:r w:rsidRPr="00764DA8">
              <w:rPr>
                <w:rFonts w:eastAsia="Times New Roman"/>
                <w:i/>
                <w:iCs/>
                <w:sz w:val="16"/>
                <w:szCs w:val="16"/>
                <w:vertAlign w:val="superscript"/>
                <w:lang w:eastAsia="fr-FR"/>
              </w:rPr>
              <w:t>f</w:t>
            </w:r>
          </w:p>
        </w:tc>
        <w:tc>
          <w:tcPr>
            <w:tcW w:w="594" w:type="dxa"/>
            <w:vAlign w:val="center"/>
          </w:tcPr>
          <w:p w14:paraId="2873DABB"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7F9B124B"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5,10∙10</w:t>
            </w:r>
            <w:r w:rsidRPr="00764DA8">
              <w:rPr>
                <w:rFonts w:eastAsia="Times New Roman"/>
                <w:sz w:val="16"/>
                <w:szCs w:val="16"/>
                <w:vertAlign w:val="superscript"/>
                <w:lang w:eastAsia="fr-FR"/>
              </w:rPr>
              <w:t>3</w:t>
            </w:r>
          </w:p>
        </w:tc>
        <w:tc>
          <w:tcPr>
            <w:tcW w:w="739" w:type="dxa"/>
            <w:tcMar>
              <w:top w:w="0" w:type="dxa"/>
              <w:left w:w="28" w:type="dxa"/>
              <w:bottom w:w="0" w:type="dxa"/>
              <w:right w:w="28" w:type="dxa"/>
            </w:tcMar>
            <w:vAlign w:val="center"/>
          </w:tcPr>
          <w:p w14:paraId="7B19C9B1"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275B94A5"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1,01∙10</w:t>
            </w:r>
            <w:r w:rsidRPr="00764DA8">
              <w:rPr>
                <w:rFonts w:eastAsia="Times New Roman"/>
                <w:sz w:val="16"/>
                <w:szCs w:val="16"/>
                <w:vertAlign w:val="superscript"/>
                <w:lang w:eastAsia="fr-FR"/>
              </w:rPr>
              <w:t>4</w:t>
            </w:r>
            <w:r w:rsidRPr="00764DA8">
              <w:rPr>
                <w:rFonts w:eastAsia="Times New Roman"/>
                <w:i/>
                <w:iCs/>
                <w:sz w:val="16"/>
                <w:szCs w:val="16"/>
                <w:vertAlign w:val="superscript"/>
                <w:lang w:eastAsia="fr-FR"/>
              </w:rPr>
              <w:t>a</w:t>
            </w:r>
          </w:p>
        </w:tc>
        <w:tc>
          <w:tcPr>
            <w:tcW w:w="780" w:type="dxa"/>
            <w:tcMar>
              <w:top w:w="0" w:type="dxa"/>
              <w:left w:w="28" w:type="dxa"/>
              <w:bottom w:w="0" w:type="dxa"/>
              <w:right w:w="28" w:type="dxa"/>
            </w:tcMar>
            <w:vAlign w:val="center"/>
          </w:tcPr>
          <w:p w14:paraId="7F6255D4"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Mar>
              <w:top w:w="0" w:type="dxa"/>
              <w:left w:w="28" w:type="dxa"/>
              <w:bottom w:w="0" w:type="dxa"/>
              <w:right w:w="28" w:type="dxa"/>
            </w:tcMar>
            <w:vAlign w:val="center"/>
          </w:tcPr>
          <w:p w14:paraId="7A83A8B0"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1,01∙10</w:t>
            </w:r>
            <w:r w:rsidRPr="00764DA8">
              <w:rPr>
                <w:rFonts w:eastAsia="Times New Roman"/>
                <w:sz w:val="16"/>
                <w:szCs w:val="16"/>
                <w:vertAlign w:val="superscript"/>
                <w:lang w:eastAsia="fr-FR"/>
              </w:rPr>
              <w:t>4</w:t>
            </w:r>
            <w:r w:rsidRPr="00764DA8">
              <w:rPr>
                <w:rFonts w:eastAsia="Times New Roman"/>
                <w:i/>
                <w:iCs/>
                <w:sz w:val="16"/>
                <w:szCs w:val="16"/>
                <w:vertAlign w:val="superscript"/>
                <w:lang w:eastAsia="fr-FR"/>
              </w:rPr>
              <w:t>a</w:t>
            </w:r>
          </w:p>
        </w:tc>
        <w:tc>
          <w:tcPr>
            <w:tcW w:w="739" w:type="dxa"/>
            <w:tcMar>
              <w:top w:w="0" w:type="dxa"/>
              <w:left w:w="28" w:type="dxa"/>
              <w:bottom w:w="0" w:type="dxa"/>
              <w:right w:w="28" w:type="dxa"/>
            </w:tcMar>
            <w:vAlign w:val="center"/>
          </w:tcPr>
          <w:p w14:paraId="27EB5FC0"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B11AF5" w:rsidRPr="00764DA8" w14:paraId="7E6F2F04" w14:textId="77777777" w:rsidTr="000A43FC">
        <w:tc>
          <w:tcPr>
            <w:tcW w:w="328" w:type="dxa"/>
            <w:vMerge/>
            <w:tcMar>
              <w:top w:w="0" w:type="dxa"/>
              <w:left w:w="28" w:type="dxa"/>
              <w:bottom w:w="0" w:type="dxa"/>
              <w:right w:w="28" w:type="dxa"/>
            </w:tcMar>
            <w:vAlign w:val="center"/>
          </w:tcPr>
          <w:p w14:paraId="219C7142"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09B1B77D" w14:textId="77777777" w:rsidR="00B11AF5" w:rsidRPr="00764DA8" w:rsidRDefault="00B11AF5" w:rsidP="000A43FC">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50R</w:t>
            </w:r>
          </w:p>
        </w:tc>
        <w:tc>
          <w:tcPr>
            <w:tcW w:w="858" w:type="dxa"/>
            <w:tcMar>
              <w:top w:w="0" w:type="dxa"/>
              <w:left w:w="28" w:type="dxa"/>
              <w:bottom w:w="0" w:type="dxa"/>
              <w:right w:w="28" w:type="dxa"/>
            </w:tcMar>
            <w:vAlign w:val="center"/>
          </w:tcPr>
          <w:p w14:paraId="01D8E6F8"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0,86° D</w:t>
            </w:r>
          </w:p>
        </w:tc>
        <w:tc>
          <w:tcPr>
            <w:tcW w:w="1035" w:type="dxa"/>
            <w:tcMar>
              <w:top w:w="0" w:type="dxa"/>
              <w:left w:w="28" w:type="dxa"/>
              <w:bottom w:w="0" w:type="dxa"/>
              <w:right w:w="28" w:type="dxa"/>
            </w:tcMar>
            <w:vAlign w:val="center"/>
          </w:tcPr>
          <w:p w14:paraId="7921602D"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1,72° R</w:t>
            </w:r>
          </w:p>
        </w:tc>
        <w:tc>
          <w:tcPr>
            <w:tcW w:w="736" w:type="dxa"/>
            <w:tcMar>
              <w:top w:w="0" w:type="dxa"/>
              <w:left w:w="28" w:type="dxa"/>
              <w:bottom w:w="0" w:type="dxa"/>
              <w:right w:w="28" w:type="dxa"/>
            </w:tcMar>
            <w:vAlign w:val="center"/>
          </w:tcPr>
          <w:p w14:paraId="1073A560"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1,01∙10</w:t>
            </w:r>
            <w:r w:rsidRPr="00764DA8">
              <w:rPr>
                <w:rFonts w:eastAsia="Times New Roman"/>
                <w:sz w:val="16"/>
                <w:szCs w:val="16"/>
                <w:vertAlign w:val="superscript"/>
                <w:lang w:eastAsia="fr-FR"/>
              </w:rPr>
              <w:t>4</w:t>
            </w:r>
          </w:p>
        </w:tc>
        <w:tc>
          <w:tcPr>
            <w:tcW w:w="594" w:type="dxa"/>
            <w:vAlign w:val="center"/>
          </w:tcPr>
          <w:p w14:paraId="3F9C0434"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5F5A1ECC"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5,10∙10</w:t>
            </w:r>
            <w:r w:rsidRPr="00764DA8">
              <w:rPr>
                <w:rFonts w:eastAsia="Times New Roman"/>
                <w:sz w:val="16"/>
                <w:szCs w:val="16"/>
                <w:vertAlign w:val="superscript"/>
                <w:lang w:eastAsia="fr-FR"/>
              </w:rPr>
              <w:t>3</w:t>
            </w:r>
          </w:p>
        </w:tc>
        <w:tc>
          <w:tcPr>
            <w:tcW w:w="739" w:type="dxa"/>
            <w:tcMar>
              <w:top w:w="0" w:type="dxa"/>
              <w:left w:w="28" w:type="dxa"/>
              <w:bottom w:w="0" w:type="dxa"/>
              <w:right w:w="28" w:type="dxa"/>
            </w:tcMar>
            <w:vAlign w:val="center"/>
          </w:tcPr>
          <w:p w14:paraId="1F5C6522"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36A087D8"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80" w:type="dxa"/>
            <w:tcMar>
              <w:top w:w="0" w:type="dxa"/>
              <w:left w:w="28" w:type="dxa"/>
              <w:bottom w:w="0" w:type="dxa"/>
              <w:right w:w="28" w:type="dxa"/>
            </w:tcMar>
            <w:vAlign w:val="center"/>
          </w:tcPr>
          <w:p w14:paraId="47882FAD"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Mar>
              <w:top w:w="0" w:type="dxa"/>
              <w:left w:w="28" w:type="dxa"/>
              <w:bottom w:w="0" w:type="dxa"/>
              <w:right w:w="28" w:type="dxa"/>
            </w:tcMar>
            <w:vAlign w:val="center"/>
          </w:tcPr>
          <w:p w14:paraId="4E99E141"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0063598D"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p>
        </w:tc>
      </w:tr>
      <w:tr w:rsidR="00B11AF5" w:rsidRPr="00764DA8" w14:paraId="4C14F030" w14:textId="77777777" w:rsidTr="000A43FC">
        <w:tc>
          <w:tcPr>
            <w:tcW w:w="328" w:type="dxa"/>
            <w:vMerge/>
            <w:tcMar>
              <w:top w:w="0" w:type="dxa"/>
              <w:left w:w="28" w:type="dxa"/>
              <w:bottom w:w="0" w:type="dxa"/>
              <w:right w:w="28" w:type="dxa"/>
            </w:tcMar>
            <w:vAlign w:val="center"/>
          </w:tcPr>
          <w:p w14:paraId="0A6BA086"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5DF9DE1D" w14:textId="77777777" w:rsidR="00B11AF5" w:rsidRPr="00764DA8" w:rsidRDefault="00B11AF5" w:rsidP="000A43FC">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Segment 50</w:t>
            </w:r>
          </w:p>
        </w:tc>
        <w:tc>
          <w:tcPr>
            <w:tcW w:w="858" w:type="dxa"/>
            <w:tcMar>
              <w:top w:w="0" w:type="dxa"/>
              <w:left w:w="28" w:type="dxa"/>
              <w:bottom w:w="0" w:type="dxa"/>
              <w:right w:w="28" w:type="dxa"/>
            </w:tcMar>
            <w:vAlign w:val="center"/>
          </w:tcPr>
          <w:p w14:paraId="55CAE988"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0,86° D</w:t>
            </w:r>
          </w:p>
        </w:tc>
        <w:tc>
          <w:tcPr>
            <w:tcW w:w="1035" w:type="dxa"/>
            <w:tcMar>
              <w:top w:w="0" w:type="dxa"/>
              <w:left w:w="28" w:type="dxa"/>
              <w:bottom w:w="0" w:type="dxa"/>
              <w:right w:w="28" w:type="dxa"/>
            </w:tcMar>
            <w:vAlign w:val="center"/>
          </w:tcPr>
          <w:p w14:paraId="646DEEEE"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6,84° L à 6,84° R</w:t>
            </w:r>
          </w:p>
        </w:tc>
        <w:tc>
          <w:tcPr>
            <w:tcW w:w="736" w:type="dxa"/>
            <w:tcMar>
              <w:top w:w="0" w:type="dxa"/>
              <w:left w:w="28" w:type="dxa"/>
              <w:bottom w:w="0" w:type="dxa"/>
              <w:right w:w="28" w:type="dxa"/>
            </w:tcMar>
            <w:vAlign w:val="center"/>
          </w:tcPr>
          <w:p w14:paraId="68740935"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2,54∙10</w:t>
            </w:r>
            <w:r w:rsidRPr="00764DA8">
              <w:rPr>
                <w:rFonts w:eastAsia="Times New Roman"/>
                <w:sz w:val="16"/>
                <w:szCs w:val="16"/>
                <w:vertAlign w:val="superscript"/>
                <w:lang w:eastAsia="fr-FR"/>
              </w:rPr>
              <w:t>3</w:t>
            </w:r>
          </w:p>
        </w:tc>
        <w:tc>
          <w:tcPr>
            <w:tcW w:w="594" w:type="dxa"/>
            <w:vAlign w:val="center"/>
          </w:tcPr>
          <w:p w14:paraId="469233E9"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71DE3C92"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1,80∙10</w:t>
            </w:r>
            <w:r w:rsidRPr="00764DA8">
              <w:rPr>
                <w:rFonts w:eastAsia="Times New Roman"/>
                <w:sz w:val="16"/>
                <w:szCs w:val="16"/>
                <w:vertAlign w:val="superscript"/>
                <w:lang w:eastAsia="fr-FR"/>
              </w:rPr>
              <w:t>3</w:t>
            </w:r>
          </w:p>
        </w:tc>
        <w:tc>
          <w:tcPr>
            <w:tcW w:w="739" w:type="dxa"/>
            <w:tcMar>
              <w:top w:w="0" w:type="dxa"/>
              <w:left w:w="28" w:type="dxa"/>
              <w:bottom w:w="0" w:type="dxa"/>
              <w:right w:w="28" w:type="dxa"/>
            </w:tcMar>
            <w:vAlign w:val="center"/>
          </w:tcPr>
          <w:p w14:paraId="75C69F74"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5FE00D11"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2,54∙10</w:t>
            </w:r>
            <w:r w:rsidRPr="00764DA8">
              <w:rPr>
                <w:rFonts w:eastAsia="Times New Roman"/>
                <w:sz w:val="16"/>
                <w:szCs w:val="16"/>
                <w:vertAlign w:val="superscript"/>
                <w:lang w:eastAsia="fr-FR"/>
              </w:rPr>
              <w:t>3</w:t>
            </w:r>
          </w:p>
        </w:tc>
        <w:tc>
          <w:tcPr>
            <w:tcW w:w="780" w:type="dxa"/>
            <w:tcMar>
              <w:top w:w="0" w:type="dxa"/>
              <w:left w:w="28" w:type="dxa"/>
              <w:bottom w:w="0" w:type="dxa"/>
              <w:right w:w="28" w:type="dxa"/>
            </w:tcMar>
            <w:vAlign w:val="center"/>
          </w:tcPr>
          <w:p w14:paraId="31621C9E"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Mar>
              <w:top w:w="0" w:type="dxa"/>
              <w:left w:w="28" w:type="dxa"/>
              <w:bottom w:w="0" w:type="dxa"/>
              <w:right w:w="28" w:type="dxa"/>
            </w:tcMar>
            <w:vAlign w:val="center"/>
          </w:tcPr>
          <w:p w14:paraId="1BF0B244"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2,54∙10</w:t>
            </w:r>
            <w:r w:rsidRPr="00764DA8">
              <w:rPr>
                <w:rFonts w:eastAsia="Times New Roman"/>
                <w:sz w:val="16"/>
                <w:szCs w:val="16"/>
                <w:vertAlign w:val="superscript"/>
                <w:lang w:eastAsia="fr-FR"/>
              </w:rPr>
              <w:t>3</w:t>
            </w:r>
          </w:p>
        </w:tc>
        <w:tc>
          <w:tcPr>
            <w:tcW w:w="739" w:type="dxa"/>
            <w:shd w:val="clear" w:color="auto" w:fill="auto"/>
            <w:tcMar>
              <w:top w:w="0" w:type="dxa"/>
              <w:left w:w="28" w:type="dxa"/>
              <w:bottom w:w="0" w:type="dxa"/>
              <w:right w:w="28" w:type="dxa"/>
            </w:tcMar>
            <w:vAlign w:val="center"/>
          </w:tcPr>
          <w:p w14:paraId="7BF39E83"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B11AF5" w:rsidRPr="00764DA8" w14:paraId="3B2CDEEC" w14:textId="77777777" w:rsidTr="000A43FC">
        <w:tc>
          <w:tcPr>
            <w:tcW w:w="328" w:type="dxa"/>
            <w:vMerge/>
            <w:tcMar>
              <w:top w:w="0" w:type="dxa"/>
              <w:left w:w="28" w:type="dxa"/>
              <w:bottom w:w="0" w:type="dxa"/>
              <w:right w:w="28" w:type="dxa"/>
            </w:tcMar>
            <w:vAlign w:val="center"/>
          </w:tcPr>
          <w:p w14:paraId="5A4F5128"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2FE93EB4" w14:textId="77777777" w:rsidR="00B11AF5" w:rsidRPr="00764DA8" w:rsidRDefault="00B11AF5" w:rsidP="000A43FC">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Segment 40LL</w:t>
            </w:r>
          </w:p>
        </w:tc>
        <w:tc>
          <w:tcPr>
            <w:tcW w:w="858" w:type="dxa"/>
            <w:tcMar>
              <w:top w:w="0" w:type="dxa"/>
              <w:left w:w="28" w:type="dxa"/>
              <w:bottom w:w="0" w:type="dxa"/>
              <w:right w:w="28" w:type="dxa"/>
            </w:tcMar>
            <w:vAlign w:val="center"/>
          </w:tcPr>
          <w:p w14:paraId="22174AB2"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1,07° D</w:t>
            </w:r>
          </w:p>
        </w:tc>
        <w:tc>
          <w:tcPr>
            <w:tcW w:w="1035" w:type="dxa"/>
            <w:tcMar>
              <w:top w:w="0" w:type="dxa"/>
              <w:left w:w="28" w:type="dxa"/>
              <w:bottom w:w="0" w:type="dxa"/>
              <w:right w:w="28" w:type="dxa"/>
            </w:tcMar>
            <w:vAlign w:val="center"/>
          </w:tcPr>
          <w:p w14:paraId="72995731"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14° L à 9° L</w:t>
            </w:r>
          </w:p>
        </w:tc>
        <w:tc>
          <w:tcPr>
            <w:tcW w:w="736" w:type="dxa"/>
            <w:tcMar>
              <w:top w:w="0" w:type="dxa"/>
              <w:left w:w="28" w:type="dxa"/>
              <w:bottom w:w="0" w:type="dxa"/>
              <w:right w:w="28" w:type="dxa"/>
            </w:tcMar>
            <w:vAlign w:val="center"/>
          </w:tcPr>
          <w:p w14:paraId="7FB2EC68"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8,50∙10</w:t>
            </w:r>
            <w:r w:rsidRPr="00764DA8">
              <w:rPr>
                <w:rFonts w:eastAsia="Times New Roman"/>
                <w:sz w:val="16"/>
                <w:szCs w:val="16"/>
                <w:vertAlign w:val="superscript"/>
                <w:lang w:eastAsia="fr-FR"/>
              </w:rPr>
              <w:t>2</w:t>
            </w:r>
          </w:p>
        </w:tc>
        <w:tc>
          <w:tcPr>
            <w:tcW w:w="594" w:type="dxa"/>
            <w:vAlign w:val="center"/>
          </w:tcPr>
          <w:p w14:paraId="0E244A7E"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214A8F3A"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6,00∙10</w:t>
            </w:r>
            <w:r w:rsidRPr="00764DA8">
              <w:rPr>
                <w:rFonts w:eastAsia="Times New Roman"/>
                <w:sz w:val="16"/>
                <w:szCs w:val="16"/>
                <w:vertAlign w:val="superscript"/>
                <w:lang w:eastAsia="fr-FR"/>
              </w:rPr>
              <w:t>2</w:t>
            </w:r>
          </w:p>
        </w:tc>
        <w:tc>
          <w:tcPr>
            <w:tcW w:w="739" w:type="dxa"/>
            <w:tcMar>
              <w:top w:w="0" w:type="dxa"/>
              <w:left w:w="28" w:type="dxa"/>
              <w:bottom w:w="0" w:type="dxa"/>
              <w:right w:w="28" w:type="dxa"/>
            </w:tcMar>
            <w:vAlign w:val="center"/>
          </w:tcPr>
          <w:p w14:paraId="44657A8A"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041ACB24"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8,50∙10</w:t>
            </w:r>
            <w:r w:rsidRPr="00764DA8">
              <w:rPr>
                <w:rFonts w:eastAsia="Times New Roman"/>
                <w:sz w:val="16"/>
                <w:szCs w:val="16"/>
                <w:vertAlign w:val="superscript"/>
                <w:lang w:eastAsia="fr-FR"/>
              </w:rPr>
              <w:t>2</w:t>
            </w:r>
          </w:p>
        </w:tc>
        <w:tc>
          <w:tcPr>
            <w:tcW w:w="780" w:type="dxa"/>
            <w:tcMar>
              <w:top w:w="0" w:type="dxa"/>
              <w:left w:w="28" w:type="dxa"/>
              <w:bottom w:w="0" w:type="dxa"/>
              <w:right w:w="28" w:type="dxa"/>
            </w:tcMar>
            <w:vAlign w:val="center"/>
          </w:tcPr>
          <w:p w14:paraId="12EFD0BD"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Mar>
              <w:top w:w="0" w:type="dxa"/>
              <w:left w:w="28" w:type="dxa"/>
              <w:bottom w:w="0" w:type="dxa"/>
              <w:right w:w="28" w:type="dxa"/>
            </w:tcMar>
            <w:vAlign w:val="center"/>
          </w:tcPr>
          <w:p w14:paraId="1527A008"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8,50∙10</w:t>
            </w:r>
            <w:r w:rsidRPr="00764DA8">
              <w:rPr>
                <w:rFonts w:eastAsia="Times New Roman"/>
                <w:sz w:val="16"/>
                <w:szCs w:val="16"/>
                <w:vertAlign w:val="superscript"/>
                <w:lang w:eastAsia="fr-FR"/>
              </w:rPr>
              <w:t>2</w:t>
            </w:r>
          </w:p>
        </w:tc>
        <w:tc>
          <w:tcPr>
            <w:tcW w:w="739" w:type="dxa"/>
            <w:shd w:val="clear" w:color="auto" w:fill="auto"/>
            <w:tcMar>
              <w:top w:w="0" w:type="dxa"/>
              <w:left w:w="28" w:type="dxa"/>
              <w:bottom w:w="0" w:type="dxa"/>
              <w:right w:w="28" w:type="dxa"/>
            </w:tcMar>
            <w:vAlign w:val="center"/>
          </w:tcPr>
          <w:p w14:paraId="2C32FD51"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B11AF5" w:rsidRPr="00764DA8" w14:paraId="452ADA7B" w14:textId="77777777" w:rsidTr="000A43FC">
        <w:tc>
          <w:tcPr>
            <w:tcW w:w="328" w:type="dxa"/>
            <w:vMerge/>
            <w:tcMar>
              <w:top w:w="0" w:type="dxa"/>
              <w:left w:w="28" w:type="dxa"/>
              <w:bottom w:w="0" w:type="dxa"/>
              <w:right w:w="28" w:type="dxa"/>
            </w:tcMar>
            <w:vAlign w:val="center"/>
          </w:tcPr>
          <w:p w14:paraId="4370DD0D"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5BDD02FA" w14:textId="77777777" w:rsidR="00B11AF5" w:rsidRPr="00764DA8" w:rsidRDefault="00B11AF5" w:rsidP="000A43FC">
            <w:pPr>
              <w:kinsoku/>
              <w:overflowPunct/>
              <w:autoSpaceDE/>
              <w:autoSpaceDN/>
              <w:adjustRightInd/>
              <w:snapToGrid/>
              <w:spacing w:before="20" w:after="20" w:line="240" w:lineRule="auto"/>
              <w:rPr>
                <w:rFonts w:eastAsia="Times New Roman"/>
                <w:sz w:val="16"/>
                <w:szCs w:val="16"/>
                <w:lang w:eastAsia="fr-FR"/>
              </w:rPr>
            </w:pPr>
            <w:r w:rsidRPr="00764DA8">
              <w:rPr>
                <w:sz w:val="16"/>
                <w:szCs w:val="16"/>
              </w:rPr>
              <w:t>40L</w:t>
            </w:r>
          </w:p>
        </w:tc>
        <w:tc>
          <w:tcPr>
            <w:tcW w:w="858" w:type="dxa"/>
            <w:tcMar>
              <w:top w:w="0" w:type="dxa"/>
              <w:left w:w="28" w:type="dxa"/>
              <w:bottom w:w="0" w:type="dxa"/>
              <w:right w:w="28" w:type="dxa"/>
            </w:tcMar>
            <w:vAlign w:val="center"/>
          </w:tcPr>
          <w:p w14:paraId="48C8270F"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sz w:val="16"/>
                <w:szCs w:val="16"/>
              </w:rPr>
              <w:t>1</w:t>
            </w:r>
            <w:r>
              <w:rPr>
                <w:sz w:val="16"/>
                <w:szCs w:val="16"/>
              </w:rPr>
              <w:t>,</w:t>
            </w:r>
            <w:r w:rsidRPr="00764DA8">
              <w:rPr>
                <w:sz w:val="16"/>
                <w:szCs w:val="16"/>
              </w:rPr>
              <w:t>07°</w:t>
            </w:r>
            <w:r>
              <w:rPr>
                <w:sz w:val="16"/>
                <w:szCs w:val="16"/>
              </w:rPr>
              <w:t xml:space="preserve"> </w:t>
            </w:r>
            <w:r w:rsidRPr="00764DA8">
              <w:rPr>
                <w:sz w:val="16"/>
                <w:szCs w:val="16"/>
              </w:rPr>
              <w:t>D</w:t>
            </w:r>
          </w:p>
        </w:tc>
        <w:tc>
          <w:tcPr>
            <w:tcW w:w="1035" w:type="dxa"/>
            <w:tcMar>
              <w:top w:w="0" w:type="dxa"/>
              <w:left w:w="28" w:type="dxa"/>
              <w:bottom w:w="0" w:type="dxa"/>
              <w:right w:w="28" w:type="dxa"/>
            </w:tcMar>
            <w:vAlign w:val="center"/>
          </w:tcPr>
          <w:p w14:paraId="418F360D"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sz w:val="16"/>
                <w:szCs w:val="16"/>
              </w:rPr>
              <w:t>9°L</w:t>
            </w:r>
          </w:p>
        </w:tc>
        <w:tc>
          <w:tcPr>
            <w:tcW w:w="736" w:type="dxa"/>
            <w:tcMar>
              <w:top w:w="0" w:type="dxa"/>
              <w:left w:w="28" w:type="dxa"/>
              <w:bottom w:w="0" w:type="dxa"/>
              <w:right w:w="28" w:type="dxa"/>
            </w:tcMar>
            <w:vAlign w:val="center"/>
          </w:tcPr>
          <w:p w14:paraId="2E197521"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sz w:val="16"/>
                <w:szCs w:val="16"/>
              </w:rPr>
              <w:t>2,80∙10</w:t>
            </w:r>
            <w:r w:rsidRPr="00764DA8">
              <w:rPr>
                <w:sz w:val="16"/>
                <w:szCs w:val="16"/>
                <w:vertAlign w:val="superscript"/>
              </w:rPr>
              <w:t>3</w:t>
            </w:r>
          </w:p>
        </w:tc>
        <w:tc>
          <w:tcPr>
            <w:tcW w:w="594" w:type="dxa"/>
            <w:vAlign w:val="center"/>
          </w:tcPr>
          <w:p w14:paraId="21AF35C0"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sz w:val="16"/>
                <w:szCs w:val="16"/>
              </w:rPr>
              <w:t>-</w:t>
            </w:r>
          </w:p>
        </w:tc>
        <w:tc>
          <w:tcPr>
            <w:tcW w:w="738" w:type="dxa"/>
            <w:tcMar>
              <w:top w:w="0" w:type="dxa"/>
              <w:left w:w="28" w:type="dxa"/>
              <w:bottom w:w="0" w:type="dxa"/>
              <w:right w:w="28" w:type="dxa"/>
            </w:tcMar>
            <w:vAlign w:val="center"/>
          </w:tcPr>
          <w:p w14:paraId="59ADDA85"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sz w:val="16"/>
                <w:szCs w:val="16"/>
              </w:rPr>
              <w:t>1,95∙10</w:t>
            </w:r>
            <w:r w:rsidRPr="00764DA8">
              <w:rPr>
                <w:sz w:val="16"/>
                <w:szCs w:val="16"/>
                <w:vertAlign w:val="superscript"/>
              </w:rPr>
              <w:t>3</w:t>
            </w:r>
          </w:p>
        </w:tc>
        <w:tc>
          <w:tcPr>
            <w:tcW w:w="739" w:type="dxa"/>
            <w:tcMar>
              <w:top w:w="0" w:type="dxa"/>
              <w:left w:w="28" w:type="dxa"/>
              <w:bottom w:w="0" w:type="dxa"/>
              <w:right w:w="28" w:type="dxa"/>
            </w:tcMar>
            <w:vAlign w:val="center"/>
          </w:tcPr>
          <w:p w14:paraId="7DA4FD00"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sz w:val="16"/>
                <w:szCs w:val="16"/>
              </w:rPr>
              <w:t>-</w:t>
            </w:r>
          </w:p>
        </w:tc>
        <w:tc>
          <w:tcPr>
            <w:tcW w:w="739" w:type="dxa"/>
            <w:tcMar>
              <w:top w:w="0" w:type="dxa"/>
              <w:left w:w="28" w:type="dxa"/>
              <w:bottom w:w="0" w:type="dxa"/>
              <w:right w:w="28" w:type="dxa"/>
            </w:tcMar>
            <w:vAlign w:val="center"/>
          </w:tcPr>
          <w:p w14:paraId="3D8ADD4A"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sz w:val="16"/>
                <w:szCs w:val="16"/>
              </w:rPr>
              <w:t>2,80∙10</w:t>
            </w:r>
            <w:r w:rsidRPr="00764DA8">
              <w:rPr>
                <w:sz w:val="16"/>
                <w:szCs w:val="16"/>
                <w:vertAlign w:val="superscript"/>
              </w:rPr>
              <w:t>3</w:t>
            </w:r>
          </w:p>
        </w:tc>
        <w:tc>
          <w:tcPr>
            <w:tcW w:w="780" w:type="dxa"/>
            <w:tcMar>
              <w:top w:w="0" w:type="dxa"/>
              <w:left w:w="28" w:type="dxa"/>
              <w:bottom w:w="0" w:type="dxa"/>
              <w:right w:w="28" w:type="dxa"/>
            </w:tcMar>
            <w:vAlign w:val="center"/>
          </w:tcPr>
          <w:p w14:paraId="13583621"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sz w:val="16"/>
                <w:szCs w:val="16"/>
              </w:rPr>
              <w:t>-</w:t>
            </w:r>
          </w:p>
        </w:tc>
        <w:tc>
          <w:tcPr>
            <w:tcW w:w="698" w:type="dxa"/>
            <w:tcMar>
              <w:top w:w="0" w:type="dxa"/>
              <w:left w:w="28" w:type="dxa"/>
              <w:bottom w:w="0" w:type="dxa"/>
              <w:right w:w="28" w:type="dxa"/>
            </w:tcMar>
            <w:vAlign w:val="center"/>
          </w:tcPr>
          <w:p w14:paraId="3A214616"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sz w:val="16"/>
                <w:szCs w:val="16"/>
              </w:rPr>
              <w:t>2,80∙10</w:t>
            </w:r>
            <w:r w:rsidRPr="00764DA8">
              <w:rPr>
                <w:sz w:val="16"/>
                <w:szCs w:val="16"/>
                <w:vertAlign w:val="superscript"/>
              </w:rPr>
              <w:t>3</w:t>
            </w:r>
          </w:p>
        </w:tc>
        <w:tc>
          <w:tcPr>
            <w:tcW w:w="739" w:type="dxa"/>
            <w:shd w:val="clear" w:color="auto" w:fill="auto"/>
            <w:tcMar>
              <w:top w:w="0" w:type="dxa"/>
              <w:left w:w="28" w:type="dxa"/>
              <w:bottom w:w="0" w:type="dxa"/>
              <w:right w:w="28" w:type="dxa"/>
            </w:tcMar>
            <w:vAlign w:val="center"/>
          </w:tcPr>
          <w:p w14:paraId="298A9961"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B11AF5" w:rsidRPr="00764DA8" w14:paraId="48484827" w14:textId="77777777" w:rsidTr="000A43FC">
        <w:tc>
          <w:tcPr>
            <w:tcW w:w="328" w:type="dxa"/>
            <w:vMerge/>
            <w:tcMar>
              <w:top w:w="0" w:type="dxa"/>
              <w:left w:w="28" w:type="dxa"/>
              <w:bottom w:w="0" w:type="dxa"/>
              <w:right w:w="28" w:type="dxa"/>
            </w:tcMar>
            <w:vAlign w:val="center"/>
          </w:tcPr>
          <w:p w14:paraId="180C7C06"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31FEB5C4" w14:textId="77777777" w:rsidR="00B11AF5" w:rsidRPr="00764DA8" w:rsidRDefault="00B11AF5" w:rsidP="000A43FC">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40R</w:t>
            </w:r>
          </w:p>
        </w:tc>
        <w:tc>
          <w:tcPr>
            <w:tcW w:w="858" w:type="dxa"/>
            <w:tcMar>
              <w:top w:w="0" w:type="dxa"/>
              <w:left w:w="28" w:type="dxa"/>
              <w:bottom w:w="0" w:type="dxa"/>
              <w:right w:w="28" w:type="dxa"/>
            </w:tcMar>
            <w:vAlign w:val="center"/>
          </w:tcPr>
          <w:p w14:paraId="138FF3E7"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1,07° D</w:t>
            </w:r>
          </w:p>
        </w:tc>
        <w:tc>
          <w:tcPr>
            <w:tcW w:w="1035" w:type="dxa"/>
            <w:tcMar>
              <w:top w:w="0" w:type="dxa"/>
              <w:left w:w="28" w:type="dxa"/>
              <w:bottom w:w="0" w:type="dxa"/>
              <w:right w:w="28" w:type="dxa"/>
            </w:tcMar>
            <w:vAlign w:val="center"/>
          </w:tcPr>
          <w:p w14:paraId="148C9447"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 xml:space="preserve">9° R </w:t>
            </w:r>
          </w:p>
        </w:tc>
        <w:tc>
          <w:tcPr>
            <w:tcW w:w="736" w:type="dxa"/>
            <w:tcMar>
              <w:top w:w="0" w:type="dxa"/>
              <w:left w:w="28" w:type="dxa"/>
              <w:bottom w:w="0" w:type="dxa"/>
              <w:right w:w="28" w:type="dxa"/>
            </w:tcMar>
            <w:vAlign w:val="center"/>
          </w:tcPr>
          <w:p w14:paraId="70211379"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2,80∙10</w:t>
            </w:r>
            <w:r w:rsidRPr="00764DA8">
              <w:rPr>
                <w:rFonts w:eastAsia="Times New Roman"/>
                <w:sz w:val="16"/>
                <w:szCs w:val="16"/>
                <w:vertAlign w:val="superscript"/>
                <w:lang w:eastAsia="fr-FR"/>
              </w:rPr>
              <w:t>3</w:t>
            </w:r>
          </w:p>
        </w:tc>
        <w:tc>
          <w:tcPr>
            <w:tcW w:w="594" w:type="dxa"/>
            <w:vAlign w:val="center"/>
          </w:tcPr>
          <w:p w14:paraId="3FF50530"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35D4E292"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1,95∙10</w:t>
            </w:r>
            <w:r w:rsidRPr="00764DA8">
              <w:rPr>
                <w:rFonts w:eastAsia="Times New Roman"/>
                <w:sz w:val="16"/>
                <w:szCs w:val="16"/>
                <w:vertAlign w:val="superscript"/>
                <w:lang w:eastAsia="fr-FR"/>
              </w:rPr>
              <w:t>3</w:t>
            </w:r>
          </w:p>
        </w:tc>
        <w:tc>
          <w:tcPr>
            <w:tcW w:w="739" w:type="dxa"/>
            <w:tcMar>
              <w:top w:w="0" w:type="dxa"/>
              <w:left w:w="28" w:type="dxa"/>
              <w:bottom w:w="0" w:type="dxa"/>
              <w:right w:w="28" w:type="dxa"/>
            </w:tcMar>
            <w:vAlign w:val="center"/>
          </w:tcPr>
          <w:p w14:paraId="4304D69A"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2BA9AA70"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2,80∙10</w:t>
            </w:r>
            <w:r w:rsidRPr="00764DA8">
              <w:rPr>
                <w:rFonts w:eastAsia="Times New Roman"/>
                <w:sz w:val="16"/>
                <w:szCs w:val="16"/>
                <w:vertAlign w:val="superscript"/>
                <w:lang w:eastAsia="fr-FR"/>
              </w:rPr>
              <w:t>3</w:t>
            </w:r>
          </w:p>
        </w:tc>
        <w:tc>
          <w:tcPr>
            <w:tcW w:w="780" w:type="dxa"/>
            <w:tcMar>
              <w:top w:w="0" w:type="dxa"/>
              <w:left w:w="28" w:type="dxa"/>
              <w:bottom w:w="0" w:type="dxa"/>
              <w:right w:w="28" w:type="dxa"/>
            </w:tcMar>
            <w:vAlign w:val="center"/>
          </w:tcPr>
          <w:p w14:paraId="26FC5205"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Mar>
              <w:top w:w="0" w:type="dxa"/>
              <w:left w:w="28" w:type="dxa"/>
              <w:bottom w:w="0" w:type="dxa"/>
              <w:right w:w="28" w:type="dxa"/>
            </w:tcMar>
            <w:vAlign w:val="center"/>
          </w:tcPr>
          <w:p w14:paraId="38E360A9"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2,80∙10</w:t>
            </w:r>
            <w:r w:rsidRPr="00764DA8">
              <w:rPr>
                <w:rFonts w:eastAsia="Times New Roman"/>
                <w:sz w:val="16"/>
                <w:szCs w:val="16"/>
                <w:vertAlign w:val="superscript"/>
                <w:lang w:eastAsia="fr-FR"/>
              </w:rPr>
              <w:t>3</w:t>
            </w:r>
          </w:p>
        </w:tc>
        <w:tc>
          <w:tcPr>
            <w:tcW w:w="739" w:type="dxa"/>
            <w:shd w:val="clear" w:color="auto" w:fill="auto"/>
            <w:tcMar>
              <w:top w:w="0" w:type="dxa"/>
              <w:left w:w="28" w:type="dxa"/>
              <w:bottom w:w="0" w:type="dxa"/>
              <w:right w:w="28" w:type="dxa"/>
            </w:tcMar>
            <w:vAlign w:val="center"/>
          </w:tcPr>
          <w:p w14:paraId="05FFFAE1"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B11AF5" w:rsidRPr="00764DA8" w14:paraId="662077E0" w14:textId="77777777" w:rsidTr="000A43FC">
        <w:tc>
          <w:tcPr>
            <w:tcW w:w="328" w:type="dxa"/>
            <w:vMerge/>
            <w:tcMar>
              <w:top w:w="0" w:type="dxa"/>
              <w:left w:w="28" w:type="dxa"/>
              <w:bottom w:w="0" w:type="dxa"/>
              <w:right w:w="28" w:type="dxa"/>
            </w:tcMar>
            <w:vAlign w:val="center"/>
          </w:tcPr>
          <w:p w14:paraId="1804E5C6"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0EEF9C19" w14:textId="77777777" w:rsidR="00B11AF5" w:rsidRPr="00764DA8" w:rsidRDefault="00B11AF5" w:rsidP="000A43FC">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Segment 40RR</w:t>
            </w:r>
          </w:p>
        </w:tc>
        <w:tc>
          <w:tcPr>
            <w:tcW w:w="858" w:type="dxa"/>
            <w:tcMar>
              <w:top w:w="0" w:type="dxa"/>
              <w:left w:w="28" w:type="dxa"/>
              <w:bottom w:w="0" w:type="dxa"/>
              <w:right w:w="28" w:type="dxa"/>
            </w:tcMar>
            <w:vAlign w:val="center"/>
          </w:tcPr>
          <w:p w14:paraId="19442348"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1,07° D</w:t>
            </w:r>
          </w:p>
        </w:tc>
        <w:tc>
          <w:tcPr>
            <w:tcW w:w="1035" w:type="dxa"/>
            <w:tcMar>
              <w:top w:w="0" w:type="dxa"/>
              <w:left w:w="28" w:type="dxa"/>
              <w:bottom w:w="0" w:type="dxa"/>
              <w:right w:w="28" w:type="dxa"/>
            </w:tcMar>
            <w:vAlign w:val="center"/>
          </w:tcPr>
          <w:p w14:paraId="660A3D79"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9° R à 14° R</w:t>
            </w:r>
          </w:p>
        </w:tc>
        <w:tc>
          <w:tcPr>
            <w:tcW w:w="736" w:type="dxa"/>
            <w:tcMar>
              <w:top w:w="0" w:type="dxa"/>
              <w:left w:w="28" w:type="dxa"/>
              <w:bottom w:w="0" w:type="dxa"/>
              <w:right w:w="28" w:type="dxa"/>
            </w:tcMar>
            <w:vAlign w:val="center"/>
          </w:tcPr>
          <w:p w14:paraId="31E52D44"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8,50∙10</w:t>
            </w:r>
            <w:r w:rsidRPr="00764DA8">
              <w:rPr>
                <w:rFonts w:eastAsia="Times New Roman"/>
                <w:sz w:val="16"/>
                <w:szCs w:val="16"/>
                <w:vertAlign w:val="superscript"/>
                <w:lang w:eastAsia="fr-FR"/>
              </w:rPr>
              <w:t>2</w:t>
            </w:r>
          </w:p>
        </w:tc>
        <w:tc>
          <w:tcPr>
            <w:tcW w:w="594" w:type="dxa"/>
            <w:vAlign w:val="center"/>
          </w:tcPr>
          <w:p w14:paraId="4006492B"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4C31CAB1"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6,00∙10</w:t>
            </w:r>
            <w:r w:rsidRPr="00764DA8">
              <w:rPr>
                <w:rFonts w:eastAsia="Times New Roman"/>
                <w:sz w:val="16"/>
                <w:szCs w:val="16"/>
                <w:vertAlign w:val="superscript"/>
                <w:lang w:eastAsia="fr-FR"/>
              </w:rPr>
              <w:t>2</w:t>
            </w:r>
          </w:p>
        </w:tc>
        <w:tc>
          <w:tcPr>
            <w:tcW w:w="739" w:type="dxa"/>
            <w:tcMar>
              <w:top w:w="0" w:type="dxa"/>
              <w:left w:w="28" w:type="dxa"/>
              <w:bottom w:w="0" w:type="dxa"/>
              <w:right w:w="28" w:type="dxa"/>
            </w:tcMar>
            <w:vAlign w:val="center"/>
          </w:tcPr>
          <w:p w14:paraId="2D39BA80"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1AB47DF2"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8,50∙10</w:t>
            </w:r>
            <w:r w:rsidRPr="00764DA8">
              <w:rPr>
                <w:rFonts w:eastAsia="Times New Roman"/>
                <w:sz w:val="16"/>
                <w:szCs w:val="16"/>
                <w:vertAlign w:val="superscript"/>
                <w:lang w:eastAsia="fr-FR"/>
              </w:rPr>
              <w:t>2</w:t>
            </w:r>
          </w:p>
        </w:tc>
        <w:tc>
          <w:tcPr>
            <w:tcW w:w="780" w:type="dxa"/>
            <w:tcMar>
              <w:top w:w="0" w:type="dxa"/>
              <w:left w:w="28" w:type="dxa"/>
              <w:bottom w:w="0" w:type="dxa"/>
              <w:right w:w="28" w:type="dxa"/>
            </w:tcMar>
            <w:vAlign w:val="center"/>
          </w:tcPr>
          <w:p w14:paraId="19505E4B"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Mar>
              <w:top w:w="0" w:type="dxa"/>
              <w:left w:w="28" w:type="dxa"/>
              <w:bottom w:w="0" w:type="dxa"/>
              <w:right w:w="28" w:type="dxa"/>
            </w:tcMar>
            <w:vAlign w:val="center"/>
          </w:tcPr>
          <w:p w14:paraId="3B3E319F"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8,50∙10</w:t>
            </w:r>
            <w:r w:rsidRPr="00764DA8">
              <w:rPr>
                <w:rFonts w:eastAsia="Times New Roman"/>
                <w:sz w:val="16"/>
                <w:szCs w:val="16"/>
                <w:vertAlign w:val="superscript"/>
                <w:lang w:eastAsia="fr-FR"/>
              </w:rPr>
              <w:t>2</w:t>
            </w:r>
          </w:p>
        </w:tc>
        <w:tc>
          <w:tcPr>
            <w:tcW w:w="739" w:type="dxa"/>
            <w:shd w:val="clear" w:color="auto" w:fill="auto"/>
            <w:tcMar>
              <w:top w:w="0" w:type="dxa"/>
              <w:left w:w="28" w:type="dxa"/>
              <w:bottom w:w="0" w:type="dxa"/>
              <w:right w:w="28" w:type="dxa"/>
            </w:tcMar>
            <w:vAlign w:val="center"/>
          </w:tcPr>
          <w:p w14:paraId="5C027A73"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B11AF5" w:rsidRPr="00764DA8" w14:paraId="6A343DF5" w14:textId="77777777" w:rsidTr="000A43FC">
        <w:tc>
          <w:tcPr>
            <w:tcW w:w="328" w:type="dxa"/>
            <w:vMerge/>
            <w:tcMar>
              <w:top w:w="0" w:type="dxa"/>
              <w:left w:w="28" w:type="dxa"/>
              <w:bottom w:w="0" w:type="dxa"/>
              <w:right w:w="28" w:type="dxa"/>
            </w:tcMar>
            <w:vAlign w:val="center"/>
          </w:tcPr>
          <w:p w14:paraId="06A3AE03"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50575034" w14:textId="77777777" w:rsidR="00B11AF5" w:rsidRPr="00764DA8" w:rsidRDefault="00B11AF5" w:rsidP="000A43FC">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25V</w:t>
            </w:r>
          </w:p>
        </w:tc>
        <w:tc>
          <w:tcPr>
            <w:tcW w:w="858" w:type="dxa"/>
            <w:tcMar>
              <w:top w:w="0" w:type="dxa"/>
              <w:left w:w="28" w:type="dxa"/>
              <w:bottom w:w="0" w:type="dxa"/>
              <w:right w:w="28" w:type="dxa"/>
            </w:tcMar>
            <w:vAlign w:val="center"/>
          </w:tcPr>
          <w:p w14:paraId="40ACADB0"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1,72° D</w:t>
            </w:r>
          </w:p>
        </w:tc>
        <w:tc>
          <w:tcPr>
            <w:tcW w:w="1035" w:type="dxa"/>
            <w:tcMar>
              <w:top w:w="0" w:type="dxa"/>
              <w:left w:w="28" w:type="dxa"/>
              <w:bottom w:w="0" w:type="dxa"/>
              <w:right w:w="28" w:type="dxa"/>
            </w:tcMar>
            <w:vAlign w:val="center"/>
          </w:tcPr>
          <w:p w14:paraId="3B9007C3"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0°</w:t>
            </w:r>
          </w:p>
        </w:tc>
        <w:tc>
          <w:tcPr>
            <w:tcW w:w="736" w:type="dxa"/>
            <w:tcMar>
              <w:top w:w="0" w:type="dxa"/>
              <w:left w:w="28" w:type="dxa"/>
              <w:bottom w:w="0" w:type="dxa"/>
              <w:right w:w="28" w:type="dxa"/>
            </w:tcMar>
            <w:vAlign w:val="center"/>
          </w:tcPr>
          <w:p w14:paraId="1F86A0FA"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2,50∙10</w:t>
            </w:r>
            <w:r w:rsidRPr="00764DA8">
              <w:rPr>
                <w:rFonts w:eastAsia="Times New Roman"/>
                <w:sz w:val="16"/>
                <w:szCs w:val="16"/>
                <w:vertAlign w:val="superscript"/>
                <w:lang w:eastAsia="fr-FR"/>
              </w:rPr>
              <w:t>3</w:t>
            </w:r>
          </w:p>
        </w:tc>
        <w:tc>
          <w:tcPr>
            <w:tcW w:w="594" w:type="dxa"/>
            <w:vAlign w:val="center"/>
          </w:tcPr>
          <w:p w14:paraId="0ADA6832"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77DC03AD"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1,75∙10</w:t>
            </w:r>
            <w:r w:rsidRPr="00764DA8">
              <w:rPr>
                <w:rFonts w:eastAsia="Times New Roman"/>
                <w:sz w:val="16"/>
                <w:szCs w:val="16"/>
                <w:vertAlign w:val="superscript"/>
                <w:lang w:eastAsia="fr-FR"/>
              </w:rPr>
              <w:t>3</w:t>
            </w:r>
          </w:p>
        </w:tc>
        <w:tc>
          <w:tcPr>
            <w:tcW w:w="739" w:type="dxa"/>
            <w:tcMar>
              <w:top w:w="0" w:type="dxa"/>
              <w:left w:w="28" w:type="dxa"/>
              <w:bottom w:w="0" w:type="dxa"/>
              <w:right w:w="28" w:type="dxa"/>
            </w:tcMar>
            <w:vAlign w:val="center"/>
          </w:tcPr>
          <w:p w14:paraId="4E8608EB"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07110FFE"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2,50∙10</w:t>
            </w:r>
            <w:r w:rsidRPr="00764DA8">
              <w:rPr>
                <w:rFonts w:eastAsia="Times New Roman"/>
                <w:sz w:val="16"/>
                <w:szCs w:val="16"/>
                <w:vertAlign w:val="superscript"/>
                <w:lang w:eastAsia="fr-FR"/>
              </w:rPr>
              <w:t>3</w:t>
            </w:r>
          </w:p>
        </w:tc>
        <w:tc>
          <w:tcPr>
            <w:tcW w:w="780" w:type="dxa"/>
            <w:tcMar>
              <w:top w:w="0" w:type="dxa"/>
              <w:left w:w="28" w:type="dxa"/>
              <w:bottom w:w="0" w:type="dxa"/>
              <w:right w:w="28" w:type="dxa"/>
            </w:tcMar>
            <w:vAlign w:val="center"/>
          </w:tcPr>
          <w:p w14:paraId="349F36FA"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Mar>
              <w:top w:w="0" w:type="dxa"/>
              <w:left w:w="28" w:type="dxa"/>
              <w:bottom w:w="0" w:type="dxa"/>
              <w:right w:w="28" w:type="dxa"/>
            </w:tcMar>
            <w:vAlign w:val="center"/>
          </w:tcPr>
          <w:p w14:paraId="5B0CD508"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shd w:val="clear" w:color="auto" w:fill="auto"/>
            <w:tcMar>
              <w:top w:w="0" w:type="dxa"/>
              <w:left w:w="28" w:type="dxa"/>
              <w:bottom w:w="0" w:type="dxa"/>
              <w:right w:w="28" w:type="dxa"/>
            </w:tcMar>
            <w:vAlign w:val="center"/>
          </w:tcPr>
          <w:p w14:paraId="1655874C"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B11AF5" w:rsidRPr="00764DA8" w14:paraId="2AEB414F" w14:textId="77777777" w:rsidTr="000A43FC">
        <w:tc>
          <w:tcPr>
            <w:tcW w:w="328" w:type="dxa"/>
            <w:vMerge/>
            <w:tcMar>
              <w:top w:w="0" w:type="dxa"/>
              <w:left w:w="28" w:type="dxa"/>
              <w:bottom w:w="0" w:type="dxa"/>
              <w:right w:w="28" w:type="dxa"/>
            </w:tcMar>
            <w:vAlign w:val="center"/>
          </w:tcPr>
          <w:p w14:paraId="7139C78D"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50A96D79" w14:textId="77777777" w:rsidR="00B11AF5" w:rsidRPr="00764DA8" w:rsidRDefault="00B11AF5" w:rsidP="000A43FC">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Segment 25L</w:t>
            </w:r>
          </w:p>
        </w:tc>
        <w:tc>
          <w:tcPr>
            <w:tcW w:w="858" w:type="dxa"/>
            <w:tcMar>
              <w:top w:w="0" w:type="dxa"/>
              <w:left w:w="28" w:type="dxa"/>
              <w:bottom w:w="0" w:type="dxa"/>
              <w:right w:w="28" w:type="dxa"/>
            </w:tcMar>
            <w:vAlign w:val="center"/>
          </w:tcPr>
          <w:p w14:paraId="0ED9A18A"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1,72° D</w:t>
            </w:r>
          </w:p>
        </w:tc>
        <w:tc>
          <w:tcPr>
            <w:tcW w:w="1035" w:type="dxa"/>
            <w:tcMar>
              <w:top w:w="0" w:type="dxa"/>
              <w:left w:w="28" w:type="dxa"/>
              <w:bottom w:w="0" w:type="dxa"/>
              <w:right w:w="28" w:type="dxa"/>
            </w:tcMar>
            <w:vAlign w:val="center"/>
          </w:tcPr>
          <w:p w14:paraId="4E16D1CC"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16° L à 9° L</w:t>
            </w:r>
          </w:p>
        </w:tc>
        <w:tc>
          <w:tcPr>
            <w:tcW w:w="736" w:type="dxa"/>
            <w:tcMar>
              <w:top w:w="0" w:type="dxa"/>
              <w:left w:w="28" w:type="dxa"/>
              <w:bottom w:w="0" w:type="dxa"/>
              <w:right w:w="28" w:type="dxa"/>
            </w:tcMar>
            <w:vAlign w:val="center"/>
          </w:tcPr>
          <w:p w14:paraId="5C7B4E75"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1,18∙10</w:t>
            </w:r>
            <w:r w:rsidRPr="00764DA8">
              <w:rPr>
                <w:rFonts w:eastAsia="Times New Roman"/>
                <w:sz w:val="16"/>
                <w:szCs w:val="16"/>
                <w:vertAlign w:val="superscript"/>
                <w:lang w:eastAsia="fr-FR"/>
              </w:rPr>
              <w:t>3</w:t>
            </w:r>
          </w:p>
        </w:tc>
        <w:tc>
          <w:tcPr>
            <w:tcW w:w="594" w:type="dxa"/>
            <w:vAlign w:val="center"/>
          </w:tcPr>
          <w:p w14:paraId="017DC60F"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5123E1F9"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8,25∙10</w:t>
            </w:r>
            <w:r w:rsidRPr="00764DA8">
              <w:rPr>
                <w:rFonts w:eastAsia="Times New Roman"/>
                <w:sz w:val="16"/>
                <w:szCs w:val="16"/>
                <w:vertAlign w:val="superscript"/>
                <w:lang w:eastAsia="fr-FR"/>
              </w:rPr>
              <w:t>2</w:t>
            </w:r>
          </w:p>
        </w:tc>
        <w:tc>
          <w:tcPr>
            <w:tcW w:w="739" w:type="dxa"/>
            <w:tcMar>
              <w:top w:w="0" w:type="dxa"/>
              <w:left w:w="28" w:type="dxa"/>
              <w:bottom w:w="0" w:type="dxa"/>
              <w:right w:w="28" w:type="dxa"/>
            </w:tcMar>
            <w:vAlign w:val="center"/>
          </w:tcPr>
          <w:p w14:paraId="68A0F3F5"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01BBF5E5"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1,18∙10</w:t>
            </w:r>
            <w:r w:rsidRPr="00764DA8">
              <w:rPr>
                <w:rFonts w:eastAsia="Times New Roman"/>
                <w:sz w:val="16"/>
                <w:szCs w:val="16"/>
                <w:vertAlign w:val="superscript"/>
                <w:lang w:eastAsia="fr-FR"/>
              </w:rPr>
              <w:t>3</w:t>
            </w:r>
          </w:p>
        </w:tc>
        <w:tc>
          <w:tcPr>
            <w:tcW w:w="780" w:type="dxa"/>
            <w:tcMar>
              <w:top w:w="0" w:type="dxa"/>
              <w:left w:w="28" w:type="dxa"/>
              <w:bottom w:w="0" w:type="dxa"/>
              <w:right w:w="28" w:type="dxa"/>
            </w:tcMar>
            <w:vAlign w:val="center"/>
          </w:tcPr>
          <w:p w14:paraId="22D4F748"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Mar>
              <w:top w:w="0" w:type="dxa"/>
              <w:left w:w="28" w:type="dxa"/>
              <w:bottom w:w="0" w:type="dxa"/>
              <w:right w:w="28" w:type="dxa"/>
            </w:tcMar>
            <w:vAlign w:val="center"/>
          </w:tcPr>
          <w:p w14:paraId="5F1F5BA0"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1,18∙10</w:t>
            </w:r>
            <w:r w:rsidRPr="00764DA8">
              <w:rPr>
                <w:rFonts w:eastAsia="Times New Roman"/>
                <w:sz w:val="16"/>
                <w:szCs w:val="16"/>
                <w:vertAlign w:val="superscript"/>
                <w:lang w:eastAsia="fr-FR"/>
              </w:rPr>
              <w:t>3</w:t>
            </w:r>
          </w:p>
        </w:tc>
        <w:tc>
          <w:tcPr>
            <w:tcW w:w="739" w:type="dxa"/>
            <w:shd w:val="clear" w:color="auto" w:fill="auto"/>
            <w:tcMar>
              <w:top w:w="0" w:type="dxa"/>
              <w:left w:w="28" w:type="dxa"/>
              <w:bottom w:w="0" w:type="dxa"/>
              <w:right w:w="28" w:type="dxa"/>
            </w:tcMar>
            <w:vAlign w:val="center"/>
          </w:tcPr>
          <w:p w14:paraId="510AEB21"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B11AF5" w:rsidRPr="00764DA8" w14:paraId="5427FC7C" w14:textId="77777777" w:rsidTr="000A43FC">
        <w:tc>
          <w:tcPr>
            <w:tcW w:w="328" w:type="dxa"/>
            <w:vMerge/>
            <w:tcMar>
              <w:top w:w="0" w:type="dxa"/>
              <w:left w:w="28" w:type="dxa"/>
              <w:bottom w:w="0" w:type="dxa"/>
              <w:right w:w="28" w:type="dxa"/>
            </w:tcMar>
            <w:vAlign w:val="center"/>
          </w:tcPr>
          <w:p w14:paraId="1E3531E4"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79C7C886" w14:textId="77777777" w:rsidR="00B11AF5" w:rsidRPr="00764DA8" w:rsidRDefault="00B11AF5" w:rsidP="000A43FC">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Segment 25</w:t>
            </w:r>
          </w:p>
        </w:tc>
        <w:tc>
          <w:tcPr>
            <w:tcW w:w="858" w:type="dxa"/>
            <w:tcMar>
              <w:top w:w="0" w:type="dxa"/>
              <w:left w:w="28" w:type="dxa"/>
              <w:bottom w:w="0" w:type="dxa"/>
              <w:right w:w="28" w:type="dxa"/>
            </w:tcMar>
            <w:vAlign w:val="center"/>
          </w:tcPr>
          <w:p w14:paraId="0064AE93"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1,72° D</w:t>
            </w:r>
          </w:p>
        </w:tc>
        <w:tc>
          <w:tcPr>
            <w:tcW w:w="1035" w:type="dxa"/>
            <w:tcMar>
              <w:top w:w="0" w:type="dxa"/>
              <w:left w:w="28" w:type="dxa"/>
              <w:bottom w:w="0" w:type="dxa"/>
              <w:right w:w="28" w:type="dxa"/>
            </w:tcMar>
            <w:vAlign w:val="center"/>
          </w:tcPr>
          <w:p w14:paraId="3189F47A"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9° L à 9° R</w:t>
            </w:r>
          </w:p>
        </w:tc>
        <w:tc>
          <w:tcPr>
            <w:tcW w:w="736" w:type="dxa"/>
            <w:tcMar>
              <w:top w:w="0" w:type="dxa"/>
              <w:left w:w="28" w:type="dxa"/>
              <w:bottom w:w="0" w:type="dxa"/>
              <w:right w:w="28" w:type="dxa"/>
            </w:tcMar>
            <w:vAlign w:val="center"/>
          </w:tcPr>
          <w:p w14:paraId="1474B335"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1,70∙10</w:t>
            </w:r>
            <w:r w:rsidRPr="00764DA8">
              <w:rPr>
                <w:rFonts w:eastAsia="Times New Roman"/>
                <w:sz w:val="16"/>
                <w:szCs w:val="16"/>
                <w:vertAlign w:val="superscript"/>
                <w:lang w:eastAsia="fr-FR"/>
              </w:rPr>
              <w:t>3</w:t>
            </w:r>
          </w:p>
        </w:tc>
        <w:tc>
          <w:tcPr>
            <w:tcW w:w="594" w:type="dxa"/>
            <w:vAlign w:val="center"/>
          </w:tcPr>
          <w:p w14:paraId="5C0BB3AC"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47F8A8E6"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1,20∙10</w:t>
            </w:r>
            <w:r w:rsidRPr="00764DA8">
              <w:rPr>
                <w:rFonts w:eastAsia="Times New Roman"/>
                <w:sz w:val="16"/>
                <w:szCs w:val="16"/>
                <w:vertAlign w:val="superscript"/>
                <w:lang w:eastAsia="fr-FR"/>
              </w:rPr>
              <w:t>3</w:t>
            </w:r>
          </w:p>
        </w:tc>
        <w:tc>
          <w:tcPr>
            <w:tcW w:w="739" w:type="dxa"/>
            <w:tcMar>
              <w:top w:w="0" w:type="dxa"/>
              <w:left w:w="28" w:type="dxa"/>
              <w:bottom w:w="0" w:type="dxa"/>
              <w:right w:w="28" w:type="dxa"/>
            </w:tcMar>
            <w:vAlign w:val="center"/>
          </w:tcPr>
          <w:p w14:paraId="29744A1C"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6D4BE3BE"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1,70∙10</w:t>
            </w:r>
            <w:r w:rsidRPr="00764DA8">
              <w:rPr>
                <w:rFonts w:eastAsia="Times New Roman"/>
                <w:sz w:val="16"/>
                <w:szCs w:val="16"/>
                <w:vertAlign w:val="superscript"/>
                <w:lang w:eastAsia="fr-FR"/>
              </w:rPr>
              <w:t>3</w:t>
            </w:r>
          </w:p>
        </w:tc>
        <w:tc>
          <w:tcPr>
            <w:tcW w:w="780" w:type="dxa"/>
            <w:tcMar>
              <w:top w:w="0" w:type="dxa"/>
              <w:left w:w="28" w:type="dxa"/>
              <w:bottom w:w="0" w:type="dxa"/>
              <w:right w:w="28" w:type="dxa"/>
            </w:tcMar>
            <w:vAlign w:val="center"/>
          </w:tcPr>
          <w:p w14:paraId="136CEC7B"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Mar>
              <w:top w:w="0" w:type="dxa"/>
              <w:left w:w="28" w:type="dxa"/>
              <w:bottom w:w="0" w:type="dxa"/>
              <w:right w:w="28" w:type="dxa"/>
            </w:tcMar>
            <w:vAlign w:val="center"/>
          </w:tcPr>
          <w:p w14:paraId="54B8F948"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shd w:val="clear" w:color="auto" w:fill="auto"/>
            <w:tcMar>
              <w:top w:w="0" w:type="dxa"/>
              <w:left w:w="28" w:type="dxa"/>
              <w:bottom w:w="0" w:type="dxa"/>
              <w:right w:w="28" w:type="dxa"/>
            </w:tcMar>
            <w:vAlign w:val="center"/>
          </w:tcPr>
          <w:p w14:paraId="57402DC0"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B11AF5" w:rsidRPr="00764DA8" w14:paraId="5C7E2B45" w14:textId="77777777" w:rsidTr="000A43FC">
        <w:tc>
          <w:tcPr>
            <w:tcW w:w="328" w:type="dxa"/>
            <w:vMerge/>
            <w:tcMar>
              <w:top w:w="0" w:type="dxa"/>
              <w:left w:w="28" w:type="dxa"/>
              <w:bottom w:w="0" w:type="dxa"/>
              <w:right w:w="28" w:type="dxa"/>
            </w:tcMar>
            <w:vAlign w:val="center"/>
          </w:tcPr>
          <w:p w14:paraId="1D0E03CE"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3DB4B8BF" w14:textId="77777777" w:rsidR="00B11AF5" w:rsidRPr="00764DA8" w:rsidRDefault="00B11AF5" w:rsidP="000A43FC">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Segment 25R</w:t>
            </w:r>
          </w:p>
        </w:tc>
        <w:tc>
          <w:tcPr>
            <w:tcW w:w="858" w:type="dxa"/>
            <w:tcMar>
              <w:top w:w="0" w:type="dxa"/>
              <w:left w:w="28" w:type="dxa"/>
              <w:bottom w:w="0" w:type="dxa"/>
              <w:right w:w="28" w:type="dxa"/>
            </w:tcMar>
            <w:vAlign w:val="center"/>
          </w:tcPr>
          <w:p w14:paraId="59205918"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1,72° D</w:t>
            </w:r>
          </w:p>
        </w:tc>
        <w:tc>
          <w:tcPr>
            <w:tcW w:w="1035" w:type="dxa"/>
            <w:tcMar>
              <w:top w:w="0" w:type="dxa"/>
              <w:left w:w="28" w:type="dxa"/>
              <w:bottom w:w="0" w:type="dxa"/>
              <w:right w:w="28" w:type="dxa"/>
            </w:tcMar>
            <w:vAlign w:val="center"/>
          </w:tcPr>
          <w:p w14:paraId="4906C22A"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9° R à 16° R</w:t>
            </w:r>
          </w:p>
        </w:tc>
        <w:tc>
          <w:tcPr>
            <w:tcW w:w="736" w:type="dxa"/>
            <w:tcMar>
              <w:top w:w="0" w:type="dxa"/>
              <w:left w:w="28" w:type="dxa"/>
              <w:bottom w:w="0" w:type="dxa"/>
              <w:right w:w="28" w:type="dxa"/>
            </w:tcMar>
            <w:vAlign w:val="center"/>
          </w:tcPr>
          <w:p w14:paraId="235393EF"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1,18∙10</w:t>
            </w:r>
            <w:r w:rsidRPr="00764DA8">
              <w:rPr>
                <w:rFonts w:eastAsia="Times New Roman"/>
                <w:sz w:val="16"/>
                <w:szCs w:val="16"/>
                <w:vertAlign w:val="superscript"/>
                <w:lang w:eastAsia="fr-FR"/>
              </w:rPr>
              <w:t>3</w:t>
            </w:r>
          </w:p>
        </w:tc>
        <w:tc>
          <w:tcPr>
            <w:tcW w:w="594" w:type="dxa"/>
            <w:vAlign w:val="center"/>
          </w:tcPr>
          <w:p w14:paraId="585F0706"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509D4ACB"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8,25∙10</w:t>
            </w:r>
            <w:r w:rsidRPr="00764DA8">
              <w:rPr>
                <w:rFonts w:eastAsia="Times New Roman"/>
                <w:sz w:val="16"/>
                <w:szCs w:val="16"/>
                <w:vertAlign w:val="superscript"/>
                <w:lang w:eastAsia="fr-FR"/>
              </w:rPr>
              <w:t>2</w:t>
            </w:r>
          </w:p>
        </w:tc>
        <w:tc>
          <w:tcPr>
            <w:tcW w:w="739" w:type="dxa"/>
            <w:tcMar>
              <w:top w:w="0" w:type="dxa"/>
              <w:left w:w="28" w:type="dxa"/>
              <w:bottom w:w="0" w:type="dxa"/>
              <w:right w:w="28" w:type="dxa"/>
            </w:tcMar>
            <w:vAlign w:val="center"/>
          </w:tcPr>
          <w:p w14:paraId="3D4B30E0"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089EE722"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1,18∙10</w:t>
            </w:r>
            <w:r w:rsidRPr="00764DA8">
              <w:rPr>
                <w:rFonts w:eastAsia="Times New Roman"/>
                <w:sz w:val="16"/>
                <w:szCs w:val="16"/>
                <w:vertAlign w:val="superscript"/>
                <w:lang w:eastAsia="fr-FR"/>
              </w:rPr>
              <w:t>3</w:t>
            </w:r>
          </w:p>
        </w:tc>
        <w:tc>
          <w:tcPr>
            <w:tcW w:w="780" w:type="dxa"/>
            <w:tcMar>
              <w:top w:w="0" w:type="dxa"/>
              <w:left w:w="28" w:type="dxa"/>
              <w:bottom w:w="0" w:type="dxa"/>
              <w:right w:w="28" w:type="dxa"/>
            </w:tcMar>
            <w:vAlign w:val="center"/>
          </w:tcPr>
          <w:p w14:paraId="5315AA17"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Mar>
              <w:top w:w="0" w:type="dxa"/>
              <w:left w:w="28" w:type="dxa"/>
              <w:bottom w:w="0" w:type="dxa"/>
              <w:right w:w="28" w:type="dxa"/>
            </w:tcMar>
            <w:vAlign w:val="center"/>
          </w:tcPr>
          <w:p w14:paraId="012B0AAD"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1,18∙10</w:t>
            </w:r>
            <w:r w:rsidRPr="00764DA8">
              <w:rPr>
                <w:rFonts w:eastAsia="Times New Roman"/>
                <w:sz w:val="16"/>
                <w:szCs w:val="16"/>
                <w:vertAlign w:val="superscript"/>
                <w:lang w:eastAsia="fr-FR"/>
              </w:rPr>
              <w:t>3</w:t>
            </w:r>
          </w:p>
        </w:tc>
        <w:tc>
          <w:tcPr>
            <w:tcW w:w="739" w:type="dxa"/>
            <w:shd w:val="clear" w:color="auto" w:fill="auto"/>
            <w:tcMar>
              <w:top w:w="0" w:type="dxa"/>
              <w:left w:w="28" w:type="dxa"/>
              <w:bottom w:w="0" w:type="dxa"/>
              <w:right w:w="28" w:type="dxa"/>
            </w:tcMar>
            <w:vAlign w:val="center"/>
          </w:tcPr>
          <w:p w14:paraId="6B454BE9"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B11AF5" w:rsidRPr="00764DA8" w14:paraId="4FB82E70" w14:textId="77777777" w:rsidTr="000A43FC">
        <w:tc>
          <w:tcPr>
            <w:tcW w:w="328" w:type="dxa"/>
            <w:vMerge/>
            <w:tcMar>
              <w:top w:w="0" w:type="dxa"/>
              <w:left w:w="28" w:type="dxa"/>
              <w:bottom w:w="0" w:type="dxa"/>
              <w:right w:w="28" w:type="dxa"/>
            </w:tcMar>
            <w:vAlign w:val="center"/>
          </w:tcPr>
          <w:p w14:paraId="6F4EE495"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40A42542" w14:textId="77777777" w:rsidR="00B11AF5" w:rsidRPr="00764DA8" w:rsidRDefault="00B11AF5" w:rsidP="000A43FC">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Segment 20 et au</w:t>
            </w:r>
            <w:r w:rsidRPr="00764DA8">
              <w:rPr>
                <w:rFonts w:eastAsia="Times New Roman"/>
                <w:sz w:val="16"/>
                <w:szCs w:val="16"/>
                <w:lang w:eastAsia="fr-FR"/>
              </w:rPr>
              <w:noBreakHyphen/>
              <w:t>dessous</w:t>
            </w:r>
          </w:p>
        </w:tc>
        <w:tc>
          <w:tcPr>
            <w:tcW w:w="858" w:type="dxa"/>
            <w:tcMar>
              <w:top w:w="0" w:type="dxa"/>
              <w:left w:w="28" w:type="dxa"/>
              <w:bottom w:w="0" w:type="dxa"/>
              <w:right w:w="28" w:type="dxa"/>
            </w:tcMar>
            <w:vAlign w:val="center"/>
          </w:tcPr>
          <w:p w14:paraId="74363C00"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2° D</w:t>
            </w:r>
          </w:p>
        </w:tc>
        <w:tc>
          <w:tcPr>
            <w:tcW w:w="1035" w:type="dxa"/>
            <w:tcMar>
              <w:top w:w="0" w:type="dxa"/>
              <w:left w:w="28" w:type="dxa"/>
              <w:bottom w:w="0" w:type="dxa"/>
              <w:right w:w="28" w:type="dxa"/>
            </w:tcMar>
            <w:vAlign w:val="center"/>
          </w:tcPr>
          <w:p w14:paraId="5FA8C2D6"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3,5° L à 0°</w:t>
            </w:r>
          </w:p>
        </w:tc>
        <w:tc>
          <w:tcPr>
            <w:tcW w:w="736" w:type="dxa"/>
            <w:tcMar>
              <w:top w:w="0" w:type="dxa"/>
              <w:left w:w="28" w:type="dxa"/>
              <w:bottom w:w="0" w:type="dxa"/>
              <w:right w:w="28" w:type="dxa"/>
            </w:tcMar>
            <w:vAlign w:val="center"/>
          </w:tcPr>
          <w:p w14:paraId="684768E0"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594" w:type="dxa"/>
            <w:vAlign w:val="center"/>
          </w:tcPr>
          <w:p w14:paraId="168F511D"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1327830E"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6DDB686E"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15423495"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80" w:type="dxa"/>
            <w:tcMar>
              <w:top w:w="0" w:type="dxa"/>
              <w:left w:w="28" w:type="dxa"/>
              <w:bottom w:w="0" w:type="dxa"/>
              <w:right w:w="28" w:type="dxa"/>
            </w:tcMar>
            <w:vAlign w:val="center"/>
          </w:tcPr>
          <w:p w14:paraId="27E7EBE8"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shd w:val="clear" w:color="auto" w:fill="auto"/>
            <w:tcMar>
              <w:top w:w="0" w:type="dxa"/>
              <w:left w:w="28" w:type="dxa"/>
              <w:bottom w:w="0" w:type="dxa"/>
              <w:right w:w="28" w:type="dxa"/>
            </w:tcMar>
            <w:vAlign w:val="center"/>
          </w:tcPr>
          <w:p w14:paraId="0751EA78"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shd w:val="clear" w:color="auto" w:fill="auto"/>
            <w:tcMar>
              <w:top w:w="0" w:type="dxa"/>
              <w:left w:w="28" w:type="dxa"/>
              <w:bottom w:w="0" w:type="dxa"/>
              <w:right w:w="28" w:type="dxa"/>
            </w:tcMar>
            <w:vAlign w:val="center"/>
          </w:tcPr>
          <w:p w14:paraId="6C9CA022"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1,76∙10</w:t>
            </w:r>
            <w:r w:rsidRPr="00764DA8">
              <w:rPr>
                <w:rFonts w:eastAsia="Times New Roman"/>
                <w:sz w:val="16"/>
                <w:szCs w:val="16"/>
                <w:vertAlign w:val="superscript"/>
                <w:lang w:eastAsia="fr-FR"/>
              </w:rPr>
              <w:t>4</w:t>
            </w:r>
            <w:r w:rsidRPr="00764DA8">
              <w:rPr>
                <w:rFonts w:eastAsia="Times New Roman"/>
                <w:i/>
                <w:iCs/>
                <w:sz w:val="16"/>
                <w:szCs w:val="16"/>
                <w:vertAlign w:val="superscript"/>
                <w:lang w:eastAsia="fr-FR"/>
              </w:rPr>
              <w:t>b</w:t>
            </w:r>
          </w:p>
        </w:tc>
      </w:tr>
      <w:tr w:rsidR="00B11AF5" w:rsidRPr="00764DA8" w14:paraId="5BDA5CC2" w14:textId="77777777" w:rsidTr="000A43FC">
        <w:tc>
          <w:tcPr>
            <w:tcW w:w="328" w:type="dxa"/>
            <w:vMerge/>
            <w:tcMar>
              <w:top w:w="0" w:type="dxa"/>
              <w:left w:w="28" w:type="dxa"/>
              <w:bottom w:w="0" w:type="dxa"/>
              <w:right w:w="28" w:type="dxa"/>
            </w:tcMar>
            <w:vAlign w:val="center"/>
          </w:tcPr>
          <w:p w14:paraId="67DA62B7"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4009F320" w14:textId="77777777" w:rsidR="00B11AF5" w:rsidRPr="00764DA8" w:rsidRDefault="00B11AF5" w:rsidP="000A43FC">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Segment 15</w:t>
            </w:r>
          </w:p>
        </w:tc>
        <w:tc>
          <w:tcPr>
            <w:tcW w:w="858" w:type="dxa"/>
            <w:tcMar>
              <w:top w:w="0" w:type="dxa"/>
              <w:left w:w="28" w:type="dxa"/>
              <w:bottom w:w="0" w:type="dxa"/>
              <w:right w:w="28" w:type="dxa"/>
            </w:tcMar>
            <w:vAlign w:val="center"/>
          </w:tcPr>
          <w:p w14:paraId="58C0FB00"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2,86° D</w:t>
            </w:r>
          </w:p>
        </w:tc>
        <w:tc>
          <w:tcPr>
            <w:tcW w:w="1035" w:type="dxa"/>
            <w:tcMar>
              <w:top w:w="0" w:type="dxa"/>
              <w:left w:w="28" w:type="dxa"/>
              <w:bottom w:w="0" w:type="dxa"/>
              <w:right w:w="28" w:type="dxa"/>
            </w:tcMar>
            <w:vAlign w:val="center"/>
          </w:tcPr>
          <w:p w14:paraId="7E6A09CF"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20° L à 20° R</w:t>
            </w:r>
          </w:p>
        </w:tc>
        <w:tc>
          <w:tcPr>
            <w:tcW w:w="736" w:type="dxa"/>
            <w:tcMar>
              <w:top w:w="0" w:type="dxa"/>
              <w:left w:w="28" w:type="dxa"/>
              <w:bottom w:w="0" w:type="dxa"/>
              <w:right w:w="28" w:type="dxa"/>
            </w:tcMar>
            <w:vAlign w:val="center"/>
          </w:tcPr>
          <w:p w14:paraId="45075019"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4,25∙10</w:t>
            </w:r>
            <w:r w:rsidRPr="00764DA8">
              <w:rPr>
                <w:rFonts w:eastAsia="Times New Roman"/>
                <w:sz w:val="16"/>
                <w:szCs w:val="16"/>
                <w:vertAlign w:val="superscript"/>
                <w:lang w:eastAsia="fr-FR"/>
              </w:rPr>
              <w:t>2</w:t>
            </w:r>
          </w:p>
        </w:tc>
        <w:tc>
          <w:tcPr>
            <w:tcW w:w="594" w:type="dxa"/>
            <w:vAlign w:val="center"/>
          </w:tcPr>
          <w:p w14:paraId="44989956"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2D3F524F"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3,00∙10</w:t>
            </w:r>
            <w:r w:rsidRPr="00764DA8">
              <w:rPr>
                <w:rFonts w:eastAsia="Times New Roman"/>
                <w:sz w:val="16"/>
                <w:szCs w:val="16"/>
                <w:vertAlign w:val="superscript"/>
                <w:lang w:eastAsia="fr-FR"/>
              </w:rPr>
              <w:t>2</w:t>
            </w:r>
          </w:p>
        </w:tc>
        <w:tc>
          <w:tcPr>
            <w:tcW w:w="739" w:type="dxa"/>
            <w:tcMar>
              <w:top w:w="0" w:type="dxa"/>
              <w:left w:w="28" w:type="dxa"/>
              <w:bottom w:w="0" w:type="dxa"/>
              <w:right w:w="28" w:type="dxa"/>
            </w:tcMar>
            <w:vAlign w:val="center"/>
          </w:tcPr>
          <w:p w14:paraId="714560E9"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0DA3BE0A"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4,25∙10</w:t>
            </w:r>
            <w:r w:rsidRPr="00764DA8">
              <w:rPr>
                <w:rFonts w:eastAsia="Times New Roman"/>
                <w:sz w:val="16"/>
                <w:szCs w:val="16"/>
                <w:vertAlign w:val="superscript"/>
                <w:lang w:eastAsia="fr-FR"/>
              </w:rPr>
              <w:t>2</w:t>
            </w:r>
          </w:p>
        </w:tc>
        <w:tc>
          <w:tcPr>
            <w:tcW w:w="780" w:type="dxa"/>
            <w:tcMar>
              <w:top w:w="0" w:type="dxa"/>
              <w:left w:w="28" w:type="dxa"/>
              <w:bottom w:w="0" w:type="dxa"/>
              <w:right w:w="28" w:type="dxa"/>
            </w:tcMar>
            <w:vAlign w:val="center"/>
          </w:tcPr>
          <w:p w14:paraId="5DBE2E9E"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shd w:val="clear" w:color="auto" w:fill="auto"/>
            <w:tcMar>
              <w:top w:w="0" w:type="dxa"/>
              <w:left w:w="28" w:type="dxa"/>
              <w:bottom w:w="0" w:type="dxa"/>
              <w:right w:w="28" w:type="dxa"/>
            </w:tcMar>
            <w:vAlign w:val="center"/>
          </w:tcPr>
          <w:p w14:paraId="640F4AF3"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shd w:val="clear" w:color="auto" w:fill="auto"/>
            <w:tcMar>
              <w:top w:w="0" w:type="dxa"/>
              <w:left w:w="28" w:type="dxa"/>
              <w:bottom w:w="0" w:type="dxa"/>
              <w:right w:w="28" w:type="dxa"/>
            </w:tcMar>
            <w:vAlign w:val="center"/>
          </w:tcPr>
          <w:p w14:paraId="39BB272B"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B11AF5" w:rsidRPr="00764DA8" w14:paraId="00864FFC" w14:textId="77777777" w:rsidTr="000A43FC">
        <w:tc>
          <w:tcPr>
            <w:tcW w:w="328" w:type="dxa"/>
            <w:vMerge/>
            <w:tcMar>
              <w:top w:w="0" w:type="dxa"/>
              <w:left w:w="28" w:type="dxa"/>
              <w:bottom w:w="0" w:type="dxa"/>
              <w:right w:w="28" w:type="dxa"/>
            </w:tcMar>
            <w:vAlign w:val="center"/>
          </w:tcPr>
          <w:p w14:paraId="63256AE5"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Mar>
              <w:top w:w="0" w:type="dxa"/>
              <w:left w:w="28" w:type="dxa"/>
              <w:bottom w:w="0" w:type="dxa"/>
              <w:right w:w="28" w:type="dxa"/>
            </w:tcMar>
            <w:vAlign w:val="center"/>
          </w:tcPr>
          <w:p w14:paraId="2D82CD07" w14:textId="77777777" w:rsidR="00B11AF5" w:rsidRPr="00764DA8" w:rsidRDefault="00B11AF5" w:rsidP="000A43FC">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 xml:space="preserve">Segment 10 </w:t>
            </w:r>
          </w:p>
        </w:tc>
        <w:tc>
          <w:tcPr>
            <w:tcW w:w="858" w:type="dxa"/>
            <w:tcMar>
              <w:top w:w="0" w:type="dxa"/>
              <w:left w:w="28" w:type="dxa"/>
              <w:bottom w:w="0" w:type="dxa"/>
              <w:right w:w="28" w:type="dxa"/>
            </w:tcMar>
            <w:vAlign w:val="center"/>
          </w:tcPr>
          <w:p w14:paraId="0E00465C"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4° D</w:t>
            </w:r>
          </w:p>
        </w:tc>
        <w:tc>
          <w:tcPr>
            <w:tcW w:w="1035" w:type="dxa"/>
            <w:tcMar>
              <w:top w:w="0" w:type="dxa"/>
              <w:left w:w="28" w:type="dxa"/>
              <w:bottom w:w="0" w:type="dxa"/>
              <w:right w:w="28" w:type="dxa"/>
            </w:tcMar>
            <w:vAlign w:val="center"/>
          </w:tcPr>
          <w:p w14:paraId="3B97EF78"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4,5° L à 2° R</w:t>
            </w:r>
          </w:p>
        </w:tc>
        <w:tc>
          <w:tcPr>
            <w:tcW w:w="736" w:type="dxa"/>
            <w:tcMar>
              <w:top w:w="0" w:type="dxa"/>
              <w:left w:w="28" w:type="dxa"/>
              <w:bottom w:w="0" w:type="dxa"/>
              <w:right w:w="28" w:type="dxa"/>
            </w:tcMar>
            <w:vAlign w:val="center"/>
          </w:tcPr>
          <w:p w14:paraId="4ECAA356"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5,00∙10</w:t>
            </w:r>
            <w:r w:rsidRPr="00764DA8">
              <w:rPr>
                <w:rFonts w:eastAsia="Times New Roman"/>
                <w:sz w:val="16"/>
                <w:szCs w:val="16"/>
                <w:vertAlign w:val="superscript"/>
                <w:lang w:eastAsia="fr-FR"/>
              </w:rPr>
              <w:t>2</w:t>
            </w:r>
          </w:p>
        </w:tc>
        <w:tc>
          <w:tcPr>
            <w:tcW w:w="594" w:type="dxa"/>
            <w:vAlign w:val="center"/>
          </w:tcPr>
          <w:p w14:paraId="4EE904CA"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Mar>
              <w:top w:w="0" w:type="dxa"/>
              <w:left w:w="28" w:type="dxa"/>
              <w:bottom w:w="0" w:type="dxa"/>
              <w:right w:w="28" w:type="dxa"/>
            </w:tcMar>
            <w:vAlign w:val="center"/>
          </w:tcPr>
          <w:p w14:paraId="5C699E76"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3,50∙10</w:t>
            </w:r>
            <w:r w:rsidRPr="00764DA8">
              <w:rPr>
                <w:rFonts w:eastAsia="Times New Roman"/>
                <w:sz w:val="16"/>
                <w:szCs w:val="16"/>
                <w:vertAlign w:val="superscript"/>
                <w:lang w:eastAsia="fr-FR"/>
              </w:rPr>
              <w:t>2</w:t>
            </w:r>
          </w:p>
        </w:tc>
        <w:tc>
          <w:tcPr>
            <w:tcW w:w="739" w:type="dxa"/>
            <w:tcMar>
              <w:top w:w="0" w:type="dxa"/>
              <w:left w:w="28" w:type="dxa"/>
              <w:bottom w:w="0" w:type="dxa"/>
              <w:right w:w="28" w:type="dxa"/>
            </w:tcMar>
            <w:vAlign w:val="center"/>
          </w:tcPr>
          <w:p w14:paraId="5AF0EFFB"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6833453A"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5,00∙10</w:t>
            </w:r>
            <w:r w:rsidRPr="00764DA8">
              <w:rPr>
                <w:rFonts w:eastAsia="Times New Roman"/>
                <w:sz w:val="16"/>
                <w:szCs w:val="16"/>
                <w:vertAlign w:val="superscript"/>
                <w:lang w:eastAsia="fr-FR"/>
              </w:rPr>
              <w:t>2</w:t>
            </w:r>
          </w:p>
        </w:tc>
        <w:tc>
          <w:tcPr>
            <w:tcW w:w="780" w:type="dxa"/>
            <w:tcMar>
              <w:top w:w="0" w:type="dxa"/>
              <w:left w:w="28" w:type="dxa"/>
              <w:bottom w:w="0" w:type="dxa"/>
              <w:right w:w="28" w:type="dxa"/>
            </w:tcMar>
            <w:vAlign w:val="center"/>
          </w:tcPr>
          <w:p w14:paraId="11F3A222"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shd w:val="clear" w:color="auto" w:fill="auto"/>
            <w:tcMar>
              <w:top w:w="0" w:type="dxa"/>
              <w:left w:w="28" w:type="dxa"/>
              <w:bottom w:w="0" w:type="dxa"/>
              <w:right w:w="28" w:type="dxa"/>
            </w:tcMar>
            <w:vAlign w:val="center"/>
          </w:tcPr>
          <w:p w14:paraId="4A9FA095"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Mar>
              <w:top w:w="0" w:type="dxa"/>
              <w:left w:w="28" w:type="dxa"/>
              <w:bottom w:w="0" w:type="dxa"/>
              <w:right w:w="28" w:type="dxa"/>
            </w:tcMar>
            <w:vAlign w:val="center"/>
          </w:tcPr>
          <w:p w14:paraId="68E050BD"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r w:rsidR="00B11AF5" w:rsidRPr="00764DA8" w14:paraId="78F6A9A8" w14:textId="77777777" w:rsidTr="000A43FC">
        <w:tc>
          <w:tcPr>
            <w:tcW w:w="328" w:type="dxa"/>
            <w:vMerge/>
            <w:tcMar>
              <w:top w:w="0" w:type="dxa"/>
              <w:left w:w="28" w:type="dxa"/>
              <w:bottom w:w="0" w:type="dxa"/>
              <w:right w:w="28" w:type="dxa"/>
            </w:tcMar>
            <w:vAlign w:val="center"/>
          </w:tcPr>
          <w:p w14:paraId="3BB72A8C"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Borders>
              <w:bottom w:val="single" w:sz="4" w:space="0" w:color="auto"/>
            </w:tcBorders>
            <w:tcMar>
              <w:top w:w="0" w:type="dxa"/>
              <w:left w:w="28" w:type="dxa"/>
              <w:bottom w:w="0" w:type="dxa"/>
              <w:right w:w="28" w:type="dxa"/>
            </w:tcMar>
            <w:vAlign w:val="center"/>
          </w:tcPr>
          <w:p w14:paraId="7CE818F2" w14:textId="77777777" w:rsidR="00B11AF5" w:rsidRPr="00764DA8" w:rsidRDefault="00B11AF5" w:rsidP="000A43FC">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Segment 10 et au</w:t>
            </w:r>
            <w:r w:rsidRPr="00764DA8">
              <w:rPr>
                <w:rFonts w:eastAsia="Times New Roman"/>
                <w:sz w:val="16"/>
                <w:szCs w:val="16"/>
                <w:lang w:eastAsia="fr-FR"/>
              </w:rPr>
              <w:noBreakHyphen/>
              <w:t>dessous</w:t>
            </w:r>
          </w:p>
        </w:tc>
        <w:tc>
          <w:tcPr>
            <w:tcW w:w="858" w:type="dxa"/>
            <w:tcBorders>
              <w:bottom w:val="single" w:sz="4" w:space="0" w:color="auto"/>
            </w:tcBorders>
            <w:tcMar>
              <w:top w:w="0" w:type="dxa"/>
              <w:left w:w="28" w:type="dxa"/>
              <w:bottom w:w="0" w:type="dxa"/>
              <w:right w:w="28" w:type="dxa"/>
            </w:tcMar>
            <w:vAlign w:val="center"/>
          </w:tcPr>
          <w:p w14:paraId="6F11EA48"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4° D</w:t>
            </w:r>
          </w:p>
        </w:tc>
        <w:tc>
          <w:tcPr>
            <w:tcW w:w="1035" w:type="dxa"/>
            <w:tcBorders>
              <w:bottom w:val="single" w:sz="4" w:space="0" w:color="auto"/>
            </w:tcBorders>
            <w:tcMar>
              <w:top w:w="0" w:type="dxa"/>
              <w:left w:w="28" w:type="dxa"/>
              <w:bottom w:w="0" w:type="dxa"/>
              <w:right w:w="28" w:type="dxa"/>
            </w:tcMar>
            <w:vAlign w:val="center"/>
          </w:tcPr>
          <w:p w14:paraId="1D55BB6D"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4,5° L à 2° R</w:t>
            </w:r>
          </w:p>
        </w:tc>
        <w:tc>
          <w:tcPr>
            <w:tcW w:w="736" w:type="dxa"/>
            <w:tcBorders>
              <w:bottom w:val="single" w:sz="4" w:space="0" w:color="auto"/>
            </w:tcBorders>
            <w:tcMar>
              <w:top w:w="0" w:type="dxa"/>
              <w:left w:w="28" w:type="dxa"/>
              <w:bottom w:w="0" w:type="dxa"/>
              <w:right w:w="28" w:type="dxa"/>
            </w:tcMar>
            <w:vAlign w:val="center"/>
          </w:tcPr>
          <w:p w14:paraId="7D041465"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p>
        </w:tc>
        <w:tc>
          <w:tcPr>
            <w:tcW w:w="594" w:type="dxa"/>
            <w:tcBorders>
              <w:bottom w:val="single" w:sz="4" w:space="0" w:color="auto"/>
            </w:tcBorders>
            <w:vAlign w:val="center"/>
          </w:tcPr>
          <w:p w14:paraId="208F51B1"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0,8 x la valeur mesurée à 50R</w:t>
            </w:r>
          </w:p>
        </w:tc>
        <w:tc>
          <w:tcPr>
            <w:tcW w:w="738" w:type="dxa"/>
            <w:tcBorders>
              <w:bottom w:val="single" w:sz="4" w:space="0" w:color="auto"/>
            </w:tcBorders>
            <w:tcMar>
              <w:top w:w="0" w:type="dxa"/>
              <w:left w:w="28" w:type="dxa"/>
              <w:bottom w:w="0" w:type="dxa"/>
              <w:right w:w="28" w:type="dxa"/>
            </w:tcMar>
            <w:vAlign w:val="center"/>
          </w:tcPr>
          <w:p w14:paraId="353DB577"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Borders>
              <w:bottom w:val="single" w:sz="4" w:space="0" w:color="auto"/>
            </w:tcBorders>
            <w:tcMar>
              <w:top w:w="0" w:type="dxa"/>
              <w:left w:w="28" w:type="dxa"/>
              <w:bottom w:w="0" w:type="dxa"/>
              <w:right w:w="28" w:type="dxa"/>
            </w:tcMar>
            <w:vAlign w:val="center"/>
          </w:tcPr>
          <w:p w14:paraId="1B67589F" w14:textId="457ECB20"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0,8 x la valeur mesurée à</w:t>
            </w:r>
            <w:r w:rsidR="00027DF4">
              <w:rPr>
                <w:rFonts w:eastAsia="Times New Roman"/>
                <w:sz w:val="16"/>
                <w:szCs w:val="16"/>
                <w:lang w:eastAsia="fr-FR"/>
              </w:rPr>
              <w:t> </w:t>
            </w:r>
            <w:r>
              <w:rPr>
                <w:rFonts w:eastAsia="Times New Roman"/>
                <w:sz w:val="16"/>
                <w:szCs w:val="16"/>
                <w:lang w:eastAsia="fr-FR"/>
              </w:rPr>
              <w:t>25V</w:t>
            </w:r>
          </w:p>
        </w:tc>
        <w:tc>
          <w:tcPr>
            <w:tcW w:w="739" w:type="dxa"/>
            <w:tcBorders>
              <w:bottom w:val="single" w:sz="4" w:space="0" w:color="auto"/>
            </w:tcBorders>
            <w:tcMar>
              <w:top w:w="0" w:type="dxa"/>
              <w:left w:w="28" w:type="dxa"/>
              <w:bottom w:w="0" w:type="dxa"/>
              <w:right w:w="28" w:type="dxa"/>
            </w:tcMar>
            <w:vAlign w:val="center"/>
          </w:tcPr>
          <w:p w14:paraId="66BF7CB0"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80" w:type="dxa"/>
            <w:tcBorders>
              <w:bottom w:val="single" w:sz="4" w:space="0" w:color="auto"/>
            </w:tcBorders>
            <w:tcMar>
              <w:top w:w="0" w:type="dxa"/>
              <w:left w:w="28" w:type="dxa"/>
              <w:bottom w:w="0" w:type="dxa"/>
              <w:right w:w="28" w:type="dxa"/>
            </w:tcMar>
            <w:vAlign w:val="center"/>
          </w:tcPr>
          <w:p w14:paraId="5D486C7C" w14:textId="409CE9F1" w:rsidR="00B11AF5" w:rsidRPr="00764DA8" w:rsidRDefault="00B11AF5" w:rsidP="00027DF4">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0,8 x la valeur mesurée à</w:t>
            </w:r>
            <w:r w:rsidR="00027DF4">
              <w:rPr>
                <w:rFonts w:eastAsia="Times New Roman"/>
                <w:sz w:val="16"/>
                <w:szCs w:val="16"/>
                <w:lang w:eastAsia="fr-FR"/>
              </w:rPr>
              <w:t> </w:t>
            </w:r>
            <w:r w:rsidRPr="00764DA8">
              <w:rPr>
                <w:rFonts w:eastAsia="Times New Roman"/>
                <w:sz w:val="16"/>
                <w:szCs w:val="16"/>
                <w:lang w:eastAsia="fr-FR"/>
              </w:rPr>
              <w:t>50R</w:t>
            </w:r>
          </w:p>
        </w:tc>
        <w:tc>
          <w:tcPr>
            <w:tcW w:w="698" w:type="dxa"/>
            <w:tcBorders>
              <w:bottom w:val="single" w:sz="4" w:space="0" w:color="auto"/>
            </w:tcBorders>
            <w:shd w:val="clear" w:color="auto" w:fill="auto"/>
            <w:tcMar>
              <w:top w:w="0" w:type="dxa"/>
              <w:left w:w="28" w:type="dxa"/>
              <w:bottom w:w="0" w:type="dxa"/>
              <w:right w:w="28" w:type="dxa"/>
            </w:tcMar>
            <w:vAlign w:val="center"/>
          </w:tcPr>
          <w:p w14:paraId="3E76B8E6"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Borders>
              <w:bottom w:val="single" w:sz="4" w:space="0" w:color="auto"/>
            </w:tcBorders>
            <w:tcMar>
              <w:top w:w="0" w:type="dxa"/>
              <w:left w:w="28" w:type="dxa"/>
              <w:bottom w:w="0" w:type="dxa"/>
              <w:right w:w="28" w:type="dxa"/>
            </w:tcMar>
            <w:vAlign w:val="center"/>
          </w:tcPr>
          <w:p w14:paraId="6BA01FF3"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vertAlign w:val="superscript"/>
                <w:lang w:eastAsia="fr-FR"/>
              </w:rPr>
            </w:pPr>
            <w:r w:rsidRPr="00764DA8">
              <w:rPr>
                <w:rFonts w:eastAsia="Times New Roman"/>
                <w:sz w:val="16"/>
                <w:szCs w:val="16"/>
                <w:lang w:eastAsia="fr-FR"/>
              </w:rPr>
              <w:t>7,10∙10</w:t>
            </w:r>
            <w:r w:rsidRPr="00764DA8">
              <w:rPr>
                <w:rFonts w:eastAsia="Times New Roman"/>
                <w:sz w:val="16"/>
                <w:szCs w:val="16"/>
                <w:vertAlign w:val="superscript"/>
                <w:lang w:eastAsia="fr-FR"/>
              </w:rPr>
              <w:t>3</w:t>
            </w:r>
          </w:p>
        </w:tc>
      </w:tr>
      <w:tr w:rsidR="00B11AF5" w:rsidRPr="00764DA8" w14:paraId="1A43B03A" w14:textId="77777777" w:rsidTr="000A43FC">
        <w:tc>
          <w:tcPr>
            <w:tcW w:w="328" w:type="dxa"/>
            <w:vMerge/>
            <w:tcMar>
              <w:top w:w="0" w:type="dxa"/>
              <w:left w:w="28" w:type="dxa"/>
              <w:bottom w:w="0" w:type="dxa"/>
              <w:right w:w="28" w:type="dxa"/>
            </w:tcMar>
            <w:vAlign w:val="center"/>
          </w:tcPr>
          <w:p w14:paraId="29D77FF4"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p>
        </w:tc>
        <w:tc>
          <w:tcPr>
            <w:tcW w:w="1655" w:type="dxa"/>
            <w:tcBorders>
              <w:bottom w:val="single" w:sz="12" w:space="0" w:color="auto"/>
            </w:tcBorders>
            <w:tcMar>
              <w:top w:w="0" w:type="dxa"/>
              <w:left w:w="28" w:type="dxa"/>
              <w:bottom w:w="0" w:type="dxa"/>
              <w:right w:w="28" w:type="dxa"/>
            </w:tcMar>
            <w:vAlign w:val="center"/>
          </w:tcPr>
          <w:p w14:paraId="4B547919" w14:textId="77777777" w:rsidR="00B11AF5" w:rsidRPr="00764DA8" w:rsidRDefault="00B11AF5" w:rsidP="000A43FC">
            <w:pPr>
              <w:kinsoku/>
              <w:overflowPunct/>
              <w:autoSpaceDE/>
              <w:autoSpaceDN/>
              <w:adjustRightInd/>
              <w:snapToGrid/>
              <w:spacing w:before="20" w:after="20" w:line="240" w:lineRule="auto"/>
              <w:rPr>
                <w:rFonts w:eastAsia="Times New Roman"/>
                <w:sz w:val="16"/>
                <w:szCs w:val="16"/>
                <w:lang w:eastAsia="fr-FR"/>
              </w:rPr>
            </w:pPr>
            <w:r w:rsidRPr="00764DA8">
              <w:rPr>
                <w:rFonts w:eastAsia="Times New Roman"/>
                <w:sz w:val="16"/>
                <w:szCs w:val="16"/>
                <w:lang w:eastAsia="fr-FR"/>
              </w:rPr>
              <w:t>I</w:t>
            </w:r>
            <w:r w:rsidRPr="00764DA8">
              <w:rPr>
                <w:rFonts w:eastAsia="Times New Roman"/>
                <w:sz w:val="16"/>
                <w:szCs w:val="16"/>
                <w:vertAlign w:val="subscript"/>
                <w:lang w:eastAsia="fr-FR"/>
              </w:rPr>
              <w:t xml:space="preserve">max </w:t>
            </w:r>
            <w:r w:rsidRPr="00764DA8">
              <w:rPr>
                <w:rFonts w:eastAsia="Times New Roman"/>
                <w:sz w:val="16"/>
                <w:szCs w:val="16"/>
                <w:vertAlign w:val="superscript"/>
                <w:lang w:eastAsia="fr-FR"/>
              </w:rPr>
              <w:t>c</w:t>
            </w:r>
          </w:p>
        </w:tc>
        <w:tc>
          <w:tcPr>
            <w:tcW w:w="858" w:type="dxa"/>
            <w:tcBorders>
              <w:bottom w:val="single" w:sz="12" w:space="0" w:color="auto"/>
            </w:tcBorders>
            <w:tcMar>
              <w:top w:w="0" w:type="dxa"/>
              <w:left w:w="28" w:type="dxa"/>
              <w:bottom w:w="0" w:type="dxa"/>
              <w:right w:w="28" w:type="dxa"/>
            </w:tcMar>
            <w:vAlign w:val="center"/>
          </w:tcPr>
          <w:p w14:paraId="02B69C89"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1035" w:type="dxa"/>
            <w:tcBorders>
              <w:bottom w:val="single" w:sz="12" w:space="0" w:color="auto"/>
            </w:tcBorders>
            <w:vAlign w:val="center"/>
          </w:tcPr>
          <w:p w14:paraId="329FEF30"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6" w:type="dxa"/>
            <w:tcBorders>
              <w:bottom w:val="single" w:sz="12" w:space="0" w:color="auto"/>
            </w:tcBorders>
            <w:tcMar>
              <w:top w:w="0" w:type="dxa"/>
              <w:left w:w="28" w:type="dxa"/>
              <w:bottom w:w="0" w:type="dxa"/>
              <w:right w:w="28" w:type="dxa"/>
            </w:tcMar>
            <w:vAlign w:val="center"/>
          </w:tcPr>
          <w:p w14:paraId="3CA7DFDA"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p>
        </w:tc>
        <w:tc>
          <w:tcPr>
            <w:tcW w:w="594" w:type="dxa"/>
            <w:tcBorders>
              <w:bottom w:val="single" w:sz="12" w:space="0" w:color="auto"/>
            </w:tcBorders>
            <w:vAlign w:val="center"/>
          </w:tcPr>
          <w:p w14:paraId="0F438FC1"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8" w:type="dxa"/>
            <w:tcBorders>
              <w:bottom w:val="single" w:sz="12" w:space="0" w:color="auto"/>
            </w:tcBorders>
            <w:tcMar>
              <w:top w:w="0" w:type="dxa"/>
              <w:left w:w="28" w:type="dxa"/>
              <w:bottom w:w="0" w:type="dxa"/>
              <w:right w:w="28" w:type="dxa"/>
            </w:tcMar>
            <w:vAlign w:val="center"/>
          </w:tcPr>
          <w:p w14:paraId="2DEEA59F"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Borders>
              <w:bottom w:val="single" w:sz="12" w:space="0" w:color="auto"/>
            </w:tcBorders>
            <w:tcMar>
              <w:top w:w="0" w:type="dxa"/>
              <w:left w:w="28" w:type="dxa"/>
              <w:bottom w:w="0" w:type="dxa"/>
              <w:right w:w="28" w:type="dxa"/>
            </w:tcMar>
            <w:vAlign w:val="center"/>
          </w:tcPr>
          <w:p w14:paraId="37549BAE"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4,41∙10</w:t>
            </w:r>
            <w:r w:rsidRPr="00764DA8">
              <w:rPr>
                <w:rFonts w:eastAsia="Times New Roman"/>
                <w:sz w:val="16"/>
                <w:szCs w:val="16"/>
                <w:vertAlign w:val="superscript"/>
                <w:lang w:eastAsia="fr-FR"/>
              </w:rPr>
              <w:t>4</w:t>
            </w:r>
          </w:p>
        </w:tc>
        <w:tc>
          <w:tcPr>
            <w:tcW w:w="739" w:type="dxa"/>
            <w:tcBorders>
              <w:bottom w:val="single" w:sz="12" w:space="0" w:color="auto"/>
            </w:tcBorders>
            <w:tcMar>
              <w:top w:w="0" w:type="dxa"/>
              <w:left w:w="28" w:type="dxa"/>
              <w:bottom w:w="0" w:type="dxa"/>
              <w:right w:w="28" w:type="dxa"/>
            </w:tcMar>
            <w:vAlign w:val="center"/>
          </w:tcPr>
          <w:p w14:paraId="43E530A9"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80" w:type="dxa"/>
            <w:tcBorders>
              <w:bottom w:val="single" w:sz="12" w:space="0" w:color="auto"/>
            </w:tcBorders>
            <w:tcMar>
              <w:top w:w="0" w:type="dxa"/>
              <w:left w:w="28" w:type="dxa"/>
              <w:bottom w:w="0" w:type="dxa"/>
              <w:right w:w="28" w:type="dxa"/>
            </w:tcMar>
            <w:vAlign w:val="center"/>
          </w:tcPr>
          <w:p w14:paraId="4A88A40D"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698" w:type="dxa"/>
            <w:tcBorders>
              <w:bottom w:val="single" w:sz="12" w:space="0" w:color="auto"/>
            </w:tcBorders>
            <w:tcMar>
              <w:top w:w="0" w:type="dxa"/>
              <w:left w:w="28" w:type="dxa"/>
              <w:bottom w:w="0" w:type="dxa"/>
              <w:right w:w="28" w:type="dxa"/>
            </w:tcMar>
            <w:vAlign w:val="center"/>
          </w:tcPr>
          <w:p w14:paraId="770A6CB2"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c>
          <w:tcPr>
            <w:tcW w:w="739" w:type="dxa"/>
            <w:tcBorders>
              <w:bottom w:val="single" w:sz="12" w:space="0" w:color="auto"/>
            </w:tcBorders>
            <w:tcMar>
              <w:top w:w="0" w:type="dxa"/>
              <w:left w:w="28" w:type="dxa"/>
              <w:bottom w:w="0" w:type="dxa"/>
              <w:right w:w="28" w:type="dxa"/>
            </w:tcMar>
            <w:vAlign w:val="center"/>
          </w:tcPr>
          <w:p w14:paraId="65F8F108" w14:textId="77777777" w:rsidR="00B11AF5" w:rsidRPr="00764DA8" w:rsidRDefault="00B11AF5" w:rsidP="000A43FC">
            <w:pPr>
              <w:kinsoku/>
              <w:overflowPunct/>
              <w:autoSpaceDE/>
              <w:autoSpaceDN/>
              <w:adjustRightInd/>
              <w:snapToGrid/>
              <w:spacing w:before="20" w:after="20" w:line="240" w:lineRule="auto"/>
              <w:jc w:val="center"/>
              <w:rPr>
                <w:rFonts w:eastAsia="Times New Roman"/>
                <w:sz w:val="16"/>
                <w:szCs w:val="16"/>
                <w:lang w:eastAsia="fr-FR"/>
              </w:rPr>
            </w:pPr>
            <w:r w:rsidRPr="00764DA8">
              <w:rPr>
                <w:rFonts w:eastAsia="Times New Roman"/>
                <w:sz w:val="16"/>
                <w:szCs w:val="16"/>
                <w:lang w:eastAsia="fr-FR"/>
              </w:rPr>
              <w:t>-</w:t>
            </w:r>
          </w:p>
        </w:tc>
      </w:tr>
    </w:tbl>
    <w:p w14:paraId="31CC5F43" w14:textId="31D0706C" w:rsidR="00B11AF5" w:rsidRPr="00764DA8" w:rsidRDefault="00B11AF5" w:rsidP="00F546F7">
      <w:pPr>
        <w:pStyle w:val="SingleTxtG"/>
        <w:keepNext/>
        <w:keepLines/>
        <w:pageBreakBefore/>
        <w:spacing w:before="120"/>
        <w:rPr>
          <w:sz w:val="18"/>
          <w:szCs w:val="18"/>
          <w:lang w:val="fr-FR"/>
        </w:rPr>
      </w:pPr>
      <w:r w:rsidRPr="00764DA8">
        <w:rPr>
          <w:lang w:val="fr-FR"/>
        </w:rPr>
        <w:lastRenderedPageBreak/>
        <w:t>Partie</w:t>
      </w:r>
      <w:r w:rsidR="00F546F7">
        <w:rPr>
          <w:lang w:val="fr-FR"/>
        </w:rPr>
        <w:t> </w:t>
      </w:r>
      <w:r w:rsidRPr="00764DA8">
        <w:rPr>
          <w:lang w:val="fr-FR"/>
        </w:rPr>
        <w:t>B (mode d</w:t>
      </w:r>
      <w:r>
        <w:rPr>
          <w:lang w:val="fr-FR"/>
        </w:rPr>
        <w:t>’</w:t>
      </w:r>
      <w:r w:rsidRPr="00764DA8">
        <w:rPr>
          <w:lang w:val="fr-FR"/>
        </w:rPr>
        <w:t>éclairage en virage) : Le tableau 7 s</w:t>
      </w:r>
      <w:r>
        <w:rPr>
          <w:lang w:val="fr-FR"/>
        </w:rPr>
        <w:t>’</w:t>
      </w:r>
      <w:r w:rsidRPr="00764DA8">
        <w:rPr>
          <w:lang w:val="fr-FR"/>
        </w:rPr>
        <w:t>applique ; toutefois, les prescriptions pour le point</w:t>
      </w:r>
      <w:r w:rsidR="00F546F7">
        <w:rPr>
          <w:lang w:val="fr-FR"/>
        </w:rPr>
        <w:t> </w:t>
      </w:r>
      <w:r w:rsidRPr="00764DA8">
        <w:rPr>
          <w:lang w:val="fr-FR"/>
        </w:rPr>
        <w:t>B50L, zone III et le point 50L sont indiquées ci-dessous.</w:t>
      </w:r>
    </w:p>
    <w:tbl>
      <w:tblPr>
        <w:tblStyle w:val="Grilledutableau4"/>
        <w:tblW w:w="9639" w:type="dxa"/>
        <w:tblLayout w:type="fixed"/>
        <w:tblLook w:val="04A0" w:firstRow="1" w:lastRow="0" w:firstColumn="1" w:lastColumn="0" w:noHBand="0" w:noVBand="1"/>
      </w:tblPr>
      <w:tblGrid>
        <w:gridCol w:w="326"/>
        <w:gridCol w:w="1036"/>
        <w:gridCol w:w="1184"/>
        <w:gridCol w:w="1183"/>
        <w:gridCol w:w="739"/>
        <w:gridCol w:w="739"/>
        <w:gridCol w:w="738"/>
        <w:gridCol w:w="739"/>
        <w:gridCol w:w="739"/>
        <w:gridCol w:w="739"/>
        <w:gridCol w:w="738"/>
        <w:gridCol w:w="739"/>
      </w:tblGrid>
      <w:tr w:rsidR="00B11AF5" w:rsidRPr="00764DA8" w14:paraId="79E46A3B" w14:textId="77777777" w:rsidTr="000A43FC">
        <w:tc>
          <w:tcPr>
            <w:tcW w:w="312" w:type="dxa"/>
            <w:vMerge w:val="restart"/>
            <w:tcMar>
              <w:top w:w="0" w:type="dxa"/>
              <w:left w:w="28" w:type="dxa"/>
              <w:bottom w:w="0" w:type="dxa"/>
              <w:right w:w="28" w:type="dxa"/>
            </w:tcMar>
            <w:textDirection w:val="btLr"/>
            <w:vAlign w:val="center"/>
          </w:tcPr>
          <w:p w14:paraId="086F5E0B" w14:textId="77777777" w:rsidR="00B11AF5" w:rsidRPr="00764DA8" w:rsidRDefault="00B11AF5" w:rsidP="00F546F7">
            <w:pPr>
              <w:kinsoku/>
              <w:overflowPunct/>
              <w:autoSpaceDE/>
              <w:autoSpaceDN/>
              <w:adjustRightInd/>
              <w:snapToGrid/>
              <w:spacing w:before="20" w:after="20" w:line="240" w:lineRule="auto"/>
              <w:ind w:left="113" w:right="113"/>
              <w:jc w:val="center"/>
              <w:rPr>
                <w:rFonts w:eastAsia="Times New Roman"/>
                <w:sz w:val="18"/>
                <w:szCs w:val="18"/>
                <w:lang w:eastAsia="fr-FR"/>
              </w:rPr>
            </w:pPr>
            <w:r w:rsidRPr="00764DA8">
              <w:rPr>
                <w:rFonts w:eastAsia="Times New Roman"/>
                <w:sz w:val="18"/>
                <w:szCs w:val="18"/>
                <w:lang w:eastAsia="fr-FR"/>
              </w:rPr>
              <w:t>Partie B</w:t>
            </w:r>
          </w:p>
        </w:tc>
        <w:tc>
          <w:tcPr>
            <w:tcW w:w="992" w:type="dxa"/>
            <w:vMerge w:val="restart"/>
            <w:tcBorders>
              <w:bottom w:val="single" w:sz="12" w:space="0" w:color="auto"/>
            </w:tcBorders>
            <w:vAlign w:val="bottom"/>
          </w:tcPr>
          <w:p w14:paraId="33777129" w14:textId="77777777" w:rsidR="00B11AF5" w:rsidRPr="00FD42A9" w:rsidRDefault="00B11AF5" w:rsidP="00F546F7">
            <w:pPr>
              <w:kinsoku/>
              <w:overflowPunct/>
              <w:autoSpaceDE/>
              <w:autoSpaceDN/>
              <w:adjustRightInd/>
              <w:snapToGrid/>
              <w:spacing w:before="20" w:after="20" w:line="240" w:lineRule="auto"/>
              <w:ind w:left="28"/>
              <w:rPr>
                <w:rFonts w:eastAsia="Times New Roman"/>
                <w:i/>
                <w:sz w:val="16"/>
                <w:szCs w:val="16"/>
                <w:lang w:eastAsia="fr-FR"/>
              </w:rPr>
            </w:pPr>
            <w:r w:rsidRPr="00FD42A9">
              <w:rPr>
                <w:rFonts w:eastAsia="Times New Roman"/>
                <w:i/>
                <w:sz w:val="16"/>
                <w:szCs w:val="16"/>
                <w:lang w:eastAsia="fr-FR"/>
              </w:rPr>
              <w:t>Élément</w:t>
            </w:r>
          </w:p>
        </w:tc>
        <w:tc>
          <w:tcPr>
            <w:tcW w:w="2268" w:type="dxa"/>
            <w:gridSpan w:val="2"/>
            <w:tcBorders>
              <w:bottom w:val="single" w:sz="4" w:space="0" w:color="auto"/>
            </w:tcBorders>
            <w:tcMar>
              <w:top w:w="0" w:type="dxa"/>
              <w:left w:w="28" w:type="dxa"/>
              <w:bottom w:w="0" w:type="dxa"/>
              <w:right w:w="28" w:type="dxa"/>
            </w:tcMar>
            <w:vAlign w:val="center"/>
          </w:tcPr>
          <w:p w14:paraId="083D0F55" w14:textId="77777777" w:rsidR="00B11AF5" w:rsidRPr="00FD42A9" w:rsidRDefault="00B11AF5" w:rsidP="00F546F7">
            <w:pPr>
              <w:kinsoku/>
              <w:overflowPunct/>
              <w:autoSpaceDE/>
              <w:autoSpaceDN/>
              <w:adjustRightInd/>
              <w:snapToGrid/>
              <w:spacing w:before="20" w:after="20" w:line="240" w:lineRule="auto"/>
              <w:jc w:val="center"/>
              <w:rPr>
                <w:rFonts w:eastAsia="Times New Roman"/>
                <w:i/>
                <w:sz w:val="16"/>
                <w:szCs w:val="16"/>
                <w:lang w:eastAsia="fr-FR"/>
              </w:rPr>
            </w:pPr>
            <w:r w:rsidRPr="00FD42A9">
              <w:rPr>
                <w:rFonts w:eastAsia="HGSGothicM"/>
                <w:i/>
                <w:sz w:val="16"/>
                <w:szCs w:val="16"/>
                <w:lang w:eastAsia="fr-FR"/>
              </w:rPr>
              <w:t>Coordonnées angulaires (degrés)</w:t>
            </w:r>
          </w:p>
        </w:tc>
        <w:tc>
          <w:tcPr>
            <w:tcW w:w="5670" w:type="dxa"/>
            <w:gridSpan w:val="8"/>
            <w:tcMar>
              <w:top w:w="0" w:type="dxa"/>
              <w:left w:w="28" w:type="dxa"/>
              <w:bottom w:w="0" w:type="dxa"/>
              <w:right w:w="28" w:type="dxa"/>
            </w:tcMar>
            <w:vAlign w:val="center"/>
          </w:tcPr>
          <w:p w14:paraId="2981F6C3" w14:textId="77777777" w:rsidR="00B11AF5" w:rsidRPr="00FD42A9" w:rsidRDefault="00B11AF5" w:rsidP="00F546F7">
            <w:pPr>
              <w:kinsoku/>
              <w:overflowPunct/>
              <w:autoSpaceDE/>
              <w:autoSpaceDN/>
              <w:adjustRightInd/>
              <w:snapToGrid/>
              <w:spacing w:before="20" w:after="20" w:line="240" w:lineRule="auto"/>
              <w:jc w:val="center"/>
              <w:rPr>
                <w:rFonts w:eastAsia="Times New Roman"/>
                <w:i/>
                <w:sz w:val="16"/>
                <w:szCs w:val="16"/>
                <w:lang w:eastAsia="fr-FR"/>
              </w:rPr>
            </w:pPr>
            <w:r w:rsidRPr="00FD42A9">
              <w:rPr>
                <w:rFonts w:eastAsia="Times New Roman"/>
                <w:i/>
                <w:sz w:val="16"/>
                <w:szCs w:val="16"/>
                <w:lang w:eastAsia="fr-FR"/>
              </w:rPr>
              <w:t>Intensité lumineuse (cd)</w:t>
            </w:r>
          </w:p>
        </w:tc>
      </w:tr>
      <w:tr w:rsidR="00B11AF5" w:rsidRPr="00764DA8" w14:paraId="61B3F8C0" w14:textId="77777777" w:rsidTr="000A43FC">
        <w:tc>
          <w:tcPr>
            <w:tcW w:w="312" w:type="dxa"/>
            <w:vMerge/>
            <w:tcMar>
              <w:top w:w="0" w:type="dxa"/>
              <w:left w:w="28" w:type="dxa"/>
              <w:bottom w:w="0" w:type="dxa"/>
              <w:right w:w="28" w:type="dxa"/>
            </w:tcMar>
            <w:vAlign w:val="center"/>
          </w:tcPr>
          <w:p w14:paraId="4ACC6001" w14:textId="77777777" w:rsidR="00B11AF5" w:rsidRPr="00764DA8" w:rsidRDefault="00B11AF5" w:rsidP="00F546F7">
            <w:pPr>
              <w:kinsoku/>
              <w:overflowPunct/>
              <w:autoSpaceDE/>
              <w:autoSpaceDN/>
              <w:adjustRightInd/>
              <w:snapToGrid/>
              <w:spacing w:before="20" w:after="20" w:line="240" w:lineRule="auto"/>
              <w:ind w:left="113" w:right="113"/>
              <w:jc w:val="center"/>
              <w:rPr>
                <w:rFonts w:eastAsia="Times New Roman"/>
                <w:sz w:val="18"/>
                <w:szCs w:val="18"/>
                <w:lang w:eastAsia="fr-FR"/>
              </w:rPr>
            </w:pPr>
          </w:p>
        </w:tc>
        <w:tc>
          <w:tcPr>
            <w:tcW w:w="992" w:type="dxa"/>
            <w:vMerge/>
            <w:tcBorders>
              <w:bottom w:val="single" w:sz="12" w:space="0" w:color="auto"/>
            </w:tcBorders>
            <w:vAlign w:val="center"/>
          </w:tcPr>
          <w:p w14:paraId="1D8BE8E5" w14:textId="77777777" w:rsidR="00B11AF5" w:rsidRPr="00FD42A9" w:rsidRDefault="00B11AF5" w:rsidP="00F546F7">
            <w:pPr>
              <w:kinsoku/>
              <w:overflowPunct/>
              <w:autoSpaceDE/>
              <w:autoSpaceDN/>
              <w:adjustRightInd/>
              <w:snapToGrid/>
              <w:spacing w:before="20" w:after="20" w:line="240" w:lineRule="auto"/>
              <w:rPr>
                <w:rFonts w:eastAsia="Times New Roman"/>
                <w:sz w:val="16"/>
                <w:szCs w:val="16"/>
                <w:lang w:eastAsia="fr-FR"/>
              </w:rPr>
            </w:pPr>
          </w:p>
        </w:tc>
        <w:tc>
          <w:tcPr>
            <w:tcW w:w="1134" w:type="dxa"/>
            <w:vMerge w:val="restart"/>
            <w:tcBorders>
              <w:bottom w:val="single" w:sz="12" w:space="0" w:color="auto"/>
            </w:tcBorders>
            <w:tcMar>
              <w:top w:w="0" w:type="dxa"/>
              <w:left w:w="28" w:type="dxa"/>
              <w:bottom w:w="0" w:type="dxa"/>
              <w:right w:w="28" w:type="dxa"/>
            </w:tcMar>
            <w:vAlign w:val="center"/>
          </w:tcPr>
          <w:p w14:paraId="1B726D90" w14:textId="77777777" w:rsidR="00B11AF5" w:rsidRPr="00FD42A9" w:rsidRDefault="00B11AF5" w:rsidP="00F546F7">
            <w:pPr>
              <w:kinsoku/>
              <w:overflowPunct/>
              <w:autoSpaceDE/>
              <w:autoSpaceDN/>
              <w:adjustRightInd/>
              <w:snapToGrid/>
              <w:spacing w:before="20" w:after="20" w:line="240" w:lineRule="auto"/>
              <w:jc w:val="center"/>
              <w:rPr>
                <w:rFonts w:eastAsia="Times New Roman"/>
                <w:i/>
                <w:sz w:val="16"/>
                <w:szCs w:val="16"/>
                <w:lang w:eastAsia="fr-FR"/>
              </w:rPr>
            </w:pPr>
            <w:r w:rsidRPr="00FD42A9">
              <w:rPr>
                <w:rFonts w:eastAsia="Times New Roman"/>
                <w:i/>
                <w:sz w:val="16"/>
                <w:szCs w:val="16"/>
                <w:lang w:eastAsia="fr-FR"/>
              </w:rPr>
              <w:t>verticalement</w:t>
            </w:r>
          </w:p>
        </w:tc>
        <w:tc>
          <w:tcPr>
            <w:tcW w:w="1134" w:type="dxa"/>
            <w:vMerge w:val="restart"/>
            <w:tcBorders>
              <w:bottom w:val="single" w:sz="12" w:space="0" w:color="auto"/>
            </w:tcBorders>
            <w:tcMar>
              <w:top w:w="0" w:type="dxa"/>
              <w:left w:w="28" w:type="dxa"/>
              <w:bottom w:w="0" w:type="dxa"/>
              <w:right w:w="28" w:type="dxa"/>
            </w:tcMar>
            <w:vAlign w:val="center"/>
          </w:tcPr>
          <w:p w14:paraId="0FE1F506" w14:textId="77777777" w:rsidR="00B11AF5" w:rsidRPr="00FD42A9" w:rsidRDefault="00B11AF5" w:rsidP="00F546F7">
            <w:pPr>
              <w:kinsoku/>
              <w:overflowPunct/>
              <w:autoSpaceDE/>
              <w:autoSpaceDN/>
              <w:adjustRightInd/>
              <w:snapToGrid/>
              <w:spacing w:before="20" w:after="20" w:line="240" w:lineRule="auto"/>
              <w:jc w:val="center"/>
              <w:rPr>
                <w:rFonts w:eastAsia="Times New Roman"/>
                <w:i/>
                <w:sz w:val="16"/>
                <w:szCs w:val="16"/>
                <w:lang w:eastAsia="fr-FR"/>
              </w:rPr>
            </w:pPr>
            <w:r w:rsidRPr="00FD42A9">
              <w:rPr>
                <w:rFonts w:eastAsia="Times New Roman"/>
                <w:i/>
                <w:sz w:val="16"/>
                <w:szCs w:val="16"/>
                <w:lang w:eastAsia="fr-FR"/>
              </w:rPr>
              <w:t>horizontalement</w:t>
            </w:r>
          </w:p>
        </w:tc>
        <w:tc>
          <w:tcPr>
            <w:tcW w:w="1418" w:type="dxa"/>
            <w:gridSpan w:val="2"/>
            <w:tcBorders>
              <w:bottom w:val="single" w:sz="4" w:space="0" w:color="auto"/>
            </w:tcBorders>
            <w:tcMar>
              <w:top w:w="0" w:type="dxa"/>
              <w:left w:w="28" w:type="dxa"/>
              <w:bottom w:w="0" w:type="dxa"/>
              <w:right w:w="28" w:type="dxa"/>
            </w:tcMar>
            <w:vAlign w:val="center"/>
          </w:tcPr>
          <w:p w14:paraId="6A819422" w14:textId="77777777" w:rsidR="00B11AF5" w:rsidRPr="00FD42A9" w:rsidRDefault="00B11AF5" w:rsidP="00F546F7">
            <w:pPr>
              <w:kinsoku/>
              <w:overflowPunct/>
              <w:autoSpaceDE/>
              <w:autoSpaceDN/>
              <w:adjustRightInd/>
              <w:snapToGrid/>
              <w:spacing w:before="20" w:after="20" w:line="240" w:lineRule="auto"/>
              <w:jc w:val="center"/>
              <w:rPr>
                <w:rFonts w:eastAsia="Times New Roman"/>
                <w:i/>
                <w:sz w:val="16"/>
                <w:szCs w:val="16"/>
                <w:lang w:eastAsia="fr-FR"/>
              </w:rPr>
            </w:pPr>
            <w:r w:rsidRPr="00FD42A9">
              <w:rPr>
                <w:rFonts w:eastAsia="Times New Roman"/>
                <w:i/>
                <w:sz w:val="16"/>
                <w:szCs w:val="16"/>
                <w:lang w:eastAsia="fr-FR"/>
              </w:rPr>
              <w:t>Classe C</w:t>
            </w:r>
          </w:p>
        </w:tc>
        <w:tc>
          <w:tcPr>
            <w:tcW w:w="1417" w:type="dxa"/>
            <w:gridSpan w:val="2"/>
            <w:tcBorders>
              <w:bottom w:val="single" w:sz="4" w:space="0" w:color="auto"/>
            </w:tcBorders>
            <w:tcMar>
              <w:top w:w="0" w:type="dxa"/>
              <w:left w:w="28" w:type="dxa"/>
              <w:bottom w:w="0" w:type="dxa"/>
              <w:right w:w="28" w:type="dxa"/>
            </w:tcMar>
            <w:vAlign w:val="center"/>
          </w:tcPr>
          <w:p w14:paraId="081CDBF5" w14:textId="77777777" w:rsidR="00B11AF5" w:rsidRPr="00FD42A9" w:rsidRDefault="00B11AF5" w:rsidP="00F546F7">
            <w:pPr>
              <w:kinsoku/>
              <w:overflowPunct/>
              <w:autoSpaceDE/>
              <w:autoSpaceDN/>
              <w:adjustRightInd/>
              <w:snapToGrid/>
              <w:spacing w:before="20" w:after="20" w:line="240" w:lineRule="auto"/>
              <w:jc w:val="center"/>
              <w:rPr>
                <w:rFonts w:eastAsia="Times New Roman"/>
                <w:i/>
                <w:sz w:val="16"/>
                <w:szCs w:val="16"/>
                <w:lang w:eastAsia="fr-FR"/>
              </w:rPr>
            </w:pPr>
            <w:r w:rsidRPr="00FD42A9">
              <w:rPr>
                <w:rFonts w:eastAsia="Times New Roman"/>
                <w:i/>
                <w:sz w:val="16"/>
                <w:szCs w:val="16"/>
                <w:lang w:eastAsia="fr-FR"/>
              </w:rPr>
              <w:t>Classe V</w:t>
            </w:r>
          </w:p>
        </w:tc>
        <w:tc>
          <w:tcPr>
            <w:tcW w:w="1418" w:type="dxa"/>
            <w:gridSpan w:val="2"/>
            <w:tcBorders>
              <w:bottom w:val="single" w:sz="4" w:space="0" w:color="auto"/>
            </w:tcBorders>
            <w:tcMar>
              <w:top w:w="0" w:type="dxa"/>
              <w:left w:w="28" w:type="dxa"/>
              <w:bottom w:w="0" w:type="dxa"/>
              <w:right w:w="28" w:type="dxa"/>
            </w:tcMar>
            <w:vAlign w:val="center"/>
          </w:tcPr>
          <w:p w14:paraId="562F064B" w14:textId="77777777" w:rsidR="00B11AF5" w:rsidRPr="00FD42A9" w:rsidRDefault="00B11AF5" w:rsidP="00F546F7">
            <w:pPr>
              <w:kinsoku/>
              <w:overflowPunct/>
              <w:autoSpaceDE/>
              <w:autoSpaceDN/>
              <w:adjustRightInd/>
              <w:snapToGrid/>
              <w:spacing w:before="20" w:after="20" w:line="240" w:lineRule="auto"/>
              <w:jc w:val="center"/>
              <w:rPr>
                <w:rFonts w:eastAsia="Times New Roman"/>
                <w:i/>
                <w:sz w:val="16"/>
                <w:szCs w:val="16"/>
                <w:lang w:eastAsia="fr-FR"/>
              </w:rPr>
            </w:pPr>
            <w:r w:rsidRPr="00FD42A9">
              <w:rPr>
                <w:rFonts w:eastAsia="Times New Roman"/>
                <w:i/>
                <w:sz w:val="16"/>
                <w:szCs w:val="16"/>
                <w:lang w:eastAsia="fr-FR"/>
              </w:rPr>
              <w:t>Classe E</w:t>
            </w:r>
          </w:p>
        </w:tc>
        <w:tc>
          <w:tcPr>
            <w:tcW w:w="1417" w:type="dxa"/>
            <w:gridSpan w:val="2"/>
            <w:tcBorders>
              <w:bottom w:val="single" w:sz="4" w:space="0" w:color="auto"/>
            </w:tcBorders>
            <w:tcMar>
              <w:top w:w="0" w:type="dxa"/>
              <w:left w:w="28" w:type="dxa"/>
              <w:bottom w:w="0" w:type="dxa"/>
              <w:right w:w="28" w:type="dxa"/>
            </w:tcMar>
            <w:vAlign w:val="center"/>
          </w:tcPr>
          <w:p w14:paraId="65113F3D" w14:textId="77777777" w:rsidR="00B11AF5" w:rsidRPr="00FD42A9" w:rsidRDefault="00B11AF5" w:rsidP="00F546F7">
            <w:pPr>
              <w:kinsoku/>
              <w:overflowPunct/>
              <w:autoSpaceDE/>
              <w:autoSpaceDN/>
              <w:adjustRightInd/>
              <w:snapToGrid/>
              <w:spacing w:before="20" w:after="20" w:line="240" w:lineRule="auto"/>
              <w:jc w:val="center"/>
              <w:rPr>
                <w:rFonts w:eastAsia="Times New Roman"/>
                <w:i/>
                <w:sz w:val="16"/>
                <w:szCs w:val="16"/>
                <w:lang w:eastAsia="fr-FR"/>
              </w:rPr>
            </w:pPr>
            <w:r w:rsidRPr="00FD42A9">
              <w:rPr>
                <w:rFonts w:eastAsia="Times New Roman"/>
                <w:i/>
                <w:sz w:val="16"/>
                <w:szCs w:val="16"/>
                <w:lang w:eastAsia="fr-FR"/>
              </w:rPr>
              <w:t>Classe W</w:t>
            </w:r>
            <w:r w:rsidRPr="00FD42A9">
              <w:rPr>
                <w:rFonts w:eastAsia="Times New Roman"/>
                <w:sz w:val="16"/>
                <w:szCs w:val="16"/>
                <w:vertAlign w:val="superscript"/>
                <w:lang w:eastAsia="fr-FR"/>
              </w:rPr>
              <w:t>b</w:t>
            </w:r>
          </w:p>
        </w:tc>
      </w:tr>
      <w:tr w:rsidR="00B11AF5" w:rsidRPr="00764DA8" w14:paraId="371E54A1" w14:textId="77777777" w:rsidTr="000A43FC">
        <w:trPr>
          <w:trHeight w:val="157"/>
        </w:trPr>
        <w:tc>
          <w:tcPr>
            <w:tcW w:w="312" w:type="dxa"/>
            <w:vMerge/>
            <w:tcMar>
              <w:top w:w="0" w:type="dxa"/>
              <w:left w:w="28" w:type="dxa"/>
              <w:bottom w:w="0" w:type="dxa"/>
              <w:right w:w="28" w:type="dxa"/>
            </w:tcMar>
            <w:vAlign w:val="center"/>
          </w:tcPr>
          <w:p w14:paraId="505AC5AD" w14:textId="77777777" w:rsidR="00B11AF5" w:rsidRPr="00764DA8" w:rsidRDefault="00B11AF5" w:rsidP="00F546F7">
            <w:pPr>
              <w:kinsoku/>
              <w:overflowPunct/>
              <w:autoSpaceDE/>
              <w:autoSpaceDN/>
              <w:adjustRightInd/>
              <w:snapToGrid/>
              <w:spacing w:before="20" w:after="20" w:line="240" w:lineRule="auto"/>
              <w:ind w:left="113" w:right="113"/>
              <w:jc w:val="center"/>
              <w:rPr>
                <w:rFonts w:eastAsia="Times New Roman"/>
                <w:sz w:val="18"/>
                <w:szCs w:val="18"/>
                <w:lang w:eastAsia="fr-FR"/>
              </w:rPr>
            </w:pPr>
          </w:p>
        </w:tc>
        <w:tc>
          <w:tcPr>
            <w:tcW w:w="992" w:type="dxa"/>
            <w:vMerge/>
            <w:tcBorders>
              <w:bottom w:val="single" w:sz="12" w:space="0" w:color="auto"/>
            </w:tcBorders>
            <w:tcMar>
              <w:top w:w="0" w:type="dxa"/>
              <w:left w:w="28" w:type="dxa"/>
              <w:bottom w:w="0" w:type="dxa"/>
              <w:right w:w="28" w:type="dxa"/>
            </w:tcMar>
            <w:vAlign w:val="center"/>
          </w:tcPr>
          <w:p w14:paraId="455E5537" w14:textId="77777777" w:rsidR="00B11AF5" w:rsidRPr="00FD42A9" w:rsidRDefault="00B11AF5" w:rsidP="00F546F7">
            <w:pPr>
              <w:kinsoku/>
              <w:overflowPunct/>
              <w:autoSpaceDE/>
              <w:autoSpaceDN/>
              <w:adjustRightInd/>
              <w:snapToGrid/>
              <w:spacing w:before="20" w:after="20" w:line="240" w:lineRule="auto"/>
              <w:rPr>
                <w:rFonts w:eastAsia="Times New Roman"/>
                <w:i/>
                <w:sz w:val="16"/>
                <w:szCs w:val="16"/>
                <w:lang w:eastAsia="fr-FR"/>
              </w:rPr>
            </w:pPr>
          </w:p>
        </w:tc>
        <w:tc>
          <w:tcPr>
            <w:tcW w:w="1134" w:type="dxa"/>
            <w:vMerge/>
            <w:tcBorders>
              <w:bottom w:val="single" w:sz="12" w:space="0" w:color="auto"/>
            </w:tcBorders>
            <w:tcMar>
              <w:top w:w="0" w:type="dxa"/>
              <w:left w:w="28" w:type="dxa"/>
              <w:bottom w:w="0" w:type="dxa"/>
              <w:right w:w="28" w:type="dxa"/>
            </w:tcMar>
            <w:vAlign w:val="center"/>
          </w:tcPr>
          <w:p w14:paraId="4EF7F0E0" w14:textId="77777777" w:rsidR="00B11AF5" w:rsidRPr="00FD42A9" w:rsidRDefault="00B11AF5" w:rsidP="00F546F7">
            <w:pPr>
              <w:kinsoku/>
              <w:overflowPunct/>
              <w:autoSpaceDE/>
              <w:autoSpaceDN/>
              <w:adjustRightInd/>
              <w:snapToGrid/>
              <w:spacing w:before="20" w:after="20" w:line="240" w:lineRule="auto"/>
              <w:jc w:val="center"/>
              <w:rPr>
                <w:rFonts w:eastAsia="Times New Roman"/>
                <w:i/>
                <w:sz w:val="16"/>
                <w:szCs w:val="16"/>
                <w:lang w:eastAsia="fr-FR"/>
              </w:rPr>
            </w:pPr>
          </w:p>
        </w:tc>
        <w:tc>
          <w:tcPr>
            <w:tcW w:w="1134" w:type="dxa"/>
            <w:vMerge/>
            <w:tcBorders>
              <w:bottom w:val="single" w:sz="12" w:space="0" w:color="auto"/>
            </w:tcBorders>
            <w:tcMar>
              <w:top w:w="0" w:type="dxa"/>
              <w:left w:w="28" w:type="dxa"/>
              <w:bottom w:w="0" w:type="dxa"/>
              <w:right w:w="28" w:type="dxa"/>
            </w:tcMar>
            <w:vAlign w:val="center"/>
          </w:tcPr>
          <w:p w14:paraId="18E0AFAC" w14:textId="77777777" w:rsidR="00B11AF5" w:rsidRPr="00FD42A9" w:rsidRDefault="00B11AF5" w:rsidP="00F546F7">
            <w:pPr>
              <w:kinsoku/>
              <w:overflowPunct/>
              <w:autoSpaceDE/>
              <w:autoSpaceDN/>
              <w:adjustRightInd/>
              <w:snapToGrid/>
              <w:spacing w:before="20" w:after="20" w:line="240" w:lineRule="auto"/>
              <w:jc w:val="center"/>
              <w:rPr>
                <w:rFonts w:eastAsia="Times New Roman"/>
                <w:i/>
                <w:sz w:val="16"/>
                <w:szCs w:val="16"/>
                <w:lang w:eastAsia="fr-FR"/>
              </w:rPr>
            </w:pPr>
          </w:p>
        </w:tc>
        <w:tc>
          <w:tcPr>
            <w:tcW w:w="709" w:type="dxa"/>
            <w:tcBorders>
              <w:bottom w:val="single" w:sz="12" w:space="0" w:color="auto"/>
            </w:tcBorders>
            <w:tcMar>
              <w:top w:w="0" w:type="dxa"/>
              <w:left w:w="28" w:type="dxa"/>
              <w:bottom w:w="0" w:type="dxa"/>
              <w:right w:w="28" w:type="dxa"/>
            </w:tcMar>
            <w:vAlign w:val="center"/>
          </w:tcPr>
          <w:p w14:paraId="7EC01B58" w14:textId="77777777" w:rsidR="00B11AF5" w:rsidRPr="00FD42A9" w:rsidRDefault="00B11AF5" w:rsidP="00F546F7">
            <w:pPr>
              <w:kinsoku/>
              <w:overflowPunct/>
              <w:autoSpaceDE/>
              <w:autoSpaceDN/>
              <w:adjustRightInd/>
              <w:snapToGrid/>
              <w:spacing w:before="20" w:after="20" w:line="240" w:lineRule="auto"/>
              <w:jc w:val="center"/>
              <w:rPr>
                <w:rFonts w:eastAsia="Times New Roman"/>
                <w:i/>
                <w:sz w:val="16"/>
                <w:szCs w:val="16"/>
                <w:lang w:eastAsia="fr-FR"/>
              </w:rPr>
            </w:pPr>
            <w:r w:rsidRPr="00FD42A9">
              <w:rPr>
                <w:rFonts w:eastAsia="Times New Roman"/>
                <w:i/>
                <w:sz w:val="16"/>
                <w:szCs w:val="16"/>
                <w:lang w:eastAsia="fr-FR"/>
              </w:rPr>
              <w:t>min.</w:t>
            </w:r>
          </w:p>
        </w:tc>
        <w:tc>
          <w:tcPr>
            <w:tcW w:w="709" w:type="dxa"/>
            <w:tcBorders>
              <w:bottom w:val="single" w:sz="12" w:space="0" w:color="auto"/>
            </w:tcBorders>
            <w:tcMar>
              <w:top w:w="0" w:type="dxa"/>
              <w:left w:w="28" w:type="dxa"/>
              <w:bottom w:w="0" w:type="dxa"/>
              <w:right w:w="28" w:type="dxa"/>
            </w:tcMar>
            <w:vAlign w:val="center"/>
          </w:tcPr>
          <w:p w14:paraId="2AE5F236" w14:textId="77777777" w:rsidR="00B11AF5" w:rsidRPr="00FD42A9" w:rsidRDefault="00B11AF5" w:rsidP="00F546F7">
            <w:pPr>
              <w:kinsoku/>
              <w:overflowPunct/>
              <w:autoSpaceDE/>
              <w:autoSpaceDN/>
              <w:adjustRightInd/>
              <w:snapToGrid/>
              <w:spacing w:before="20" w:after="20" w:line="240" w:lineRule="auto"/>
              <w:jc w:val="center"/>
              <w:rPr>
                <w:rFonts w:eastAsia="Times New Roman"/>
                <w:i/>
                <w:sz w:val="16"/>
                <w:szCs w:val="16"/>
                <w:lang w:eastAsia="fr-FR"/>
              </w:rPr>
            </w:pPr>
            <w:r w:rsidRPr="00FD42A9">
              <w:rPr>
                <w:rFonts w:eastAsia="Times New Roman"/>
                <w:i/>
                <w:sz w:val="16"/>
                <w:szCs w:val="16"/>
                <w:lang w:eastAsia="fr-FR"/>
              </w:rPr>
              <w:t>max.</w:t>
            </w:r>
          </w:p>
        </w:tc>
        <w:tc>
          <w:tcPr>
            <w:tcW w:w="708" w:type="dxa"/>
            <w:tcBorders>
              <w:bottom w:val="single" w:sz="12" w:space="0" w:color="auto"/>
            </w:tcBorders>
            <w:tcMar>
              <w:top w:w="0" w:type="dxa"/>
              <w:left w:w="28" w:type="dxa"/>
              <w:bottom w:w="0" w:type="dxa"/>
              <w:right w:w="28" w:type="dxa"/>
            </w:tcMar>
            <w:vAlign w:val="center"/>
          </w:tcPr>
          <w:p w14:paraId="5289C32E" w14:textId="77777777" w:rsidR="00B11AF5" w:rsidRPr="00FD42A9" w:rsidRDefault="00B11AF5" w:rsidP="00F546F7">
            <w:pPr>
              <w:kinsoku/>
              <w:overflowPunct/>
              <w:autoSpaceDE/>
              <w:autoSpaceDN/>
              <w:adjustRightInd/>
              <w:snapToGrid/>
              <w:spacing w:before="20" w:after="20" w:line="240" w:lineRule="auto"/>
              <w:jc w:val="center"/>
              <w:rPr>
                <w:rFonts w:eastAsia="Times New Roman"/>
                <w:i/>
                <w:sz w:val="16"/>
                <w:szCs w:val="16"/>
                <w:lang w:eastAsia="fr-FR"/>
              </w:rPr>
            </w:pPr>
            <w:r w:rsidRPr="00FD42A9">
              <w:rPr>
                <w:rFonts w:eastAsia="Times New Roman"/>
                <w:i/>
                <w:sz w:val="16"/>
                <w:szCs w:val="16"/>
                <w:lang w:eastAsia="fr-FR"/>
              </w:rPr>
              <w:t>min.</w:t>
            </w:r>
          </w:p>
        </w:tc>
        <w:tc>
          <w:tcPr>
            <w:tcW w:w="709" w:type="dxa"/>
            <w:tcBorders>
              <w:bottom w:val="single" w:sz="12" w:space="0" w:color="auto"/>
            </w:tcBorders>
            <w:tcMar>
              <w:top w:w="0" w:type="dxa"/>
              <w:left w:w="28" w:type="dxa"/>
              <w:bottom w:w="0" w:type="dxa"/>
              <w:right w:w="28" w:type="dxa"/>
            </w:tcMar>
            <w:vAlign w:val="center"/>
          </w:tcPr>
          <w:p w14:paraId="0A119315" w14:textId="77777777" w:rsidR="00B11AF5" w:rsidRPr="00FD42A9" w:rsidRDefault="00B11AF5" w:rsidP="00F546F7">
            <w:pPr>
              <w:kinsoku/>
              <w:overflowPunct/>
              <w:autoSpaceDE/>
              <w:autoSpaceDN/>
              <w:adjustRightInd/>
              <w:snapToGrid/>
              <w:spacing w:before="20" w:after="20" w:line="240" w:lineRule="auto"/>
              <w:jc w:val="center"/>
              <w:rPr>
                <w:rFonts w:eastAsia="Times New Roman"/>
                <w:i/>
                <w:sz w:val="16"/>
                <w:szCs w:val="16"/>
                <w:lang w:eastAsia="fr-FR"/>
              </w:rPr>
            </w:pPr>
            <w:r w:rsidRPr="00FD42A9">
              <w:rPr>
                <w:rFonts w:eastAsia="Times New Roman"/>
                <w:i/>
                <w:sz w:val="16"/>
                <w:szCs w:val="16"/>
                <w:lang w:eastAsia="fr-FR"/>
              </w:rPr>
              <w:t>max.</w:t>
            </w:r>
          </w:p>
        </w:tc>
        <w:tc>
          <w:tcPr>
            <w:tcW w:w="709" w:type="dxa"/>
            <w:tcBorders>
              <w:bottom w:val="single" w:sz="12" w:space="0" w:color="auto"/>
            </w:tcBorders>
            <w:tcMar>
              <w:top w:w="0" w:type="dxa"/>
              <w:left w:w="28" w:type="dxa"/>
              <w:bottom w:w="0" w:type="dxa"/>
              <w:right w:w="28" w:type="dxa"/>
            </w:tcMar>
            <w:vAlign w:val="center"/>
          </w:tcPr>
          <w:p w14:paraId="5F443829" w14:textId="77777777" w:rsidR="00B11AF5" w:rsidRPr="00FD42A9" w:rsidRDefault="00B11AF5" w:rsidP="00F546F7">
            <w:pPr>
              <w:kinsoku/>
              <w:overflowPunct/>
              <w:autoSpaceDE/>
              <w:autoSpaceDN/>
              <w:adjustRightInd/>
              <w:snapToGrid/>
              <w:spacing w:before="20" w:after="20" w:line="240" w:lineRule="auto"/>
              <w:jc w:val="center"/>
              <w:rPr>
                <w:rFonts w:eastAsia="Times New Roman"/>
                <w:i/>
                <w:sz w:val="16"/>
                <w:szCs w:val="16"/>
                <w:lang w:eastAsia="fr-FR"/>
              </w:rPr>
            </w:pPr>
            <w:r w:rsidRPr="00FD42A9">
              <w:rPr>
                <w:rFonts w:eastAsia="Times New Roman"/>
                <w:i/>
                <w:sz w:val="16"/>
                <w:szCs w:val="16"/>
                <w:lang w:eastAsia="fr-FR"/>
              </w:rPr>
              <w:t>min.</w:t>
            </w:r>
          </w:p>
        </w:tc>
        <w:tc>
          <w:tcPr>
            <w:tcW w:w="709" w:type="dxa"/>
            <w:tcBorders>
              <w:bottom w:val="single" w:sz="12" w:space="0" w:color="auto"/>
            </w:tcBorders>
            <w:tcMar>
              <w:top w:w="0" w:type="dxa"/>
              <w:left w:w="28" w:type="dxa"/>
              <w:bottom w:w="0" w:type="dxa"/>
              <w:right w:w="28" w:type="dxa"/>
            </w:tcMar>
            <w:vAlign w:val="center"/>
          </w:tcPr>
          <w:p w14:paraId="572B6B30" w14:textId="77777777" w:rsidR="00B11AF5" w:rsidRPr="00FD42A9" w:rsidRDefault="00B11AF5" w:rsidP="00F546F7">
            <w:pPr>
              <w:kinsoku/>
              <w:overflowPunct/>
              <w:autoSpaceDE/>
              <w:autoSpaceDN/>
              <w:adjustRightInd/>
              <w:snapToGrid/>
              <w:spacing w:before="20" w:after="20" w:line="240" w:lineRule="auto"/>
              <w:jc w:val="center"/>
              <w:rPr>
                <w:rFonts w:eastAsia="Times New Roman"/>
                <w:i/>
                <w:sz w:val="16"/>
                <w:szCs w:val="16"/>
                <w:lang w:eastAsia="fr-FR"/>
              </w:rPr>
            </w:pPr>
            <w:r w:rsidRPr="00FD42A9">
              <w:rPr>
                <w:rFonts w:eastAsia="Times New Roman"/>
                <w:i/>
                <w:sz w:val="16"/>
                <w:szCs w:val="16"/>
                <w:lang w:eastAsia="fr-FR"/>
              </w:rPr>
              <w:t>max.</w:t>
            </w:r>
          </w:p>
        </w:tc>
        <w:tc>
          <w:tcPr>
            <w:tcW w:w="708" w:type="dxa"/>
            <w:tcBorders>
              <w:bottom w:val="single" w:sz="12" w:space="0" w:color="auto"/>
            </w:tcBorders>
            <w:tcMar>
              <w:top w:w="0" w:type="dxa"/>
              <w:left w:w="28" w:type="dxa"/>
              <w:bottom w:w="0" w:type="dxa"/>
              <w:right w:w="28" w:type="dxa"/>
            </w:tcMar>
            <w:vAlign w:val="center"/>
          </w:tcPr>
          <w:p w14:paraId="37BBF8AA" w14:textId="77777777" w:rsidR="00B11AF5" w:rsidRPr="00FD42A9" w:rsidRDefault="00B11AF5" w:rsidP="00F546F7">
            <w:pPr>
              <w:kinsoku/>
              <w:overflowPunct/>
              <w:autoSpaceDE/>
              <w:autoSpaceDN/>
              <w:adjustRightInd/>
              <w:snapToGrid/>
              <w:spacing w:before="20" w:after="20" w:line="240" w:lineRule="auto"/>
              <w:jc w:val="center"/>
              <w:rPr>
                <w:rFonts w:eastAsia="Times New Roman"/>
                <w:i/>
                <w:sz w:val="16"/>
                <w:szCs w:val="16"/>
                <w:lang w:eastAsia="fr-FR"/>
              </w:rPr>
            </w:pPr>
            <w:r w:rsidRPr="00FD42A9">
              <w:rPr>
                <w:rFonts w:eastAsia="Times New Roman"/>
                <w:i/>
                <w:sz w:val="16"/>
                <w:szCs w:val="16"/>
                <w:lang w:eastAsia="fr-FR"/>
              </w:rPr>
              <w:t>min.</w:t>
            </w:r>
          </w:p>
        </w:tc>
        <w:tc>
          <w:tcPr>
            <w:tcW w:w="709" w:type="dxa"/>
            <w:tcBorders>
              <w:bottom w:val="single" w:sz="12" w:space="0" w:color="auto"/>
            </w:tcBorders>
            <w:tcMar>
              <w:top w:w="0" w:type="dxa"/>
              <w:left w:w="28" w:type="dxa"/>
              <w:bottom w:w="0" w:type="dxa"/>
              <w:right w:w="28" w:type="dxa"/>
            </w:tcMar>
            <w:vAlign w:val="center"/>
          </w:tcPr>
          <w:p w14:paraId="413F5EA2" w14:textId="77777777" w:rsidR="00B11AF5" w:rsidRPr="00FD42A9" w:rsidRDefault="00B11AF5" w:rsidP="00F546F7">
            <w:pPr>
              <w:kinsoku/>
              <w:overflowPunct/>
              <w:autoSpaceDE/>
              <w:autoSpaceDN/>
              <w:adjustRightInd/>
              <w:snapToGrid/>
              <w:spacing w:before="20" w:after="20" w:line="240" w:lineRule="auto"/>
              <w:jc w:val="center"/>
              <w:rPr>
                <w:rFonts w:eastAsia="Times New Roman"/>
                <w:i/>
                <w:sz w:val="16"/>
                <w:szCs w:val="16"/>
                <w:lang w:eastAsia="fr-FR"/>
              </w:rPr>
            </w:pPr>
            <w:r w:rsidRPr="00FD42A9">
              <w:rPr>
                <w:rFonts w:eastAsia="Times New Roman"/>
                <w:i/>
                <w:sz w:val="16"/>
                <w:szCs w:val="16"/>
                <w:lang w:eastAsia="fr-FR"/>
              </w:rPr>
              <w:t>max.</w:t>
            </w:r>
          </w:p>
        </w:tc>
      </w:tr>
      <w:tr w:rsidR="00B11AF5" w:rsidRPr="00764DA8" w14:paraId="20761137" w14:textId="77777777" w:rsidTr="000A43FC">
        <w:tc>
          <w:tcPr>
            <w:tcW w:w="312" w:type="dxa"/>
            <w:vMerge/>
            <w:tcMar>
              <w:top w:w="0" w:type="dxa"/>
              <w:left w:w="28" w:type="dxa"/>
              <w:bottom w:w="0" w:type="dxa"/>
              <w:right w:w="28" w:type="dxa"/>
            </w:tcMar>
            <w:textDirection w:val="btLr"/>
            <w:vAlign w:val="center"/>
          </w:tcPr>
          <w:p w14:paraId="21A16DEC" w14:textId="77777777" w:rsidR="00B11AF5" w:rsidRPr="00764DA8" w:rsidRDefault="00B11AF5" w:rsidP="00F546F7">
            <w:pPr>
              <w:kinsoku/>
              <w:overflowPunct/>
              <w:autoSpaceDE/>
              <w:autoSpaceDN/>
              <w:adjustRightInd/>
              <w:snapToGrid/>
              <w:spacing w:before="20" w:after="20" w:line="240" w:lineRule="auto"/>
              <w:ind w:left="113" w:right="113"/>
              <w:jc w:val="center"/>
              <w:rPr>
                <w:rFonts w:eastAsia="Times New Roman"/>
                <w:i/>
                <w:iCs/>
                <w:sz w:val="18"/>
                <w:szCs w:val="18"/>
                <w:lang w:eastAsia="fr-FR"/>
              </w:rPr>
            </w:pPr>
          </w:p>
        </w:tc>
        <w:tc>
          <w:tcPr>
            <w:tcW w:w="992" w:type="dxa"/>
            <w:tcBorders>
              <w:top w:val="single" w:sz="12" w:space="0" w:color="auto"/>
            </w:tcBorders>
            <w:tcMar>
              <w:top w:w="0" w:type="dxa"/>
              <w:left w:w="28" w:type="dxa"/>
              <w:bottom w:w="0" w:type="dxa"/>
              <w:right w:w="28" w:type="dxa"/>
            </w:tcMar>
            <w:vAlign w:val="center"/>
          </w:tcPr>
          <w:p w14:paraId="4902AA82" w14:textId="77777777" w:rsidR="00B11AF5" w:rsidRPr="00764DA8" w:rsidRDefault="00B11AF5" w:rsidP="00F546F7">
            <w:pPr>
              <w:kinsoku/>
              <w:overflowPunct/>
              <w:autoSpaceDE/>
              <w:autoSpaceDN/>
              <w:adjustRightInd/>
              <w:snapToGrid/>
              <w:spacing w:before="20" w:after="20" w:line="240" w:lineRule="auto"/>
              <w:rPr>
                <w:rFonts w:eastAsia="Times New Roman"/>
                <w:sz w:val="18"/>
                <w:szCs w:val="18"/>
                <w:lang w:eastAsia="fr-FR"/>
              </w:rPr>
            </w:pPr>
            <w:r w:rsidRPr="00764DA8">
              <w:rPr>
                <w:rFonts w:eastAsia="Times New Roman"/>
                <w:sz w:val="18"/>
                <w:szCs w:val="18"/>
                <w:lang w:eastAsia="fr-FR"/>
              </w:rPr>
              <w:t>Zone III</w:t>
            </w:r>
          </w:p>
        </w:tc>
        <w:tc>
          <w:tcPr>
            <w:tcW w:w="2268" w:type="dxa"/>
            <w:gridSpan w:val="2"/>
            <w:tcBorders>
              <w:top w:val="single" w:sz="12" w:space="0" w:color="auto"/>
            </w:tcBorders>
            <w:tcMar>
              <w:top w:w="0" w:type="dxa"/>
              <w:left w:w="28" w:type="dxa"/>
              <w:bottom w:w="0" w:type="dxa"/>
              <w:right w:w="28" w:type="dxa"/>
            </w:tcMar>
            <w:vAlign w:val="center"/>
          </w:tcPr>
          <w:p w14:paraId="06542AC7" w14:textId="77777777" w:rsidR="00B11AF5" w:rsidRPr="00764DA8" w:rsidRDefault="00B11AF5" w:rsidP="00F546F7">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Comme indiqué dans le tableau 9</w:t>
            </w:r>
          </w:p>
        </w:tc>
        <w:tc>
          <w:tcPr>
            <w:tcW w:w="709" w:type="dxa"/>
            <w:tcBorders>
              <w:top w:val="single" w:sz="12" w:space="0" w:color="auto"/>
            </w:tcBorders>
            <w:tcMar>
              <w:top w:w="0" w:type="dxa"/>
              <w:left w:w="28" w:type="dxa"/>
              <w:bottom w:w="0" w:type="dxa"/>
              <w:right w:w="28" w:type="dxa"/>
            </w:tcMar>
            <w:vAlign w:val="center"/>
          </w:tcPr>
          <w:p w14:paraId="65F9B6D5" w14:textId="77777777" w:rsidR="00B11AF5" w:rsidRPr="00764DA8" w:rsidRDefault="00B11AF5" w:rsidP="00F546F7">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w:t>
            </w:r>
          </w:p>
        </w:tc>
        <w:tc>
          <w:tcPr>
            <w:tcW w:w="709" w:type="dxa"/>
            <w:tcBorders>
              <w:top w:val="single" w:sz="12" w:space="0" w:color="auto"/>
            </w:tcBorders>
            <w:vAlign w:val="center"/>
          </w:tcPr>
          <w:p w14:paraId="37E7FF77" w14:textId="77777777" w:rsidR="00B11AF5" w:rsidRPr="00764DA8" w:rsidRDefault="00B11AF5" w:rsidP="00F546F7">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8,80∙10</w:t>
            </w:r>
            <w:r w:rsidRPr="00764DA8">
              <w:rPr>
                <w:rFonts w:eastAsia="Times New Roman"/>
                <w:sz w:val="18"/>
                <w:szCs w:val="18"/>
                <w:vertAlign w:val="superscript"/>
                <w:lang w:eastAsia="fr-FR"/>
              </w:rPr>
              <w:t>2</w:t>
            </w:r>
          </w:p>
        </w:tc>
        <w:tc>
          <w:tcPr>
            <w:tcW w:w="708" w:type="dxa"/>
            <w:tcBorders>
              <w:top w:val="single" w:sz="12" w:space="0" w:color="auto"/>
            </w:tcBorders>
            <w:tcMar>
              <w:top w:w="0" w:type="dxa"/>
              <w:left w:w="28" w:type="dxa"/>
              <w:bottom w:w="0" w:type="dxa"/>
              <w:right w:w="28" w:type="dxa"/>
            </w:tcMar>
            <w:vAlign w:val="center"/>
          </w:tcPr>
          <w:p w14:paraId="5A405C42" w14:textId="77777777" w:rsidR="00B11AF5" w:rsidRPr="00764DA8" w:rsidRDefault="00B11AF5" w:rsidP="00F546F7">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w:t>
            </w:r>
          </w:p>
        </w:tc>
        <w:tc>
          <w:tcPr>
            <w:tcW w:w="709" w:type="dxa"/>
            <w:tcBorders>
              <w:top w:val="single" w:sz="12" w:space="0" w:color="auto"/>
            </w:tcBorders>
            <w:tcMar>
              <w:top w:w="0" w:type="dxa"/>
              <w:left w:w="28" w:type="dxa"/>
              <w:bottom w:w="0" w:type="dxa"/>
              <w:right w:w="28" w:type="dxa"/>
            </w:tcMar>
            <w:vAlign w:val="center"/>
          </w:tcPr>
          <w:p w14:paraId="72203C9F" w14:textId="77777777" w:rsidR="00B11AF5" w:rsidRPr="00764DA8" w:rsidRDefault="00B11AF5" w:rsidP="00F546F7">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8,80∙10</w:t>
            </w:r>
            <w:r w:rsidRPr="00764DA8">
              <w:rPr>
                <w:rFonts w:eastAsia="Times New Roman"/>
                <w:sz w:val="18"/>
                <w:szCs w:val="18"/>
                <w:vertAlign w:val="superscript"/>
                <w:lang w:eastAsia="fr-FR"/>
              </w:rPr>
              <w:t>2</w:t>
            </w:r>
          </w:p>
        </w:tc>
        <w:tc>
          <w:tcPr>
            <w:tcW w:w="709" w:type="dxa"/>
            <w:tcBorders>
              <w:top w:val="single" w:sz="12" w:space="0" w:color="auto"/>
            </w:tcBorders>
            <w:tcMar>
              <w:top w:w="0" w:type="dxa"/>
              <w:left w:w="28" w:type="dxa"/>
              <w:bottom w:w="0" w:type="dxa"/>
              <w:right w:w="28" w:type="dxa"/>
            </w:tcMar>
            <w:vAlign w:val="center"/>
          </w:tcPr>
          <w:p w14:paraId="59C28823" w14:textId="77777777" w:rsidR="00B11AF5" w:rsidRPr="00764DA8" w:rsidRDefault="00B11AF5" w:rsidP="00F546F7">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w:t>
            </w:r>
          </w:p>
        </w:tc>
        <w:tc>
          <w:tcPr>
            <w:tcW w:w="709" w:type="dxa"/>
            <w:tcBorders>
              <w:top w:val="single" w:sz="12" w:space="0" w:color="auto"/>
            </w:tcBorders>
            <w:tcMar>
              <w:top w:w="0" w:type="dxa"/>
              <w:left w:w="28" w:type="dxa"/>
              <w:bottom w:w="0" w:type="dxa"/>
              <w:right w:w="28" w:type="dxa"/>
            </w:tcMar>
            <w:vAlign w:val="center"/>
          </w:tcPr>
          <w:p w14:paraId="16ED819B" w14:textId="77777777" w:rsidR="00B11AF5" w:rsidRPr="00764DA8" w:rsidRDefault="00B11AF5" w:rsidP="00F546F7">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8,80∙10</w:t>
            </w:r>
            <w:r w:rsidRPr="00764DA8">
              <w:rPr>
                <w:rFonts w:eastAsia="Times New Roman"/>
                <w:sz w:val="18"/>
                <w:szCs w:val="18"/>
                <w:vertAlign w:val="superscript"/>
                <w:lang w:eastAsia="fr-FR"/>
              </w:rPr>
              <w:t>2</w:t>
            </w:r>
          </w:p>
        </w:tc>
        <w:tc>
          <w:tcPr>
            <w:tcW w:w="708" w:type="dxa"/>
            <w:tcBorders>
              <w:top w:val="single" w:sz="12" w:space="0" w:color="auto"/>
            </w:tcBorders>
            <w:tcMar>
              <w:top w:w="0" w:type="dxa"/>
              <w:left w:w="28" w:type="dxa"/>
              <w:bottom w:w="0" w:type="dxa"/>
              <w:right w:w="28" w:type="dxa"/>
            </w:tcMar>
            <w:vAlign w:val="center"/>
          </w:tcPr>
          <w:p w14:paraId="3091D773" w14:textId="77777777" w:rsidR="00B11AF5" w:rsidRPr="00764DA8" w:rsidRDefault="00B11AF5" w:rsidP="00F546F7">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w:t>
            </w:r>
          </w:p>
        </w:tc>
        <w:tc>
          <w:tcPr>
            <w:tcW w:w="709" w:type="dxa"/>
            <w:tcBorders>
              <w:top w:val="single" w:sz="12" w:space="0" w:color="auto"/>
            </w:tcBorders>
            <w:tcMar>
              <w:top w:w="0" w:type="dxa"/>
              <w:left w:w="28" w:type="dxa"/>
              <w:bottom w:w="0" w:type="dxa"/>
              <w:right w:w="28" w:type="dxa"/>
            </w:tcMar>
            <w:vAlign w:val="center"/>
          </w:tcPr>
          <w:p w14:paraId="66031CD5" w14:textId="77777777" w:rsidR="00B11AF5" w:rsidRPr="00764DA8" w:rsidRDefault="00B11AF5" w:rsidP="00F546F7">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8,80∙10</w:t>
            </w:r>
            <w:r w:rsidRPr="00764DA8">
              <w:rPr>
                <w:rFonts w:eastAsia="Times New Roman"/>
                <w:sz w:val="18"/>
                <w:szCs w:val="18"/>
                <w:vertAlign w:val="superscript"/>
                <w:lang w:eastAsia="fr-FR"/>
              </w:rPr>
              <w:t>2</w:t>
            </w:r>
          </w:p>
        </w:tc>
      </w:tr>
      <w:tr w:rsidR="00B11AF5" w:rsidRPr="00764DA8" w14:paraId="48FC3F62" w14:textId="77777777" w:rsidTr="000A43FC">
        <w:tc>
          <w:tcPr>
            <w:tcW w:w="312" w:type="dxa"/>
            <w:vMerge/>
            <w:tcMar>
              <w:top w:w="0" w:type="dxa"/>
              <w:left w:w="28" w:type="dxa"/>
              <w:bottom w:w="0" w:type="dxa"/>
              <w:right w:w="28" w:type="dxa"/>
            </w:tcMar>
            <w:textDirection w:val="btLr"/>
            <w:vAlign w:val="center"/>
          </w:tcPr>
          <w:p w14:paraId="6C7F2BCB" w14:textId="77777777" w:rsidR="00B11AF5" w:rsidRPr="00764DA8" w:rsidRDefault="00B11AF5" w:rsidP="00F546F7">
            <w:pPr>
              <w:kinsoku/>
              <w:overflowPunct/>
              <w:autoSpaceDE/>
              <w:autoSpaceDN/>
              <w:adjustRightInd/>
              <w:snapToGrid/>
              <w:spacing w:before="20" w:after="20" w:line="240" w:lineRule="auto"/>
              <w:ind w:left="113" w:right="113"/>
              <w:jc w:val="center"/>
              <w:rPr>
                <w:rFonts w:eastAsia="Times New Roman"/>
                <w:i/>
                <w:iCs/>
                <w:sz w:val="18"/>
                <w:szCs w:val="18"/>
                <w:lang w:eastAsia="fr-FR"/>
              </w:rPr>
            </w:pPr>
          </w:p>
        </w:tc>
        <w:tc>
          <w:tcPr>
            <w:tcW w:w="992" w:type="dxa"/>
            <w:tcBorders>
              <w:bottom w:val="single" w:sz="4" w:space="0" w:color="auto"/>
            </w:tcBorders>
            <w:tcMar>
              <w:top w:w="0" w:type="dxa"/>
              <w:left w:w="28" w:type="dxa"/>
              <w:bottom w:w="0" w:type="dxa"/>
              <w:right w:w="28" w:type="dxa"/>
            </w:tcMar>
            <w:vAlign w:val="center"/>
          </w:tcPr>
          <w:p w14:paraId="65BFE927" w14:textId="77777777" w:rsidR="00B11AF5" w:rsidRPr="00764DA8" w:rsidRDefault="00B11AF5" w:rsidP="00F546F7">
            <w:pPr>
              <w:kinsoku/>
              <w:overflowPunct/>
              <w:autoSpaceDE/>
              <w:autoSpaceDN/>
              <w:adjustRightInd/>
              <w:snapToGrid/>
              <w:spacing w:before="20" w:after="20" w:line="240" w:lineRule="auto"/>
              <w:rPr>
                <w:rFonts w:eastAsia="Times New Roman"/>
                <w:sz w:val="18"/>
                <w:szCs w:val="18"/>
                <w:lang w:eastAsia="fr-FR"/>
              </w:rPr>
            </w:pPr>
            <w:r w:rsidRPr="00764DA8">
              <w:rPr>
                <w:rFonts w:eastAsia="Times New Roman"/>
                <w:sz w:val="18"/>
                <w:szCs w:val="18"/>
                <w:lang w:eastAsia="fr-FR"/>
              </w:rPr>
              <w:t>B50L</w:t>
            </w:r>
          </w:p>
        </w:tc>
        <w:tc>
          <w:tcPr>
            <w:tcW w:w="1134" w:type="dxa"/>
            <w:tcBorders>
              <w:bottom w:val="single" w:sz="4" w:space="0" w:color="auto"/>
            </w:tcBorders>
            <w:tcMar>
              <w:top w:w="0" w:type="dxa"/>
              <w:left w:w="28" w:type="dxa"/>
              <w:bottom w:w="0" w:type="dxa"/>
              <w:right w:w="28" w:type="dxa"/>
            </w:tcMar>
            <w:vAlign w:val="center"/>
          </w:tcPr>
          <w:p w14:paraId="0E607847" w14:textId="77777777" w:rsidR="00B11AF5" w:rsidRPr="00764DA8" w:rsidRDefault="00B11AF5" w:rsidP="00F546F7">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0,57° U</w:t>
            </w:r>
          </w:p>
        </w:tc>
        <w:tc>
          <w:tcPr>
            <w:tcW w:w="1134" w:type="dxa"/>
            <w:tcBorders>
              <w:bottom w:val="single" w:sz="4" w:space="0" w:color="auto"/>
            </w:tcBorders>
            <w:tcMar>
              <w:top w:w="0" w:type="dxa"/>
              <w:left w:w="28" w:type="dxa"/>
              <w:bottom w:w="0" w:type="dxa"/>
              <w:right w:w="28" w:type="dxa"/>
            </w:tcMar>
            <w:vAlign w:val="center"/>
          </w:tcPr>
          <w:p w14:paraId="25F2FFFB" w14:textId="77777777" w:rsidR="00B11AF5" w:rsidRPr="00764DA8" w:rsidRDefault="00B11AF5" w:rsidP="00F546F7">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3,43° L</w:t>
            </w:r>
          </w:p>
        </w:tc>
        <w:tc>
          <w:tcPr>
            <w:tcW w:w="709" w:type="dxa"/>
            <w:tcBorders>
              <w:bottom w:val="single" w:sz="4" w:space="0" w:color="auto"/>
            </w:tcBorders>
            <w:tcMar>
              <w:top w:w="0" w:type="dxa"/>
              <w:left w:w="28" w:type="dxa"/>
              <w:bottom w:w="0" w:type="dxa"/>
              <w:right w:w="28" w:type="dxa"/>
            </w:tcMar>
            <w:vAlign w:val="center"/>
          </w:tcPr>
          <w:p w14:paraId="7652FEE5" w14:textId="77777777" w:rsidR="00B11AF5" w:rsidRPr="00764DA8" w:rsidRDefault="00B11AF5" w:rsidP="00F546F7">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w:t>
            </w:r>
          </w:p>
        </w:tc>
        <w:tc>
          <w:tcPr>
            <w:tcW w:w="709" w:type="dxa"/>
            <w:tcBorders>
              <w:bottom w:val="single" w:sz="4" w:space="0" w:color="auto"/>
            </w:tcBorders>
            <w:vAlign w:val="center"/>
          </w:tcPr>
          <w:p w14:paraId="690998AA" w14:textId="77777777" w:rsidR="00B11AF5" w:rsidRPr="00764DA8" w:rsidRDefault="00B11AF5" w:rsidP="00F546F7">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5,30∙10</w:t>
            </w:r>
            <w:r w:rsidRPr="00764DA8">
              <w:rPr>
                <w:rFonts w:eastAsia="Times New Roman"/>
                <w:sz w:val="18"/>
                <w:szCs w:val="18"/>
                <w:vertAlign w:val="superscript"/>
                <w:lang w:eastAsia="fr-FR"/>
              </w:rPr>
              <w:t>2</w:t>
            </w:r>
          </w:p>
        </w:tc>
        <w:tc>
          <w:tcPr>
            <w:tcW w:w="708" w:type="dxa"/>
            <w:tcBorders>
              <w:bottom w:val="single" w:sz="4" w:space="0" w:color="auto"/>
            </w:tcBorders>
            <w:tcMar>
              <w:top w:w="0" w:type="dxa"/>
              <w:left w:w="28" w:type="dxa"/>
              <w:bottom w:w="0" w:type="dxa"/>
              <w:right w:w="28" w:type="dxa"/>
            </w:tcMar>
            <w:vAlign w:val="center"/>
          </w:tcPr>
          <w:p w14:paraId="3032AD2A" w14:textId="77777777" w:rsidR="00B11AF5" w:rsidRPr="00764DA8" w:rsidRDefault="00B11AF5" w:rsidP="00F546F7">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w:t>
            </w:r>
          </w:p>
        </w:tc>
        <w:tc>
          <w:tcPr>
            <w:tcW w:w="709" w:type="dxa"/>
            <w:tcBorders>
              <w:bottom w:val="single" w:sz="4" w:space="0" w:color="auto"/>
            </w:tcBorders>
            <w:tcMar>
              <w:top w:w="0" w:type="dxa"/>
              <w:left w:w="28" w:type="dxa"/>
              <w:bottom w:w="0" w:type="dxa"/>
              <w:right w:w="28" w:type="dxa"/>
            </w:tcMar>
            <w:vAlign w:val="center"/>
          </w:tcPr>
          <w:p w14:paraId="232A0451" w14:textId="77777777" w:rsidR="00B11AF5" w:rsidRPr="00764DA8" w:rsidRDefault="00B11AF5" w:rsidP="00F546F7">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5,30∙10</w:t>
            </w:r>
            <w:r w:rsidRPr="00764DA8">
              <w:rPr>
                <w:rFonts w:eastAsia="Times New Roman"/>
                <w:sz w:val="18"/>
                <w:szCs w:val="18"/>
                <w:vertAlign w:val="superscript"/>
                <w:lang w:eastAsia="fr-FR"/>
              </w:rPr>
              <w:t>2</w:t>
            </w:r>
          </w:p>
        </w:tc>
        <w:tc>
          <w:tcPr>
            <w:tcW w:w="709" w:type="dxa"/>
            <w:tcBorders>
              <w:bottom w:val="single" w:sz="4" w:space="0" w:color="auto"/>
            </w:tcBorders>
            <w:tcMar>
              <w:top w:w="0" w:type="dxa"/>
              <w:left w:w="28" w:type="dxa"/>
              <w:bottom w:w="0" w:type="dxa"/>
              <w:right w:w="28" w:type="dxa"/>
            </w:tcMar>
            <w:vAlign w:val="center"/>
          </w:tcPr>
          <w:p w14:paraId="1DF46C06" w14:textId="77777777" w:rsidR="00B11AF5" w:rsidRPr="00764DA8" w:rsidRDefault="00B11AF5" w:rsidP="00F546F7">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w:t>
            </w:r>
          </w:p>
        </w:tc>
        <w:tc>
          <w:tcPr>
            <w:tcW w:w="709" w:type="dxa"/>
            <w:tcBorders>
              <w:bottom w:val="single" w:sz="4" w:space="0" w:color="auto"/>
            </w:tcBorders>
            <w:tcMar>
              <w:top w:w="0" w:type="dxa"/>
              <w:left w:w="28" w:type="dxa"/>
              <w:bottom w:w="0" w:type="dxa"/>
              <w:right w:w="28" w:type="dxa"/>
            </w:tcMar>
            <w:vAlign w:val="center"/>
          </w:tcPr>
          <w:p w14:paraId="44E0D86E" w14:textId="77777777" w:rsidR="00B11AF5" w:rsidRPr="00764DA8" w:rsidRDefault="00B11AF5" w:rsidP="00F546F7">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w:t>
            </w:r>
          </w:p>
        </w:tc>
        <w:tc>
          <w:tcPr>
            <w:tcW w:w="708" w:type="dxa"/>
            <w:tcBorders>
              <w:bottom w:val="single" w:sz="4" w:space="0" w:color="auto"/>
            </w:tcBorders>
            <w:tcMar>
              <w:top w:w="0" w:type="dxa"/>
              <w:left w:w="28" w:type="dxa"/>
              <w:bottom w:w="0" w:type="dxa"/>
              <w:right w:w="28" w:type="dxa"/>
            </w:tcMar>
            <w:vAlign w:val="center"/>
          </w:tcPr>
          <w:p w14:paraId="00DBBAEC" w14:textId="77777777" w:rsidR="00B11AF5" w:rsidRPr="00764DA8" w:rsidRDefault="00B11AF5" w:rsidP="00F546F7">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w:t>
            </w:r>
          </w:p>
        </w:tc>
        <w:tc>
          <w:tcPr>
            <w:tcW w:w="709" w:type="dxa"/>
            <w:tcBorders>
              <w:bottom w:val="single" w:sz="4" w:space="0" w:color="auto"/>
            </w:tcBorders>
            <w:tcMar>
              <w:top w:w="0" w:type="dxa"/>
              <w:left w:w="28" w:type="dxa"/>
              <w:bottom w:w="0" w:type="dxa"/>
              <w:right w:w="28" w:type="dxa"/>
            </w:tcMar>
            <w:vAlign w:val="center"/>
          </w:tcPr>
          <w:p w14:paraId="089EA3BD" w14:textId="77777777" w:rsidR="00B11AF5" w:rsidRPr="00764DA8" w:rsidRDefault="00B11AF5" w:rsidP="00F546F7">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7,90∙10</w:t>
            </w:r>
            <w:r w:rsidRPr="00764DA8">
              <w:rPr>
                <w:rFonts w:eastAsia="Times New Roman"/>
                <w:sz w:val="18"/>
                <w:szCs w:val="18"/>
                <w:vertAlign w:val="superscript"/>
                <w:lang w:eastAsia="fr-FR"/>
              </w:rPr>
              <w:t>2</w:t>
            </w:r>
          </w:p>
        </w:tc>
      </w:tr>
      <w:tr w:rsidR="00B11AF5" w:rsidRPr="00764DA8" w14:paraId="65134A06" w14:textId="77777777" w:rsidTr="000A43FC">
        <w:trPr>
          <w:trHeight w:val="212"/>
        </w:trPr>
        <w:tc>
          <w:tcPr>
            <w:tcW w:w="312" w:type="dxa"/>
            <w:vMerge/>
            <w:tcMar>
              <w:top w:w="0" w:type="dxa"/>
              <w:left w:w="28" w:type="dxa"/>
              <w:bottom w:w="0" w:type="dxa"/>
              <w:right w:w="28" w:type="dxa"/>
            </w:tcMar>
            <w:vAlign w:val="center"/>
          </w:tcPr>
          <w:p w14:paraId="10188103" w14:textId="77777777" w:rsidR="00B11AF5" w:rsidRPr="00764DA8" w:rsidRDefault="00B11AF5" w:rsidP="00F546F7">
            <w:pPr>
              <w:kinsoku/>
              <w:overflowPunct/>
              <w:autoSpaceDE/>
              <w:autoSpaceDN/>
              <w:adjustRightInd/>
              <w:snapToGrid/>
              <w:spacing w:before="20" w:after="20" w:line="240" w:lineRule="auto"/>
              <w:jc w:val="center"/>
              <w:rPr>
                <w:rFonts w:eastAsia="Times New Roman"/>
                <w:sz w:val="18"/>
                <w:szCs w:val="18"/>
                <w:lang w:eastAsia="fr-FR"/>
              </w:rPr>
            </w:pPr>
          </w:p>
        </w:tc>
        <w:tc>
          <w:tcPr>
            <w:tcW w:w="992" w:type="dxa"/>
            <w:tcBorders>
              <w:bottom w:val="single" w:sz="12" w:space="0" w:color="auto"/>
            </w:tcBorders>
            <w:tcMar>
              <w:top w:w="0" w:type="dxa"/>
              <w:left w:w="28" w:type="dxa"/>
              <w:bottom w:w="0" w:type="dxa"/>
              <w:right w:w="28" w:type="dxa"/>
            </w:tcMar>
            <w:vAlign w:val="center"/>
          </w:tcPr>
          <w:p w14:paraId="171A0930" w14:textId="77777777" w:rsidR="00B11AF5" w:rsidRPr="00764DA8" w:rsidRDefault="00B11AF5" w:rsidP="00F546F7">
            <w:pPr>
              <w:kinsoku/>
              <w:overflowPunct/>
              <w:autoSpaceDE/>
              <w:autoSpaceDN/>
              <w:adjustRightInd/>
              <w:snapToGrid/>
              <w:spacing w:before="20" w:after="20" w:line="240" w:lineRule="auto"/>
              <w:rPr>
                <w:rFonts w:eastAsia="Times New Roman"/>
                <w:sz w:val="18"/>
                <w:szCs w:val="18"/>
                <w:lang w:eastAsia="fr-FR"/>
              </w:rPr>
            </w:pPr>
            <w:r w:rsidRPr="00764DA8">
              <w:rPr>
                <w:rFonts w:eastAsia="Times New Roman"/>
                <w:sz w:val="18"/>
                <w:szCs w:val="18"/>
                <w:lang w:eastAsia="fr-FR"/>
              </w:rPr>
              <w:t>50L</w:t>
            </w:r>
          </w:p>
        </w:tc>
        <w:tc>
          <w:tcPr>
            <w:tcW w:w="1134" w:type="dxa"/>
            <w:tcBorders>
              <w:bottom w:val="single" w:sz="12" w:space="0" w:color="auto"/>
            </w:tcBorders>
            <w:tcMar>
              <w:top w:w="0" w:type="dxa"/>
              <w:left w:w="28" w:type="dxa"/>
              <w:bottom w:w="0" w:type="dxa"/>
              <w:right w:w="28" w:type="dxa"/>
            </w:tcMar>
            <w:vAlign w:val="center"/>
          </w:tcPr>
          <w:p w14:paraId="5CDF39A6" w14:textId="77777777" w:rsidR="00B11AF5" w:rsidRPr="00764DA8" w:rsidRDefault="00B11AF5" w:rsidP="00F546F7">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0,86° D</w:t>
            </w:r>
          </w:p>
        </w:tc>
        <w:tc>
          <w:tcPr>
            <w:tcW w:w="1134" w:type="dxa"/>
            <w:tcBorders>
              <w:bottom w:val="single" w:sz="12" w:space="0" w:color="auto"/>
            </w:tcBorders>
            <w:tcMar>
              <w:top w:w="0" w:type="dxa"/>
              <w:left w:w="28" w:type="dxa"/>
              <w:bottom w:w="0" w:type="dxa"/>
              <w:right w:w="28" w:type="dxa"/>
            </w:tcMar>
            <w:vAlign w:val="center"/>
          </w:tcPr>
          <w:p w14:paraId="7AB36C85" w14:textId="77777777" w:rsidR="00B11AF5" w:rsidRPr="00764DA8" w:rsidRDefault="00B11AF5" w:rsidP="00F546F7">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3,43° L</w:t>
            </w:r>
          </w:p>
        </w:tc>
        <w:tc>
          <w:tcPr>
            <w:tcW w:w="709" w:type="dxa"/>
            <w:tcBorders>
              <w:bottom w:val="single" w:sz="12" w:space="0" w:color="auto"/>
            </w:tcBorders>
            <w:tcMar>
              <w:top w:w="0" w:type="dxa"/>
              <w:left w:w="28" w:type="dxa"/>
              <w:bottom w:w="0" w:type="dxa"/>
              <w:right w:w="28" w:type="dxa"/>
            </w:tcMar>
            <w:vAlign w:val="center"/>
          </w:tcPr>
          <w:p w14:paraId="505714A4" w14:textId="77777777" w:rsidR="00B11AF5" w:rsidRPr="00764DA8" w:rsidRDefault="00B11AF5" w:rsidP="00F546F7">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1,70∙10</w:t>
            </w:r>
            <w:r w:rsidRPr="00764DA8">
              <w:rPr>
                <w:rFonts w:eastAsia="Times New Roman"/>
                <w:sz w:val="18"/>
                <w:szCs w:val="18"/>
                <w:vertAlign w:val="superscript"/>
                <w:lang w:eastAsia="fr-FR"/>
              </w:rPr>
              <w:t>3</w:t>
            </w:r>
          </w:p>
        </w:tc>
        <w:tc>
          <w:tcPr>
            <w:tcW w:w="709" w:type="dxa"/>
            <w:tcBorders>
              <w:bottom w:val="single" w:sz="12" w:space="0" w:color="auto"/>
            </w:tcBorders>
            <w:vAlign w:val="center"/>
          </w:tcPr>
          <w:p w14:paraId="37BFA7D4" w14:textId="77777777" w:rsidR="00B11AF5" w:rsidRPr="00764DA8" w:rsidRDefault="00B11AF5" w:rsidP="00F546F7">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w:t>
            </w:r>
          </w:p>
        </w:tc>
        <w:tc>
          <w:tcPr>
            <w:tcW w:w="708" w:type="dxa"/>
            <w:tcBorders>
              <w:bottom w:val="single" w:sz="12" w:space="0" w:color="auto"/>
            </w:tcBorders>
            <w:tcMar>
              <w:top w:w="0" w:type="dxa"/>
              <w:left w:w="28" w:type="dxa"/>
              <w:bottom w:w="0" w:type="dxa"/>
              <w:right w:w="28" w:type="dxa"/>
            </w:tcMar>
            <w:vAlign w:val="center"/>
          </w:tcPr>
          <w:p w14:paraId="4E963819" w14:textId="77777777" w:rsidR="00B11AF5" w:rsidRPr="00764DA8" w:rsidRDefault="00B11AF5" w:rsidP="00F546F7">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1,70∙10</w:t>
            </w:r>
            <w:r w:rsidRPr="00764DA8">
              <w:rPr>
                <w:rFonts w:eastAsia="Times New Roman"/>
                <w:sz w:val="18"/>
                <w:szCs w:val="18"/>
                <w:vertAlign w:val="superscript"/>
                <w:lang w:eastAsia="fr-FR"/>
              </w:rPr>
              <w:t>3</w:t>
            </w:r>
          </w:p>
        </w:tc>
        <w:tc>
          <w:tcPr>
            <w:tcW w:w="709" w:type="dxa"/>
            <w:tcBorders>
              <w:bottom w:val="single" w:sz="12" w:space="0" w:color="auto"/>
            </w:tcBorders>
            <w:tcMar>
              <w:top w:w="0" w:type="dxa"/>
              <w:left w:w="28" w:type="dxa"/>
              <w:bottom w:w="0" w:type="dxa"/>
              <w:right w:w="28" w:type="dxa"/>
            </w:tcMar>
            <w:vAlign w:val="center"/>
          </w:tcPr>
          <w:p w14:paraId="73F2E6E1" w14:textId="77777777" w:rsidR="00B11AF5" w:rsidRPr="00764DA8" w:rsidRDefault="00B11AF5" w:rsidP="00F546F7">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w:t>
            </w:r>
          </w:p>
        </w:tc>
        <w:tc>
          <w:tcPr>
            <w:tcW w:w="709" w:type="dxa"/>
            <w:tcBorders>
              <w:bottom w:val="single" w:sz="12" w:space="0" w:color="auto"/>
            </w:tcBorders>
            <w:tcMar>
              <w:top w:w="0" w:type="dxa"/>
              <w:left w:w="28" w:type="dxa"/>
              <w:bottom w:w="0" w:type="dxa"/>
              <w:right w:w="28" w:type="dxa"/>
            </w:tcMar>
            <w:vAlign w:val="center"/>
          </w:tcPr>
          <w:p w14:paraId="489030BC" w14:textId="77777777" w:rsidR="00B11AF5" w:rsidRPr="00764DA8" w:rsidRDefault="00B11AF5" w:rsidP="00F546F7">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3,40∙10</w:t>
            </w:r>
            <w:r w:rsidRPr="00764DA8">
              <w:rPr>
                <w:rFonts w:eastAsia="Times New Roman"/>
                <w:sz w:val="18"/>
                <w:szCs w:val="18"/>
                <w:vertAlign w:val="superscript"/>
                <w:lang w:eastAsia="fr-FR"/>
              </w:rPr>
              <w:t>3</w:t>
            </w:r>
          </w:p>
        </w:tc>
        <w:tc>
          <w:tcPr>
            <w:tcW w:w="709" w:type="dxa"/>
            <w:tcBorders>
              <w:bottom w:val="single" w:sz="12" w:space="0" w:color="auto"/>
            </w:tcBorders>
            <w:tcMar>
              <w:top w:w="0" w:type="dxa"/>
              <w:left w:w="28" w:type="dxa"/>
              <w:bottom w:w="0" w:type="dxa"/>
              <w:right w:w="28" w:type="dxa"/>
            </w:tcMar>
            <w:vAlign w:val="center"/>
          </w:tcPr>
          <w:p w14:paraId="5EAA84D2" w14:textId="77777777" w:rsidR="00B11AF5" w:rsidRPr="00764DA8" w:rsidRDefault="00B11AF5" w:rsidP="00F546F7">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w:t>
            </w:r>
          </w:p>
        </w:tc>
        <w:tc>
          <w:tcPr>
            <w:tcW w:w="708" w:type="dxa"/>
            <w:tcBorders>
              <w:bottom w:val="single" w:sz="12" w:space="0" w:color="auto"/>
            </w:tcBorders>
            <w:tcMar>
              <w:top w:w="0" w:type="dxa"/>
              <w:left w:w="28" w:type="dxa"/>
              <w:bottom w:w="0" w:type="dxa"/>
              <w:right w:w="28" w:type="dxa"/>
            </w:tcMar>
            <w:vAlign w:val="center"/>
          </w:tcPr>
          <w:p w14:paraId="4EB6550A" w14:textId="77777777" w:rsidR="00B11AF5" w:rsidRPr="00764DA8" w:rsidRDefault="00B11AF5" w:rsidP="00F546F7">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3,40∙10</w:t>
            </w:r>
            <w:r w:rsidRPr="00764DA8">
              <w:rPr>
                <w:rFonts w:eastAsia="Times New Roman"/>
                <w:sz w:val="18"/>
                <w:szCs w:val="18"/>
                <w:vertAlign w:val="superscript"/>
                <w:lang w:eastAsia="fr-FR"/>
              </w:rPr>
              <w:t>3</w:t>
            </w:r>
          </w:p>
        </w:tc>
        <w:tc>
          <w:tcPr>
            <w:tcW w:w="709" w:type="dxa"/>
            <w:tcBorders>
              <w:bottom w:val="single" w:sz="12" w:space="0" w:color="auto"/>
            </w:tcBorders>
            <w:tcMar>
              <w:top w:w="0" w:type="dxa"/>
              <w:left w:w="28" w:type="dxa"/>
              <w:bottom w:w="0" w:type="dxa"/>
              <w:right w:w="28" w:type="dxa"/>
            </w:tcMar>
            <w:vAlign w:val="center"/>
          </w:tcPr>
          <w:p w14:paraId="43E937ED" w14:textId="77777777" w:rsidR="00B11AF5" w:rsidRPr="00764DA8" w:rsidRDefault="00B11AF5" w:rsidP="00F546F7">
            <w:pPr>
              <w:kinsoku/>
              <w:overflowPunct/>
              <w:autoSpaceDE/>
              <w:autoSpaceDN/>
              <w:adjustRightInd/>
              <w:snapToGrid/>
              <w:spacing w:before="20" w:after="20" w:line="240" w:lineRule="auto"/>
              <w:jc w:val="center"/>
              <w:rPr>
                <w:rFonts w:eastAsia="Times New Roman"/>
                <w:sz w:val="18"/>
                <w:szCs w:val="18"/>
                <w:lang w:eastAsia="fr-FR"/>
              </w:rPr>
            </w:pPr>
            <w:r w:rsidRPr="00764DA8">
              <w:rPr>
                <w:rFonts w:eastAsia="Times New Roman"/>
                <w:sz w:val="18"/>
                <w:szCs w:val="18"/>
                <w:lang w:eastAsia="fr-FR"/>
              </w:rPr>
              <w:t>-</w:t>
            </w:r>
          </w:p>
        </w:tc>
      </w:tr>
    </w:tbl>
    <w:p w14:paraId="300BBA99" w14:textId="77777777" w:rsidR="00B11AF5" w:rsidRPr="00764DA8" w:rsidRDefault="00B11AF5" w:rsidP="00B11AF5">
      <w:pPr>
        <w:spacing w:before="120"/>
        <w:ind w:firstLine="170"/>
        <w:rPr>
          <w:sz w:val="18"/>
          <w:szCs w:val="18"/>
          <w:lang w:val="fr-FR"/>
        </w:rPr>
      </w:pPr>
      <w:r w:rsidRPr="00764DA8">
        <w:rPr>
          <w:i/>
          <w:iCs/>
          <w:sz w:val="18"/>
          <w:szCs w:val="18"/>
          <w:lang w:val="fr-FR"/>
        </w:rPr>
        <w:t>Notes pour les parties A et B du tableau 7</w:t>
      </w:r>
      <w:r w:rsidRPr="00764DA8">
        <w:rPr>
          <w:sz w:val="18"/>
          <w:szCs w:val="18"/>
          <w:lang w:val="fr-FR"/>
        </w:rPr>
        <w:t> :</w:t>
      </w:r>
    </w:p>
    <w:p w14:paraId="4D024112" w14:textId="4B5C6B6E" w:rsidR="00B11AF5" w:rsidRPr="00764DA8" w:rsidRDefault="00B11AF5" w:rsidP="00B11AF5">
      <w:pPr>
        <w:ind w:firstLine="170"/>
        <w:rPr>
          <w:sz w:val="24"/>
          <w:szCs w:val="24"/>
          <w:vertAlign w:val="superscript"/>
          <w:lang w:val="fr-FR"/>
        </w:rPr>
      </w:pPr>
      <w:r w:rsidRPr="00764DA8">
        <w:rPr>
          <w:i/>
          <w:iCs/>
          <w:sz w:val="18"/>
          <w:szCs w:val="18"/>
          <w:vertAlign w:val="superscript"/>
          <w:lang w:val="fr-FR"/>
        </w:rPr>
        <w:t>a</w:t>
      </w:r>
      <w:r w:rsidRPr="00764DA8">
        <w:rPr>
          <w:sz w:val="18"/>
          <w:szCs w:val="18"/>
          <w:lang w:val="fr-FR"/>
        </w:rPr>
        <w:t xml:space="preserve">  La contribution de chaque côté du système ne doit pas être inférieure à 2,50∙10</w:t>
      </w:r>
      <w:r w:rsidRPr="00764DA8">
        <w:rPr>
          <w:sz w:val="18"/>
          <w:szCs w:val="18"/>
          <w:vertAlign w:val="superscript"/>
          <w:lang w:val="fr-FR"/>
        </w:rPr>
        <w:t>3</w:t>
      </w:r>
      <w:r w:rsidR="00F546F7">
        <w:rPr>
          <w:sz w:val="18"/>
          <w:szCs w:val="18"/>
          <w:lang w:val="fr-FR"/>
        </w:rPr>
        <w:t> </w:t>
      </w:r>
      <w:r w:rsidRPr="00764DA8">
        <w:rPr>
          <w:sz w:val="18"/>
          <w:szCs w:val="18"/>
          <w:lang w:val="fr-FR"/>
        </w:rPr>
        <w:t>cd.</w:t>
      </w:r>
    </w:p>
    <w:p w14:paraId="6A871FEF" w14:textId="77777777" w:rsidR="00B11AF5" w:rsidRPr="00764DA8" w:rsidRDefault="00B11AF5" w:rsidP="00B11AF5">
      <w:pPr>
        <w:ind w:firstLine="170"/>
        <w:rPr>
          <w:sz w:val="18"/>
          <w:szCs w:val="18"/>
          <w:lang w:val="fr-FR"/>
        </w:rPr>
      </w:pPr>
      <w:r w:rsidRPr="00764DA8">
        <w:rPr>
          <w:i/>
          <w:sz w:val="18"/>
          <w:szCs w:val="18"/>
          <w:vertAlign w:val="superscript"/>
          <w:lang w:val="fr-FR"/>
        </w:rPr>
        <w:t>b</w:t>
      </w:r>
      <w:r w:rsidRPr="00764DA8">
        <w:rPr>
          <w:sz w:val="18"/>
          <w:szCs w:val="18"/>
          <w:lang w:val="fr-FR"/>
        </w:rPr>
        <w:t xml:space="preserve">  Les prescriptions figurant au tableau 10 s</w:t>
      </w:r>
      <w:r>
        <w:rPr>
          <w:sz w:val="18"/>
          <w:szCs w:val="18"/>
          <w:lang w:val="fr-FR"/>
        </w:rPr>
        <w:t>’</w:t>
      </w:r>
      <w:r w:rsidRPr="00764DA8">
        <w:rPr>
          <w:sz w:val="18"/>
          <w:szCs w:val="18"/>
          <w:lang w:val="fr-FR"/>
        </w:rPr>
        <w:t>appliquent également.</w:t>
      </w:r>
    </w:p>
    <w:p w14:paraId="5CE11034" w14:textId="77777777" w:rsidR="00B11AF5" w:rsidRPr="00764DA8" w:rsidRDefault="00B11AF5" w:rsidP="00B11AF5">
      <w:pPr>
        <w:ind w:firstLine="170"/>
        <w:rPr>
          <w:sz w:val="18"/>
          <w:szCs w:val="18"/>
          <w:lang w:val="fr-FR"/>
        </w:rPr>
      </w:pPr>
      <w:r w:rsidRPr="00764DA8">
        <w:rPr>
          <w:i/>
          <w:sz w:val="18"/>
          <w:szCs w:val="18"/>
          <w:vertAlign w:val="superscript"/>
          <w:lang w:val="fr-FR"/>
        </w:rPr>
        <w:t>c</w:t>
      </w:r>
      <w:r w:rsidRPr="00764DA8">
        <w:rPr>
          <w:sz w:val="18"/>
          <w:szCs w:val="18"/>
          <w:lang w:val="fr-FR"/>
        </w:rPr>
        <w:t xml:space="preserve">  Emplacements prescrits au tableau 8 (</w:t>
      </w:r>
      <w:r w:rsidRPr="00764DA8">
        <w:rPr>
          <w:lang w:val="fr-FR"/>
        </w:rPr>
        <w:t>“</w:t>
      </w:r>
      <w:r w:rsidRPr="00764DA8">
        <w:rPr>
          <w:sz w:val="18"/>
          <w:szCs w:val="18"/>
          <w:lang w:val="fr-FR"/>
        </w:rPr>
        <w:t>segment I</w:t>
      </w:r>
      <w:r w:rsidRPr="00764DA8">
        <w:rPr>
          <w:sz w:val="18"/>
          <w:szCs w:val="18"/>
          <w:vertAlign w:val="subscript"/>
          <w:lang w:val="fr-FR"/>
        </w:rPr>
        <w:t>max</w:t>
      </w:r>
      <w:r w:rsidRPr="00764DA8">
        <w:rPr>
          <w:lang w:val="fr-FR"/>
        </w:rPr>
        <w:t>”</w:t>
      </w:r>
      <w:r w:rsidRPr="00764DA8">
        <w:rPr>
          <w:sz w:val="18"/>
          <w:szCs w:val="18"/>
          <w:lang w:val="fr-FR"/>
        </w:rPr>
        <w:t>).</w:t>
      </w:r>
    </w:p>
    <w:p w14:paraId="413788D0" w14:textId="77777777" w:rsidR="00B11AF5" w:rsidRPr="00764DA8" w:rsidRDefault="00B11AF5" w:rsidP="00B11AF5">
      <w:pPr>
        <w:ind w:firstLine="170"/>
        <w:rPr>
          <w:sz w:val="18"/>
          <w:szCs w:val="18"/>
          <w:lang w:val="fr-FR"/>
        </w:rPr>
      </w:pPr>
      <w:r w:rsidRPr="00764DA8">
        <w:rPr>
          <w:i/>
          <w:sz w:val="18"/>
          <w:szCs w:val="18"/>
          <w:vertAlign w:val="superscript"/>
          <w:lang w:val="fr-FR"/>
        </w:rPr>
        <w:t>d</w:t>
      </w:r>
      <w:r w:rsidRPr="00764DA8">
        <w:rPr>
          <w:iCs/>
          <w:sz w:val="18"/>
          <w:szCs w:val="18"/>
          <w:lang w:val="fr-FR"/>
        </w:rPr>
        <w:t xml:space="preserve"> </w:t>
      </w:r>
      <w:r w:rsidRPr="00764DA8">
        <w:rPr>
          <w:sz w:val="18"/>
          <w:szCs w:val="18"/>
          <w:lang w:val="fr-FR"/>
        </w:rPr>
        <w:t xml:space="preserve"> Une paire de feux de position, incorporée au système ou destinée à être montée avec celui-ci, peut être allumée conformément aux indications du demandeur.</w:t>
      </w:r>
    </w:p>
    <w:p w14:paraId="0A8858F3" w14:textId="77777777" w:rsidR="00B11AF5" w:rsidRPr="00764DA8" w:rsidRDefault="00B11AF5" w:rsidP="00B11AF5">
      <w:pPr>
        <w:ind w:firstLine="170"/>
        <w:rPr>
          <w:sz w:val="18"/>
          <w:szCs w:val="18"/>
          <w:lang w:val="fr-FR"/>
        </w:rPr>
      </w:pPr>
      <w:r w:rsidRPr="00764DA8">
        <w:rPr>
          <w:i/>
          <w:sz w:val="18"/>
          <w:szCs w:val="18"/>
          <w:vertAlign w:val="superscript"/>
          <w:lang w:val="fr-FR"/>
        </w:rPr>
        <w:t>e</w:t>
      </w:r>
      <w:r w:rsidRPr="00764DA8">
        <w:rPr>
          <w:sz w:val="18"/>
          <w:szCs w:val="18"/>
          <w:lang w:val="fr-FR"/>
        </w:rPr>
        <w:t xml:space="preserve">  Les prescriptions figurant au tableau 12 s</w:t>
      </w:r>
      <w:r>
        <w:rPr>
          <w:sz w:val="18"/>
          <w:szCs w:val="18"/>
          <w:lang w:val="fr-FR"/>
        </w:rPr>
        <w:t>’</w:t>
      </w:r>
      <w:r w:rsidRPr="00764DA8">
        <w:rPr>
          <w:sz w:val="18"/>
          <w:szCs w:val="18"/>
          <w:lang w:val="fr-FR"/>
        </w:rPr>
        <w:t>appliquent également.</w:t>
      </w:r>
    </w:p>
    <w:p w14:paraId="2BC91D66" w14:textId="77777777" w:rsidR="00B11AF5" w:rsidRPr="00764DA8" w:rsidRDefault="00B11AF5" w:rsidP="00B11AF5">
      <w:pPr>
        <w:spacing w:after="240"/>
        <w:ind w:firstLine="170"/>
        <w:rPr>
          <w:sz w:val="18"/>
          <w:szCs w:val="18"/>
          <w:lang w:val="fr-FR"/>
        </w:rPr>
      </w:pPr>
      <w:r w:rsidRPr="00764DA8">
        <w:rPr>
          <w:i/>
          <w:iCs/>
          <w:sz w:val="18"/>
          <w:szCs w:val="18"/>
          <w:vertAlign w:val="superscript"/>
          <w:lang w:val="fr-FR"/>
        </w:rPr>
        <w:t>f</w:t>
      </w:r>
      <w:r w:rsidRPr="00764DA8">
        <w:rPr>
          <w:sz w:val="18"/>
          <w:szCs w:val="18"/>
          <w:lang w:val="fr-FR"/>
        </w:rPr>
        <w:t xml:space="preserve">  La contribution de chaque côté du système ne doit pas être inférieure à 50 % de la valeur minimale requise.</w:t>
      </w:r>
    </w:p>
    <w:p w14:paraId="5D799198" w14:textId="77777777" w:rsidR="00B11AF5" w:rsidRPr="00764DA8" w:rsidRDefault="00B11AF5" w:rsidP="00B11AF5">
      <w:pPr>
        <w:pStyle w:val="Titre1"/>
        <w:spacing w:after="120"/>
        <w:rPr>
          <w:b/>
          <w:lang w:val="fr-FR"/>
        </w:rPr>
      </w:pPr>
      <w:r w:rsidRPr="00764DA8">
        <w:rPr>
          <w:lang w:val="fr-FR"/>
        </w:rPr>
        <w:t xml:space="preserve">Tableau 8 </w:t>
      </w:r>
      <w:r w:rsidRPr="00764DA8">
        <w:rPr>
          <w:lang w:val="fr-FR"/>
        </w:rPr>
        <w:br/>
      </w:r>
      <w:r w:rsidRPr="00764DA8">
        <w:rPr>
          <w:b/>
          <w:lang w:val="fr-FR"/>
        </w:rPr>
        <w:t>Position angulaire (étendue en degrés) des éléments du faisceau de croisement : prescriptions supplémentaires (pour la circulation à droite)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87"/>
        <w:gridCol w:w="5382"/>
        <w:gridCol w:w="1492"/>
        <w:gridCol w:w="1344"/>
      </w:tblGrid>
      <w:tr w:rsidR="00B11AF5" w:rsidRPr="00764DA8" w14:paraId="356B7D23" w14:textId="77777777" w:rsidTr="000A43FC">
        <w:trPr>
          <w:cantSplit/>
          <w:trHeight w:val="20"/>
        </w:trPr>
        <w:tc>
          <w:tcPr>
            <w:tcW w:w="287" w:type="dxa"/>
            <w:vMerge w:val="restart"/>
            <w:tcBorders>
              <w:bottom w:val="single" w:sz="12" w:space="0" w:color="auto"/>
            </w:tcBorders>
            <w:tcMar>
              <w:top w:w="28" w:type="dxa"/>
              <w:bottom w:w="28" w:type="dxa"/>
            </w:tcMar>
            <w:vAlign w:val="center"/>
          </w:tcPr>
          <w:p w14:paraId="1BD34F42" w14:textId="77777777" w:rsidR="00B11AF5" w:rsidRPr="00764DA8" w:rsidRDefault="00B11AF5" w:rsidP="000A43FC">
            <w:pPr>
              <w:spacing w:before="60" w:after="60" w:line="220" w:lineRule="atLeast"/>
              <w:ind w:left="57" w:right="57"/>
              <w:jc w:val="center"/>
              <w:rPr>
                <w:b/>
                <w:bCs/>
                <w:i/>
                <w:snapToGrid w:val="0"/>
                <w:sz w:val="16"/>
                <w:szCs w:val="16"/>
                <w:lang w:val="fr-FR" w:eastAsia="de-DE"/>
              </w:rPr>
            </w:pPr>
          </w:p>
        </w:tc>
        <w:tc>
          <w:tcPr>
            <w:tcW w:w="5382" w:type="dxa"/>
            <w:vMerge w:val="restart"/>
            <w:tcBorders>
              <w:bottom w:val="single" w:sz="12" w:space="0" w:color="auto"/>
            </w:tcBorders>
            <w:tcMar>
              <w:top w:w="28" w:type="dxa"/>
              <w:bottom w:w="28" w:type="dxa"/>
            </w:tcMar>
            <w:vAlign w:val="bottom"/>
            <w:hideMark/>
          </w:tcPr>
          <w:p w14:paraId="1494650E" w14:textId="77777777" w:rsidR="00B11AF5" w:rsidRPr="00FD42A9" w:rsidRDefault="00B11AF5" w:rsidP="000A43FC">
            <w:pPr>
              <w:spacing w:before="60" w:after="60" w:line="220" w:lineRule="atLeast"/>
              <w:ind w:left="57" w:right="57"/>
              <w:rPr>
                <w:i/>
                <w:snapToGrid w:val="0"/>
                <w:sz w:val="16"/>
                <w:szCs w:val="16"/>
                <w:lang w:val="fr-FR" w:eastAsia="de-DE"/>
              </w:rPr>
            </w:pPr>
            <w:r w:rsidRPr="00FD42A9">
              <w:rPr>
                <w:i/>
                <w:iCs/>
                <w:sz w:val="16"/>
                <w:szCs w:val="16"/>
                <w:lang w:val="fr-FR"/>
              </w:rPr>
              <w:t>Désignation de la partie du faisceau et prescriptions</w:t>
            </w:r>
          </w:p>
        </w:tc>
        <w:tc>
          <w:tcPr>
            <w:tcW w:w="2836" w:type="dxa"/>
            <w:gridSpan w:val="2"/>
            <w:tcBorders>
              <w:bottom w:val="single" w:sz="4" w:space="0" w:color="auto"/>
            </w:tcBorders>
            <w:tcMar>
              <w:top w:w="28" w:type="dxa"/>
              <w:bottom w:w="28" w:type="dxa"/>
            </w:tcMar>
            <w:vAlign w:val="center"/>
            <w:hideMark/>
          </w:tcPr>
          <w:p w14:paraId="1BF587E8" w14:textId="77777777" w:rsidR="00B11AF5" w:rsidRPr="00FD42A9" w:rsidRDefault="00B11AF5" w:rsidP="000A43FC">
            <w:pPr>
              <w:spacing w:before="60" w:after="60" w:line="220" w:lineRule="atLeast"/>
              <w:ind w:left="57" w:right="57"/>
              <w:jc w:val="center"/>
              <w:rPr>
                <w:i/>
                <w:snapToGrid w:val="0"/>
                <w:sz w:val="16"/>
                <w:szCs w:val="16"/>
                <w:lang w:val="fr-FR" w:eastAsia="de-DE"/>
              </w:rPr>
            </w:pPr>
            <w:r w:rsidRPr="00FD42A9">
              <w:rPr>
                <w:rFonts w:eastAsia="HGSGothicM"/>
                <w:i/>
                <w:sz w:val="16"/>
                <w:szCs w:val="16"/>
                <w:lang w:val="fr-FR"/>
              </w:rPr>
              <w:t>Coordonnées angulaires (degrés)</w:t>
            </w:r>
          </w:p>
        </w:tc>
      </w:tr>
      <w:tr w:rsidR="00B11AF5" w:rsidRPr="00764DA8" w14:paraId="0E5DB468" w14:textId="77777777" w:rsidTr="000A43FC">
        <w:trPr>
          <w:cantSplit/>
          <w:trHeight w:val="20"/>
        </w:trPr>
        <w:tc>
          <w:tcPr>
            <w:tcW w:w="287" w:type="dxa"/>
            <w:vMerge/>
            <w:tcBorders>
              <w:bottom w:val="single" w:sz="12" w:space="0" w:color="auto"/>
            </w:tcBorders>
            <w:tcMar>
              <w:top w:w="28" w:type="dxa"/>
              <w:bottom w:w="28" w:type="dxa"/>
            </w:tcMar>
            <w:vAlign w:val="center"/>
          </w:tcPr>
          <w:p w14:paraId="77AC87D8" w14:textId="77777777" w:rsidR="00B11AF5" w:rsidRPr="00764DA8" w:rsidRDefault="00B11AF5" w:rsidP="000A43FC">
            <w:pPr>
              <w:spacing w:before="60" w:after="60" w:line="220" w:lineRule="atLeast"/>
              <w:ind w:left="57" w:right="57"/>
              <w:jc w:val="center"/>
              <w:rPr>
                <w:i/>
                <w:snapToGrid w:val="0"/>
                <w:sz w:val="18"/>
                <w:szCs w:val="18"/>
                <w:lang w:val="fr-FR" w:eastAsia="de-DE"/>
              </w:rPr>
            </w:pPr>
          </w:p>
        </w:tc>
        <w:tc>
          <w:tcPr>
            <w:tcW w:w="5382" w:type="dxa"/>
            <w:vMerge/>
            <w:tcBorders>
              <w:bottom w:val="single" w:sz="12" w:space="0" w:color="auto"/>
            </w:tcBorders>
            <w:tcMar>
              <w:top w:w="28" w:type="dxa"/>
              <w:bottom w:w="28" w:type="dxa"/>
            </w:tcMar>
            <w:vAlign w:val="center"/>
            <w:hideMark/>
          </w:tcPr>
          <w:p w14:paraId="30E46B65" w14:textId="77777777" w:rsidR="00B11AF5" w:rsidRPr="00FD42A9" w:rsidRDefault="00B11AF5" w:rsidP="000A43FC">
            <w:pPr>
              <w:spacing w:before="60" w:after="60" w:line="220" w:lineRule="atLeast"/>
              <w:ind w:left="57" w:right="57"/>
              <w:rPr>
                <w:i/>
                <w:snapToGrid w:val="0"/>
                <w:sz w:val="18"/>
                <w:szCs w:val="18"/>
                <w:lang w:val="fr-FR" w:eastAsia="de-DE"/>
              </w:rPr>
            </w:pPr>
          </w:p>
        </w:tc>
        <w:tc>
          <w:tcPr>
            <w:tcW w:w="1492" w:type="dxa"/>
            <w:tcBorders>
              <w:bottom w:val="single" w:sz="12" w:space="0" w:color="auto"/>
            </w:tcBorders>
            <w:tcMar>
              <w:top w:w="28" w:type="dxa"/>
              <w:bottom w:w="28" w:type="dxa"/>
            </w:tcMar>
            <w:vAlign w:val="center"/>
            <w:hideMark/>
          </w:tcPr>
          <w:p w14:paraId="45F8DA55" w14:textId="77777777" w:rsidR="00B11AF5" w:rsidRPr="00FD42A9" w:rsidRDefault="00B11AF5" w:rsidP="000A43FC">
            <w:pPr>
              <w:spacing w:before="60" w:after="60" w:line="220" w:lineRule="atLeast"/>
              <w:ind w:left="57" w:right="57"/>
              <w:jc w:val="center"/>
              <w:rPr>
                <w:i/>
                <w:snapToGrid w:val="0"/>
                <w:sz w:val="16"/>
                <w:szCs w:val="16"/>
                <w:lang w:val="fr-FR" w:eastAsia="de-DE"/>
              </w:rPr>
            </w:pPr>
            <w:r w:rsidRPr="00FD42A9">
              <w:rPr>
                <w:i/>
                <w:snapToGrid w:val="0"/>
                <w:sz w:val="16"/>
                <w:szCs w:val="16"/>
                <w:lang w:val="fr-FR" w:eastAsia="de-DE"/>
              </w:rPr>
              <w:t>verticalement</w:t>
            </w:r>
          </w:p>
        </w:tc>
        <w:tc>
          <w:tcPr>
            <w:tcW w:w="1344" w:type="dxa"/>
            <w:tcBorders>
              <w:bottom w:val="single" w:sz="12" w:space="0" w:color="auto"/>
            </w:tcBorders>
            <w:tcMar>
              <w:top w:w="28" w:type="dxa"/>
              <w:bottom w:w="28" w:type="dxa"/>
            </w:tcMar>
            <w:vAlign w:val="center"/>
          </w:tcPr>
          <w:p w14:paraId="76DCC425" w14:textId="77777777" w:rsidR="00B11AF5" w:rsidRPr="00FD42A9" w:rsidRDefault="00B11AF5" w:rsidP="000A43FC">
            <w:pPr>
              <w:spacing w:before="60" w:after="60" w:line="220" w:lineRule="atLeast"/>
              <w:ind w:left="57" w:right="57"/>
              <w:jc w:val="center"/>
              <w:rPr>
                <w:i/>
                <w:snapToGrid w:val="0"/>
                <w:sz w:val="16"/>
                <w:szCs w:val="16"/>
                <w:lang w:val="fr-FR" w:eastAsia="de-DE"/>
              </w:rPr>
            </w:pPr>
            <w:r w:rsidRPr="00FD42A9">
              <w:rPr>
                <w:i/>
                <w:snapToGrid w:val="0"/>
                <w:sz w:val="16"/>
                <w:szCs w:val="16"/>
                <w:lang w:val="fr-FR" w:eastAsia="de-DE"/>
              </w:rPr>
              <w:t>horizontalement</w:t>
            </w:r>
          </w:p>
        </w:tc>
      </w:tr>
      <w:tr w:rsidR="00B11AF5" w:rsidRPr="00764DA8" w14:paraId="2F1498F6" w14:textId="77777777" w:rsidTr="000A43FC">
        <w:trPr>
          <w:cantSplit/>
          <w:trHeight w:hRule="exact" w:val="1356"/>
        </w:trPr>
        <w:tc>
          <w:tcPr>
            <w:tcW w:w="287" w:type="dxa"/>
            <w:tcBorders>
              <w:top w:val="single" w:sz="12" w:space="0" w:color="auto"/>
              <w:bottom w:val="single" w:sz="4" w:space="0" w:color="auto"/>
            </w:tcBorders>
            <w:tcMar>
              <w:top w:w="28" w:type="dxa"/>
              <w:bottom w:w="28" w:type="dxa"/>
            </w:tcMar>
            <w:vAlign w:val="center"/>
          </w:tcPr>
          <w:p w14:paraId="3BDEC216" w14:textId="77777777" w:rsidR="00B11AF5" w:rsidRPr="00764DA8" w:rsidRDefault="00B11AF5" w:rsidP="000A43FC">
            <w:pPr>
              <w:spacing w:before="60" w:after="60" w:line="220" w:lineRule="atLeast"/>
              <w:ind w:left="57" w:right="57"/>
              <w:rPr>
                <w:snapToGrid w:val="0"/>
                <w:sz w:val="18"/>
                <w:szCs w:val="18"/>
                <w:lang w:val="fr-FR" w:eastAsia="de-DE"/>
              </w:rPr>
            </w:pPr>
            <w:r w:rsidRPr="00764DA8">
              <w:rPr>
                <w:snapToGrid w:val="0"/>
                <w:sz w:val="18"/>
                <w:szCs w:val="18"/>
                <w:lang w:val="fr-FR" w:eastAsia="de-DE"/>
              </w:rPr>
              <w:t>A</w:t>
            </w:r>
          </w:p>
        </w:tc>
        <w:tc>
          <w:tcPr>
            <w:tcW w:w="5382" w:type="dxa"/>
            <w:tcBorders>
              <w:top w:val="single" w:sz="12" w:space="0" w:color="auto"/>
            </w:tcBorders>
            <w:tcMar>
              <w:top w:w="28" w:type="dxa"/>
              <w:bottom w:w="28" w:type="dxa"/>
            </w:tcMar>
            <w:vAlign w:val="center"/>
            <w:hideMark/>
          </w:tcPr>
          <w:p w14:paraId="6BC8AAB2" w14:textId="77777777" w:rsidR="00B11AF5" w:rsidRPr="00764DA8" w:rsidRDefault="00B11AF5" w:rsidP="000A43FC">
            <w:pPr>
              <w:spacing w:before="60" w:after="60" w:line="220" w:lineRule="atLeast"/>
              <w:ind w:left="57" w:right="57"/>
              <w:rPr>
                <w:snapToGrid w:val="0"/>
                <w:sz w:val="18"/>
                <w:szCs w:val="18"/>
                <w:vertAlign w:val="subscript"/>
                <w:lang w:val="fr-FR" w:eastAsia="de-DE"/>
              </w:rPr>
            </w:pPr>
            <w:r w:rsidRPr="00764DA8">
              <w:rPr>
                <w:sz w:val="18"/>
                <w:szCs w:val="18"/>
                <w:lang w:val="fr-FR"/>
              </w:rPr>
              <w:t>Position angulaire (étendue en degrés) du segment</w:t>
            </w:r>
            <w:r w:rsidRPr="00764DA8">
              <w:rPr>
                <w:snapToGrid w:val="0"/>
                <w:sz w:val="18"/>
                <w:szCs w:val="18"/>
                <w:lang w:val="fr-FR" w:eastAsia="de-DE"/>
              </w:rPr>
              <w:t xml:space="preserve"> I</w:t>
            </w:r>
            <w:r w:rsidRPr="00764DA8">
              <w:rPr>
                <w:snapToGrid w:val="0"/>
                <w:sz w:val="18"/>
                <w:szCs w:val="18"/>
                <w:vertAlign w:val="subscript"/>
                <w:lang w:val="fr-FR" w:eastAsia="de-DE"/>
              </w:rPr>
              <w:t>max</w:t>
            </w:r>
          </w:p>
          <w:p w14:paraId="0C494D4D" w14:textId="77777777" w:rsidR="00B11AF5" w:rsidRPr="00764DA8" w:rsidRDefault="00B11AF5" w:rsidP="000A43FC">
            <w:pPr>
              <w:spacing w:before="60" w:after="60" w:line="220" w:lineRule="atLeast"/>
              <w:ind w:left="57" w:right="57"/>
              <w:rPr>
                <w:b/>
                <w:snapToGrid w:val="0"/>
                <w:sz w:val="18"/>
                <w:szCs w:val="18"/>
                <w:lang w:val="fr-FR" w:eastAsia="de-DE"/>
              </w:rPr>
            </w:pPr>
            <w:r w:rsidRPr="00764DA8">
              <w:rPr>
                <w:sz w:val="18"/>
                <w:szCs w:val="18"/>
                <w:lang w:val="fr-FR"/>
              </w:rPr>
              <w:t>L</w:t>
            </w:r>
            <w:r>
              <w:rPr>
                <w:sz w:val="18"/>
                <w:szCs w:val="18"/>
                <w:lang w:val="fr-FR"/>
              </w:rPr>
              <w:t>’</w:t>
            </w:r>
            <w:r w:rsidRPr="00764DA8">
              <w:rPr>
                <w:sz w:val="18"/>
                <w:szCs w:val="18"/>
                <w:lang w:val="fr-FR"/>
              </w:rPr>
              <w:t>intensité lumineuse maximale sur chaque segment I</w:t>
            </w:r>
            <w:r w:rsidRPr="00764DA8">
              <w:rPr>
                <w:sz w:val="18"/>
                <w:szCs w:val="18"/>
                <w:vertAlign w:val="subscript"/>
                <w:lang w:val="fr-FR"/>
              </w:rPr>
              <w:t>max</w:t>
            </w:r>
            <w:r w:rsidRPr="00764DA8">
              <w:rPr>
                <w:sz w:val="18"/>
                <w:szCs w:val="18"/>
                <w:lang w:val="fr-FR"/>
              </w:rPr>
              <w:t xml:space="preserve"> indiqué dans le présent tableau doit se situer dans les limites prescrites sur la ligne I</w:t>
            </w:r>
            <w:r w:rsidRPr="00764DA8">
              <w:rPr>
                <w:sz w:val="18"/>
                <w:szCs w:val="18"/>
                <w:vertAlign w:val="subscript"/>
                <w:lang w:val="fr-FR"/>
              </w:rPr>
              <w:t>max</w:t>
            </w:r>
            <w:r w:rsidRPr="00764DA8">
              <w:rPr>
                <w:sz w:val="18"/>
                <w:szCs w:val="18"/>
                <w:lang w:val="fr-FR"/>
              </w:rPr>
              <w:t xml:space="preserve"> du tableau 7</w:t>
            </w:r>
          </w:p>
        </w:tc>
        <w:tc>
          <w:tcPr>
            <w:tcW w:w="1492" w:type="dxa"/>
            <w:tcBorders>
              <w:top w:val="single" w:sz="12" w:space="0" w:color="auto"/>
            </w:tcBorders>
            <w:tcMar>
              <w:top w:w="28" w:type="dxa"/>
              <w:bottom w:w="28" w:type="dxa"/>
            </w:tcMar>
            <w:vAlign w:val="center"/>
            <w:hideMark/>
          </w:tcPr>
          <w:p w14:paraId="73274655" w14:textId="77777777" w:rsidR="00B11AF5" w:rsidRPr="00764DA8" w:rsidRDefault="00B11AF5" w:rsidP="000A43FC">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0,</w:t>
            </w:r>
            <w:r w:rsidRPr="00764DA8">
              <w:rPr>
                <w:snapToGrid w:val="0"/>
                <w:spacing w:val="30"/>
                <w:sz w:val="18"/>
                <w:szCs w:val="18"/>
                <w:lang w:val="fr-FR" w:eastAsia="de-DE"/>
              </w:rPr>
              <w:t xml:space="preserve">3° </w:t>
            </w:r>
            <w:r w:rsidRPr="00764DA8">
              <w:rPr>
                <w:snapToGrid w:val="0"/>
                <w:sz w:val="18"/>
                <w:szCs w:val="18"/>
                <w:lang w:val="fr-FR" w:eastAsia="de-DE"/>
              </w:rPr>
              <w:t>D</w:t>
            </w:r>
          </w:p>
          <w:p w14:paraId="44C21008" w14:textId="77777777" w:rsidR="00B11AF5" w:rsidRPr="00764DA8" w:rsidRDefault="00B11AF5" w:rsidP="000A43FC">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à</w:t>
            </w:r>
          </w:p>
          <w:p w14:paraId="63EDE523" w14:textId="77777777" w:rsidR="00B11AF5" w:rsidRPr="00764DA8" w:rsidRDefault="00B11AF5" w:rsidP="000A43FC">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1,72° D</w:t>
            </w:r>
          </w:p>
        </w:tc>
        <w:tc>
          <w:tcPr>
            <w:tcW w:w="1344" w:type="dxa"/>
            <w:tcBorders>
              <w:top w:val="single" w:sz="12" w:space="0" w:color="auto"/>
            </w:tcBorders>
            <w:tcMar>
              <w:top w:w="28" w:type="dxa"/>
              <w:bottom w:w="28" w:type="dxa"/>
            </w:tcMar>
            <w:vAlign w:val="center"/>
          </w:tcPr>
          <w:p w14:paraId="387C4E93" w14:textId="77777777" w:rsidR="00B11AF5" w:rsidRPr="00764DA8" w:rsidRDefault="00B11AF5" w:rsidP="000A43FC">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0,</w:t>
            </w:r>
            <w:r w:rsidRPr="00764DA8">
              <w:rPr>
                <w:snapToGrid w:val="0"/>
                <w:spacing w:val="30"/>
                <w:sz w:val="18"/>
                <w:szCs w:val="18"/>
                <w:lang w:val="fr-FR" w:eastAsia="de-DE"/>
              </w:rPr>
              <w:t xml:space="preserve">5° </w:t>
            </w:r>
            <w:r w:rsidRPr="00764DA8">
              <w:rPr>
                <w:snapToGrid w:val="0"/>
                <w:sz w:val="18"/>
                <w:szCs w:val="18"/>
                <w:lang w:val="fr-FR" w:eastAsia="de-DE"/>
              </w:rPr>
              <w:t>L</w:t>
            </w:r>
          </w:p>
          <w:p w14:paraId="13DF3599" w14:textId="77777777" w:rsidR="00B11AF5" w:rsidRPr="00764DA8" w:rsidRDefault="00B11AF5" w:rsidP="000A43FC">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à</w:t>
            </w:r>
          </w:p>
          <w:p w14:paraId="7517DA0A" w14:textId="77777777" w:rsidR="00B11AF5" w:rsidRPr="00764DA8" w:rsidRDefault="00B11AF5" w:rsidP="000A43FC">
            <w:pPr>
              <w:spacing w:before="60" w:after="60" w:line="220" w:lineRule="atLeast"/>
              <w:ind w:left="57" w:right="57"/>
              <w:jc w:val="center"/>
              <w:rPr>
                <w:snapToGrid w:val="0"/>
                <w:sz w:val="18"/>
                <w:szCs w:val="18"/>
                <w:lang w:val="fr-FR" w:eastAsia="de-DE"/>
              </w:rPr>
            </w:pPr>
            <w:r w:rsidRPr="00764DA8">
              <w:rPr>
                <w:snapToGrid w:val="0"/>
                <w:spacing w:val="30"/>
                <w:sz w:val="18"/>
                <w:szCs w:val="18"/>
                <w:lang w:val="fr-FR" w:eastAsia="de-DE"/>
              </w:rPr>
              <w:t xml:space="preserve">3° </w:t>
            </w:r>
            <w:r w:rsidRPr="00764DA8">
              <w:rPr>
                <w:snapToGrid w:val="0"/>
                <w:sz w:val="18"/>
                <w:szCs w:val="18"/>
                <w:lang w:val="fr-FR" w:eastAsia="de-DE"/>
              </w:rPr>
              <w:t>R</w:t>
            </w:r>
          </w:p>
        </w:tc>
      </w:tr>
      <w:tr w:rsidR="00B11AF5" w:rsidRPr="00764DA8" w14:paraId="043B9A2F" w14:textId="77777777" w:rsidTr="000A43FC">
        <w:trPr>
          <w:cantSplit/>
          <w:trHeight w:hRule="exact" w:val="656"/>
        </w:trPr>
        <w:tc>
          <w:tcPr>
            <w:tcW w:w="287" w:type="dxa"/>
            <w:vMerge w:val="restart"/>
            <w:tcBorders>
              <w:bottom w:val="single" w:sz="12" w:space="0" w:color="auto"/>
            </w:tcBorders>
            <w:tcMar>
              <w:top w:w="28" w:type="dxa"/>
              <w:bottom w:w="28" w:type="dxa"/>
            </w:tcMar>
            <w:vAlign w:val="center"/>
          </w:tcPr>
          <w:p w14:paraId="443CDB6D" w14:textId="77777777" w:rsidR="00B11AF5" w:rsidRPr="00764DA8" w:rsidRDefault="00B11AF5" w:rsidP="000A43FC">
            <w:pPr>
              <w:spacing w:before="60" w:after="60" w:line="220" w:lineRule="atLeast"/>
              <w:ind w:left="57" w:right="57"/>
              <w:rPr>
                <w:snapToGrid w:val="0"/>
                <w:sz w:val="18"/>
                <w:szCs w:val="18"/>
                <w:lang w:val="fr-FR" w:eastAsia="de-DE"/>
              </w:rPr>
            </w:pPr>
            <w:r w:rsidRPr="00764DA8">
              <w:rPr>
                <w:snapToGrid w:val="0"/>
                <w:sz w:val="18"/>
                <w:szCs w:val="18"/>
                <w:lang w:val="fr-FR" w:eastAsia="de-DE"/>
              </w:rPr>
              <w:t>B</w:t>
            </w:r>
          </w:p>
        </w:tc>
        <w:tc>
          <w:tcPr>
            <w:tcW w:w="8218" w:type="dxa"/>
            <w:gridSpan w:val="3"/>
            <w:tcBorders>
              <w:bottom w:val="single" w:sz="4" w:space="0" w:color="auto"/>
            </w:tcBorders>
            <w:tcMar>
              <w:top w:w="28" w:type="dxa"/>
              <w:bottom w:w="28" w:type="dxa"/>
            </w:tcMar>
            <w:vAlign w:val="center"/>
            <w:hideMark/>
          </w:tcPr>
          <w:p w14:paraId="6DBAB811" w14:textId="77777777" w:rsidR="00B11AF5" w:rsidRPr="00764DA8" w:rsidRDefault="00B11AF5" w:rsidP="000A43FC">
            <w:pPr>
              <w:spacing w:before="60" w:after="60" w:line="220" w:lineRule="atLeast"/>
              <w:ind w:left="57" w:right="57"/>
              <w:rPr>
                <w:snapToGrid w:val="0"/>
                <w:sz w:val="18"/>
                <w:szCs w:val="18"/>
                <w:lang w:val="fr-FR" w:eastAsia="de-DE"/>
              </w:rPr>
            </w:pPr>
            <w:r w:rsidRPr="00764DA8">
              <w:rPr>
                <w:snapToGrid w:val="0"/>
                <w:sz w:val="18"/>
                <w:szCs w:val="18"/>
                <w:lang w:val="fr-FR" w:eastAsia="de-DE"/>
              </w:rPr>
              <w:t>Pour les faisceaux de croisement de la classe C, l</w:t>
            </w:r>
            <w:r w:rsidRPr="00764DA8">
              <w:rPr>
                <w:sz w:val="18"/>
                <w:szCs w:val="18"/>
                <w:lang w:val="fr-FR"/>
              </w:rPr>
              <w:t>a ligne de coupure et ses parties doivent :</w:t>
            </w:r>
          </w:p>
          <w:p w14:paraId="2F344B5A" w14:textId="09EC7A90" w:rsidR="00B11AF5" w:rsidRPr="00764DA8" w:rsidRDefault="00B11AF5" w:rsidP="000A43FC">
            <w:pPr>
              <w:tabs>
                <w:tab w:val="left" w:pos="2939"/>
                <w:tab w:val="left" w:pos="3569"/>
              </w:tabs>
              <w:spacing w:before="60" w:after="60" w:line="220" w:lineRule="atLeast"/>
              <w:ind w:left="57" w:right="57"/>
              <w:rPr>
                <w:snapToGrid w:val="0"/>
                <w:sz w:val="18"/>
                <w:szCs w:val="18"/>
                <w:lang w:val="fr-FR" w:eastAsia="de-DE"/>
              </w:rPr>
            </w:pPr>
            <w:r w:rsidRPr="00764DA8">
              <w:rPr>
                <w:snapToGrid w:val="0"/>
                <w:sz w:val="18"/>
                <w:szCs w:val="18"/>
                <w:lang w:val="fr-FR" w:eastAsia="de-DE"/>
              </w:rPr>
              <w:t>a)</w:t>
            </w:r>
            <w:r w:rsidR="00F546F7">
              <w:rPr>
                <w:snapToGrid w:val="0"/>
                <w:sz w:val="18"/>
                <w:szCs w:val="18"/>
                <w:lang w:val="fr-FR" w:eastAsia="de-DE"/>
              </w:rPr>
              <w:t> </w:t>
            </w:r>
            <w:r w:rsidRPr="00764DA8">
              <w:rPr>
                <w:sz w:val="18"/>
                <w:szCs w:val="18"/>
                <w:lang w:val="fr-FR"/>
              </w:rPr>
              <w:t>satisfaire aux prescriptions de la section 1 de l</w:t>
            </w:r>
            <w:r>
              <w:rPr>
                <w:sz w:val="18"/>
                <w:szCs w:val="18"/>
                <w:lang w:val="fr-FR"/>
              </w:rPr>
              <w:t>’</w:t>
            </w:r>
            <w:r w:rsidRPr="00764DA8">
              <w:rPr>
                <w:sz w:val="18"/>
                <w:szCs w:val="18"/>
                <w:lang w:val="fr-FR"/>
              </w:rPr>
              <w:t>annexe 5</w:t>
            </w:r>
          </w:p>
        </w:tc>
      </w:tr>
      <w:tr w:rsidR="00B11AF5" w:rsidRPr="00764DA8" w14:paraId="6D7E9F13" w14:textId="77777777" w:rsidTr="000A43FC">
        <w:trPr>
          <w:cantSplit/>
        </w:trPr>
        <w:tc>
          <w:tcPr>
            <w:tcW w:w="287" w:type="dxa"/>
            <w:vMerge/>
            <w:tcBorders>
              <w:bottom w:val="single" w:sz="12" w:space="0" w:color="auto"/>
            </w:tcBorders>
            <w:tcMar>
              <w:top w:w="28" w:type="dxa"/>
              <w:bottom w:w="28" w:type="dxa"/>
            </w:tcMar>
            <w:vAlign w:val="center"/>
          </w:tcPr>
          <w:p w14:paraId="7D96B26B" w14:textId="77777777" w:rsidR="00B11AF5" w:rsidRPr="00764DA8" w:rsidRDefault="00B11AF5" w:rsidP="000A43FC">
            <w:pPr>
              <w:spacing w:before="60" w:after="60" w:line="220" w:lineRule="atLeast"/>
              <w:ind w:left="57" w:right="57"/>
              <w:rPr>
                <w:snapToGrid w:val="0"/>
                <w:sz w:val="18"/>
                <w:szCs w:val="18"/>
                <w:lang w:val="fr-FR" w:eastAsia="de-DE"/>
              </w:rPr>
            </w:pPr>
          </w:p>
        </w:tc>
        <w:tc>
          <w:tcPr>
            <w:tcW w:w="5382" w:type="dxa"/>
            <w:tcBorders>
              <w:bottom w:val="single" w:sz="12" w:space="0" w:color="auto"/>
            </w:tcBorders>
            <w:tcMar>
              <w:top w:w="28" w:type="dxa"/>
              <w:bottom w:w="28" w:type="dxa"/>
            </w:tcMar>
            <w:hideMark/>
          </w:tcPr>
          <w:p w14:paraId="1947BFAA" w14:textId="75A15823" w:rsidR="00B11AF5" w:rsidRPr="00764DA8" w:rsidRDefault="00B11AF5" w:rsidP="000A43FC">
            <w:pPr>
              <w:tabs>
                <w:tab w:val="left" w:pos="2939"/>
                <w:tab w:val="left" w:pos="3569"/>
              </w:tabs>
              <w:spacing w:before="60" w:after="60" w:line="220" w:lineRule="atLeast"/>
              <w:ind w:left="57" w:right="57"/>
              <w:rPr>
                <w:snapToGrid w:val="0"/>
                <w:sz w:val="18"/>
                <w:szCs w:val="18"/>
                <w:lang w:val="fr-FR" w:eastAsia="de-DE"/>
              </w:rPr>
            </w:pPr>
            <w:r w:rsidRPr="00764DA8">
              <w:rPr>
                <w:snapToGrid w:val="0"/>
                <w:sz w:val="18"/>
                <w:szCs w:val="18"/>
                <w:lang w:val="fr-FR" w:eastAsia="de-DE"/>
              </w:rPr>
              <w:t>b)</w:t>
            </w:r>
            <w:r w:rsidR="00F546F7">
              <w:rPr>
                <w:snapToGrid w:val="0"/>
                <w:sz w:val="18"/>
                <w:szCs w:val="18"/>
                <w:lang w:val="fr-FR" w:eastAsia="de-DE"/>
              </w:rPr>
              <w:t> </w:t>
            </w:r>
            <w:r w:rsidRPr="00764DA8">
              <w:rPr>
                <w:snapToGrid w:val="0"/>
                <w:sz w:val="18"/>
                <w:szCs w:val="18"/>
                <w:lang w:val="fr-FR"/>
              </w:rPr>
              <w:t>être positionnées de telle sorte que la partie horizontale soit :</w:t>
            </w:r>
          </w:p>
        </w:tc>
        <w:tc>
          <w:tcPr>
            <w:tcW w:w="1492" w:type="dxa"/>
            <w:tcBorders>
              <w:bottom w:val="single" w:sz="12" w:space="0" w:color="auto"/>
            </w:tcBorders>
            <w:tcMar>
              <w:top w:w="28" w:type="dxa"/>
              <w:bottom w:w="28" w:type="dxa"/>
            </w:tcMar>
            <w:vAlign w:val="center"/>
          </w:tcPr>
          <w:p w14:paraId="70909BEB" w14:textId="77777777" w:rsidR="00B11AF5" w:rsidRPr="00764DA8" w:rsidRDefault="00B11AF5" w:rsidP="000A43FC">
            <w:pPr>
              <w:tabs>
                <w:tab w:val="left" w:pos="293"/>
              </w:tabs>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à 0,57° D</w:t>
            </w:r>
          </w:p>
        </w:tc>
        <w:tc>
          <w:tcPr>
            <w:tcW w:w="1344" w:type="dxa"/>
            <w:tcBorders>
              <w:bottom w:val="single" w:sz="12" w:space="0" w:color="auto"/>
            </w:tcBorders>
            <w:tcMar>
              <w:top w:w="28" w:type="dxa"/>
              <w:bottom w:w="28" w:type="dxa"/>
            </w:tcMar>
            <w:vAlign w:val="center"/>
          </w:tcPr>
          <w:p w14:paraId="76BA8B4A" w14:textId="77777777" w:rsidR="00B11AF5" w:rsidRPr="00764DA8" w:rsidRDefault="00B11AF5" w:rsidP="000A43FC">
            <w:pPr>
              <w:tabs>
                <w:tab w:val="left" w:pos="357"/>
                <w:tab w:val="left" w:pos="477"/>
              </w:tabs>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w:t>
            </w:r>
          </w:p>
        </w:tc>
      </w:tr>
    </w:tbl>
    <w:p w14:paraId="2DA98C39" w14:textId="77777777" w:rsidR="00B11AF5" w:rsidRPr="00764DA8" w:rsidRDefault="00B11AF5" w:rsidP="00B11AF5">
      <w:pPr>
        <w:pStyle w:val="Titre1"/>
        <w:spacing w:before="240" w:after="120"/>
        <w:rPr>
          <w:b/>
          <w:snapToGrid w:val="0"/>
          <w:lang w:val="fr-FR"/>
        </w:rPr>
      </w:pPr>
      <w:r w:rsidRPr="00764DA8">
        <w:rPr>
          <w:lang w:val="fr-FR"/>
        </w:rPr>
        <w:t xml:space="preserve">Tableau 9 </w:t>
      </w:r>
      <w:r w:rsidRPr="00764DA8">
        <w:rPr>
          <w:lang w:val="fr-FR"/>
        </w:rPr>
        <w:br/>
      </w:r>
      <w:r w:rsidRPr="00764DA8">
        <w:rPr>
          <w:b/>
          <w:lang w:val="fr-FR"/>
        </w:rPr>
        <w:t>Zones III du faisceau de croisement : coordonnées des angles (pour la circulation à droite)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547"/>
        <w:gridCol w:w="934"/>
        <w:gridCol w:w="560"/>
        <w:gridCol w:w="573"/>
        <w:gridCol w:w="546"/>
        <w:gridCol w:w="560"/>
        <w:gridCol w:w="686"/>
        <w:gridCol w:w="686"/>
        <w:gridCol w:w="700"/>
        <w:gridCol w:w="713"/>
      </w:tblGrid>
      <w:tr w:rsidR="00B11AF5" w:rsidRPr="00764DA8" w14:paraId="5DC75F08" w14:textId="77777777" w:rsidTr="000A43FC">
        <w:trPr>
          <w:cantSplit/>
          <w:trHeight w:val="370"/>
        </w:trPr>
        <w:tc>
          <w:tcPr>
            <w:tcW w:w="2547" w:type="dxa"/>
            <w:vMerge w:val="restart"/>
            <w:tcBorders>
              <w:bottom w:val="single" w:sz="12" w:space="0" w:color="auto"/>
            </w:tcBorders>
            <w:tcMar>
              <w:top w:w="28" w:type="dxa"/>
              <w:bottom w:w="28" w:type="dxa"/>
            </w:tcMar>
            <w:vAlign w:val="bottom"/>
          </w:tcPr>
          <w:p w14:paraId="5C7524F9" w14:textId="77777777" w:rsidR="00B11AF5" w:rsidRPr="00303534" w:rsidRDefault="00B11AF5" w:rsidP="000A43FC">
            <w:pPr>
              <w:spacing w:before="60" w:after="60" w:line="240" w:lineRule="auto"/>
              <w:ind w:left="57" w:right="57"/>
              <w:rPr>
                <w:i/>
                <w:snapToGrid w:val="0"/>
                <w:sz w:val="16"/>
                <w:szCs w:val="16"/>
                <w:lang w:val="fr-FR" w:eastAsia="de-DE"/>
              </w:rPr>
            </w:pPr>
            <w:r w:rsidRPr="00303534">
              <w:rPr>
                <w:i/>
                <w:sz w:val="16"/>
                <w:szCs w:val="16"/>
                <w:lang w:val="fr-FR"/>
              </w:rPr>
              <w:t>Élément</w:t>
            </w:r>
          </w:p>
        </w:tc>
        <w:tc>
          <w:tcPr>
            <w:tcW w:w="5958" w:type="dxa"/>
            <w:gridSpan w:val="9"/>
            <w:tcBorders>
              <w:bottom w:val="single" w:sz="4" w:space="0" w:color="auto"/>
            </w:tcBorders>
            <w:tcMar>
              <w:top w:w="28" w:type="dxa"/>
              <w:bottom w:w="28" w:type="dxa"/>
            </w:tcMar>
            <w:vAlign w:val="center"/>
          </w:tcPr>
          <w:p w14:paraId="15183C20" w14:textId="77777777" w:rsidR="00B11AF5" w:rsidRPr="00303534" w:rsidRDefault="00B11AF5" w:rsidP="000A43FC">
            <w:pPr>
              <w:spacing w:before="60" w:after="60" w:line="240" w:lineRule="auto"/>
              <w:ind w:left="57" w:right="57"/>
              <w:jc w:val="center"/>
              <w:rPr>
                <w:i/>
                <w:snapToGrid w:val="0"/>
                <w:sz w:val="16"/>
                <w:szCs w:val="16"/>
                <w:lang w:val="fr-FR" w:eastAsia="de-DE"/>
              </w:rPr>
            </w:pPr>
            <w:r w:rsidRPr="00303534">
              <w:rPr>
                <w:rFonts w:eastAsia="HGSGothicM"/>
                <w:i/>
                <w:sz w:val="16"/>
                <w:szCs w:val="16"/>
                <w:lang w:val="fr-FR"/>
              </w:rPr>
              <w:t>Coordonnées angulaires (degrés)</w:t>
            </w:r>
          </w:p>
        </w:tc>
      </w:tr>
      <w:tr w:rsidR="00B11AF5" w:rsidRPr="00764DA8" w14:paraId="7576FA80" w14:textId="77777777" w:rsidTr="000A43FC">
        <w:trPr>
          <w:cantSplit/>
          <w:trHeight w:hRule="exact" w:val="370"/>
        </w:trPr>
        <w:tc>
          <w:tcPr>
            <w:tcW w:w="2547" w:type="dxa"/>
            <w:vMerge/>
            <w:tcBorders>
              <w:bottom w:val="single" w:sz="12" w:space="0" w:color="auto"/>
            </w:tcBorders>
            <w:tcMar>
              <w:top w:w="28" w:type="dxa"/>
              <w:bottom w:w="28" w:type="dxa"/>
            </w:tcMar>
            <w:vAlign w:val="center"/>
            <w:hideMark/>
          </w:tcPr>
          <w:p w14:paraId="449593B7" w14:textId="77777777" w:rsidR="00B11AF5" w:rsidRPr="00303534" w:rsidRDefault="00B11AF5" w:rsidP="000A43FC">
            <w:pPr>
              <w:spacing w:before="60" w:after="60" w:line="240" w:lineRule="auto"/>
              <w:ind w:left="57" w:right="57"/>
              <w:jc w:val="center"/>
              <w:rPr>
                <w:i/>
                <w:snapToGrid w:val="0"/>
                <w:sz w:val="16"/>
                <w:szCs w:val="16"/>
                <w:lang w:val="fr-FR" w:eastAsia="de-DE"/>
              </w:rPr>
            </w:pPr>
          </w:p>
        </w:tc>
        <w:tc>
          <w:tcPr>
            <w:tcW w:w="934" w:type="dxa"/>
            <w:tcBorders>
              <w:bottom w:val="single" w:sz="12" w:space="0" w:color="auto"/>
            </w:tcBorders>
            <w:tcMar>
              <w:top w:w="28" w:type="dxa"/>
              <w:bottom w:w="28" w:type="dxa"/>
            </w:tcMar>
            <w:vAlign w:val="center"/>
            <w:hideMark/>
          </w:tcPr>
          <w:p w14:paraId="3950BD34" w14:textId="77777777" w:rsidR="00B11AF5" w:rsidRPr="00303534" w:rsidRDefault="00B11AF5" w:rsidP="000A43FC">
            <w:pPr>
              <w:spacing w:before="60" w:after="60" w:line="240" w:lineRule="auto"/>
              <w:ind w:left="57" w:right="57"/>
              <w:jc w:val="right"/>
              <w:rPr>
                <w:i/>
                <w:snapToGrid w:val="0"/>
                <w:sz w:val="16"/>
                <w:szCs w:val="16"/>
                <w:lang w:val="fr-FR" w:eastAsia="de-DE"/>
              </w:rPr>
            </w:pPr>
            <w:r w:rsidRPr="00303534">
              <w:rPr>
                <w:i/>
                <w:iCs/>
                <w:sz w:val="16"/>
                <w:szCs w:val="16"/>
                <w:lang w:val="fr-FR"/>
              </w:rPr>
              <w:t>Angle n</w:t>
            </w:r>
            <w:r w:rsidRPr="00303534">
              <w:rPr>
                <w:i/>
                <w:iCs/>
                <w:sz w:val="16"/>
                <w:szCs w:val="16"/>
                <w:vertAlign w:val="superscript"/>
                <w:lang w:val="fr-FR"/>
              </w:rPr>
              <w:t>o</w:t>
            </w:r>
          </w:p>
        </w:tc>
        <w:tc>
          <w:tcPr>
            <w:tcW w:w="560" w:type="dxa"/>
            <w:tcBorders>
              <w:bottom w:val="single" w:sz="12" w:space="0" w:color="auto"/>
            </w:tcBorders>
            <w:tcMar>
              <w:top w:w="28" w:type="dxa"/>
              <w:bottom w:w="28" w:type="dxa"/>
            </w:tcMar>
            <w:vAlign w:val="center"/>
            <w:hideMark/>
          </w:tcPr>
          <w:p w14:paraId="6977590B" w14:textId="77777777" w:rsidR="00B11AF5" w:rsidRPr="00303534" w:rsidRDefault="00B11AF5" w:rsidP="000A43FC">
            <w:pPr>
              <w:spacing w:before="60" w:after="60" w:line="240" w:lineRule="auto"/>
              <w:ind w:left="57" w:right="57"/>
              <w:jc w:val="center"/>
              <w:rPr>
                <w:i/>
                <w:snapToGrid w:val="0"/>
                <w:sz w:val="16"/>
                <w:szCs w:val="16"/>
                <w:lang w:val="fr-FR" w:eastAsia="de-DE"/>
              </w:rPr>
            </w:pPr>
            <w:r w:rsidRPr="00303534">
              <w:rPr>
                <w:i/>
                <w:snapToGrid w:val="0"/>
                <w:sz w:val="16"/>
                <w:szCs w:val="16"/>
                <w:lang w:val="fr-FR" w:eastAsia="de-DE"/>
              </w:rPr>
              <w:t>1</w:t>
            </w:r>
          </w:p>
        </w:tc>
        <w:tc>
          <w:tcPr>
            <w:tcW w:w="573" w:type="dxa"/>
            <w:tcBorders>
              <w:bottom w:val="single" w:sz="12" w:space="0" w:color="auto"/>
            </w:tcBorders>
            <w:tcMar>
              <w:top w:w="28" w:type="dxa"/>
              <w:bottom w:w="28" w:type="dxa"/>
            </w:tcMar>
            <w:vAlign w:val="center"/>
            <w:hideMark/>
          </w:tcPr>
          <w:p w14:paraId="229FDD14" w14:textId="77777777" w:rsidR="00B11AF5" w:rsidRPr="00303534" w:rsidRDefault="00B11AF5" w:rsidP="000A43FC">
            <w:pPr>
              <w:spacing w:before="60" w:after="60" w:line="240" w:lineRule="auto"/>
              <w:ind w:left="57" w:right="57"/>
              <w:jc w:val="center"/>
              <w:rPr>
                <w:i/>
                <w:snapToGrid w:val="0"/>
                <w:sz w:val="16"/>
                <w:szCs w:val="16"/>
                <w:lang w:val="fr-FR" w:eastAsia="de-DE"/>
              </w:rPr>
            </w:pPr>
            <w:r w:rsidRPr="00303534">
              <w:rPr>
                <w:i/>
                <w:snapToGrid w:val="0"/>
                <w:sz w:val="16"/>
                <w:szCs w:val="16"/>
                <w:lang w:val="fr-FR" w:eastAsia="de-DE"/>
              </w:rPr>
              <w:t>2</w:t>
            </w:r>
          </w:p>
        </w:tc>
        <w:tc>
          <w:tcPr>
            <w:tcW w:w="546" w:type="dxa"/>
            <w:tcBorders>
              <w:bottom w:val="single" w:sz="12" w:space="0" w:color="auto"/>
            </w:tcBorders>
            <w:tcMar>
              <w:top w:w="28" w:type="dxa"/>
              <w:bottom w:w="28" w:type="dxa"/>
            </w:tcMar>
            <w:vAlign w:val="center"/>
            <w:hideMark/>
          </w:tcPr>
          <w:p w14:paraId="69F11930" w14:textId="77777777" w:rsidR="00B11AF5" w:rsidRPr="00303534" w:rsidRDefault="00B11AF5" w:rsidP="000A43FC">
            <w:pPr>
              <w:spacing w:before="60" w:after="60" w:line="240" w:lineRule="auto"/>
              <w:ind w:left="57" w:right="57"/>
              <w:jc w:val="center"/>
              <w:rPr>
                <w:i/>
                <w:snapToGrid w:val="0"/>
                <w:sz w:val="16"/>
                <w:szCs w:val="16"/>
                <w:lang w:val="fr-FR" w:eastAsia="de-DE"/>
              </w:rPr>
            </w:pPr>
            <w:r w:rsidRPr="00303534">
              <w:rPr>
                <w:i/>
                <w:snapToGrid w:val="0"/>
                <w:sz w:val="16"/>
                <w:szCs w:val="16"/>
                <w:lang w:val="fr-FR" w:eastAsia="de-DE"/>
              </w:rPr>
              <w:t>3</w:t>
            </w:r>
          </w:p>
        </w:tc>
        <w:tc>
          <w:tcPr>
            <w:tcW w:w="560" w:type="dxa"/>
            <w:tcBorders>
              <w:bottom w:val="single" w:sz="12" w:space="0" w:color="auto"/>
            </w:tcBorders>
            <w:tcMar>
              <w:top w:w="28" w:type="dxa"/>
              <w:bottom w:w="28" w:type="dxa"/>
            </w:tcMar>
            <w:vAlign w:val="center"/>
            <w:hideMark/>
          </w:tcPr>
          <w:p w14:paraId="616026DE" w14:textId="77777777" w:rsidR="00B11AF5" w:rsidRPr="00303534" w:rsidRDefault="00B11AF5" w:rsidP="000A43FC">
            <w:pPr>
              <w:spacing w:before="60" w:after="60" w:line="240" w:lineRule="auto"/>
              <w:ind w:left="57" w:right="57"/>
              <w:jc w:val="center"/>
              <w:rPr>
                <w:i/>
                <w:snapToGrid w:val="0"/>
                <w:sz w:val="16"/>
                <w:szCs w:val="16"/>
                <w:lang w:val="fr-FR" w:eastAsia="de-DE"/>
              </w:rPr>
            </w:pPr>
            <w:r w:rsidRPr="00303534">
              <w:rPr>
                <w:i/>
                <w:snapToGrid w:val="0"/>
                <w:sz w:val="16"/>
                <w:szCs w:val="16"/>
                <w:lang w:val="fr-FR" w:eastAsia="de-DE"/>
              </w:rPr>
              <w:t>4</w:t>
            </w:r>
          </w:p>
        </w:tc>
        <w:tc>
          <w:tcPr>
            <w:tcW w:w="686" w:type="dxa"/>
            <w:tcBorders>
              <w:bottom w:val="single" w:sz="12" w:space="0" w:color="auto"/>
            </w:tcBorders>
            <w:tcMar>
              <w:top w:w="28" w:type="dxa"/>
              <w:bottom w:w="28" w:type="dxa"/>
            </w:tcMar>
            <w:vAlign w:val="center"/>
            <w:hideMark/>
          </w:tcPr>
          <w:p w14:paraId="40C00A16" w14:textId="77777777" w:rsidR="00B11AF5" w:rsidRPr="00303534" w:rsidRDefault="00B11AF5" w:rsidP="000A43FC">
            <w:pPr>
              <w:spacing w:before="60" w:after="60" w:line="240" w:lineRule="auto"/>
              <w:ind w:left="57" w:right="57"/>
              <w:jc w:val="center"/>
              <w:rPr>
                <w:i/>
                <w:snapToGrid w:val="0"/>
                <w:sz w:val="16"/>
                <w:szCs w:val="16"/>
                <w:lang w:val="fr-FR" w:eastAsia="de-DE"/>
              </w:rPr>
            </w:pPr>
            <w:r w:rsidRPr="00303534">
              <w:rPr>
                <w:i/>
                <w:snapToGrid w:val="0"/>
                <w:sz w:val="16"/>
                <w:szCs w:val="16"/>
                <w:lang w:val="fr-FR" w:eastAsia="de-DE"/>
              </w:rPr>
              <w:t>5</w:t>
            </w:r>
          </w:p>
        </w:tc>
        <w:tc>
          <w:tcPr>
            <w:tcW w:w="686" w:type="dxa"/>
            <w:tcBorders>
              <w:bottom w:val="single" w:sz="12" w:space="0" w:color="auto"/>
            </w:tcBorders>
            <w:tcMar>
              <w:top w:w="28" w:type="dxa"/>
              <w:bottom w:w="28" w:type="dxa"/>
            </w:tcMar>
            <w:vAlign w:val="center"/>
            <w:hideMark/>
          </w:tcPr>
          <w:p w14:paraId="224FB600" w14:textId="77777777" w:rsidR="00B11AF5" w:rsidRPr="00303534" w:rsidRDefault="00B11AF5" w:rsidP="000A43FC">
            <w:pPr>
              <w:spacing w:before="60" w:after="60" w:line="240" w:lineRule="auto"/>
              <w:ind w:left="57" w:right="57"/>
              <w:jc w:val="center"/>
              <w:rPr>
                <w:i/>
                <w:snapToGrid w:val="0"/>
                <w:sz w:val="16"/>
                <w:szCs w:val="16"/>
                <w:lang w:val="fr-FR" w:eastAsia="de-DE"/>
              </w:rPr>
            </w:pPr>
            <w:r w:rsidRPr="00303534">
              <w:rPr>
                <w:i/>
                <w:snapToGrid w:val="0"/>
                <w:sz w:val="16"/>
                <w:szCs w:val="16"/>
                <w:lang w:val="fr-FR" w:eastAsia="de-DE"/>
              </w:rPr>
              <w:t>6</w:t>
            </w:r>
          </w:p>
        </w:tc>
        <w:tc>
          <w:tcPr>
            <w:tcW w:w="700" w:type="dxa"/>
            <w:tcBorders>
              <w:bottom w:val="single" w:sz="12" w:space="0" w:color="auto"/>
            </w:tcBorders>
            <w:tcMar>
              <w:top w:w="28" w:type="dxa"/>
              <w:bottom w:w="28" w:type="dxa"/>
            </w:tcMar>
            <w:vAlign w:val="center"/>
            <w:hideMark/>
          </w:tcPr>
          <w:p w14:paraId="6705E6D4" w14:textId="77777777" w:rsidR="00B11AF5" w:rsidRPr="00303534" w:rsidRDefault="00B11AF5" w:rsidP="000A43FC">
            <w:pPr>
              <w:spacing w:before="60" w:after="60" w:line="240" w:lineRule="auto"/>
              <w:ind w:left="57" w:right="57"/>
              <w:jc w:val="center"/>
              <w:rPr>
                <w:i/>
                <w:snapToGrid w:val="0"/>
                <w:sz w:val="16"/>
                <w:szCs w:val="16"/>
                <w:lang w:val="fr-FR" w:eastAsia="de-DE"/>
              </w:rPr>
            </w:pPr>
            <w:r w:rsidRPr="00303534">
              <w:rPr>
                <w:i/>
                <w:snapToGrid w:val="0"/>
                <w:sz w:val="16"/>
                <w:szCs w:val="16"/>
                <w:lang w:val="fr-FR" w:eastAsia="de-DE"/>
              </w:rPr>
              <w:t>7</w:t>
            </w:r>
          </w:p>
        </w:tc>
        <w:tc>
          <w:tcPr>
            <w:tcW w:w="713" w:type="dxa"/>
            <w:tcBorders>
              <w:bottom w:val="single" w:sz="12" w:space="0" w:color="auto"/>
            </w:tcBorders>
            <w:tcMar>
              <w:top w:w="28" w:type="dxa"/>
              <w:bottom w:w="28" w:type="dxa"/>
            </w:tcMar>
            <w:vAlign w:val="center"/>
            <w:hideMark/>
          </w:tcPr>
          <w:p w14:paraId="68754222" w14:textId="77777777" w:rsidR="00B11AF5" w:rsidRPr="00303534" w:rsidRDefault="00B11AF5" w:rsidP="000A43FC">
            <w:pPr>
              <w:spacing w:before="60" w:after="60" w:line="240" w:lineRule="auto"/>
              <w:ind w:left="57" w:right="57"/>
              <w:jc w:val="center"/>
              <w:rPr>
                <w:i/>
                <w:snapToGrid w:val="0"/>
                <w:sz w:val="16"/>
                <w:szCs w:val="16"/>
                <w:lang w:val="fr-FR" w:eastAsia="de-DE"/>
              </w:rPr>
            </w:pPr>
            <w:r w:rsidRPr="00303534">
              <w:rPr>
                <w:i/>
                <w:snapToGrid w:val="0"/>
                <w:sz w:val="16"/>
                <w:szCs w:val="16"/>
                <w:lang w:val="fr-FR" w:eastAsia="de-DE"/>
              </w:rPr>
              <w:t>8</w:t>
            </w:r>
          </w:p>
        </w:tc>
      </w:tr>
      <w:tr w:rsidR="00B11AF5" w:rsidRPr="00764DA8" w14:paraId="5AB6541A" w14:textId="77777777" w:rsidTr="000A43FC">
        <w:trPr>
          <w:cantSplit/>
          <w:trHeight w:val="226"/>
        </w:trPr>
        <w:tc>
          <w:tcPr>
            <w:tcW w:w="2547" w:type="dxa"/>
            <w:vMerge w:val="restart"/>
            <w:tcBorders>
              <w:top w:val="single" w:sz="12" w:space="0" w:color="auto"/>
            </w:tcBorders>
            <w:tcMar>
              <w:top w:w="28" w:type="dxa"/>
              <w:bottom w:w="28" w:type="dxa"/>
            </w:tcMar>
            <w:vAlign w:val="center"/>
            <w:hideMark/>
          </w:tcPr>
          <w:p w14:paraId="7074ECC5" w14:textId="77777777" w:rsidR="00B11AF5" w:rsidRPr="00764DA8" w:rsidRDefault="00B11AF5" w:rsidP="000A43FC">
            <w:pPr>
              <w:spacing w:before="60" w:after="60" w:line="240" w:lineRule="auto"/>
              <w:ind w:left="57" w:right="57"/>
              <w:rPr>
                <w:snapToGrid w:val="0"/>
                <w:sz w:val="18"/>
                <w:szCs w:val="18"/>
                <w:lang w:val="fr-FR" w:eastAsia="de-DE"/>
              </w:rPr>
            </w:pPr>
            <w:r w:rsidRPr="00764DA8">
              <w:rPr>
                <w:snapToGrid w:val="0"/>
                <w:sz w:val="18"/>
                <w:szCs w:val="18"/>
                <w:lang w:val="fr-FR" w:eastAsia="de-DE"/>
              </w:rPr>
              <w:t xml:space="preserve">Zone III a, </w:t>
            </w:r>
            <w:r w:rsidRPr="00764DA8">
              <w:rPr>
                <w:sz w:val="18"/>
                <w:szCs w:val="18"/>
                <w:lang w:val="fr-FR"/>
              </w:rPr>
              <w:t xml:space="preserve">pour un faisceau </w:t>
            </w:r>
            <w:r w:rsidRPr="00764DA8">
              <w:rPr>
                <w:sz w:val="18"/>
                <w:szCs w:val="18"/>
                <w:lang w:val="fr-FR"/>
              </w:rPr>
              <w:br/>
              <w:t>de croisement de classe C ou V</w:t>
            </w:r>
          </w:p>
        </w:tc>
        <w:tc>
          <w:tcPr>
            <w:tcW w:w="934" w:type="dxa"/>
            <w:tcBorders>
              <w:top w:val="single" w:sz="12" w:space="0" w:color="auto"/>
            </w:tcBorders>
            <w:tcMar>
              <w:top w:w="28" w:type="dxa"/>
              <w:bottom w:w="28" w:type="dxa"/>
            </w:tcMar>
            <w:vAlign w:val="center"/>
          </w:tcPr>
          <w:p w14:paraId="50AC2D8A" w14:textId="77777777" w:rsidR="00B11AF5" w:rsidRPr="00764DA8" w:rsidRDefault="00B11AF5" w:rsidP="000A43FC">
            <w:pPr>
              <w:spacing w:before="60" w:after="60" w:line="240" w:lineRule="auto"/>
              <w:ind w:left="57" w:right="57"/>
              <w:jc w:val="right"/>
              <w:rPr>
                <w:i/>
                <w:snapToGrid w:val="0"/>
                <w:sz w:val="18"/>
                <w:szCs w:val="18"/>
                <w:lang w:val="fr-FR" w:eastAsia="de-DE"/>
              </w:rPr>
            </w:pPr>
            <w:r w:rsidRPr="00764DA8">
              <w:rPr>
                <w:i/>
                <w:snapToGrid w:val="0"/>
                <w:sz w:val="18"/>
                <w:szCs w:val="18"/>
                <w:lang w:val="fr-FR" w:eastAsia="de-DE"/>
              </w:rPr>
              <w:t>vertical</w:t>
            </w:r>
          </w:p>
        </w:tc>
        <w:tc>
          <w:tcPr>
            <w:tcW w:w="560" w:type="dxa"/>
            <w:tcBorders>
              <w:top w:val="single" w:sz="12" w:space="0" w:color="auto"/>
            </w:tcBorders>
            <w:tcMar>
              <w:top w:w="28" w:type="dxa"/>
              <w:bottom w:w="28" w:type="dxa"/>
            </w:tcMar>
            <w:vAlign w:val="center"/>
          </w:tcPr>
          <w:p w14:paraId="785BD73A" w14:textId="77777777" w:rsidR="00B11AF5" w:rsidRPr="00764DA8" w:rsidRDefault="00B11AF5" w:rsidP="000A43FC">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1° U</w:t>
            </w:r>
          </w:p>
        </w:tc>
        <w:tc>
          <w:tcPr>
            <w:tcW w:w="573" w:type="dxa"/>
            <w:tcBorders>
              <w:top w:val="single" w:sz="12" w:space="0" w:color="auto"/>
            </w:tcBorders>
            <w:tcMar>
              <w:top w:w="28" w:type="dxa"/>
              <w:bottom w:w="28" w:type="dxa"/>
            </w:tcMar>
            <w:vAlign w:val="center"/>
          </w:tcPr>
          <w:p w14:paraId="765CD2F0" w14:textId="77777777" w:rsidR="00B11AF5" w:rsidRPr="00764DA8" w:rsidRDefault="00B11AF5" w:rsidP="000A43FC">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4° U</w:t>
            </w:r>
          </w:p>
        </w:tc>
        <w:tc>
          <w:tcPr>
            <w:tcW w:w="546" w:type="dxa"/>
            <w:tcBorders>
              <w:top w:val="single" w:sz="12" w:space="0" w:color="auto"/>
            </w:tcBorders>
            <w:tcMar>
              <w:top w:w="28" w:type="dxa"/>
              <w:bottom w:w="28" w:type="dxa"/>
            </w:tcMar>
            <w:vAlign w:val="center"/>
          </w:tcPr>
          <w:p w14:paraId="62153F97" w14:textId="77777777" w:rsidR="00B11AF5" w:rsidRPr="00764DA8" w:rsidRDefault="00B11AF5" w:rsidP="000A43FC">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4° U</w:t>
            </w:r>
          </w:p>
        </w:tc>
        <w:tc>
          <w:tcPr>
            <w:tcW w:w="560" w:type="dxa"/>
            <w:tcBorders>
              <w:top w:val="single" w:sz="12" w:space="0" w:color="auto"/>
            </w:tcBorders>
            <w:tcMar>
              <w:top w:w="28" w:type="dxa"/>
              <w:bottom w:w="28" w:type="dxa"/>
            </w:tcMar>
            <w:vAlign w:val="center"/>
          </w:tcPr>
          <w:p w14:paraId="64356E2D" w14:textId="77777777" w:rsidR="00B11AF5" w:rsidRPr="00764DA8" w:rsidRDefault="00B11AF5" w:rsidP="000A43FC">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2° U</w:t>
            </w:r>
          </w:p>
        </w:tc>
        <w:tc>
          <w:tcPr>
            <w:tcW w:w="686" w:type="dxa"/>
            <w:tcBorders>
              <w:top w:val="single" w:sz="12" w:space="0" w:color="auto"/>
            </w:tcBorders>
            <w:tcMar>
              <w:top w:w="28" w:type="dxa"/>
              <w:bottom w:w="28" w:type="dxa"/>
            </w:tcMar>
            <w:vAlign w:val="center"/>
          </w:tcPr>
          <w:p w14:paraId="70D0AAE2" w14:textId="77777777" w:rsidR="00B11AF5" w:rsidRPr="00764DA8" w:rsidRDefault="00B11AF5" w:rsidP="000A43FC">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1,5° U</w:t>
            </w:r>
          </w:p>
        </w:tc>
        <w:tc>
          <w:tcPr>
            <w:tcW w:w="686" w:type="dxa"/>
            <w:tcBorders>
              <w:top w:val="single" w:sz="12" w:space="0" w:color="auto"/>
            </w:tcBorders>
            <w:tcMar>
              <w:top w:w="28" w:type="dxa"/>
              <w:bottom w:w="28" w:type="dxa"/>
            </w:tcMar>
            <w:vAlign w:val="center"/>
          </w:tcPr>
          <w:p w14:paraId="10388795" w14:textId="77777777" w:rsidR="00B11AF5" w:rsidRPr="00764DA8" w:rsidRDefault="00B11AF5" w:rsidP="000A43FC">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1,5° U</w:t>
            </w:r>
          </w:p>
        </w:tc>
        <w:tc>
          <w:tcPr>
            <w:tcW w:w="700" w:type="dxa"/>
            <w:tcBorders>
              <w:top w:val="single" w:sz="12" w:space="0" w:color="auto"/>
            </w:tcBorders>
            <w:tcMar>
              <w:top w:w="28" w:type="dxa"/>
              <w:bottom w:w="28" w:type="dxa"/>
            </w:tcMar>
            <w:vAlign w:val="center"/>
          </w:tcPr>
          <w:p w14:paraId="63B60CC2" w14:textId="77777777" w:rsidR="00B11AF5" w:rsidRPr="00764DA8" w:rsidRDefault="00B11AF5" w:rsidP="000A43FC">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0°</w:t>
            </w:r>
          </w:p>
        </w:tc>
        <w:tc>
          <w:tcPr>
            <w:tcW w:w="713" w:type="dxa"/>
            <w:tcBorders>
              <w:top w:val="single" w:sz="12" w:space="0" w:color="auto"/>
            </w:tcBorders>
            <w:tcMar>
              <w:top w:w="28" w:type="dxa"/>
              <w:bottom w:w="28" w:type="dxa"/>
            </w:tcMar>
            <w:vAlign w:val="center"/>
          </w:tcPr>
          <w:p w14:paraId="5A146011" w14:textId="77777777" w:rsidR="00B11AF5" w:rsidRPr="00764DA8" w:rsidRDefault="00B11AF5" w:rsidP="000A43FC">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0°</w:t>
            </w:r>
          </w:p>
        </w:tc>
      </w:tr>
      <w:tr w:rsidR="00B11AF5" w:rsidRPr="00764DA8" w14:paraId="3EC76CD1" w14:textId="77777777" w:rsidTr="000A43FC">
        <w:trPr>
          <w:cantSplit/>
          <w:trHeight w:val="20"/>
        </w:trPr>
        <w:tc>
          <w:tcPr>
            <w:tcW w:w="2547" w:type="dxa"/>
            <w:vMerge/>
            <w:tcBorders>
              <w:bottom w:val="single" w:sz="4" w:space="0" w:color="auto"/>
            </w:tcBorders>
            <w:tcMar>
              <w:top w:w="28" w:type="dxa"/>
              <w:bottom w:w="28" w:type="dxa"/>
            </w:tcMar>
            <w:vAlign w:val="center"/>
          </w:tcPr>
          <w:p w14:paraId="1FC540D0" w14:textId="77777777" w:rsidR="00B11AF5" w:rsidRPr="00764DA8" w:rsidRDefault="00B11AF5" w:rsidP="000A43FC">
            <w:pPr>
              <w:suppressAutoHyphens w:val="0"/>
              <w:spacing w:before="60" w:after="60" w:line="240" w:lineRule="auto"/>
              <w:ind w:left="57" w:right="57"/>
              <w:rPr>
                <w:snapToGrid w:val="0"/>
                <w:sz w:val="18"/>
                <w:szCs w:val="18"/>
                <w:lang w:val="fr-FR" w:eastAsia="de-DE"/>
              </w:rPr>
            </w:pPr>
          </w:p>
        </w:tc>
        <w:tc>
          <w:tcPr>
            <w:tcW w:w="934" w:type="dxa"/>
            <w:tcMar>
              <w:top w:w="28" w:type="dxa"/>
              <w:bottom w:w="28" w:type="dxa"/>
            </w:tcMar>
            <w:vAlign w:val="center"/>
          </w:tcPr>
          <w:p w14:paraId="6D543D75" w14:textId="77777777" w:rsidR="00B11AF5" w:rsidRPr="00764DA8" w:rsidRDefault="00B11AF5" w:rsidP="000A43FC">
            <w:pPr>
              <w:spacing w:before="60" w:after="60" w:line="240" w:lineRule="auto"/>
              <w:ind w:left="57" w:right="57"/>
              <w:jc w:val="right"/>
              <w:rPr>
                <w:i/>
                <w:snapToGrid w:val="0"/>
                <w:sz w:val="18"/>
                <w:szCs w:val="18"/>
                <w:lang w:val="fr-FR" w:eastAsia="de-DE"/>
              </w:rPr>
            </w:pPr>
            <w:r w:rsidRPr="00764DA8">
              <w:rPr>
                <w:i/>
                <w:snapToGrid w:val="0"/>
                <w:sz w:val="18"/>
                <w:szCs w:val="18"/>
                <w:lang w:val="fr-FR" w:eastAsia="de-DE"/>
              </w:rPr>
              <w:t>horizontal</w:t>
            </w:r>
          </w:p>
        </w:tc>
        <w:tc>
          <w:tcPr>
            <w:tcW w:w="560" w:type="dxa"/>
            <w:tcMar>
              <w:top w:w="28" w:type="dxa"/>
              <w:bottom w:w="28" w:type="dxa"/>
            </w:tcMar>
            <w:vAlign w:val="center"/>
          </w:tcPr>
          <w:p w14:paraId="53C69FCC" w14:textId="77777777" w:rsidR="00B11AF5" w:rsidRPr="00764DA8" w:rsidRDefault="00B11AF5" w:rsidP="000A43FC">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8° L</w:t>
            </w:r>
          </w:p>
        </w:tc>
        <w:tc>
          <w:tcPr>
            <w:tcW w:w="573" w:type="dxa"/>
            <w:tcMar>
              <w:top w:w="28" w:type="dxa"/>
              <w:bottom w:w="28" w:type="dxa"/>
            </w:tcMar>
            <w:vAlign w:val="center"/>
          </w:tcPr>
          <w:p w14:paraId="05ED3D57" w14:textId="77777777" w:rsidR="00B11AF5" w:rsidRPr="00764DA8" w:rsidRDefault="00B11AF5" w:rsidP="000A43FC">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8° L</w:t>
            </w:r>
          </w:p>
        </w:tc>
        <w:tc>
          <w:tcPr>
            <w:tcW w:w="546" w:type="dxa"/>
            <w:tcMar>
              <w:top w:w="28" w:type="dxa"/>
              <w:bottom w:w="28" w:type="dxa"/>
            </w:tcMar>
            <w:vAlign w:val="center"/>
          </w:tcPr>
          <w:p w14:paraId="7956D91E" w14:textId="77777777" w:rsidR="00B11AF5" w:rsidRPr="00764DA8" w:rsidRDefault="00B11AF5" w:rsidP="000A43FC">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8° R</w:t>
            </w:r>
          </w:p>
        </w:tc>
        <w:tc>
          <w:tcPr>
            <w:tcW w:w="560" w:type="dxa"/>
            <w:tcMar>
              <w:top w:w="28" w:type="dxa"/>
              <w:bottom w:w="28" w:type="dxa"/>
            </w:tcMar>
            <w:vAlign w:val="center"/>
          </w:tcPr>
          <w:p w14:paraId="13D43BAD" w14:textId="77777777" w:rsidR="00B11AF5" w:rsidRPr="00764DA8" w:rsidRDefault="00B11AF5" w:rsidP="000A43FC">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8° R</w:t>
            </w:r>
          </w:p>
        </w:tc>
        <w:tc>
          <w:tcPr>
            <w:tcW w:w="686" w:type="dxa"/>
            <w:tcMar>
              <w:top w:w="28" w:type="dxa"/>
              <w:bottom w:w="28" w:type="dxa"/>
            </w:tcMar>
            <w:vAlign w:val="center"/>
          </w:tcPr>
          <w:p w14:paraId="5002255A" w14:textId="77777777" w:rsidR="00B11AF5" w:rsidRPr="00764DA8" w:rsidRDefault="00B11AF5" w:rsidP="000A43FC">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6° R</w:t>
            </w:r>
          </w:p>
        </w:tc>
        <w:tc>
          <w:tcPr>
            <w:tcW w:w="686" w:type="dxa"/>
            <w:tcMar>
              <w:top w:w="28" w:type="dxa"/>
              <w:bottom w:w="28" w:type="dxa"/>
            </w:tcMar>
            <w:vAlign w:val="center"/>
          </w:tcPr>
          <w:p w14:paraId="7D5FCECD" w14:textId="77777777" w:rsidR="00B11AF5" w:rsidRPr="00764DA8" w:rsidRDefault="00B11AF5" w:rsidP="000A43FC">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1,5° R</w:t>
            </w:r>
          </w:p>
        </w:tc>
        <w:tc>
          <w:tcPr>
            <w:tcW w:w="700" w:type="dxa"/>
            <w:tcMar>
              <w:top w:w="28" w:type="dxa"/>
              <w:bottom w:w="28" w:type="dxa"/>
            </w:tcMar>
            <w:vAlign w:val="center"/>
          </w:tcPr>
          <w:p w14:paraId="5F8D77E5" w14:textId="77777777" w:rsidR="00B11AF5" w:rsidRPr="00764DA8" w:rsidRDefault="00B11AF5" w:rsidP="000A43FC">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0°</w:t>
            </w:r>
          </w:p>
        </w:tc>
        <w:tc>
          <w:tcPr>
            <w:tcW w:w="713" w:type="dxa"/>
            <w:tcMar>
              <w:top w:w="28" w:type="dxa"/>
              <w:bottom w:w="28" w:type="dxa"/>
            </w:tcMar>
            <w:vAlign w:val="center"/>
          </w:tcPr>
          <w:p w14:paraId="513D7BE9" w14:textId="77777777" w:rsidR="00B11AF5" w:rsidRPr="00764DA8" w:rsidRDefault="00B11AF5" w:rsidP="000A43FC">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4° L</w:t>
            </w:r>
          </w:p>
        </w:tc>
      </w:tr>
      <w:tr w:rsidR="00B11AF5" w:rsidRPr="00764DA8" w14:paraId="53D97309" w14:textId="77777777" w:rsidTr="000A43FC">
        <w:trPr>
          <w:cantSplit/>
          <w:trHeight w:val="20"/>
        </w:trPr>
        <w:tc>
          <w:tcPr>
            <w:tcW w:w="2547" w:type="dxa"/>
            <w:vMerge w:val="restart"/>
            <w:tcBorders>
              <w:bottom w:val="single" w:sz="12" w:space="0" w:color="auto"/>
            </w:tcBorders>
            <w:tcMar>
              <w:top w:w="28" w:type="dxa"/>
              <w:bottom w:w="28" w:type="dxa"/>
            </w:tcMar>
            <w:vAlign w:val="center"/>
            <w:hideMark/>
          </w:tcPr>
          <w:p w14:paraId="03A6593C" w14:textId="77777777" w:rsidR="00B11AF5" w:rsidRPr="00764DA8" w:rsidRDefault="00B11AF5" w:rsidP="000A43FC">
            <w:pPr>
              <w:spacing w:before="60" w:after="60" w:line="240" w:lineRule="auto"/>
              <w:ind w:left="57" w:right="57"/>
              <w:rPr>
                <w:snapToGrid w:val="0"/>
                <w:sz w:val="18"/>
                <w:szCs w:val="18"/>
                <w:lang w:val="fr-FR" w:eastAsia="de-DE"/>
              </w:rPr>
            </w:pPr>
            <w:r w:rsidRPr="00764DA8">
              <w:rPr>
                <w:sz w:val="18"/>
                <w:szCs w:val="18"/>
                <w:lang w:val="fr-FR"/>
              </w:rPr>
              <w:t xml:space="preserve">Zone III b, pour un faisceau </w:t>
            </w:r>
            <w:r w:rsidRPr="00764DA8">
              <w:rPr>
                <w:sz w:val="18"/>
                <w:szCs w:val="18"/>
                <w:lang w:val="fr-FR"/>
              </w:rPr>
              <w:br/>
              <w:t>de croisement de classe W ou E</w:t>
            </w:r>
          </w:p>
        </w:tc>
        <w:tc>
          <w:tcPr>
            <w:tcW w:w="934" w:type="dxa"/>
            <w:tcBorders>
              <w:bottom w:val="single" w:sz="4" w:space="0" w:color="auto"/>
            </w:tcBorders>
            <w:tcMar>
              <w:top w:w="28" w:type="dxa"/>
              <w:bottom w:w="28" w:type="dxa"/>
            </w:tcMar>
            <w:vAlign w:val="center"/>
            <w:hideMark/>
          </w:tcPr>
          <w:p w14:paraId="1FB9F4F7" w14:textId="77777777" w:rsidR="00B11AF5" w:rsidRPr="00764DA8" w:rsidRDefault="00B11AF5" w:rsidP="000A43FC">
            <w:pPr>
              <w:spacing w:before="60" w:after="60" w:line="240" w:lineRule="auto"/>
              <w:ind w:left="57" w:right="57"/>
              <w:jc w:val="right"/>
              <w:rPr>
                <w:i/>
                <w:snapToGrid w:val="0"/>
                <w:sz w:val="18"/>
                <w:szCs w:val="18"/>
                <w:lang w:val="fr-FR" w:eastAsia="de-DE"/>
              </w:rPr>
            </w:pPr>
            <w:r w:rsidRPr="00764DA8">
              <w:rPr>
                <w:i/>
                <w:snapToGrid w:val="0"/>
                <w:sz w:val="18"/>
                <w:szCs w:val="18"/>
                <w:lang w:val="fr-FR" w:eastAsia="de-DE"/>
              </w:rPr>
              <w:t>vertical</w:t>
            </w:r>
          </w:p>
        </w:tc>
        <w:tc>
          <w:tcPr>
            <w:tcW w:w="560" w:type="dxa"/>
            <w:tcBorders>
              <w:bottom w:val="single" w:sz="4" w:space="0" w:color="auto"/>
            </w:tcBorders>
            <w:tcMar>
              <w:top w:w="28" w:type="dxa"/>
              <w:bottom w:w="28" w:type="dxa"/>
            </w:tcMar>
            <w:vAlign w:val="center"/>
            <w:hideMark/>
          </w:tcPr>
          <w:p w14:paraId="3BF77AFA" w14:textId="77777777" w:rsidR="00B11AF5" w:rsidRPr="00764DA8" w:rsidRDefault="00B11AF5" w:rsidP="000A43FC">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1° U</w:t>
            </w:r>
          </w:p>
        </w:tc>
        <w:tc>
          <w:tcPr>
            <w:tcW w:w="573" w:type="dxa"/>
            <w:tcBorders>
              <w:bottom w:val="single" w:sz="4" w:space="0" w:color="auto"/>
            </w:tcBorders>
            <w:tcMar>
              <w:top w:w="28" w:type="dxa"/>
              <w:bottom w:w="28" w:type="dxa"/>
            </w:tcMar>
            <w:vAlign w:val="center"/>
            <w:hideMark/>
          </w:tcPr>
          <w:p w14:paraId="20359B18" w14:textId="77777777" w:rsidR="00B11AF5" w:rsidRPr="00764DA8" w:rsidRDefault="00B11AF5" w:rsidP="000A43FC">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4° U</w:t>
            </w:r>
          </w:p>
        </w:tc>
        <w:tc>
          <w:tcPr>
            <w:tcW w:w="546" w:type="dxa"/>
            <w:tcBorders>
              <w:bottom w:val="single" w:sz="4" w:space="0" w:color="auto"/>
            </w:tcBorders>
            <w:tcMar>
              <w:top w:w="28" w:type="dxa"/>
              <w:bottom w:w="28" w:type="dxa"/>
            </w:tcMar>
            <w:vAlign w:val="center"/>
            <w:hideMark/>
          </w:tcPr>
          <w:p w14:paraId="438BAC21" w14:textId="77777777" w:rsidR="00B11AF5" w:rsidRPr="00764DA8" w:rsidRDefault="00B11AF5" w:rsidP="000A43FC">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4° U</w:t>
            </w:r>
          </w:p>
        </w:tc>
        <w:tc>
          <w:tcPr>
            <w:tcW w:w="560" w:type="dxa"/>
            <w:tcBorders>
              <w:bottom w:val="single" w:sz="4" w:space="0" w:color="auto"/>
            </w:tcBorders>
            <w:tcMar>
              <w:top w:w="28" w:type="dxa"/>
              <w:bottom w:w="28" w:type="dxa"/>
            </w:tcMar>
            <w:vAlign w:val="center"/>
            <w:hideMark/>
          </w:tcPr>
          <w:p w14:paraId="6057419B" w14:textId="77777777" w:rsidR="00B11AF5" w:rsidRPr="00764DA8" w:rsidRDefault="00B11AF5" w:rsidP="000A43FC">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2° U</w:t>
            </w:r>
          </w:p>
        </w:tc>
        <w:tc>
          <w:tcPr>
            <w:tcW w:w="686" w:type="dxa"/>
            <w:tcBorders>
              <w:bottom w:val="single" w:sz="4" w:space="0" w:color="auto"/>
            </w:tcBorders>
            <w:tcMar>
              <w:top w:w="28" w:type="dxa"/>
              <w:bottom w:w="28" w:type="dxa"/>
            </w:tcMar>
            <w:vAlign w:val="center"/>
            <w:hideMark/>
          </w:tcPr>
          <w:p w14:paraId="0E7CCC6D" w14:textId="77777777" w:rsidR="00B11AF5" w:rsidRPr="00764DA8" w:rsidRDefault="00B11AF5" w:rsidP="000A43FC">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1,5° U</w:t>
            </w:r>
          </w:p>
        </w:tc>
        <w:tc>
          <w:tcPr>
            <w:tcW w:w="686" w:type="dxa"/>
            <w:tcBorders>
              <w:bottom w:val="single" w:sz="4" w:space="0" w:color="auto"/>
            </w:tcBorders>
            <w:tcMar>
              <w:top w:w="28" w:type="dxa"/>
              <w:bottom w:w="28" w:type="dxa"/>
            </w:tcMar>
            <w:vAlign w:val="center"/>
            <w:hideMark/>
          </w:tcPr>
          <w:p w14:paraId="64BB2166" w14:textId="77777777" w:rsidR="00B11AF5" w:rsidRPr="00764DA8" w:rsidRDefault="00B11AF5" w:rsidP="000A43FC">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1,5° U</w:t>
            </w:r>
          </w:p>
        </w:tc>
        <w:tc>
          <w:tcPr>
            <w:tcW w:w="700" w:type="dxa"/>
            <w:tcBorders>
              <w:bottom w:val="single" w:sz="4" w:space="0" w:color="auto"/>
            </w:tcBorders>
            <w:tcMar>
              <w:top w:w="28" w:type="dxa"/>
              <w:bottom w:w="28" w:type="dxa"/>
            </w:tcMar>
            <w:vAlign w:val="center"/>
            <w:hideMark/>
          </w:tcPr>
          <w:p w14:paraId="79FD41E8" w14:textId="77777777" w:rsidR="00B11AF5" w:rsidRPr="00764DA8" w:rsidRDefault="00B11AF5" w:rsidP="000A43FC">
            <w:pPr>
              <w:spacing w:before="60" w:after="60" w:line="240" w:lineRule="auto"/>
              <w:ind w:right="57"/>
              <w:jc w:val="right"/>
              <w:rPr>
                <w:snapToGrid w:val="0"/>
                <w:sz w:val="18"/>
                <w:szCs w:val="18"/>
                <w:lang w:val="fr-FR" w:eastAsia="de-DE"/>
              </w:rPr>
            </w:pPr>
            <w:r w:rsidRPr="00764DA8">
              <w:rPr>
                <w:snapToGrid w:val="0"/>
                <w:sz w:val="18"/>
                <w:szCs w:val="18"/>
                <w:lang w:val="fr-FR" w:eastAsia="de-DE"/>
              </w:rPr>
              <w:t>0,34° U</w:t>
            </w:r>
          </w:p>
        </w:tc>
        <w:tc>
          <w:tcPr>
            <w:tcW w:w="713" w:type="dxa"/>
            <w:tcBorders>
              <w:bottom w:val="single" w:sz="4" w:space="0" w:color="auto"/>
            </w:tcBorders>
            <w:tcMar>
              <w:top w:w="28" w:type="dxa"/>
              <w:bottom w:w="28" w:type="dxa"/>
            </w:tcMar>
            <w:vAlign w:val="center"/>
            <w:hideMark/>
          </w:tcPr>
          <w:p w14:paraId="03D66B27" w14:textId="77777777" w:rsidR="00B11AF5" w:rsidRPr="00764DA8" w:rsidRDefault="00B11AF5" w:rsidP="000A43FC">
            <w:pPr>
              <w:spacing w:before="60" w:after="60" w:line="240" w:lineRule="auto"/>
              <w:ind w:right="57"/>
              <w:jc w:val="right"/>
              <w:rPr>
                <w:snapToGrid w:val="0"/>
                <w:sz w:val="18"/>
                <w:szCs w:val="18"/>
                <w:lang w:val="fr-FR" w:eastAsia="de-DE"/>
              </w:rPr>
            </w:pPr>
            <w:r w:rsidRPr="00764DA8">
              <w:rPr>
                <w:snapToGrid w:val="0"/>
                <w:sz w:val="18"/>
                <w:szCs w:val="18"/>
                <w:lang w:val="fr-FR" w:eastAsia="de-DE"/>
              </w:rPr>
              <w:t>0,34° U</w:t>
            </w:r>
          </w:p>
        </w:tc>
      </w:tr>
      <w:tr w:rsidR="00B11AF5" w:rsidRPr="00764DA8" w14:paraId="2FD0BFBC" w14:textId="77777777" w:rsidTr="000A43FC">
        <w:trPr>
          <w:cantSplit/>
          <w:trHeight w:val="23"/>
        </w:trPr>
        <w:tc>
          <w:tcPr>
            <w:tcW w:w="2547" w:type="dxa"/>
            <w:vMerge/>
            <w:tcBorders>
              <w:bottom w:val="single" w:sz="12" w:space="0" w:color="auto"/>
            </w:tcBorders>
            <w:tcMar>
              <w:top w:w="28" w:type="dxa"/>
              <w:bottom w:w="28" w:type="dxa"/>
            </w:tcMar>
            <w:vAlign w:val="center"/>
          </w:tcPr>
          <w:p w14:paraId="581EFF21" w14:textId="77777777" w:rsidR="00B11AF5" w:rsidRPr="00764DA8" w:rsidRDefault="00B11AF5" w:rsidP="000A43FC">
            <w:pPr>
              <w:spacing w:before="60" w:after="60" w:line="240" w:lineRule="auto"/>
              <w:ind w:left="57" w:right="57"/>
              <w:rPr>
                <w:snapToGrid w:val="0"/>
                <w:sz w:val="18"/>
                <w:szCs w:val="18"/>
                <w:lang w:val="fr-FR" w:eastAsia="de-DE"/>
              </w:rPr>
            </w:pPr>
          </w:p>
        </w:tc>
        <w:tc>
          <w:tcPr>
            <w:tcW w:w="934" w:type="dxa"/>
            <w:tcBorders>
              <w:bottom w:val="single" w:sz="12" w:space="0" w:color="auto"/>
            </w:tcBorders>
            <w:tcMar>
              <w:top w:w="28" w:type="dxa"/>
              <w:bottom w:w="28" w:type="dxa"/>
            </w:tcMar>
            <w:vAlign w:val="center"/>
          </w:tcPr>
          <w:p w14:paraId="382E6D2E" w14:textId="77777777" w:rsidR="00B11AF5" w:rsidRPr="00764DA8" w:rsidRDefault="00B11AF5" w:rsidP="000A43FC">
            <w:pPr>
              <w:spacing w:before="60" w:after="60" w:line="240" w:lineRule="auto"/>
              <w:ind w:left="57" w:right="57"/>
              <w:jc w:val="right"/>
              <w:rPr>
                <w:i/>
                <w:snapToGrid w:val="0"/>
                <w:sz w:val="18"/>
                <w:szCs w:val="18"/>
                <w:lang w:val="fr-FR" w:eastAsia="de-DE"/>
              </w:rPr>
            </w:pPr>
            <w:r w:rsidRPr="00764DA8">
              <w:rPr>
                <w:i/>
                <w:snapToGrid w:val="0"/>
                <w:sz w:val="18"/>
                <w:szCs w:val="18"/>
                <w:lang w:val="fr-FR" w:eastAsia="de-DE"/>
              </w:rPr>
              <w:t>horizontal</w:t>
            </w:r>
          </w:p>
        </w:tc>
        <w:tc>
          <w:tcPr>
            <w:tcW w:w="560" w:type="dxa"/>
            <w:tcBorders>
              <w:bottom w:val="single" w:sz="12" w:space="0" w:color="auto"/>
            </w:tcBorders>
            <w:tcMar>
              <w:top w:w="28" w:type="dxa"/>
              <w:bottom w:w="28" w:type="dxa"/>
            </w:tcMar>
            <w:vAlign w:val="center"/>
          </w:tcPr>
          <w:p w14:paraId="681F4F88" w14:textId="77777777" w:rsidR="00B11AF5" w:rsidRPr="00764DA8" w:rsidRDefault="00B11AF5" w:rsidP="000A43FC">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8° L</w:t>
            </w:r>
          </w:p>
        </w:tc>
        <w:tc>
          <w:tcPr>
            <w:tcW w:w="573" w:type="dxa"/>
            <w:tcBorders>
              <w:bottom w:val="single" w:sz="12" w:space="0" w:color="auto"/>
            </w:tcBorders>
            <w:tcMar>
              <w:top w:w="28" w:type="dxa"/>
              <w:bottom w:w="28" w:type="dxa"/>
            </w:tcMar>
            <w:vAlign w:val="center"/>
          </w:tcPr>
          <w:p w14:paraId="143AFBBC" w14:textId="77777777" w:rsidR="00B11AF5" w:rsidRPr="00764DA8" w:rsidRDefault="00B11AF5" w:rsidP="000A43FC">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8° L</w:t>
            </w:r>
          </w:p>
        </w:tc>
        <w:tc>
          <w:tcPr>
            <w:tcW w:w="546" w:type="dxa"/>
            <w:tcBorders>
              <w:bottom w:val="single" w:sz="12" w:space="0" w:color="auto"/>
            </w:tcBorders>
            <w:tcMar>
              <w:top w:w="28" w:type="dxa"/>
              <w:bottom w:w="28" w:type="dxa"/>
            </w:tcMar>
            <w:vAlign w:val="center"/>
          </w:tcPr>
          <w:p w14:paraId="35D82148" w14:textId="77777777" w:rsidR="00B11AF5" w:rsidRPr="00764DA8" w:rsidRDefault="00B11AF5" w:rsidP="000A43FC">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8° R</w:t>
            </w:r>
          </w:p>
        </w:tc>
        <w:tc>
          <w:tcPr>
            <w:tcW w:w="560" w:type="dxa"/>
            <w:tcBorders>
              <w:bottom w:val="single" w:sz="12" w:space="0" w:color="auto"/>
            </w:tcBorders>
            <w:tcMar>
              <w:top w:w="28" w:type="dxa"/>
              <w:bottom w:w="28" w:type="dxa"/>
            </w:tcMar>
            <w:vAlign w:val="center"/>
          </w:tcPr>
          <w:p w14:paraId="3F8193A9" w14:textId="77777777" w:rsidR="00B11AF5" w:rsidRPr="00764DA8" w:rsidRDefault="00B11AF5" w:rsidP="000A43FC">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8° R</w:t>
            </w:r>
          </w:p>
        </w:tc>
        <w:tc>
          <w:tcPr>
            <w:tcW w:w="686" w:type="dxa"/>
            <w:tcBorders>
              <w:bottom w:val="single" w:sz="12" w:space="0" w:color="auto"/>
            </w:tcBorders>
            <w:tcMar>
              <w:top w:w="28" w:type="dxa"/>
              <w:bottom w:w="28" w:type="dxa"/>
            </w:tcMar>
            <w:vAlign w:val="center"/>
          </w:tcPr>
          <w:p w14:paraId="690A7F54" w14:textId="77777777" w:rsidR="00B11AF5" w:rsidRPr="00764DA8" w:rsidRDefault="00B11AF5" w:rsidP="000A43FC">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6° R</w:t>
            </w:r>
          </w:p>
        </w:tc>
        <w:tc>
          <w:tcPr>
            <w:tcW w:w="686" w:type="dxa"/>
            <w:tcBorders>
              <w:bottom w:val="single" w:sz="12" w:space="0" w:color="auto"/>
            </w:tcBorders>
            <w:tcMar>
              <w:top w:w="28" w:type="dxa"/>
              <w:bottom w:w="28" w:type="dxa"/>
            </w:tcMar>
            <w:vAlign w:val="center"/>
          </w:tcPr>
          <w:p w14:paraId="52C3978D" w14:textId="77777777" w:rsidR="00B11AF5" w:rsidRPr="00764DA8" w:rsidRDefault="00B11AF5" w:rsidP="000A43FC">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1,5° R</w:t>
            </w:r>
          </w:p>
        </w:tc>
        <w:tc>
          <w:tcPr>
            <w:tcW w:w="700" w:type="dxa"/>
            <w:tcBorders>
              <w:bottom w:val="single" w:sz="12" w:space="0" w:color="auto"/>
            </w:tcBorders>
            <w:tcMar>
              <w:top w:w="28" w:type="dxa"/>
              <w:bottom w:w="28" w:type="dxa"/>
            </w:tcMar>
            <w:vAlign w:val="center"/>
          </w:tcPr>
          <w:p w14:paraId="3499D47D" w14:textId="77777777" w:rsidR="00B11AF5" w:rsidRPr="00764DA8" w:rsidRDefault="00B11AF5" w:rsidP="000A43FC">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0,5° L</w:t>
            </w:r>
          </w:p>
        </w:tc>
        <w:tc>
          <w:tcPr>
            <w:tcW w:w="713" w:type="dxa"/>
            <w:tcBorders>
              <w:bottom w:val="single" w:sz="12" w:space="0" w:color="auto"/>
            </w:tcBorders>
            <w:tcMar>
              <w:top w:w="28" w:type="dxa"/>
              <w:bottom w:w="28" w:type="dxa"/>
            </w:tcMar>
            <w:vAlign w:val="center"/>
          </w:tcPr>
          <w:p w14:paraId="0C799834" w14:textId="77777777" w:rsidR="00B11AF5" w:rsidRPr="00764DA8" w:rsidRDefault="00B11AF5" w:rsidP="000A43FC">
            <w:pPr>
              <w:spacing w:before="60" w:after="60" w:line="240" w:lineRule="auto"/>
              <w:ind w:left="57" w:right="57"/>
              <w:jc w:val="right"/>
              <w:rPr>
                <w:snapToGrid w:val="0"/>
                <w:sz w:val="18"/>
                <w:szCs w:val="18"/>
                <w:lang w:val="fr-FR" w:eastAsia="de-DE"/>
              </w:rPr>
            </w:pPr>
            <w:r w:rsidRPr="00764DA8">
              <w:rPr>
                <w:snapToGrid w:val="0"/>
                <w:sz w:val="18"/>
                <w:szCs w:val="18"/>
                <w:lang w:val="fr-FR" w:eastAsia="de-DE"/>
              </w:rPr>
              <w:t>4° L</w:t>
            </w:r>
          </w:p>
        </w:tc>
      </w:tr>
    </w:tbl>
    <w:p w14:paraId="765855A7" w14:textId="77777777" w:rsidR="00B11AF5" w:rsidRPr="00764DA8" w:rsidRDefault="00B11AF5" w:rsidP="00F546F7">
      <w:pPr>
        <w:pStyle w:val="Titre1"/>
        <w:spacing w:before="240" w:after="120"/>
        <w:rPr>
          <w:b/>
          <w:lang w:val="fr-FR"/>
        </w:rPr>
      </w:pPr>
      <w:r w:rsidRPr="00764DA8">
        <w:rPr>
          <w:lang w:val="fr-FR"/>
        </w:rPr>
        <w:lastRenderedPageBreak/>
        <w:t xml:space="preserve">Tableau 10 </w:t>
      </w:r>
      <w:r w:rsidRPr="00764DA8">
        <w:rPr>
          <w:lang w:val="fr-FR"/>
        </w:rPr>
        <w:br/>
      </w:r>
      <w:r w:rsidRPr="00764DA8">
        <w:rPr>
          <w:b/>
          <w:lang w:val="fr-FR"/>
        </w:rPr>
        <w:t xml:space="preserve">Prescriptions </w:t>
      </w:r>
      <w:r w:rsidRPr="00764DA8">
        <w:rPr>
          <w:b/>
          <w:bCs/>
          <w:lang w:val="fr-FR"/>
        </w:rPr>
        <w:t>supplémentaires</w:t>
      </w:r>
      <w:r w:rsidRPr="00764DA8">
        <w:rPr>
          <w:b/>
          <w:lang w:val="fr-FR"/>
        </w:rPr>
        <w:t xml:space="preserve"> concernant le faisceau de croisement de classe W </w:t>
      </w:r>
      <w:r w:rsidRPr="00764DA8">
        <w:rPr>
          <w:b/>
          <w:lang w:val="fr-FR"/>
        </w:rPr>
        <w:br/>
        <w:t>(pour la circulation à droite)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63"/>
        <w:gridCol w:w="1982"/>
        <w:gridCol w:w="1783"/>
        <w:gridCol w:w="2377"/>
      </w:tblGrid>
      <w:tr w:rsidR="00B11AF5" w:rsidRPr="00764DA8" w14:paraId="6FE1511D" w14:textId="77777777" w:rsidTr="000A43FC">
        <w:trPr>
          <w:cantSplit/>
          <w:trHeight w:val="172"/>
        </w:trPr>
        <w:tc>
          <w:tcPr>
            <w:tcW w:w="1691" w:type="dxa"/>
            <w:vMerge w:val="restart"/>
            <w:tcBorders>
              <w:bottom w:val="single" w:sz="12" w:space="0" w:color="auto"/>
            </w:tcBorders>
            <w:vAlign w:val="bottom"/>
            <w:hideMark/>
          </w:tcPr>
          <w:p w14:paraId="35DAD703" w14:textId="77777777" w:rsidR="00B11AF5" w:rsidRPr="00303534" w:rsidRDefault="00B11AF5" w:rsidP="00F546F7">
            <w:pPr>
              <w:keepNext/>
              <w:keepLines/>
              <w:spacing w:before="60" w:after="60" w:line="240" w:lineRule="auto"/>
              <w:ind w:left="57" w:right="57"/>
              <w:rPr>
                <w:i/>
                <w:iCs/>
                <w:sz w:val="16"/>
                <w:szCs w:val="16"/>
                <w:lang w:val="fr-FR"/>
              </w:rPr>
            </w:pPr>
            <w:r w:rsidRPr="00303534">
              <w:rPr>
                <w:i/>
                <w:sz w:val="16"/>
                <w:szCs w:val="16"/>
                <w:lang w:val="fr-FR"/>
              </w:rPr>
              <w:t>Élément</w:t>
            </w:r>
          </w:p>
        </w:tc>
        <w:tc>
          <w:tcPr>
            <w:tcW w:w="2694" w:type="dxa"/>
            <w:gridSpan w:val="2"/>
            <w:tcBorders>
              <w:bottom w:val="single" w:sz="4" w:space="0" w:color="auto"/>
            </w:tcBorders>
            <w:vAlign w:val="center"/>
            <w:hideMark/>
          </w:tcPr>
          <w:p w14:paraId="277764EF" w14:textId="77777777" w:rsidR="00B11AF5" w:rsidRPr="00303534" w:rsidRDefault="00B11AF5" w:rsidP="00F546F7">
            <w:pPr>
              <w:keepNext/>
              <w:keepLines/>
              <w:spacing w:before="60" w:after="60" w:line="240" w:lineRule="auto"/>
              <w:ind w:left="57" w:right="57"/>
              <w:jc w:val="center"/>
              <w:rPr>
                <w:i/>
                <w:iCs/>
                <w:sz w:val="16"/>
                <w:szCs w:val="16"/>
                <w:lang w:val="fr-FR"/>
              </w:rPr>
            </w:pPr>
            <w:r w:rsidRPr="00303534">
              <w:rPr>
                <w:rFonts w:eastAsia="HGSGothicM"/>
                <w:i/>
                <w:sz w:val="16"/>
                <w:szCs w:val="16"/>
                <w:lang w:val="fr-FR"/>
              </w:rPr>
              <w:t>Coordonnées angulaires (degrés)</w:t>
            </w:r>
          </w:p>
        </w:tc>
        <w:tc>
          <w:tcPr>
            <w:tcW w:w="1701" w:type="dxa"/>
            <w:vMerge w:val="restart"/>
            <w:tcBorders>
              <w:bottom w:val="single" w:sz="12" w:space="0" w:color="auto"/>
            </w:tcBorders>
            <w:vAlign w:val="center"/>
            <w:hideMark/>
          </w:tcPr>
          <w:p w14:paraId="2A67EC4F" w14:textId="77777777" w:rsidR="00B11AF5" w:rsidRPr="00303534" w:rsidRDefault="00B11AF5" w:rsidP="00F546F7">
            <w:pPr>
              <w:keepNext/>
              <w:keepLines/>
              <w:spacing w:before="60" w:after="60" w:line="240" w:lineRule="auto"/>
              <w:ind w:left="57" w:right="57"/>
              <w:jc w:val="center"/>
              <w:rPr>
                <w:i/>
                <w:iCs/>
                <w:sz w:val="16"/>
                <w:szCs w:val="16"/>
                <w:lang w:val="fr-FR"/>
              </w:rPr>
            </w:pPr>
            <w:r w:rsidRPr="00303534">
              <w:rPr>
                <w:i/>
                <w:sz w:val="16"/>
                <w:szCs w:val="16"/>
                <w:lang w:val="fr-FR"/>
              </w:rPr>
              <w:t>Intensité lumineuse maximale (cd)</w:t>
            </w:r>
          </w:p>
        </w:tc>
      </w:tr>
      <w:tr w:rsidR="00B11AF5" w:rsidRPr="00764DA8" w14:paraId="4A5B2101" w14:textId="77777777" w:rsidTr="000A43FC">
        <w:trPr>
          <w:cantSplit/>
          <w:trHeight w:val="153"/>
        </w:trPr>
        <w:tc>
          <w:tcPr>
            <w:tcW w:w="1691" w:type="dxa"/>
            <w:vMerge/>
            <w:tcBorders>
              <w:bottom w:val="single" w:sz="12" w:space="0" w:color="auto"/>
            </w:tcBorders>
            <w:vAlign w:val="center"/>
            <w:hideMark/>
          </w:tcPr>
          <w:p w14:paraId="31F1AB24" w14:textId="77777777" w:rsidR="00B11AF5" w:rsidRPr="00764DA8" w:rsidRDefault="00B11AF5" w:rsidP="00F546F7">
            <w:pPr>
              <w:keepNext/>
              <w:keepLines/>
              <w:spacing w:before="60" w:after="60" w:line="240" w:lineRule="auto"/>
              <w:ind w:left="57" w:right="57"/>
              <w:rPr>
                <w:b/>
                <w:bCs/>
                <w:i/>
                <w:iCs/>
                <w:sz w:val="16"/>
                <w:szCs w:val="16"/>
                <w:lang w:val="fr-FR"/>
              </w:rPr>
            </w:pPr>
          </w:p>
        </w:tc>
        <w:tc>
          <w:tcPr>
            <w:tcW w:w="1418" w:type="dxa"/>
            <w:tcBorders>
              <w:bottom w:val="single" w:sz="12" w:space="0" w:color="auto"/>
            </w:tcBorders>
            <w:hideMark/>
          </w:tcPr>
          <w:p w14:paraId="1F3F433F" w14:textId="77777777" w:rsidR="00B11AF5" w:rsidRPr="00303534" w:rsidRDefault="00B11AF5" w:rsidP="00F546F7">
            <w:pPr>
              <w:keepNext/>
              <w:keepLines/>
              <w:spacing w:before="60" w:after="60" w:line="240" w:lineRule="auto"/>
              <w:ind w:left="57" w:right="57"/>
              <w:jc w:val="center"/>
              <w:rPr>
                <w:i/>
                <w:iCs/>
                <w:sz w:val="16"/>
                <w:szCs w:val="16"/>
                <w:lang w:val="fr-FR"/>
              </w:rPr>
            </w:pPr>
            <w:r w:rsidRPr="00303534">
              <w:rPr>
                <w:i/>
                <w:iCs/>
                <w:sz w:val="16"/>
                <w:szCs w:val="16"/>
                <w:lang w:val="fr-FR"/>
              </w:rPr>
              <w:t>verticalement</w:t>
            </w:r>
          </w:p>
        </w:tc>
        <w:tc>
          <w:tcPr>
            <w:tcW w:w="1276" w:type="dxa"/>
            <w:tcBorders>
              <w:bottom w:val="single" w:sz="12" w:space="0" w:color="auto"/>
            </w:tcBorders>
            <w:hideMark/>
          </w:tcPr>
          <w:p w14:paraId="59038015" w14:textId="77777777" w:rsidR="00B11AF5" w:rsidRPr="00303534" w:rsidRDefault="00B11AF5" w:rsidP="00F546F7">
            <w:pPr>
              <w:keepNext/>
              <w:keepLines/>
              <w:spacing w:before="60" w:after="60" w:line="240" w:lineRule="auto"/>
              <w:ind w:left="57" w:right="57"/>
              <w:jc w:val="center"/>
              <w:rPr>
                <w:i/>
                <w:iCs/>
                <w:sz w:val="16"/>
                <w:szCs w:val="16"/>
                <w:lang w:val="fr-FR"/>
              </w:rPr>
            </w:pPr>
            <w:r w:rsidRPr="00303534">
              <w:rPr>
                <w:i/>
                <w:iCs/>
                <w:sz w:val="16"/>
                <w:szCs w:val="16"/>
                <w:lang w:val="fr-FR"/>
              </w:rPr>
              <w:t>horizontalement</w:t>
            </w:r>
          </w:p>
        </w:tc>
        <w:tc>
          <w:tcPr>
            <w:tcW w:w="1701" w:type="dxa"/>
            <w:vMerge/>
            <w:tcBorders>
              <w:bottom w:val="single" w:sz="12" w:space="0" w:color="auto"/>
            </w:tcBorders>
            <w:hideMark/>
          </w:tcPr>
          <w:p w14:paraId="7655884E" w14:textId="77777777" w:rsidR="00B11AF5" w:rsidRPr="00764DA8" w:rsidRDefault="00B11AF5" w:rsidP="00F546F7">
            <w:pPr>
              <w:keepNext/>
              <w:keepLines/>
              <w:spacing w:before="60" w:after="60" w:line="240" w:lineRule="auto"/>
              <w:ind w:left="57" w:right="57"/>
              <w:rPr>
                <w:b/>
                <w:bCs/>
                <w:i/>
                <w:iCs/>
                <w:sz w:val="18"/>
                <w:szCs w:val="18"/>
                <w:lang w:val="fr-FR"/>
              </w:rPr>
            </w:pPr>
          </w:p>
        </w:tc>
      </w:tr>
      <w:tr w:rsidR="00B11AF5" w:rsidRPr="00764DA8" w14:paraId="46A68D31" w14:textId="77777777" w:rsidTr="000A43FC">
        <w:trPr>
          <w:cantSplit/>
          <w:trHeight w:val="20"/>
        </w:trPr>
        <w:tc>
          <w:tcPr>
            <w:tcW w:w="1691" w:type="dxa"/>
            <w:tcBorders>
              <w:top w:val="single" w:sz="12" w:space="0" w:color="auto"/>
            </w:tcBorders>
            <w:hideMark/>
          </w:tcPr>
          <w:p w14:paraId="250E0931" w14:textId="77777777" w:rsidR="00B11AF5" w:rsidRPr="00764DA8" w:rsidRDefault="00B11AF5" w:rsidP="00F546F7">
            <w:pPr>
              <w:keepNext/>
              <w:keepLines/>
              <w:spacing w:before="60" w:after="60" w:line="240" w:lineRule="auto"/>
              <w:ind w:left="57" w:right="57"/>
              <w:rPr>
                <w:sz w:val="18"/>
                <w:szCs w:val="18"/>
                <w:lang w:val="fr-FR"/>
              </w:rPr>
            </w:pPr>
            <w:r w:rsidRPr="00764DA8">
              <w:rPr>
                <w:sz w:val="18"/>
                <w:szCs w:val="18"/>
                <w:lang w:val="fr-FR"/>
              </w:rPr>
              <w:t>E</w:t>
            </w:r>
          </w:p>
        </w:tc>
        <w:tc>
          <w:tcPr>
            <w:tcW w:w="1418" w:type="dxa"/>
            <w:tcBorders>
              <w:top w:val="single" w:sz="12" w:space="0" w:color="auto"/>
              <w:bottom w:val="single" w:sz="4" w:space="0" w:color="auto"/>
            </w:tcBorders>
            <w:vAlign w:val="center"/>
          </w:tcPr>
          <w:p w14:paraId="268370DF" w14:textId="77777777" w:rsidR="00B11AF5" w:rsidRPr="00764DA8" w:rsidRDefault="00B11AF5" w:rsidP="00F546F7">
            <w:pPr>
              <w:keepNext/>
              <w:keepLines/>
              <w:spacing w:before="60" w:after="60" w:line="240" w:lineRule="auto"/>
              <w:ind w:left="57" w:right="57"/>
              <w:jc w:val="center"/>
              <w:rPr>
                <w:sz w:val="18"/>
                <w:szCs w:val="18"/>
                <w:lang w:val="fr-FR"/>
              </w:rPr>
            </w:pPr>
            <w:r w:rsidRPr="00764DA8">
              <w:rPr>
                <w:snapToGrid w:val="0"/>
                <w:sz w:val="18"/>
                <w:szCs w:val="18"/>
                <w:lang w:val="fr-FR" w:eastAsia="de-DE"/>
              </w:rPr>
              <w:t>10° U</w:t>
            </w:r>
          </w:p>
        </w:tc>
        <w:tc>
          <w:tcPr>
            <w:tcW w:w="1276" w:type="dxa"/>
            <w:tcBorders>
              <w:top w:val="single" w:sz="12" w:space="0" w:color="auto"/>
            </w:tcBorders>
            <w:vAlign w:val="center"/>
            <w:hideMark/>
          </w:tcPr>
          <w:p w14:paraId="1B8DED36" w14:textId="77777777" w:rsidR="00B11AF5" w:rsidRPr="00764DA8" w:rsidRDefault="00B11AF5" w:rsidP="00F546F7">
            <w:pPr>
              <w:keepNext/>
              <w:keepLines/>
              <w:spacing w:before="60" w:after="60" w:line="240" w:lineRule="auto"/>
              <w:ind w:left="57" w:right="57"/>
              <w:jc w:val="center"/>
              <w:rPr>
                <w:sz w:val="18"/>
                <w:szCs w:val="18"/>
                <w:lang w:val="fr-FR"/>
              </w:rPr>
            </w:pPr>
            <w:r w:rsidRPr="00764DA8">
              <w:rPr>
                <w:snapToGrid w:val="0"/>
                <w:sz w:val="18"/>
                <w:szCs w:val="18"/>
                <w:lang w:val="fr-FR" w:eastAsia="de-DE"/>
              </w:rPr>
              <w:t>20° L à 20° R</w:t>
            </w:r>
          </w:p>
        </w:tc>
        <w:tc>
          <w:tcPr>
            <w:tcW w:w="1701" w:type="dxa"/>
            <w:vMerge w:val="restart"/>
            <w:tcBorders>
              <w:top w:val="single" w:sz="12" w:space="0" w:color="auto"/>
              <w:bottom w:val="single" w:sz="12" w:space="0" w:color="auto"/>
            </w:tcBorders>
            <w:vAlign w:val="center"/>
            <w:hideMark/>
          </w:tcPr>
          <w:p w14:paraId="2ED1EE0F" w14:textId="77777777" w:rsidR="00B11AF5" w:rsidRPr="00764DA8" w:rsidRDefault="00B11AF5" w:rsidP="00F546F7">
            <w:pPr>
              <w:keepNext/>
              <w:keepLines/>
              <w:spacing w:before="60" w:after="60" w:line="240" w:lineRule="auto"/>
              <w:ind w:left="57" w:right="57"/>
              <w:jc w:val="center"/>
              <w:rPr>
                <w:sz w:val="18"/>
                <w:szCs w:val="18"/>
                <w:lang w:val="fr-FR"/>
              </w:rPr>
            </w:pPr>
            <w:r w:rsidRPr="00764DA8">
              <w:rPr>
                <w:sz w:val="18"/>
                <w:szCs w:val="18"/>
                <w:lang w:val="fr-FR"/>
              </w:rPr>
              <w:t>1,75∙10</w:t>
            </w:r>
            <w:r w:rsidRPr="00764DA8">
              <w:rPr>
                <w:sz w:val="18"/>
                <w:szCs w:val="18"/>
                <w:vertAlign w:val="superscript"/>
                <w:lang w:val="fr-FR"/>
              </w:rPr>
              <w:t>2</w:t>
            </w:r>
          </w:p>
        </w:tc>
      </w:tr>
      <w:tr w:rsidR="00B11AF5" w:rsidRPr="00764DA8" w14:paraId="482C0D06" w14:textId="77777777" w:rsidTr="000A43FC">
        <w:trPr>
          <w:cantSplit/>
          <w:trHeight w:val="20"/>
        </w:trPr>
        <w:tc>
          <w:tcPr>
            <w:tcW w:w="1691" w:type="dxa"/>
            <w:hideMark/>
          </w:tcPr>
          <w:p w14:paraId="7E835F2C" w14:textId="77777777" w:rsidR="00B11AF5" w:rsidRPr="00764DA8" w:rsidRDefault="00B11AF5" w:rsidP="000A43FC">
            <w:pPr>
              <w:spacing w:before="60" w:after="60" w:line="240" w:lineRule="auto"/>
              <w:ind w:left="57" w:right="57"/>
              <w:rPr>
                <w:sz w:val="18"/>
                <w:szCs w:val="18"/>
                <w:lang w:val="fr-FR"/>
              </w:rPr>
            </w:pPr>
            <w:r w:rsidRPr="00764DA8">
              <w:rPr>
                <w:sz w:val="18"/>
                <w:szCs w:val="18"/>
                <w:lang w:val="fr-FR"/>
              </w:rPr>
              <w:t>F1</w:t>
            </w:r>
          </w:p>
        </w:tc>
        <w:tc>
          <w:tcPr>
            <w:tcW w:w="1418" w:type="dxa"/>
            <w:vMerge w:val="restart"/>
            <w:tcBorders>
              <w:bottom w:val="single" w:sz="12" w:space="0" w:color="auto"/>
            </w:tcBorders>
            <w:vAlign w:val="center"/>
          </w:tcPr>
          <w:p w14:paraId="10E71B0A" w14:textId="77777777" w:rsidR="00B11AF5" w:rsidRPr="00764DA8" w:rsidRDefault="00B11AF5" w:rsidP="000A43FC">
            <w:pPr>
              <w:spacing w:before="60" w:after="60" w:line="240" w:lineRule="auto"/>
              <w:ind w:left="57" w:right="57"/>
              <w:jc w:val="center"/>
              <w:rPr>
                <w:sz w:val="18"/>
                <w:szCs w:val="18"/>
                <w:lang w:val="fr-FR"/>
              </w:rPr>
            </w:pPr>
            <w:r w:rsidRPr="00764DA8">
              <w:rPr>
                <w:snapToGrid w:val="0"/>
                <w:sz w:val="18"/>
                <w:szCs w:val="18"/>
                <w:lang w:val="fr-FR" w:eastAsia="de-DE"/>
              </w:rPr>
              <w:t>10° U à 60° U</w:t>
            </w:r>
          </w:p>
        </w:tc>
        <w:tc>
          <w:tcPr>
            <w:tcW w:w="1276" w:type="dxa"/>
            <w:vAlign w:val="center"/>
            <w:hideMark/>
          </w:tcPr>
          <w:p w14:paraId="0D051272"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10° L</w:t>
            </w:r>
          </w:p>
        </w:tc>
        <w:tc>
          <w:tcPr>
            <w:tcW w:w="1701" w:type="dxa"/>
            <w:vMerge/>
            <w:tcBorders>
              <w:bottom w:val="single" w:sz="12" w:space="0" w:color="auto"/>
            </w:tcBorders>
            <w:vAlign w:val="center"/>
            <w:hideMark/>
          </w:tcPr>
          <w:p w14:paraId="16A161A7" w14:textId="77777777" w:rsidR="00B11AF5" w:rsidRPr="00764DA8" w:rsidRDefault="00B11AF5" w:rsidP="000A43FC">
            <w:pPr>
              <w:spacing w:before="60" w:after="60" w:line="240" w:lineRule="auto"/>
              <w:ind w:left="57" w:right="57"/>
              <w:rPr>
                <w:sz w:val="18"/>
                <w:szCs w:val="18"/>
                <w:lang w:val="fr-FR"/>
              </w:rPr>
            </w:pPr>
          </w:p>
        </w:tc>
      </w:tr>
      <w:tr w:rsidR="00B11AF5" w:rsidRPr="00764DA8" w14:paraId="6C593EF0" w14:textId="77777777" w:rsidTr="000A43FC">
        <w:trPr>
          <w:cantSplit/>
          <w:trHeight w:val="20"/>
        </w:trPr>
        <w:tc>
          <w:tcPr>
            <w:tcW w:w="1691" w:type="dxa"/>
            <w:tcBorders>
              <w:bottom w:val="single" w:sz="4" w:space="0" w:color="auto"/>
            </w:tcBorders>
            <w:hideMark/>
          </w:tcPr>
          <w:p w14:paraId="5CFC7259" w14:textId="77777777" w:rsidR="00B11AF5" w:rsidRPr="00764DA8" w:rsidRDefault="00B11AF5" w:rsidP="000A43FC">
            <w:pPr>
              <w:spacing w:before="60" w:after="60" w:line="240" w:lineRule="auto"/>
              <w:ind w:left="57" w:right="57"/>
              <w:rPr>
                <w:sz w:val="18"/>
                <w:szCs w:val="18"/>
                <w:lang w:val="fr-FR"/>
              </w:rPr>
            </w:pPr>
            <w:r w:rsidRPr="00764DA8">
              <w:rPr>
                <w:sz w:val="18"/>
                <w:szCs w:val="18"/>
                <w:lang w:val="fr-FR"/>
              </w:rPr>
              <w:t>F2</w:t>
            </w:r>
          </w:p>
        </w:tc>
        <w:tc>
          <w:tcPr>
            <w:tcW w:w="1418" w:type="dxa"/>
            <w:vMerge/>
            <w:tcBorders>
              <w:bottom w:val="single" w:sz="12" w:space="0" w:color="auto"/>
            </w:tcBorders>
            <w:vAlign w:val="center"/>
          </w:tcPr>
          <w:p w14:paraId="5BBBB1FF" w14:textId="77777777" w:rsidR="00B11AF5" w:rsidRPr="00764DA8" w:rsidRDefault="00B11AF5" w:rsidP="000A43FC">
            <w:pPr>
              <w:spacing w:before="60" w:after="60" w:line="240" w:lineRule="auto"/>
              <w:ind w:left="57" w:right="57"/>
              <w:jc w:val="center"/>
              <w:rPr>
                <w:sz w:val="18"/>
                <w:szCs w:val="18"/>
                <w:lang w:val="fr-FR"/>
              </w:rPr>
            </w:pPr>
          </w:p>
        </w:tc>
        <w:tc>
          <w:tcPr>
            <w:tcW w:w="1276" w:type="dxa"/>
            <w:tcBorders>
              <w:bottom w:val="single" w:sz="4" w:space="0" w:color="auto"/>
            </w:tcBorders>
            <w:vAlign w:val="center"/>
            <w:hideMark/>
          </w:tcPr>
          <w:p w14:paraId="4AA87288"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0°</w:t>
            </w:r>
          </w:p>
        </w:tc>
        <w:tc>
          <w:tcPr>
            <w:tcW w:w="1701" w:type="dxa"/>
            <w:vMerge/>
            <w:tcBorders>
              <w:bottom w:val="single" w:sz="12" w:space="0" w:color="auto"/>
            </w:tcBorders>
            <w:vAlign w:val="center"/>
            <w:hideMark/>
          </w:tcPr>
          <w:p w14:paraId="3B3E9EA7" w14:textId="77777777" w:rsidR="00B11AF5" w:rsidRPr="00764DA8" w:rsidRDefault="00B11AF5" w:rsidP="000A43FC">
            <w:pPr>
              <w:spacing w:before="60" w:after="60" w:line="240" w:lineRule="auto"/>
              <w:ind w:left="57" w:right="57"/>
              <w:rPr>
                <w:sz w:val="18"/>
                <w:szCs w:val="18"/>
                <w:lang w:val="fr-FR"/>
              </w:rPr>
            </w:pPr>
          </w:p>
        </w:tc>
      </w:tr>
      <w:tr w:rsidR="00B11AF5" w:rsidRPr="00764DA8" w14:paraId="1D199E03" w14:textId="77777777" w:rsidTr="000A43FC">
        <w:trPr>
          <w:cantSplit/>
          <w:trHeight w:val="20"/>
        </w:trPr>
        <w:tc>
          <w:tcPr>
            <w:tcW w:w="1691" w:type="dxa"/>
            <w:tcBorders>
              <w:bottom w:val="single" w:sz="12" w:space="0" w:color="auto"/>
            </w:tcBorders>
            <w:hideMark/>
          </w:tcPr>
          <w:p w14:paraId="36D067F6" w14:textId="77777777" w:rsidR="00B11AF5" w:rsidRPr="00764DA8" w:rsidRDefault="00B11AF5" w:rsidP="000A43FC">
            <w:pPr>
              <w:spacing w:before="60" w:after="60" w:line="240" w:lineRule="auto"/>
              <w:ind w:left="57" w:right="57"/>
              <w:rPr>
                <w:sz w:val="18"/>
                <w:szCs w:val="18"/>
                <w:lang w:val="fr-FR"/>
              </w:rPr>
            </w:pPr>
            <w:r w:rsidRPr="00764DA8">
              <w:rPr>
                <w:sz w:val="18"/>
                <w:szCs w:val="18"/>
                <w:lang w:val="fr-FR"/>
              </w:rPr>
              <w:t>F3</w:t>
            </w:r>
          </w:p>
        </w:tc>
        <w:tc>
          <w:tcPr>
            <w:tcW w:w="1418" w:type="dxa"/>
            <w:vMerge/>
            <w:tcBorders>
              <w:bottom w:val="single" w:sz="12" w:space="0" w:color="auto"/>
            </w:tcBorders>
            <w:vAlign w:val="center"/>
          </w:tcPr>
          <w:p w14:paraId="74311C0F" w14:textId="77777777" w:rsidR="00B11AF5" w:rsidRPr="00764DA8" w:rsidRDefault="00B11AF5" w:rsidP="000A43FC">
            <w:pPr>
              <w:spacing w:before="60" w:after="60" w:line="240" w:lineRule="auto"/>
              <w:ind w:left="57" w:right="57"/>
              <w:jc w:val="center"/>
              <w:rPr>
                <w:sz w:val="18"/>
                <w:szCs w:val="18"/>
                <w:lang w:val="fr-FR"/>
              </w:rPr>
            </w:pPr>
          </w:p>
        </w:tc>
        <w:tc>
          <w:tcPr>
            <w:tcW w:w="1276" w:type="dxa"/>
            <w:tcBorders>
              <w:bottom w:val="single" w:sz="12" w:space="0" w:color="auto"/>
            </w:tcBorders>
            <w:vAlign w:val="center"/>
            <w:hideMark/>
          </w:tcPr>
          <w:p w14:paraId="1B0E6788"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10° R</w:t>
            </w:r>
          </w:p>
        </w:tc>
        <w:tc>
          <w:tcPr>
            <w:tcW w:w="1701" w:type="dxa"/>
            <w:vMerge/>
            <w:tcBorders>
              <w:bottom w:val="single" w:sz="12" w:space="0" w:color="auto"/>
            </w:tcBorders>
            <w:vAlign w:val="center"/>
            <w:hideMark/>
          </w:tcPr>
          <w:p w14:paraId="12A69E75" w14:textId="77777777" w:rsidR="00B11AF5" w:rsidRPr="00764DA8" w:rsidRDefault="00B11AF5" w:rsidP="000A43FC">
            <w:pPr>
              <w:spacing w:before="60" w:after="60" w:line="240" w:lineRule="auto"/>
              <w:ind w:left="57" w:right="57"/>
              <w:rPr>
                <w:sz w:val="18"/>
                <w:szCs w:val="18"/>
                <w:lang w:val="fr-FR"/>
              </w:rPr>
            </w:pPr>
          </w:p>
        </w:tc>
      </w:tr>
    </w:tbl>
    <w:p w14:paraId="7ACF92B5" w14:textId="77777777" w:rsidR="00B11AF5" w:rsidRPr="00764DA8" w:rsidRDefault="00B11AF5" w:rsidP="00B11AF5">
      <w:pPr>
        <w:pStyle w:val="Titre1"/>
        <w:spacing w:before="240" w:after="120"/>
        <w:rPr>
          <w:b/>
          <w:snapToGrid w:val="0"/>
          <w:lang w:val="fr-FR"/>
        </w:rPr>
      </w:pPr>
      <w:r w:rsidRPr="00764DA8">
        <w:rPr>
          <w:lang w:val="fr-FR"/>
        </w:rPr>
        <w:t xml:space="preserve">Tableau 11 </w:t>
      </w:r>
      <w:r w:rsidRPr="00764DA8">
        <w:rPr>
          <w:lang w:val="fr-FR"/>
        </w:rPr>
        <w:br/>
      </w:r>
      <w:r w:rsidRPr="00764DA8">
        <w:rPr>
          <w:b/>
          <w:lang w:val="fr-FR"/>
        </w:rPr>
        <w:t>Prescriptions concernant l</w:t>
      </w:r>
      <w:r>
        <w:rPr>
          <w:b/>
          <w:lang w:val="fr-FR"/>
        </w:rPr>
        <w:t>’</w:t>
      </w:r>
      <w:r w:rsidRPr="00764DA8">
        <w:rPr>
          <w:b/>
          <w:lang w:val="fr-FR"/>
        </w:rPr>
        <w:t xml:space="preserve">éclairage de la signalisation sur portique : position </w:t>
      </w:r>
      <w:r w:rsidRPr="00764DA8">
        <w:rPr>
          <w:b/>
          <w:lang w:val="fr-FR"/>
        </w:rPr>
        <w:br/>
        <w:t>angulaire des points de mesure (pour la circulation à droite)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75"/>
        <w:gridCol w:w="822"/>
        <w:gridCol w:w="958"/>
        <w:gridCol w:w="1094"/>
        <w:gridCol w:w="943"/>
        <w:gridCol w:w="958"/>
        <w:gridCol w:w="821"/>
      </w:tblGrid>
      <w:tr w:rsidR="00B11AF5" w:rsidRPr="00764DA8" w14:paraId="04571F0B" w14:textId="77777777" w:rsidTr="000A43FC">
        <w:trPr>
          <w:cantSplit/>
          <w:trHeight w:val="113"/>
        </w:trPr>
        <w:tc>
          <w:tcPr>
            <w:tcW w:w="1842" w:type="dxa"/>
            <w:vAlign w:val="center"/>
            <w:hideMark/>
          </w:tcPr>
          <w:p w14:paraId="083C1DBF" w14:textId="77777777" w:rsidR="00B11AF5" w:rsidRPr="00764DA8" w:rsidRDefault="00B11AF5" w:rsidP="000A43FC">
            <w:pPr>
              <w:keepNext/>
              <w:spacing w:before="60" w:after="60" w:line="220" w:lineRule="atLeast"/>
              <w:ind w:left="57" w:right="57"/>
              <w:rPr>
                <w:snapToGrid w:val="0"/>
                <w:sz w:val="16"/>
                <w:szCs w:val="16"/>
                <w:lang w:val="fr-FR" w:eastAsia="de-DE"/>
              </w:rPr>
            </w:pPr>
            <w:r w:rsidRPr="00764DA8">
              <w:rPr>
                <w:i/>
                <w:sz w:val="16"/>
                <w:szCs w:val="16"/>
                <w:lang w:val="fr-FR"/>
              </w:rPr>
              <w:t>Élément</w:t>
            </w:r>
          </w:p>
        </w:tc>
        <w:tc>
          <w:tcPr>
            <w:tcW w:w="851" w:type="dxa"/>
            <w:vAlign w:val="center"/>
            <w:hideMark/>
          </w:tcPr>
          <w:p w14:paraId="054DE2C3" w14:textId="77777777" w:rsidR="00B11AF5" w:rsidRPr="00764DA8" w:rsidRDefault="00B11AF5" w:rsidP="000A43FC">
            <w:pPr>
              <w:keepNext/>
              <w:spacing w:before="60" w:after="60" w:line="220" w:lineRule="atLeast"/>
              <w:ind w:left="57" w:right="57"/>
              <w:jc w:val="center"/>
              <w:rPr>
                <w:snapToGrid w:val="0"/>
                <w:sz w:val="16"/>
                <w:szCs w:val="16"/>
                <w:lang w:val="fr-FR" w:eastAsia="de-DE"/>
              </w:rPr>
            </w:pPr>
            <w:r w:rsidRPr="00764DA8">
              <w:rPr>
                <w:snapToGrid w:val="0"/>
                <w:sz w:val="16"/>
                <w:szCs w:val="16"/>
                <w:lang w:val="fr-FR" w:eastAsia="de-DE"/>
              </w:rPr>
              <w:t>S50LL</w:t>
            </w:r>
          </w:p>
        </w:tc>
        <w:tc>
          <w:tcPr>
            <w:tcW w:w="992" w:type="dxa"/>
            <w:vAlign w:val="center"/>
            <w:hideMark/>
          </w:tcPr>
          <w:p w14:paraId="1800F310" w14:textId="77777777" w:rsidR="00B11AF5" w:rsidRPr="00764DA8" w:rsidRDefault="00B11AF5" w:rsidP="000A43FC">
            <w:pPr>
              <w:keepNext/>
              <w:spacing w:before="60" w:after="60" w:line="220" w:lineRule="atLeast"/>
              <w:ind w:left="57" w:right="57"/>
              <w:jc w:val="center"/>
              <w:rPr>
                <w:snapToGrid w:val="0"/>
                <w:sz w:val="16"/>
                <w:szCs w:val="16"/>
                <w:lang w:val="fr-FR" w:eastAsia="de-DE"/>
              </w:rPr>
            </w:pPr>
            <w:r w:rsidRPr="00764DA8">
              <w:rPr>
                <w:snapToGrid w:val="0"/>
                <w:sz w:val="16"/>
                <w:szCs w:val="16"/>
                <w:lang w:val="fr-FR" w:eastAsia="de-DE"/>
              </w:rPr>
              <w:t>S50</w:t>
            </w:r>
          </w:p>
        </w:tc>
        <w:tc>
          <w:tcPr>
            <w:tcW w:w="1134" w:type="dxa"/>
            <w:vAlign w:val="center"/>
            <w:hideMark/>
          </w:tcPr>
          <w:p w14:paraId="77796455" w14:textId="77777777" w:rsidR="00B11AF5" w:rsidRPr="00764DA8" w:rsidRDefault="00B11AF5" w:rsidP="000A43FC">
            <w:pPr>
              <w:keepNext/>
              <w:spacing w:before="60" w:after="60" w:line="220" w:lineRule="atLeast"/>
              <w:ind w:left="57" w:right="57"/>
              <w:jc w:val="center"/>
              <w:rPr>
                <w:snapToGrid w:val="0"/>
                <w:sz w:val="16"/>
                <w:szCs w:val="16"/>
                <w:lang w:val="fr-FR" w:eastAsia="de-DE"/>
              </w:rPr>
            </w:pPr>
            <w:r w:rsidRPr="00764DA8">
              <w:rPr>
                <w:snapToGrid w:val="0"/>
                <w:sz w:val="16"/>
                <w:szCs w:val="16"/>
                <w:lang w:val="fr-FR" w:eastAsia="de-DE"/>
              </w:rPr>
              <w:t>S50RR</w:t>
            </w:r>
          </w:p>
        </w:tc>
        <w:tc>
          <w:tcPr>
            <w:tcW w:w="977" w:type="dxa"/>
            <w:vAlign w:val="center"/>
            <w:hideMark/>
          </w:tcPr>
          <w:p w14:paraId="070B0193" w14:textId="77777777" w:rsidR="00B11AF5" w:rsidRPr="00764DA8" w:rsidRDefault="00B11AF5" w:rsidP="000A43FC">
            <w:pPr>
              <w:keepNext/>
              <w:spacing w:before="60" w:after="60" w:line="220" w:lineRule="atLeast"/>
              <w:ind w:left="57" w:right="57"/>
              <w:jc w:val="center"/>
              <w:rPr>
                <w:snapToGrid w:val="0"/>
                <w:sz w:val="16"/>
                <w:szCs w:val="16"/>
                <w:lang w:val="fr-FR" w:eastAsia="de-DE"/>
              </w:rPr>
            </w:pPr>
            <w:r w:rsidRPr="00764DA8">
              <w:rPr>
                <w:snapToGrid w:val="0"/>
                <w:sz w:val="16"/>
                <w:szCs w:val="16"/>
                <w:lang w:val="fr-FR" w:eastAsia="de-DE"/>
              </w:rPr>
              <w:t>S100LL</w:t>
            </w:r>
          </w:p>
        </w:tc>
        <w:tc>
          <w:tcPr>
            <w:tcW w:w="992" w:type="dxa"/>
            <w:vAlign w:val="center"/>
            <w:hideMark/>
          </w:tcPr>
          <w:p w14:paraId="4C481F12" w14:textId="77777777" w:rsidR="00B11AF5" w:rsidRPr="00764DA8" w:rsidRDefault="00B11AF5" w:rsidP="000A43FC">
            <w:pPr>
              <w:keepNext/>
              <w:spacing w:before="60" w:after="60" w:line="220" w:lineRule="atLeast"/>
              <w:ind w:left="57" w:right="57"/>
              <w:jc w:val="center"/>
              <w:rPr>
                <w:snapToGrid w:val="0"/>
                <w:sz w:val="16"/>
                <w:szCs w:val="16"/>
                <w:lang w:val="fr-FR" w:eastAsia="de-DE"/>
              </w:rPr>
            </w:pPr>
            <w:r w:rsidRPr="00764DA8">
              <w:rPr>
                <w:snapToGrid w:val="0"/>
                <w:sz w:val="16"/>
                <w:szCs w:val="16"/>
                <w:lang w:val="fr-FR" w:eastAsia="de-DE"/>
              </w:rPr>
              <w:t>S100</w:t>
            </w:r>
          </w:p>
        </w:tc>
        <w:tc>
          <w:tcPr>
            <w:tcW w:w="850" w:type="dxa"/>
            <w:vAlign w:val="center"/>
            <w:hideMark/>
          </w:tcPr>
          <w:p w14:paraId="05DCD800" w14:textId="77777777" w:rsidR="00B11AF5" w:rsidRPr="00764DA8" w:rsidRDefault="00B11AF5" w:rsidP="000A43FC">
            <w:pPr>
              <w:keepNext/>
              <w:spacing w:before="60" w:after="60" w:line="220" w:lineRule="atLeast"/>
              <w:ind w:left="57" w:right="57"/>
              <w:jc w:val="center"/>
              <w:rPr>
                <w:snapToGrid w:val="0"/>
                <w:sz w:val="16"/>
                <w:szCs w:val="16"/>
                <w:lang w:val="fr-FR" w:eastAsia="de-DE"/>
              </w:rPr>
            </w:pPr>
            <w:r w:rsidRPr="00764DA8">
              <w:rPr>
                <w:snapToGrid w:val="0"/>
                <w:sz w:val="16"/>
                <w:szCs w:val="16"/>
                <w:lang w:val="fr-FR" w:eastAsia="de-DE"/>
              </w:rPr>
              <w:t>S100RR</w:t>
            </w:r>
          </w:p>
        </w:tc>
      </w:tr>
      <w:tr w:rsidR="00B11AF5" w:rsidRPr="00764DA8" w14:paraId="6FEA6352" w14:textId="77777777" w:rsidTr="000A43FC">
        <w:trPr>
          <w:cantSplit/>
          <w:trHeight w:val="113"/>
        </w:trPr>
        <w:tc>
          <w:tcPr>
            <w:tcW w:w="1842" w:type="dxa"/>
            <w:vAlign w:val="center"/>
          </w:tcPr>
          <w:p w14:paraId="1D4E8E76" w14:textId="77777777" w:rsidR="00B11AF5" w:rsidRPr="00764DA8" w:rsidRDefault="00B11AF5" w:rsidP="000A43FC">
            <w:pPr>
              <w:keepNext/>
              <w:spacing w:before="60" w:after="60" w:line="220" w:lineRule="atLeast"/>
              <w:ind w:left="57" w:right="57"/>
              <w:rPr>
                <w:i/>
                <w:sz w:val="16"/>
                <w:szCs w:val="16"/>
                <w:lang w:val="fr-FR"/>
              </w:rPr>
            </w:pPr>
          </w:p>
        </w:tc>
        <w:tc>
          <w:tcPr>
            <w:tcW w:w="5796" w:type="dxa"/>
            <w:gridSpan w:val="6"/>
            <w:vAlign w:val="center"/>
          </w:tcPr>
          <w:p w14:paraId="69BC17D0" w14:textId="77777777" w:rsidR="00B11AF5" w:rsidRPr="00764DA8" w:rsidRDefault="00B11AF5" w:rsidP="000A43FC">
            <w:pPr>
              <w:keepNext/>
              <w:spacing w:before="60" w:after="60" w:line="220" w:lineRule="atLeast"/>
              <w:ind w:left="57" w:right="57"/>
              <w:jc w:val="center"/>
              <w:rPr>
                <w:b/>
                <w:bCs/>
                <w:snapToGrid w:val="0"/>
                <w:sz w:val="16"/>
                <w:szCs w:val="16"/>
                <w:lang w:val="fr-FR" w:eastAsia="de-DE"/>
              </w:rPr>
            </w:pPr>
            <w:r w:rsidRPr="00764DA8">
              <w:rPr>
                <w:rFonts w:eastAsia="HGSGothicM"/>
                <w:b/>
                <w:bCs/>
                <w:i/>
                <w:sz w:val="16"/>
                <w:szCs w:val="16"/>
                <w:lang w:val="fr-FR"/>
              </w:rPr>
              <w:t>Coordonnées angulaires (degrés)</w:t>
            </w:r>
          </w:p>
        </w:tc>
      </w:tr>
      <w:tr w:rsidR="00B11AF5" w:rsidRPr="00764DA8" w14:paraId="3FD30F79" w14:textId="77777777" w:rsidTr="000A43FC">
        <w:trPr>
          <w:cantSplit/>
          <w:trHeight w:val="113"/>
        </w:trPr>
        <w:tc>
          <w:tcPr>
            <w:tcW w:w="1842" w:type="dxa"/>
          </w:tcPr>
          <w:p w14:paraId="0DF13C0D" w14:textId="77777777" w:rsidR="00B11AF5" w:rsidRPr="00764DA8" w:rsidRDefault="00B11AF5" w:rsidP="000A43FC">
            <w:pPr>
              <w:spacing w:before="60" w:after="60" w:line="220" w:lineRule="atLeast"/>
              <w:ind w:left="57" w:right="57"/>
              <w:rPr>
                <w:i/>
                <w:snapToGrid w:val="0"/>
                <w:sz w:val="16"/>
                <w:szCs w:val="16"/>
                <w:lang w:val="fr-FR" w:eastAsia="de-DE"/>
              </w:rPr>
            </w:pPr>
            <w:r w:rsidRPr="00764DA8">
              <w:rPr>
                <w:i/>
                <w:snapToGrid w:val="0"/>
                <w:sz w:val="16"/>
                <w:szCs w:val="16"/>
                <w:lang w:val="fr-FR" w:eastAsia="de-DE"/>
              </w:rPr>
              <w:t>verticalement</w:t>
            </w:r>
          </w:p>
        </w:tc>
        <w:tc>
          <w:tcPr>
            <w:tcW w:w="851" w:type="dxa"/>
            <w:vAlign w:val="center"/>
          </w:tcPr>
          <w:p w14:paraId="7A996A8D" w14:textId="77777777" w:rsidR="00B11AF5" w:rsidRPr="00764DA8" w:rsidRDefault="00B11AF5" w:rsidP="000A43FC">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4° U</w:t>
            </w:r>
          </w:p>
        </w:tc>
        <w:tc>
          <w:tcPr>
            <w:tcW w:w="992" w:type="dxa"/>
          </w:tcPr>
          <w:p w14:paraId="6A99AD63" w14:textId="77777777" w:rsidR="00B11AF5" w:rsidRPr="00764DA8" w:rsidRDefault="00B11AF5" w:rsidP="000A43FC">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4° U</w:t>
            </w:r>
          </w:p>
        </w:tc>
        <w:tc>
          <w:tcPr>
            <w:tcW w:w="1134" w:type="dxa"/>
          </w:tcPr>
          <w:p w14:paraId="249DAD12" w14:textId="77777777" w:rsidR="00B11AF5" w:rsidRPr="00764DA8" w:rsidRDefault="00B11AF5" w:rsidP="000A43FC">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4° U</w:t>
            </w:r>
          </w:p>
        </w:tc>
        <w:tc>
          <w:tcPr>
            <w:tcW w:w="977" w:type="dxa"/>
            <w:vAlign w:val="center"/>
          </w:tcPr>
          <w:p w14:paraId="500559EA" w14:textId="77777777" w:rsidR="00B11AF5" w:rsidRPr="00764DA8" w:rsidRDefault="00B11AF5" w:rsidP="000A43FC">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2° U</w:t>
            </w:r>
          </w:p>
        </w:tc>
        <w:tc>
          <w:tcPr>
            <w:tcW w:w="992" w:type="dxa"/>
          </w:tcPr>
          <w:p w14:paraId="78573FB2" w14:textId="77777777" w:rsidR="00B11AF5" w:rsidRPr="00764DA8" w:rsidRDefault="00B11AF5" w:rsidP="000A43FC">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2° U</w:t>
            </w:r>
          </w:p>
        </w:tc>
        <w:tc>
          <w:tcPr>
            <w:tcW w:w="850" w:type="dxa"/>
          </w:tcPr>
          <w:p w14:paraId="463379C3" w14:textId="77777777" w:rsidR="00B11AF5" w:rsidRPr="00764DA8" w:rsidRDefault="00B11AF5" w:rsidP="000A43FC">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2° U</w:t>
            </w:r>
          </w:p>
        </w:tc>
      </w:tr>
      <w:tr w:rsidR="00B11AF5" w:rsidRPr="00764DA8" w14:paraId="2005979D" w14:textId="77777777" w:rsidTr="000A43FC">
        <w:trPr>
          <w:cantSplit/>
          <w:trHeight w:val="113"/>
        </w:trPr>
        <w:tc>
          <w:tcPr>
            <w:tcW w:w="1842" w:type="dxa"/>
            <w:hideMark/>
          </w:tcPr>
          <w:p w14:paraId="1F05626F" w14:textId="77777777" w:rsidR="00B11AF5" w:rsidRPr="00764DA8" w:rsidRDefault="00B11AF5" w:rsidP="000A43FC">
            <w:pPr>
              <w:spacing w:before="60" w:after="60" w:line="220" w:lineRule="atLeast"/>
              <w:ind w:left="57" w:right="57"/>
              <w:rPr>
                <w:i/>
                <w:snapToGrid w:val="0"/>
                <w:sz w:val="16"/>
                <w:szCs w:val="16"/>
                <w:lang w:val="fr-FR" w:eastAsia="de-DE"/>
              </w:rPr>
            </w:pPr>
            <w:r w:rsidRPr="00764DA8">
              <w:rPr>
                <w:i/>
                <w:snapToGrid w:val="0"/>
                <w:sz w:val="16"/>
                <w:szCs w:val="16"/>
                <w:lang w:val="fr-FR" w:eastAsia="de-DE"/>
              </w:rPr>
              <w:t>horizontalement</w:t>
            </w:r>
          </w:p>
        </w:tc>
        <w:tc>
          <w:tcPr>
            <w:tcW w:w="851" w:type="dxa"/>
            <w:vAlign w:val="center"/>
            <w:hideMark/>
          </w:tcPr>
          <w:p w14:paraId="2C9E0F1F" w14:textId="77777777" w:rsidR="00B11AF5" w:rsidRPr="00764DA8" w:rsidRDefault="00B11AF5" w:rsidP="000A43FC">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8° L</w:t>
            </w:r>
          </w:p>
        </w:tc>
        <w:tc>
          <w:tcPr>
            <w:tcW w:w="992" w:type="dxa"/>
            <w:vAlign w:val="center"/>
            <w:hideMark/>
          </w:tcPr>
          <w:p w14:paraId="46B6E716" w14:textId="77777777" w:rsidR="00B11AF5" w:rsidRPr="00764DA8" w:rsidRDefault="00B11AF5" w:rsidP="000A43FC">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0°</w:t>
            </w:r>
          </w:p>
        </w:tc>
        <w:tc>
          <w:tcPr>
            <w:tcW w:w="1134" w:type="dxa"/>
            <w:vAlign w:val="center"/>
            <w:hideMark/>
          </w:tcPr>
          <w:p w14:paraId="71CC1420" w14:textId="77777777" w:rsidR="00B11AF5" w:rsidRPr="00764DA8" w:rsidRDefault="00B11AF5" w:rsidP="000A43FC">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8° R</w:t>
            </w:r>
          </w:p>
        </w:tc>
        <w:tc>
          <w:tcPr>
            <w:tcW w:w="977" w:type="dxa"/>
            <w:vAlign w:val="center"/>
            <w:hideMark/>
          </w:tcPr>
          <w:p w14:paraId="3D2D075C" w14:textId="77777777" w:rsidR="00B11AF5" w:rsidRPr="00764DA8" w:rsidRDefault="00B11AF5" w:rsidP="000A43FC">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4° L</w:t>
            </w:r>
          </w:p>
        </w:tc>
        <w:tc>
          <w:tcPr>
            <w:tcW w:w="992" w:type="dxa"/>
            <w:vAlign w:val="center"/>
            <w:hideMark/>
          </w:tcPr>
          <w:p w14:paraId="03803875" w14:textId="77777777" w:rsidR="00B11AF5" w:rsidRPr="00764DA8" w:rsidRDefault="00B11AF5" w:rsidP="000A43FC">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0°</w:t>
            </w:r>
          </w:p>
        </w:tc>
        <w:tc>
          <w:tcPr>
            <w:tcW w:w="850" w:type="dxa"/>
            <w:vAlign w:val="center"/>
            <w:hideMark/>
          </w:tcPr>
          <w:p w14:paraId="6902806C" w14:textId="77777777" w:rsidR="00B11AF5" w:rsidRPr="00764DA8" w:rsidRDefault="00B11AF5" w:rsidP="000A43FC">
            <w:pPr>
              <w:spacing w:before="60" w:after="60" w:line="220" w:lineRule="atLeast"/>
              <w:ind w:left="57" w:right="57"/>
              <w:jc w:val="center"/>
              <w:rPr>
                <w:snapToGrid w:val="0"/>
                <w:sz w:val="18"/>
                <w:szCs w:val="18"/>
                <w:lang w:val="fr-FR" w:eastAsia="de-DE"/>
              </w:rPr>
            </w:pPr>
            <w:r w:rsidRPr="00764DA8">
              <w:rPr>
                <w:snapToGrid w:val="0"/>
                <w:sz w:val="18"/>
                <w:szCs w:val="18"/>
                <w:lang w:val="fr-FR" w:eastAsia="de-DE"/>
              </w:rPr>
              <w:t>4° R</w:t>
            </w:r>
          </w:p>
        </w:tc>
      </w:tr>
    </w:tbl>
    <w:p w14:paraId="1196167D" w14:textId="77777777" w:rsidR="00B11AF5" w:rsidRPr="00764DA8" w:rsidRDefault="00B11AF5" w:rsidP="00B11AF5">
      <w:pPr>
        <w:pStyle w:val="Titre1"/>
        <w:spacing w:before="240" w:after="120"/>
        <w:rPr>
          <w:b/>
          <w:lang w:val="fr-FR"/>
        </w:rPr>
      </w:pPr>
      <w:r w:rsidRPr="00764DA8">
        <w:rPr>
          <w:lang w:val="fr-FR"/>
        </w:rPr>
        <w:t xml:space="preserve">Tableau 12 </w:t>
      </w:r>
      <w:r w:rsidRPr="00764DA8">
        <w:rPr>
          <w:lang w:val="fr-FR"/>
        </w:rPr>
        <w:br/>
      </w:r>
      <w:r w:rsidRPr="00764DA8">
        <w:rPr>
          <w:b/>
          <w:lang w:val="fr-FR"/>
        </w:rPr>
        <w:t xml:space="preserve">Prescriptions supplémentaires concernant le faisceau de croisement de classe E </w:t>
      </w:r>
      <w:r w:rsidRPr="00764DA8">
        <w:rPr>
          <w:b/>
          <w:lang w:val="fr-FR"/>
        </w:rPr>
        <w:br/>
        <w:t>(pour la circulation à droite)</w:t>
      </w:r>
    </w:p>
    <w:p w14:paraId="45E97295" w14:textId="488F733D" w:rsidR="00B11AF5" w:rsidRPr="00764DA8" w:rsidRDefault="00B11AF5" w:rsidP="00B11AF5">
      <w:pPr>
        <w:pStyle w:val="SingleTxtG"/>
        <w:rPr>
          <w:lang w:val="fr-FR"/>
        </w:rPr>
      </w:pPr>
      <w:r w:rsidRPr="00764DA8">
        <w:rPr>
          <w:sz w:val="18"/>
          <w:szCs w:val="18"/>
          <w:lang w:val="fr-FR" w:eastAsia="en-GB"/>
        </w:rPr>
        <w:t>La partie</w:t>
      </w:r>
      <w:r w:rsidR="00F546F7">
        <w:rPr>
          <w:sz w:val="18"/>
          <w:szCs w:val="18"/>
          <w:lang w:val="fr-FR" w:eastAsia="en-GB"/>
        </w:rPr>
        <w:t> </w:t>
      </w:r>
      <w:r w:rsidRPr="00764DA8">
        <w:rPr>
          <w:sz w:val="18"/>
          <w:szCs w:val="18"/>
          <w:lang w:val="fr-FR" w:eastAsia="en-GB"/>
        </w:rPr>
        <w:t>A du tableau</w:t>
      </w:r>
      <w:r w:rsidR="00F546F7">
        <w:rPr>
          <w:sz w:val="18"/>
          <w:szCs w:val="18"/>
          <w:lang w:val="fr-FR" w:eastAsia="en-GB"/>
        </w:rPr>
        <w:t> </w:t>
      </w:r>
      <w:r w:rsidRPr="00764DA8">
        <w:rPr>
          <w:sz w:val="18"/>
          <w:szCs w:val="18"/>
          <w:lang w:val="fr-FR" w:eastAsia="en-GB"/>
        </w:rPr>
        <w:t>7 s</w:t>
      </w:r>
      <w:r>
        <w:rPr>
          <w:sz w:val="18"/>
          <w:szCs w:val="18"/>
          <w:lang w:val="fr-FR" w:eastAsia="en-GB"/>
        </w:rPr>
        <w:t>’</w:t>
      </w:r>
      <w:r w:rsidRPr="00764DA8">
        <w:rPr>
          <w:sz w:val="18"/>
          <w:szCs w:val="18"/>
          <w:lang w:val="fr-FR" w:eastAsia="en-GB"/>
        </w:rPr>
        <w:t>applique, mais la prescription pour le point B50L est remplacée comme indiqué dans le tableau ci-dessous :</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18"/>
        <w:gridCol w:w="1728"/>
        <w:gridCol w:w="1559"/>
        <w:gridCol w:w="1866"/>
      </w:tblGrid>
      <w:tr w:rsidR="00B11AF5" w:rsidRPr="00764DA8" w14:paraId="6C557910" w14:textId="77777777" w:rsidTr="000A43FC">
        <w:trPr>
          <w:trHeight w:val="309"/>
        </w:trPr>
        <w:tc>
          <w:tcPr>
            <w:tcW w:w="1163" w:type="dxa"/>
            <w:vMerge w:val="restart"/>
            <w:tcBorders>
              <w:bottom w:val="single" w:sz="12" w:space="0" w:color="auto"/>
            </w:tcBorders>
            <w:vAlign w:val="bottom"/>
          </w:tcPr>
          <w:p w14:paraId="27DD884F" w14:textId="77777777" w:rsidR="00B11AF5" w:rsidRPr="00303534" w:rsidRDefault="00B11AF5" w:rsidP="000A43FC">
            <w:pPr>
              <w:spacing w:before="60" w:after="60" w:line="220" w:lineRule="atLeast"/>
              <w:ind w:left="57" w:right="57"/>
              <w:jc w:val="center"/>
              <w:rPr>
                <w:i/>
                <w:iCs/>
                <w:sz w:val="16"/>
                <w:szCs w:val="16"/>
                <w:lang w:val="fr-FR" w:eastAsia="en-GB"/>
              </w:rPr>
            </w:pPr>
            <w:r w:rsidRPr="00303534">
              <w:rPr>
                <w:i/>
                <w:iCs/>
                <w:sz w:val="16"/>
                <w:szCs w:val="16"/>
                <w:lang w:val="fr-FR" w:eastAsia="en-GB"/>
              </w:rPr>
              <w:t>Ensemble de données</w:t>
            </w:r>
          </w:p>
        </w:tc>
        <w:tc>
          <w:tcPr>
            <w:tcW w:w="1723" w:type="dxa"/>
            <w:gridSpan w:val="2"/>
            <w:tcBorders>
              <w:bottom w:val="single" w:sz="4" w:space="0" w:color="auto"/>
            </w:tcBorders>
            <w:tcMar>
              <w:top w:w="0" w:type="dxa"/>
              <w:left w:w="28" w:type="dxa"/>
              <w:bottom w:w="0" w:type="dxa"/>
              <w:right w:w="28" w:type="dxa"/>
            </w:tcMar>
            <w:vAlign w:val="center"/>
            <w:hideMark/>
          </w:tcPr>
          <w:p w14:paraId="78C311CB" w14:textId="77777777" w:rsidR="00B11AF5" w:rsidRPr="00303534" w:rsidRDefault="00B11AF5" w:rsidP="000A43FC">
            <w:pPr>
              <w:spacing w:before="60" w:after="60" w:line="220" w:lineRule="atLeast"/>
              <w:ind w:left="57" w:right="57"/>
              <w:jc w:val="center"/>
              <w:rPr>
                <w:i/>
                <w:iCs/>
                <w:sz w:val="16"/>
                <w:szCs w:val="16"/>
                <w:lang w:val="fr-FR" w:eastAsia="en-GB"/>
              </w:rPr>
            </w:pPr>
            <w:r w:rsidRPr="00303534">
              <w:rPr>
                <w:rFonts w:eastAsia="HGSGothicM"/>
                <w:i/>
                <w:sz w:val="16"/>
                <w:szCs w:val="16"/>
                <w:lang w:val="fr-FR"/>
              </w:rPr>
              <w:t>Coordonnées angulaires (degrés)</w:t>
            </w:r>
          </w:p>
        </w:tc>
        <w:tc>
          <w:tcPr>
            <w:tcW w:w="978" w:type="dxa"/>
            <w:vMerge w:val="restart"/>
            <w:tcBorders>
              <w:bottom w:val="single" w:sz="12" w:space="0" w:color="auto"/>
            </w:tcBorders>
          </w:tcPr>
          <w:p w14:paraId="6E8E8371" w14:textId="77777777" w:rsidR="00B11AF5" w:rsidRPr="00303534" w:rsidRDefault="00B11AF5" w:rsidP="000A43FC">
            <w:pPr>
              <w:spacing w:before="60" w:after="60" w:line="220" w:lineRule="atLeast"/>
              <w:ind w:left="57" w:right="57"/>
              <w:jc w:val="center"/>
              <w:rPr>
                <w:i/>
                <w:iCs/>
                <w:sz w:val="16"/>
                <w:szCs w:val="16"/>
                <w:lang w:val="fr-FR" w:eastAsia="en-GB"/>
              </w:rPr>
            </w:pPr>
            <w:r w:rsidRPr="00303534">
              <w:rPr>
                <w:i/>
                <w:iCs/>
                <w:sz w:val="16"/>
                <w:szCs w:val="16"/>
                <w:lang w:val="fr-FR"/>
              </w:rPr>
              <w:t xml:space="preserve">Intensité </w:t>
            </w:r>
            <w:r w:rsidRPr="00303534">
              <w:rPr>
                <w:i/>
                <w:sz w:val="16"/>
                <w:szCs w:val="16"/>
                <w:lang w:val="fr-FR"/>
              </w:rPr>
              <w:t>lumineuse maximale (cd)</w:t>
            </w:r>
          </w:p>
        </w:tc>
      </w:tr>
      <w:tr w:rsidR="00B11AF5" w:rsidRPr="00764DA8" w14:paraId="7BEE2337" w14:textId="77777777" w:rsidTr="000A43FC">
        <w:trPr>
          <w:trHeight w:val="16"/>
        </w:trPr>
        <w:tc>
          <w:tcPr>
            <w:tcW w:w="1163" w:type="dxa"/>
            <w:vMerge/>
            <w:tcBorders>
              <w:bottom w:val="single" w:sz="12" w:space="0" w:color="auto"/>
            </w:tcBorders>
            <w:vAlign w:val="center"/>
            <w:hideMark/>
          </w:tcPr>
          <w:p w14:paraId="26125420" w14:textId="77777777" w:rsidR="00B11AF5" w:rsidRPr="00764DA8" w:rsidRDefault="00B11AF5" w:rsidP="000A43FC">
            <w:pPr>
              <w:spacing w:before="60" w:after="60" w:line="220" w:lineRule="atLeast"/>
              <w:ind w:left="57" w:right="57"/>
              <w:jc w:val="center"/>
              <w:rPr>
                <w:rFonts w:ascii="Calibri" w:hAnsi="Calibri" w:cs="Calibri"/>
                <w:b/>
                <w:bCs/>
                <w:i/>
                <w:iCs/>
                <w:sz w:val="18"/>
                <w:szCs w:val="18"/>
                <w:lang w:val="fr-FR" w:eastAsia="en-GB"/>
              </w:rPr>
            </w:pPr>
          </w:p>
        </w:tc>
        <w:tc>
          <w:tcPr>
            <w:tcW w:w="906" w:type="dxa"/>
            <w:tcBorders>
              <w:bottom w:val="single" w:sz="12" w:space="0" w:color="auto"/>
            </w:tcBorders>
            <w:tcMar>
              <w:top w:w="0" w:type="dxa"/>
              <w:left w:w="28" w:type="dxa"/>
              <w:bottom w:w="0" w:type="dxa"/>
              <w:right w:w="28" w:type="dxa"/>
            </w:tcMar>
            <w:vAlign w:val="center"/>
            <w:hideMark/>
          </w:tcPr>
          <w:p w14:paraId="2832061A" w14:textId="77777777" w:rsidR="00B11AF5" w:rsidRPr="00303534" w:rsidRDefault="00B11AF5" w:rsidP="000A43FC">
            <w:pPr>
              <w:spacing w:before="60" w:after="60" w:line="220" w:lineRule="atLeast"/>
              <w:ind w:left="57" w:right="57"/>
              <w:jc w:val="center"/>
              <w:rPr>
                <w:i/>
                <w:iCs/>
                <w:sz w:val="16"/>
                <w:szCs w:val="16"/>
                <w:lang w:val="fr-FR" w:eastAsia="en-GB"/>
              </w:rPr>
            </w:pPr>
            <w:r w:rsidRPr="00303534">
              <w:rPr>
                <w:i/>
                <w:iCs/>
                <w:sz w:val="16"/>
                <w:szCs w:val="16"/>
                <w:lang w:val="fr-FR" w:eastAsia="en-GB"/>
              </w:rPr>
              <w:t>verticalement</w:t>
            </w:r>
          </w:p>
        </w:tc>
        <w:tc>
          <w:tcPr>
            <w:tcW w:w="817" w:type="dxa"/>
            <w:tcBorders>
              <w:bottom w:val="single" w:sz="12" w:space="0" w:color="auto"/>
            </w:tcBorders>
            <w:tcMar>
              <w:top w:w="0" w:type="dxa"/>
              <w:left w:w="28" w:type="dxa"/>
              <w:bottom w:w="0" w:type="dxa"/>
              <w:right w:w="28" w:type="dxa"/>
            </w:tcMar>
            <w:vAlign w:val="center"/>
            <w:hideMark/>
          </w:tcPr>
          <w:p w14:paraId="2220C8F2" w14:textId="77777777" w:rsidR="00B11AF5" w:rsidRPr="00303534" w:rsidRDefault="00B11AF5" w:rsidP="000A43FC">
            <w:pPr>
              <w:spacing w:before="60" w:after="60" w:line="220" w:lineRule="atLeast"/>
              <w:ind w:left="57" w:right="57"/>
              <w:jc w:val="center"/>
              <w:rPr>
                <w:i/>
                <w:iCs/>
                <w:sz w:val="16"/>
                <w:szCs w:val="16"/>
                <w:lang w:val="fr-FR" w:eastAsia="en-GB"/>
              </w:rPr>
            </w:pPr>
            <w:r w:rsidRPr="00303534">
              <w:rPr>
                <w:i/>
                <w:iCs/>
                <w:sz w:val="16"/>
                <w:szCs w:val="16"/>
                <w:lang w:val="fr-FR" w:eastAsia="en-GB"/>
              </w:rPr>
              <w:t>horizontalement</w:t>
            </w:r>
          </w:p>
        </w:tc>
        <w:tc>
          <w:tcPr>
            <w:tcW w:w="978" w:type="dxa"/>
            <w:vMerge/>
            <w:tcBorders>
              <w:bottom w:val="single" w:sz="12" w:space="0" w:color="auto"/>
            </w:tcBorders>
          </w:tcPr>
          <w:p w14:paraId="5EC9B9EA" w14:textId="77777777" w:rsidR="00B11AF5" w:rsidRPr="00764DA8" w:rsidRDefault="00B11AF5" w:rsidP="000A43FC">
            <w:pPr>
              <w:spacing w:before="60" w:after="60" w:line="220" w:lineRule="atLeast"/>
              <w:ind w:left="57" w:right="57"/>
              <w:jc w:val="center"/>
              <w:rPr>
                <w:b/>
                <w:bCs/>
                <w:i/>
                <w:iCs/>
                <w:sz w:val="18"/>
                <w:szCs w:val="18"/>
                <w:lang w:val="fr-FR" w:eastAsia="en-GB"/>
              </w:rPr>
            </w:pPr>
          </w:p>
        </w:tc>
      </w:tr>
      <w:tr w:rsidR="00B11AF5" w:rsidRPr="00764DA8" w14:paraId="623D49C8" w14:textId="77777777" w:rsidTr="000A43FC">
        <w:tc>
          <w:tcPr>
            <w:tcW w:w="1163" w:type="dxa"/>
            <w:tcBorders>
              <w:top w:val="single" w:sz="12" w:space="0" w:color="auto"/>
            </w:tcBorders>
            <w:tcMar>
              <w:top w:w="0" w:type="dxa"/>
              <w:left w:w="28" w:type="dxa"/>
              <w:bottom w:w="0" w:type="dxa"/>
              <w:right w:w="28" w:type="dxa"/>
            </w:tcMar>
            <w:vAlign w:val="center"/>
            <w:hideMark/>
          </w:tcPr>
          <w:p w14:paraId="79C9F3AE" w14:textId="77777777" w:rsidR="00B11AF5" w:rsidRPr="00764DA8" w:rsidRDefault="00B11AF5" w:rsidP="000A43FC">
            <w:pPr>
              <w:spacing w:before="60" w:after="60" w:line="220" w:lineRule="atLeast"/>
              <w:ind w:left="57" w:right="57"/>
              <w:jc w:val="center"/>
              <w:rPr>
                <w:sz w:val="18"/>
                <w:szCs w:val="18"/>
                <w:lang w:val="fr-FR" w:eastAsia="en-GB"/>
              </w:rPr>
            </w:pPr>
            <w:r w:rsidRPr="00764DA8">
              <w:rPr>
                <w:sz w:val="18"/>
                <w:szCs w:val="18"/>
                <w:lang w:val="fr-FR" w:eastAsia="en-GB"/>
              </w:rPr>
              <w:t>E1</w:t>
            </w:r>
          </w:p>
        </w:tc>
        <w:tc>
          <w:tcPr>
            <w:tcW w:w="906" w:type="dxa"/>
            <w:vMerge w:val="restart"/>
            <w:tcBorders>
              <w:top w:val="single" w:sz="12" w:space="0" w:color="auto"/>
            </w:tcBorders>
            <w:tcMar>
              <w:top w:w="0" w:type="dxa"/>
              <w:left w:w="28" w:type="dxa"/>
              <w:bottom w:w="0" w:type="dxa"/>
              <w:right w:w="28" w:type="dxa"/>
            </w:tcMar>
            <w:vAlign w:val="center"/>
            <w:hideMark/>
          </w:tcPr>
          <w:p w14:paraId="53966068" w14:textId="77777777" w:rsidR="00B11AF5" w:rsidRPr="00764DA8" w:rsidRDefault="00B11AF5" w:rsidP="000A43FC">
            <w:pPr>
              <w:spacing w:before="60" w:after="60" w:line="220" w:lineRule="atLeast"/>
              <w:ind w:left="57" w:right="57"/>
              <w:jc w:val="center"/>
              <w:rPr>
                <w:sz w:val="18"/>
                <w:szCs w:val="18"/>
                <w:lang w:val="fr-FR" w:eastAsia="en-GB"/>
              </w:rPr>
            </w:pPr>
            <w:r w:rsidRPr="00764DA8">
              <w:rPr>
                <w:sz w:val="18"/>
                <w:szCs w:val="18"/>
                <w:lang w:val="fr-FR" w:eastAsia="en-GB"/>
              </w:rPr>
              <w:t>0,57° U</w:t>
            </w:r>
          </w:p>
        </w:tc>
        <w:tc>
          <w:tcPr>
            <w:tcW w:w="817" w:type="dxa"/>
            <w:vMerge w:val="restart"/>
            <w:tcBorders>
              <w:top w:val="single" w:sz="12" w:space="0" w:color="auto"/>
            </w:tcBorders>
            <w:tcMar>
              <w:top w:w="0" w:type="dxa"/>
              <w:left w:w="28" w:type="dxa"/>
              <w:bottom w:w="0" w:type="dxa"/>
              <w:right w:w="28" w:type="dxa"/>
            </w:tcMar>
            <w:vAlign w:val="center"/>
            <w:hideMark/>
          </w:tcPr>
          <w:p w14:paraId="4AFD5BE8" w14:textId="77777777" w:rsidR="00B11AF5" w:rsidRPr="00764DA8" w:rsidRDefault="00B11AF5" w:rsidP="000A43FC">
            <w:pPr>
              <w:spacing w:before="60" w:after="60" w:line="220" w:lineRule="atLeast"/>
              <w:ind w:left="57" w:right="57"/>
              <w:jc w:val="center"/>
              <w:rPr>
                <w:sz w:val="18"/>
                <w:szCs w:val="18"/>
                <w:lang w:val="fr-FR" w:eastAsia="en-GB"/>
              </w:rPr>
            </w:pPr>
            <w:r w:rsidRPr="00764DA8">
              <w:rPr>
                <w:sz w:val="18"/>
                <w:szCs w:val="18"/>
                <w:lang w:val="fr-FR" w:eastAsia="en-GB"/>
              </w:rPr>
              <w:t xml:space="preserve">3,43° L </w:t>
            </w:r>
          </w:p>
        </w:tc>
        <w:tc>
          <w:tcPr>
            <w:tcW w:w="978" w:type="dxa"/>
            <w:tcBorders>
              <w:top w:val="single" w:sz="12" w:space="0" w:color="auto"/>
            </w:tcBorders>
            <w:hideMark/>
          </w:tcPr>
          <w:p w14:paraId="74BBC339" w14:textId="77777777" w:rsidR="00B11AF5" w:rsidRPr="00764DA8" w:rsidRDefault="00B11AF5" w:rsidP="000A43FC">
            <w:pPr>
              <w:spacing w:before="60" w:after="60" w:line="220" w:lineRule="atLeast"/>
              <w:ind w:left="57" w:right="57"/>
              <w:jc w:val="center"/>
              <w:rPr>
                <w:sz w:val="18"/>
                <w:szCs w:val="18"/>
                <w:lang w:val="fr-FR" w:eastAsia="en-GB"/>
              </w:rPr>
            </w:pPr>
            <w:r w:rsidRPr="00764DA8">
              <w:rPr>
                <w:sz w:val="18"/>
                <w:szCs w:val="18"/>
                <w:lang w:val="fr-FR"/>
              </w:rPr>
              <w:t>5,30∙10</w:t>
            </w:r>
            <w:r w:rsidRPr="00764DA8">
              <w:rPr>
                <w:sz w:val="18"/>
                <w:szCs w:val="18"/>
                <w:vertAlign w:val="superscript"/>
                <w:lang w:val="fr-FR"/>
              </w:rPr>
              <w:t>2</w:t>
            </w:r>
          </w:p>
        </w:tc>
      </w:tr>
      <w:tr w:rsidR="00B11AF5" w:rsidRPr="00764DA8" w14:paraId="0F756536" w14:textId="77777777" w:rsidTr="000A43FC">
        <w:tc>
          <w:tcPr>
            <w:tcW w:w="1163" w:type="dxa"/>
            <w:tcBorders>
              <w:bottom w:val="single" w:sz="4" w:space="0" w:color="auto"/>
            </w:tcBorders>
            <w:tcMar>
              <w:top w:w="0" w:type="dxa"/>
              <w:left w:w="28" w:type="dxa"/>
              <w:bottom w:w="0" w:type="dxa"/>
              <w:right w:w="28" w:type="dxa"/>
            </w:tcMar>
            <w:vAlign w:val="center"/>
            <w:hideMark/>
          </w:tcPr>
          <w:p w14:paraId="64446308" w14:textId="77777777" w:rsidR="00B11AF5" w:rsidRPr="00764DA8" w:rsidRDefault="00B11AF5" w:rsidP="000A43FC">
            <w:pPr>
              <w:spacing w:before="60" w:after="60" w:line="220" w:lineRule="atLeast"/>
              <w:ind w:left="57" w:right="57"/>
              <w:jc w:val="center"/>
              <w:rPr>
                <w:sz w:val="18"/>
                <w:szCs w:val="18"/>
                <w:lang w:val="fr-FR" w:eastAsia="en-GB"/>
              </w:rPr>
            </w:pPr>
            <w:r w:rsidRPr="00764DA8">
              <w:rPr>
                <w:sz w:val="18"/>
                <w:szCs w:val="18"/>
                <w:lang w:val="fr-FR" w:eastAsia="en-GB"/>
              </w:rPr>
              <w:t>E2</w:t>
            </w:r>
          </w:p>
        </w:tc>
        <w:tc>
          <w:tcPr>
            <w:tcW w:w="906" w:type="dxa"/>
            <w:vMerge/>
            <w:tcBorders>
              <w:bottom w:val="single" w:sz="4" w:space="0" w:color="auto"/>
            </w:tcBorders>
            <w:vAlign w:val="center"/>
            <w:hideMark/>
          </w:tcPr>
          <w:p w14:paraId="2E9820E5" w14:textId="77777777" w:rsidR="00B11AF5" w:rsidRPr="00764DA8" w:rsidRDefault="00B11AF5" w:rsidP="000A43FC">
            <w:pPr>
              <w:spacing w:before="60" w:after="60" w:line="220" w:lineRule="atLeast"/>
              <w:ind w:left="57" w:right="57"/>
              <w:rPr>
                <w:rFonts w:ascii="Calibri" w:hAnsi="Calibri" w:cs="Calibri"/>
                <w:sz w:val="18"/>
                <w:szCs w:val="18"/>
                <w:lang w:val="fr-FR" w:eastAsia="en-GB"/>
              </w:rPr>
            </w:pPr>
          </w:p>
        </w:tc>
        <w:tc>
          <w:tcPr>
            <w:tcW w:w="817" w:type="dxa"/>
            <w:vMerge/>
            <w:tcBorders>
              <w:bottom w:val="single" w:sz="4" w:space="0" w:color="auto"/>
            </w:tcBorders>
            <w:vAlign w:val="center"/>
            <w:hideMark/>
          </w:tcPr>
          <w:p w14:paraId="1D32B5C1" w14:textId="77777777" w:rsidR="00B11AF5" w:rsidRPr="00764DA8" w:rsidRDefault="00B11AF5" w:rsidP="000A43FC">
            <w:pPr>
              <w:spacing w:before="60" w:after="60" w:line="220" w:lineRule="atLeast"/>
              <w:ind w:left="57" w:right="57"/>
              <w:rPr>
                <w:rFonts w:ascii="Calibri" w:hAnsi="Calibri" w:cs="Calibri"/>
                <w:sz w:val="18"/>
                <w:szCs w:val="18"/>
                <w:lang w:val="fr-FR" w:eastAsia="en-GB"/>
              </w:rPr>
            </w:pPr>
          </w:p>
        </w:tc>
        <w:tc>
          <w:tcPr>
            <w:tcW w:w="978" w:type="dxa"/>
            <w:tcBorders>
              <w:bottom w:val="single" w:sz="4" w:space="0" w:color="auto"/>
            </w:tcBorders>
            <w:hideMark/>
          </w:tcPr>
          <w:p w14:paraId="3D73684F" w14:textId="77777777" w:rsidR="00B11AF5" w:rsidRPr="00764DA8" w:rsidRDefault="00B11AF5" w:rsidP="000A43FC">
            <w:pPr>
              <w:spacing w:before="60" w:after="60" w:line="220" w:lineRule="atLeast"/>
              <w:ind w:left="57" w:right="57"/>
              <w:jc w:val="center"/>
              <w:rPr>
                <w:sz w:val="18"/>
                <w:szCs w:val="18"/>
                <w:lang w:val="fr-FR" w:eastAsia="en-GB"/>
              </w:rPr>
            </w:pPr>
            <w:r w:rsidRPr="00764DA8">
              <w:rPr>
                <w:sz w:val="18"/>
                <w:szCs w:val="18"/>
                <w:lang w:val="fr-FR"/>
              </w:rPr>
              <w:t>4,40∙10</w:t>
            </w:r>
            <w:r w:rsidRPr="00764DA8">
              <w:rPr>
                <w:sz w:val="18"/>
                <w:szCs w:val="18"/>
                <w:vertAlign w:val="superscript"/>
                <w:lang w:val="fr-FR"/>
              </w:rPr>
              <w:t>2</w:t>
            </w:r>
          </w:p>
        </w:tc>
      </w:tr>
      <w:tr w:rsidR="00B11AF5" w:rsidRPr="00764DA8" w14:paraId="725E76E6" w14:textId="77777777" w:rsidTr="000A43FC">
        <w:tc>
          <w:tcPr>
            <w:tcW w:w="1163" w:type="dxa"/>
            <w:tcBorders>
              <w:bottom w:val="single" w:sz="12" w:space="0" w:color="auto"/>
            </w:tcBorders>
            <w:tcMar>
              <w:top w:w="0" w:type="dxa"/>
              <w:left w:w="28" w:type="dxa"/>
              <w:bottom w:w="0" w:type="dxa"/>
              <w:right w:w="28" w:type="dxa"/>
            </w:tcMar>
            <w:vAlign w:val="center"/>
            <w:hideMark/>
          </w:tcPr>
          <w:p w14:paraId="25B8792C" w14:textId="77777777" w:rsidR="00B11AF5" w:rsidRPr="00764DA8" w:rsidRDefault="00B11AF5" w:rsidP="000A43FC">
            <w:pPr>
              <w:spacing w:before="60" w:after="60" w:line="220" w:lineRule="atLeast"/>
              <w:ind w:left="57" w:right="57"/>
              <w:jc w:val="center"/>
              <w:rPr>
                <w:sz w:val="18"/>
                <w:szCs w:val="18"/>
                <w:lang w:val="fr-FR" w:eastAsia="en-GB"/>
              </w:rPr>
            </w:pPr>
            <w:r w:rsidRPr="00764DA8">
              <w:rPr>
                <w:sz w:val="18"/>
                <w:szCs w:val="18"/>
                <w:lang w:val="fr-FR" w:eastAsia="en-GB"/>
              </w:rPr>
              <w:t>E3</w:t>
            </w:r>
          </w:p>
        </w:tc>
        <w:tc>
          <w:tcPr>
            <w:tcW w:w="906" w:type="dxa"/>
            <w:vMerge/>
            <w:tcBorders>
              <w:bottom w:val="single" w:sz="12" w:space="0" w:color="auto"/>
            </w:tcBorders>
            <w:vAlign w:val="center"/>
            <w:hideMark/>
          </w:tcPr>
          <w:p w14:paraId="310D5B6F" w14:textId="77777777" w:rsidR="00B11AF5" w:rsidRPr="00764DA8" w:rsidRDefault="00B11AF5" w:rsidP="000A43FC">
            <w:pPr>
              <w:spacing w:before="60" w:after="60" w:line="220" w:lineRule="atLeast"/>
              <w:ind w:left="57" w:right="57"/>
              <w:rPr>
                <w:rFonts w:ascii="Calibri" w:hAnsi="Calibri" w:cs="Calibri"/>
                <w:sz w:val="18"/>
                <w:szCs w:val="18"/>
                <w:lang w:val="fr-FR" w:eastAsia="en-GB"/>
              </w:rPr>
            </w:pPr>
          </w:p>
        </w:tc>
        <w:tc>
          <w:tcPr>
            <w:tcW w:w="817" w:type="dxa"/>
            <w:vMerge/>
            <w:tcBorders>
              <w:bottom w:val="single" w:sz="12" w:space="0" w:color="auto"/>
            </w:tcBorders>
            <w:vAlign w:val="center"/>
            <w:hideMark/>
          </w:tcPr>
          <w:p w14:paraId="687991FB" w14:textId="77777777" w:rsidR="00B11AF5" w:rsidRPr="00764DA8" w:rsidRDefault="00B11AF5" w:rsidP="000A43FC">
            <w:pPr>
              <w:spacing w:before="60" w:after="60" w:line="220" w:lineRule="atLeast"/>
              <w:ind w:left="57" w:right="57"/>
              <w:rPr>
                <w:rFonts w:ascii="Calibri" w:hAnsi="Calibri" w:cs="Calibri"/>
                <w:sz w:val="18"/>
                <w:szCs w:val="18"/>
                <w:lang w:val="fr-FR" w:eastAsia="en-GB"/>
              </w:rPr>
            </w:pPr>
          </w:p>
        </w:tc>
        <w:tc>
          <w:tcPr>
            <w:tcW w:w="978" w:type="dxa"/>
            <w:tcBorders>
              <w:bottom w:val="single" w:sz="12" w:space="0" w:color="auto"/>
            </w:tcBorders>
            <w:hideMark/>
          </w:tcPr>
          <w:p w14:paraId="1AE2302A" w14:textId="77777777" w:rsidR="00B11AF5" w:rsidRPr="00764DA8" w:rsidRDefault="00B11AF5" w:rsidP="000A43FC">
            <w:pPr>
              <w:spacing w:before="60" w:after="60" w:line="220" w:lineRule="atLeast"/>
              <w:ind w:left="57" w:right="57"/>
              <w:jc w:val="center"/>
              <w:rPr>
                <w:sz w:val="18"/>
                <w:szCs w:val="18"/>
                <w:lang w:val="fr-FR" w:eastAsia="en-GB"/>
              </w:rPr>
            </w:pPr>
            <w:r w:rsidRPr="00764DA8">
              <w:rPr>
                <w:sz w:val="18"/>
                <w:szCs w:val="18"/>
                <w:lang w:val="fr-FR"/>
              </w:rPr>
              <w:t>3,50∙10</w:t>
            </w:r>
            <w:r w:rsidRPr="00764DA8">
              <w:rPr>
                <w:sz w:val="18"/>
                <w:szCs w:val="18"/>
                <w:vertAlign w:val="superscript"/>
                <w:lang w:val="fr-FR"/>
              </w:rPr>
              <w:t>2</w:t>
            </w:r>
          </w:p>
        </w:tc>
      </w:tr>
    </w:tbl>
    <w:p w14:paraId="2D0445E0" w14:textId="77777777" w:rsidR="00B11AF5" w:rsidRPr="00764DA8" w:rsidRDefault="00B11AF5" w:rsidP="00B11AF5">
      <w:pPr>
        <w:pStyle w:val="SingleTxtG"/>
        <w:keepNext/>
        <w:tabs>
          <w:tab w:val="left" w:pos="2268"/>
        </w:tabs>
        <w:spacing w:before="240"/>
        <w:ind w:left="2268" w:hanging="1134"/>
        <w:rPr>
          <w:lang w:val="fr-FR"/>
        </w:rPr>
      </w:pPr>
      <w:r w:rsidRPr="00764DA8">
        <w:rPr>
          <w:lang w:val="fr-FR"/>
        </w:rPr>
        <w:t>5.3.3</w:t>
      </w:r>
      <w:r w:rsidRPr="00764DA8">
        <w:rPr>
          <w:lang w:val="fr-FR"/>
        </w:rPr>
        <w:tab/>
      </w:r>
      <w:r w:rsidRPr="00764DA8">
        <w:rPr>
          <w:lang w:val="fr-FR"/>
        </w:rPr>
        <w:tab/>
        <w:t>Prescriptions concernant le faisceau de route</w:t>
      </w:r>
    </w:p>
    <w:p w14:paraId="17F960A5" w14:textId="77777777" w:rsidR="00B11AF5" w:rsidRPr="00764DA8" w:rsidRDefault="00B11AF5" w:rsidP="00B11AF5">
      <w:pPr>
        <w:pStyle w:val="SingleTxtG"/>
        <w:ind w:left="2268"/>
        <w:rPr>
          <w:lang w:val="fr-FR"/>
        </w:rPr>
      </w:pPr>
      <w:r w:rsidRPr="00764DA8">
        <w:rPr>
          <w:lang w:val="fr-FR"/>
        </w:rPr>
        <w:tab/>
        <w:t>Avant les essais qui suivent, le système doit être mis à l</w:t>
      </w:r>
      <w:r>
        <w:rPr>
          <w:lang w:val="fr-FR"/>
        </w:rPr>
        <w:t>’</w:t>
      </w:r>
      <w:r w:rsidRPr="00764DA8">
        <w:rPr>
          <w:lang w:val="fr-FR"/>
        </w:rPr>
        <w:t>état neutre.</w:t>
      </w:r>
    </w:p>
    <w:p w14:paraId="54FD4B3E" w14:textId="7E66244D" w:rsidR="00B11AF5" w:rsidRPr="00764DA8" w:rsidRDefault="00B11AF5" w:rsidP="00B11AF5">
      <w:pPr>
        <w:pStyle w:val="SingleTxtG"/>
        <w:tabs>
          <w:tab w:val="left" w:pos="2268"/>
        </w:tabs>
        <w:ind w:left="2268" w:hanging="1134"/>
        <w:rPr>
          <w:lang w:val="fr-FR"/>
        </w:rPr>
      </w:pPr>
      <w:r w:rsidRPr="00764DA8">
        <w:rPr>
          <w:lang w:val="fr-FR"/>
        </w:rPr>
        <w:t>5.3.3.1</w:t>
      </w:r>
      <w:r w:rsidRPr="00764DA8">
        <w:rPr>
          <w:lang w:val="fr-FR"/>
        </w:rPr>
        <w:tab/>
        <w:t>La ou les unités d</w:t>
      </w:r>
      <w:r>
        <w:rPr>
          <w:lang w:val="fr-FR"/>
        </w:rPr>
        <w:t>’</w:t>
      </w:r>
      <w:r w:rsidRPr="00764DA8">
        <w:rPr>
          <w:lang w:val="fr-FR"/>
        </w:rPr>
        <w:t>éclairage du système doivent être réglées conformément aux instructions du fabricant, de telle sorte que la zone d</w:t>
      </w:r>
      <w:r>
        <w:rPr>
          <w:lang w:val="fr-FR"/>
        </w:rPr>
        <w:t>’</w:t>
      </w:r>
      <w:r w:rsidRPr="00764DA8">
        <w:rPr>
          <w:lang w:val="fr-FR"/>
        </w:rPr>
        <w:t>éclairement maximum soit centrée sur le point d</w:t>
      </w:r>
      <w:r>
        <w:rPr>
          <w:lang w:val="fr-FR"/>
        </w:rPr>
        <w:t>’</w:t>
      </w:r>
      <w:r w:rsidRPr="00764DA8">
        <w:rPr>
          <w:lang w:val="fr-FR"/>
        </w:rPr>
        <w:t>intersection (HV) des axes</w:t>
      </w:r>
      <w:r w:rsidR="00F546F7">
        <w:rPr>
          <w:lang w:val="fr-FR"/>
        </w:rPr>
        <w:t> </w:t>
      </w:r>
      <w:r w:rsidRPr="00764DA8">
        <w:rPr>
          <w:lang w:val="fr-FR"/>
        </w:rPr>
        <w:t>H-H et V-V.</w:t>
      </w:r>
    </w:p>
    <w:p w14:paraId="143C774C" w14:textId="77777777" w:rsidR="00B11AF5" w:rsidRPr="00764DA8" w:rsidRDefault="00B11AF5" w:rsidP="00B11AF5">
      <w:pPr>
        <w:pStyle w:val="SingleTxtG"/>
        <w:tabs>
          <w:tab w:val="left" w:pos="2268"/>
        </w:tabs>
        <w:ind w:left="2268" w:hanging="1134"/>
        <w:rPr>
          <w:lang w:val="fr-FR"/>
        </w:rPr>
      </w:pPr>
      <w:r w:rsidRPr="00764DA8">
        <w:rPr>
          <w:lang w:val="fr-FR"/>
        </w:rPr>
        <w:t>5.3.3.1.1</w:t>
      </w:r>
      <w:r w:rsidRPr="00764DA8">
        <w:rPr>
          <w:lang w:val="fr-FR"/>
        </w:rPr>
        <w:tab/>
        <w:t>Toute unité d</w:t>
      </w:r>
      <w:r>
        <w:rPr>
          <w:lang w:val="fr-FR"/>
        </w:rPr>
        <w:t>’</w:t>
      </w:r>
      <w:r w:rsidRPr="00764DA8">
        <w:rPr>
          <w:lang w:val="fr-FR"/>
        </w:rPr>
        <w:t>éclairage qui n</w:t>
      </w:r>
      <w:r>
        <w:rPr>
          <w:lang w:val="fr-FR"/>
        </w:rPr>
        <w:t>’</w:t>
      </w:r>
      <w:r w:rsidRPr="00764DA8">
        <w:rPr>
          <w:lang w:val="fr-FR"/>
        </w:rPr>
        <w:t>est pas réglable séparément, ou dont le réglage a été fait d</w:t>
      </w:r>
      <w:r>
        <w:rPr>
          <w:lang w:val="fr-FR"/>
        </w:rPr>
        <w:t>’</w:t>
      </w:r>
      <w:r w:rsidRPr="00764DA8">
        <w:rPr>
          <w:lang w:val="fr-FR"/>
        </w:rPr>
        <w:t>après des mesures effectuées conformément au paragraphe 5.3.2, doit être soumise à l</w:t>
      </w:r>
      <w:r>
        <w:rPr>
          <w:lang w:val="fr-FR"/>
        </w:rPr>
        <w:t>’</w:t>
      </w:r>
      <w:r w:rsidRPr="00764DA8">
        <w:rPr>
          <w:lang w:val="fr-FR"/>
        </w:rPr>
        <w:t>essai ainsi réglée, sans changement de position.</w:t>
      </w:r>
    </w:p>
    <w:p w14:paraId="6EB9560E" w14:textId="77777777" w:rsidR="00B11AF5" w:rsidRPr="00764DA8" w:rsidRDefault="00B11AF5" w:rsidP="00B11AF5">
      <w:pPr>
        <w:pStyle w:val="SingleTxtG"/>
        <w:tabs>
          <w:tab w:val="left" w:pos="2268"/>
        </w:tabs>
        <w:ind w:left="2268" w:hanging="1134"/>
        <w:rPr>
          <w:lang w:val="fr-FR"/>
        </w:rPr>
      </w:pPr>
      <w:r w:rsidRPr="00764DA8">
        <w:rPr>
          <w:lang w:val="fr-FR"/>
        </w:rPr>
        <w:t>5.3.3.2</w:t>
      </w:r>
      <w:r w:rsidRPr="00764DA8">
        <w:rPr>
          <w:lang w:val="fr-FR"/>
        </w:rPr>
        <w:tab/>
        <w:t>Lorsqu</w:t>
      </w:r>
      <w:r>
        <w:rPr>
          <w:lang w:val="fr-FR"/>
        </w:rPr>
        <w:t>’</w:t>
      </w:r>
      <w:r w:rsidRPr="00764DA8">
        <w:rPr>
          <w:lang w:val="fr-FR"/>
        </w:rPr>
        <w:t>elle est mesurée conformément aux dispositions du paragraphe 5.1, l</w:t>
      </w:r>
      <w:r>
        <w:rPr>
          <w:lang w:val="fr-FR"/>
        </w:rPr>
        <w:t>’</w:t>
      </w:r>
      <w:r w:rsidRPr="00764DA8">
        <w:rPr>
          <w:lang w:val="fr-FR"/>
        </w:rPr>
        <w:t>intensité lumineuse doit être conforme aux prescriptions figurant au tableau 5 pour la classe B et à celles du paragraphe 5.1.4.2.</w:t>
      </w:r>
    </w:p>
    <w:p w14:paraId="572740CF" w14:textId="77777777" w:rsidR="00B11AF5" w:rsidRPr="00764DA8" w:rsidRDefault="00B11AF5" w:rsidP="00F546F7">
      <w:pPr>
        <w:pStyle w:val="SingleTxtG"/>
        <w:tabs>
          <w:tab w:val="left" w:pos="2268"/>
        </w:tabs>
        <w:ind w:left="2268" w:hanging="1134"/>
        <w:rPr>
          <w:lang w:val="fr-FR"/>
        </w:rPr>
      </w:pPr>
      <w:r w:rsidRPr="00764DA8">
        <w:rPr>
          <w:lang w:val="fr-FR"/>
        </w:rPr>
        <w:t>5.3.3.3</w:t>
      </w:r>
      <w:r w:rsidRPr="00764DA8">
        <w:rPr>
          <w:lang w:val="fr-FR"/>
        </w:rPr>
        <w:tab/>
        <w:t>Tout ou partie de l</w:t>
      </w:r>
      <w:r>
        <w:rPr>
          <w:lang w:val="fr-FR"/>
        </w:rPr>
        <w:t>’</w:t>
      </w:r>
      <w:r w:rsidRPr="00764DA8">
        <w:rPr>
          <w:lang w:val="fr-FR"/>
        </w:rPr>
        <w:t>éclairement émis par un système d</w:t>
      </w:r>
      <w:r>
        <w:rPr>
          <w:lang w:val="fr-FR"/>
        </w:rPr>
        <w:t>’</w:t>
      </w:r>
      <w:r w:rsidRPr="00764DA8">
        <w:rPr>
          <w:lang w:val="fr-FR"/>
        </w:rPr>
        <w:t>éclairage avant adaptatif peut être déplacé latéralement de façon automatique (ou modifié pour obtenir un effet équivalent), à condition que :</w:t>
      </w:r>
    </w:p>
    <w:p w14:paraId="17EE2A6E" w14:textId="7BD3ED88" w:rsidR="00B11AF5" w:rsidRPr="00764DA8" w:rsidRDefault="00B11AF5" w:rsidP="00F546F7">
      <w:pPr>
        <w:pStyle w:val="SingleTxtG"/>
        <w:tabs>
          <w:tab w:val="left" w:pos="2268"/>
        </w:tabs>
        <w:ind w:left="2268" w:hanging="1134"/>
        <w:rPr>
          <w:lang w:val="fr-FR"/>
        </w:rPr>
      </w:pPr>
      <w:r w:rsidRPr="00764DA8">
        <w:rPr>
          <w:lang w:val="fr-FR"/>
        </w:rPr>
        <w:t>5.3.3.3.1</w:t>
      </w:r>
      <w:r w:rsidRPr="00764DA8">
        <w:rPr>
          <w:lang w:val="fr-FR"/>
        </w:rPr>
        <w:tab/>
        <w:t>Le système soit conforme aux prescriptions pour la classe</w:t>
      </w:r>
      <w:r w:rsidR="00F546F7">
        <w:rPr>
          <w:lang w:val="fr-FR"/>
        </w:rPr>
        <w:t> </w:t>
      </w:r>
      <w:r w:rsidRPr="00764DA8">
        <w:rPr>
          <w:lang w:val="fr-FR"/>
        </w:rPr>
        <w:t>B du tableau</w:t>
      </w:r>
      <w:r w:rsidR="00F546F7">
        <w:rPr>
          <w:lang w:val="fr-FR"/>
        </w:rPr>
        <w:t> </w:t>
      </w:r>
      <w:r w:rsidRPr="00764DA8">
        <w:rPr>
          <w:lang w:val="fr-FR"/>
        </w:rPr>
        <w:t>5 et à celles du paragraphe</w:t>
      </w:r>
      <w:r w:rsidR="00F546F7">
        <w:rPr>
          <w:lang w:val="fr-FR"/>
        </w:rPr>
        <w:t> </w:t>
      </w:r>
      <w:r w:rsidRPr="00764DA8">
        <w:rPr>
          <w:lang w:val="fr-FR"/>
        </w:rPr>
        <w:t>5.1.4.2, les mesures de chaque unité d</w:t>
      </w:r>
      <w:r>
        <w:rPr>
          <w:lang w:val="fr-FR"/>
        </w:rPr>
        <w:t>’</w:t>
      </w:r>
      <w:r w:rsidRPr="00764DA8">
        <w:rPr>
          <w:lang w:val="fr-FR"/>
        </w:rPr>
        <w:t>éclairage s</w:t>
      </w:r>
      <w:r>
        <w:rPr>
          <w:lang w:val="fr-FR"/>
        </w:rPr>
        <w:t>’</w:t>
      </w:r>
      <w:r w:rsidRPr="00764DA8">
        <w:rPr>
          <w:lang w:val="fr-FR"/>
        </w:rPr>
        <w:t>effectuant selon la méthode applicable indiquée au paragraphe 5.3.4.</w:t>
      </w:r>
    </w:p>
    <w:p w14:paraId="26DE80A6" w14:textId="3BD8AAD7" w:rsidR="00B11AF5" w:rsidRPr="00764DA8" w:rsidRDefault="00B11AF5" w:rsidP="00F546F7">
      <w:pPr>
        <w:pStyle w:val="SingleTxtG"/>
        <w:tabs>
          <w:tab w:val="left" w:pos="2268"/>
        </w:tabs>
        <w:ind w:left="2268" w:hanging="1134"/>
        <w:rPr>
          <w:lang w:val="fr-FR"/>
        </w:rPr>
      </w:pPr>
      <w:r w:rsidRPr="00764DA8">
        <w:rPr>
          <w:lang w:val="fr-FR"/>
        </w:rPr>
        <w:lastRenderedPageBreak/>
        <w:t>5.3.3.4</w:t>
      </w:r>
      <w:r w:rsidRPr="00764DA8">
        <w:rPr>
          <w:lang w:val="fr-FR"/>
        </w:rPr>
        <w:tab/>
        <w:t>Le système doit être conçu de telle sorte que la ou les unités d</w:t>
      </w:r>
      <w:r>
        <w:rPr>
          <w:lang w:val="fr-FR"/>
        </w:rPr>
        <w:t>’</w:t>
      </w:r>
      <w:r w:rsidRPr="00764DA8">
        <w:rPr>
          <w:lang w:val="fr-FR"/>
        </w:rPr>
        <w:t>éclairage du côté droit et du côté gauche fournissent chacune au moins 1,62∙10</w:t>
      </w:r>
      <w:r w:rsidRPr="00764DA8">
        <w:rPr>
          <w:vertAlign w:val="superscript"/>
          <w:lang w:val="fr-FR"/>
        </w:rPr>
        <w:t>4</w:t>
      </w:r>
      <w:r w:rsidR="00F546F7">
        <w:rPr>
          <w:rFonts w:eastAsiaTheme="minorEastAsia"/>
          <w:lang w:val="fr-FR"/>
        </w:rPr>
        <w:t> </w:t>
      </w:r>
      <w:r w:rsidRPr="00764DA8">
        <w:rPr>
          <w:lang w:val="fr-FR"/>
        </w:rPr>
        <w:t>cd au point</w:t>
      </w:r>
      <w:r w:rsidR="00F546F7">
        <w:rPr>
          <w:lang w:val="fr-FR"/>
        </w:rPr>
        <w:t> </w:t>
      </w:r>
      <w:r w:rsidRPr="00764DA8">
        <w:rPr>
          <w:lang w:val="fr-FR"/>
        </w:rPr>
        <w:t xml:space="preserve">HV. </w:t>
      </w:r>
      <w:r w:rsidRPr="00C77F5C">
        <w:rPr>
          <w:lang w:val="fr-FR"/>
        </w:rPr>
        <w:t>Dans le cas des ADB destinés aux véhicules de la catégorie</w:t>
      </w:r>
      <w:r w:rsidR="00F546F7">
        <w:rPr>
          <w:lang w:val="fr-FR"/>
        </w:rPr>
        <w:t> </w:t>
      </w:r>
      <w:r w:rsidRPr="00C77F5C">
        <w:rPr>
          <w:lang w:val="fr-FR"/>
        </w:rPr>
        <w:t>L</w:t>
      </w:r>
      <w:r w:rsidRPr="00B91C09">
        <w:rPr>
          <w:vertAlign w:val="subscript"/>
          <w:lang w:val="fr-FR"/>
        </w:rPr>
        <w:t>3</w:t>
      </w:r>
      <w:r w:rsidRPr="00C77F5C">
        <w:rPr>
          <w:lang w:val="fr-FR"/>
        </w:rPr>
        <w:t>, chaque unité d</w:t>
      </w:r>
      <w:r>
        <w:rPr>
          <w:lang w:val="fr-FR"/>
        </w:rPr>
        <w:t>’</w:t>
      </w:r>
      <w:r w:rsidRPr="00C77F5C">
        <w:rPr>
          <w:lang w:val="fr-FR"/>
        </w:rPr>
        <w:t>installation doit fournir au moins 1</w:t>
      </w:r>
      <w:r w:rsidRPr="00764DA8">
        <w:rPr>
          <w:lang w:val="fr-FR"/>
        </w:rPr>
        <w:t>,</w:t>
      </w:r>
      <w:r w:rsidRPr="00C77F5C">
        <w:rPr>
          <w:lang w:val="fr-FR"/>
        </w:rPr>
        <w:t>62∙10</w:t>
      </w:r>
      <w:r w:rsidRPr="00C77F5C">
        <w:rPr>
          <w:vertAlign w:val="superscript"/>
          <w:lang w:val="fr-FR"/>
        </w:rPr>
        <w:t>4</w:t>
      </w:r>
      <w:r w:rsidR="00F546F7">
        <w:rPr>
          <w:lang w:val="fr-FR"/>
        </w:rPr>
        <w:t> </w:t>
      </w:r>
      <w:r w:rsidRPr="00C77F5C">
        <w:rPr>
          <w:lang w:val="fr-FR"/>
        </w:rPr>
        <w:t>cd au point</w:t>
      </w:r>
      <w:r w:rsidR="00F546F7">
        <w:rPr>
          <w:lang w:val="fr-FR"/>
        </w:rPr>
        <w:t> </w:t>
      </w:r>
      <w:r w:rsidRPr="00C77F5C">
        <w:rPr>
          <w:lang w:val="fr-FR"/>
        </w:rPr>
        <w:t>HV.</w:t>
      </w:r>
    </w:p>
    <w:p w14:paraId="40FA2D1B" w14:textId="77777777" w:rsidR="00B11AF5" w:rsidRPr="00764DA8" w:rsidRDefault="00B11AF5" w:rsidP="00F546F7">
      <w:pPr>
        <w:pStyle w:val="SingleTxtG"/>
        <w:tabs>
          <w:tab w:val="left" w:pos="2268"/>
        </w:tabs>
        <w:ind w:left="2268" w:hanging="1134"/>
        <w:rPr>
          <w:lang w:val="fr-FR"/>
        </w:rPr>
      </w:pPr>
      <w:r w:rsidRPr="00764DA8">
        <w:rPr>
          <w:lang w:val="fr-FR"/>
        </w:rPr>
        <w:t>5.3.3.5</w:t>
      </w:r>
      <w:r w:rsidRPr="00764DA8">
        <w:rPr>
          <w:lang w:val="fr-FR"/>
        </w:rPr>
        <w:tab/>
        <w:t>Si les prescriptions applicables au faisceau considéré ne sont pas respectées, on peut procéder à une réorientation du faisceau conformément aux tolérances du paragraphe 4 de l</w:t>
      </w:r>
      <w:r>
        <w:rPr>
          <w:lang w:val="fr-FR"/>
        </w:rPr>
        <w:t>’</w:t>
      </w:r>
      <w:r w:rsidRPr="00764DA8">
        <w:rPr>
          <w:lang w:val="fr-FR"/>
        </w:rPr>
        <w:t>annexe 5. Dans cette nouvelle position, toutes les prescriptions photométriques doivent être satisfaites.</w:t>
      </w:r>
    </w:p>
    <w:p w14:paraId="58A1459D" w14:textId="77777777" w:rsidR="00B11AF5" w:rsidRPr="00764DA8" w:rsidRDefault="00B11AF5" w:rsidP="00F546F7">
      <w:pPr>
        <w:pStyle w:val="SingleTxtG"/>
        <w:tabs>
          <w:tab w:val="left" w:pos="2268"/>
        </w:tabs>
        <w:ind w:left="2268" w:hanging="1134"/>
        <w:rPr>
          <w:bCs/>
          <w:lang w:val="fr-FR"/>
        </w:rPr>
      </w:pPr>
      <w:r w:rsidRPr="00764DA8">
        <w:rPr>
          <w:lang w:val="fr-FR"/>
        </w:rPr>
        <w:t>5.3.3.6</w:t>
      </w:r>
      <w:r w:rsidRPr="00764DA8">
        <w:rPr>
          <w:lang w:val="fr-FR"/>
        </w:rPr>
        <w:tab/>
        <w:t>Si le système comporte un faisceau de route adaptatif, il doit satisfaire aux prescriptions des paragraphes ci-dessus uniquement lorsque la fonction faisceau de route est dans son état d</w:t>
      </w:r>
      <w:r>
        <w:rPr>
          <w:lang w:val="fr-FR"/>
        </w:rPr>
        <w:t>’</w:t>
      </w:r>
      <w:r w:rsidRPr="00764DA8">
        <w:rPr>
          <w:lang w:val="fr-FR"/>
        </w:rPr>
        <w:t>activation maximale.</w:t>
      </w:r>
    </w:p>
    <w:p w14:paraId="3DF88BF3" w14:textId="77777777" w:rsidR="00B11AF5" w:rsidRPr="00764DA8" w:rsidRDefault="00B11AF5" w:rsidP="00F546F7">
      <w:pPr>
        <w:pStyle w:val="SingleTxtG"/>
        <w:tabs>
          <w:tab w:val="left" w:pos="2268"/>
        </w:tabs>
        <w:ind w:left="2268" w:hanging="1134"/>
        <w:rPr>
          <w:bCs/>
          <w:lang w:val="fr-FR"/>
        </w:rPr>
      </w:pPr>
      <w:r w:rsidRPr="00764DA8">
        <w:rPr>
          <w:lang w:val="fr-FR"/>
        </w:rPr>
        <w:t>5.3.3.7</w:t>
      </w:r>
      <w:r w:rsidRPr="00764DA8">
        <w:rPr>
          <w:lang w:val="fr-FR"/>
        </w:rPr>
        <w:tab/>
        <w:t>Pendant l</w:t>
      </w:r>
      <w:r>
        <w:rPr>
          <w:lang w:val="fr-FR"/>
        </w:rPr>
        <w:t>’</w:t>
      </w:r>
      <w:r w:rsidRPr="00764DA8">
        <w:rPr>
          <w:lang w:val="fr-FR"/>
        </w:rPr>
        <w:t>adaptation, la fonction faisceau de route doit satisfaire aux prescriptions de la partie A du tableau 13 pour tous les cas de circulation à droite ou à gauche prévus. La conformité avec ces prescriptions doit être vérifiée lors des essais d</w:t>
      </w:r>
      <w:r>
        <w:rPr>
          <w:lang w:val="fr-FR"/>
        </w:rPr>
        <w:t>’</w:t>
      </w:r>
      <w:r w:rsidRPr="00764DA8">
        <w:rPr>
          <w:lang w:val="fr-FR"/>
        </w:rPr>
        <w:t>homologation de type du système, au moyen du générateur de signaux que le demandeur doit fournir. Ce générateur de signaux doit reproduire les signaux émis par le véhicule et déclencher l</w:t>
      </w:r>
      <w:r>
        <w:rPr>
          <w:lang w:val="fr-FR"/>
        </w:rPr>
        <w:t>’</w:t>
      </w:r>
      <w:r w:rsidRPr="00764DA8">
        <w:rPr>
          <w:lang w:val="fr-FR"/>
        </w:rPr>
        <w:t>adaptation du faisceau de route</w:t>
      </w:r>
      <w:r>
        <w:rPr>
          <w:lang w:val="fr-FR"/>
        </w:rPr>
        <w:t> </w:t>
      </w:r>
      <w:r w:rsidRPr="00764DA8">
        <w:rPr>
          <w:lang w:val="fr-FR"/>
        </w:rPr>
        <w:t>; il doit en particulier reproduire les conditions dans lesquelles la conformité avec les prescriptions photométriques peut être vérifiée.</w:t>
      </w:r>
    </w:p>
    <w:p w14:paraId="031DC30C" w14:textId="77777777" w:rsidR="00B11AF5" w:rsidRPr="00764DA8" w:rsidRDefault="00B11AF5" w:rsidP="00B11AF5">
      <w:pPr>
        <w:pStyle w:val="SingleTxtG"/>
        <w:tabs>
          <w:tab w:val="left" w:pos="2268"/>
        </w:tabs>
        <w:ind w:left="2268" w:hanging="1134"/>
        <w:rPr>
          <w:lang w:val="fr-FR"/>
        </w:rPr>
      </w:pPr>
      <w:r w:rsidRPr="00764DA8">
        <w:rPr>
          <w:lang w:val="fr-FR"/>
        </w:rPr>
        <w:t>5.3.3.7.1</w:t>
      </w:r>
      <w:r w:rsidRPr="00764DA8">
        <w:rPr>
          <w:lang w:val="fr-FR"/>
        </w:rPr>
        <w:tab/>
        <w:t>Si la fonction faisceau de route satisfait aux prescriptions de la partie A du tableau 13 applicables aux lignes 1 à 3, qui concernent les véhicules venant en sens inverse et les véhicules aval (faisceau symétrique), les informations correspondantes doivent être consignées dans la fiche de communication figurant à l</w:t>
      </w:r>
      <w:r>
        <w:rPr>
          <w:lang w:val="fr-FR"/>
        </w:rPr>
        <w:t>’</w:t>
      </w:r>
      <w:r w:rsidRPr="00764DA8">
        <w:rPr>
          <w:lang w:val="fr-FR"/>
        </w:rPr>
        <w:t>annexe 1.</w:t>
      </w:r>
    </w:p>
    <w:p w14:paraId="27D047B4" w14:textId="77777777" w:rsidR="00B11AF5" w:rsidRPr="00764DA8" w:rsidRDefault="00B11AF5" w:rsidP="00B11AF5">
      <w:pPr>
        <w:pStyle w:val="SingleTxtG"/>
        <w:tabs>
          <w:tab w:val="left" w:pos="2268"/>
        </w:tabs>
        <w:ind w:left="2268" w:hanging="1134"/>
        <w:rPr>
          <w:lang w:val="fr-FR"/>
        </w:rPr>
      </w:pPr>
      <w:r w:rsidRPr="00764DA8">
        <w:rPr>
          <w:lang w:val="fr-FR"/>
        </w:rPr>
        <w:t>5.3.3.7.2</w:t>
      </w:r>
      <w:r w:rsidRPr="00764DA8">
        <w:rPr>
          <w:lang w:val="fr-FR"/>
        </w:rPr>
        <w:tab/>
        <w:t>Si les prescriptions du paragraphe 5.3.3.7 peuvent être satisfaites seulement pour la circulation à droite ou seulement pour la circulation à gauche, les informations correspondantes doivent être consignées dans la fiche de communication figurant à l</w:t>
      </w:r>
      <w:r>
        <w:rPr>
          <w:lang w:val="fr-FR"/>
        </w:rPr>
        <w:t>’</w:t>
      </w:r>
      <w:r w:rsidRPr="00764DA8">
        <w:rPr>
          <w:lang w:val="fr-FR"/>
        </w:rPr>
        <w:t>annexe 1.</w:t>
      </w:r>
    </w:p>
    <w:p w14:paraId="7C5B7B89" w14:textId="33C87F46" w:rsidR="00B11AF5" w:rsidRPr="00764DA8" w:rsidRDefault="00B11AF5" w:rsidP="00B11AF5">
      <w:pPr>
        <w:pStyle w:val="Titre1"/>
        <w:spacing w:before="240" w:after="120"/>
        <w:rPr>
          <w:b/>
          <w:bCs/>
          <w:lang w:val="fr-FR"/>
        </w:rPr>
      </w:pPr>
      <w:r w:rsidRPr="00764DA8">
        <w:rPr>
          <w:lang w:val="fr-FR"/>
        </w:rPr>
        <w:lastRenderedPageBreak/>
        <w:t xml:space="preserve">Tableau 13 </w:t>
      </w:r>
      <w:r w:rsidRPr="00764DA8">
        <w:rPr>
          <w:lang w:val="fr-FR"/>
        </w:rPr>
        <w:br/>
      </w:r>
      <w:r w:rsidRPr="00764DA8">
        <w:rPr>
          <w:b/>
          <w:bCs/>
          <w:lang w:val="fr-FR"/>
        </w:rPr>
        <w:t>Prescriptions photométriques relatives à l</w:t>
      </w:r>
      <w:r>
        <w:rPr>
          <w:b/>
          <w:bCs/>
          <w:lang w:val="fr-FR"/>
        </w:rPr>
        <w:t>’</w:t>
      </w:r>
      <w:r w:rsidRPr="00764DA8">
        <w:rPr>
          <w:b/>
          <w:bCs/>
          <w:lang w:val="fr-FR"/>
        </w:rPr>
        <w:t xml:space="preserve">adaptation du faisceau de route </w:t>
      </w:r>
      <w:r w:rsidR="00F546F7">
        <w:rPr>
          <w:b/>
          <w:bCs/>
          <w:lang w:val="fr-FR"/>
        </w:rPr>
        <w:br/>
      </w:r>
      <w:r w:rsidRPr="00764DA8">
        <w:rPr>
          <w:b/>
          <w:bCs/>
          <w:lang w:val="fr-FR"/>
        </w:rPr>
        <w:t>dans le cadre de l</w:t>
      </w:r>
      <w:r>
        <w:rPr>
          <w:b/>
          <w:bCs/>
          <w:lang w:val="fr-FR"/>
        </w:rPr>
        <w:t>’</w:t>
      </w:r>
      <w:r w:rsidRPr="00764DA8">
        <w:rPr>
          <w:b/>
          <w:bCs/>
          <w:lang w:val="fr-FR"/>
        </w:rPr>
        <w:t>homologation de type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5"/>
        <w:gridCol w:w="2706"/>
        <w:gridCol w:w="1239"/>
        <w:gridCol w:w="1317"/>
        <w:gridCol w:w="1664"/>
      </w:tblGrid>
      <w:tr w:rsidR="00B11AF5" w:rsidRPr="00764DA8" w14:paraId="5602AAA1" w14:textId="77777777" w:rsidTr="000A43FC">
        <w:trPr>
          <w:cantSplit/>
          <w:trHeight w:val="172"/>
          <w:tblHeader/>
        </w:trPr>
        <w:tc>
          <w:tcPr>
            <w:tcW w:w="445" w:type="dxa"/>
            <w:vMerge w:val="restart"/>
            <w:textDirection w:val="btLr"/>
            <w:vAlign w:val="center"/>
            <w:hideMark/>
          </w:tcPr>
          <w:p w14:paraId="5C9F41FC" w14:textId="77777777" w:rsidR="00B11AF5" w:rsidRPr="00764DA8" w:rsidRDefault="00B11AF5" w:rsidP="000A43FC">
            <w:pPr>
              <w:suppressAutoHyphens w:val="0"/>
              <w:spacing w:before="60" w:after="60" w:line="240" w:lineRule="auto"/>
              <w:ind w:left="57" w:right="57"/>
              <w:jc w:val="center"/>
              <w:rPr>
                <w:i/>
                <w:sz w:val="18"/>
                <w:szCs w:val="18"/>
                <w:lang w:val="fr-FR"/>
              </w:rPr>
            </w:pPr>
            <w:r w:rsidRPr="00764DA8">
              <w:rPr>
                <w:i/>
                <w:sz w:val="18"/>
                <w:szCs w:val="18"/>
                <w:lang w:val="fr-FR"/>
              </w:rPr>
              <w:t>Partie A</w:t>
            </w:r>
          </w:p>
        </w:tc>
        <w:tc>
          <w:tcPr>
            <w:tcW w:w="2706" w:type="dxa"/>
            <w:vMerge w:val="restart"/>
            <w:tcBorders>
              <w:bottom w:val="single" w:sz="12" w:space="0" w:color="auto"/>
            </w:tcBorders>
            <w:vAlign w:val="bottom"/>
            <w:hideMark/>
          </w:tcPr>
          <w:p w14:paraId="64B34D44" w14:textId="77777777" w:rsidR="00B11AF5" w:rsidRPr="000A59B2" w:rsidRDefault="00B11AF5" w:rsidP="000A43FC">
            <w:pPr>
              <w:suppressAutoHyphens w:val="0"/>
              <w:spacing w:before="60" w:after="60" w:line="240" w:lineRule="auto"/>
              <w:ind w:left="57" w:right="57"/>
              <w:rPr>
                <w:i/>
                <w:sz w:val="16"/>
                <w:szCs w:val="16"/>
                <w:lang w:val="fr-FR"/>
              </w:rPr>
            </w:pPr>
            <w:r w:rsidRPr="000A59B2">
              <w:rPr>
                <w:i/>
                <w:sz w:val="16"/>
                <w:szCs w:val="16"/>
                <w:lang w:val="fr-FR"/>
              </w:rPr>
              <w:t>Élément</w:t>
            </w:r>
          </w:p>
        </w:tc>
        <w:tc>
          <w:tcPr>
            <w:tcW w:w="2556" w:type="dxa"/>
            <w:gridSpan w:val="2"/>
            <w:tcBorders>
              <w:bottom w:val="single" w:sz="4" w:space="0" w:color="auto"/>
            </w:tcBorders>
          </w:tcPr>
          <w:p w14:paraId="4DA8190C" w14:textId="77777777" w:rsidR="00B11AF5" w:rsidRPr="000A59B2" w:rsidRDefault="00B11AF5" w:rsidP="000A43FC">
            <w:pPr>
              <w:suppressAutoHyphens w:val="0"/>
              <w:spacing w:before="60" w:after="60" w:line="240" w:lineRule="auto"/>
              <w:ind w:left="57" w:right="57"/>
              <w:jc w:val="center"/>
              <w:rPr>
                <w:i/>
                <w:sz w:val="16"/>
                <w:szCs w:val="16"/>
                <w:lang w:val="fr-FR"/>
              </w:rPr>
            </w:pPr>
            <w:r w:rsidRPr="000A59B2">
              <w:rPr>
                <w:rFonts w:eastAsia="HGSGothicM"/>
                <w:i/>
                <w:sz w:val="16"/>
                <w:szCs w:val="16"/>
                <w:lang w:val="fr-FR"/>
              </w:rPr>
              <w:t>Coordonnées angulaires (degrés)</w:t>
            </w:r>
          </w:p>
        </w:tc>
        <w:tc>
          <w:tcPr>
            <w:tcW w:w="1664" w:type="dxa"/>
            <w:vMerge w:val="restart"/>
            <w:tcBorders>
              <w:bottom w:val="single" w:sz="12" w:space="0" w:color="auto"/>
            </w:tcBorders>
            <w:vAlign w:val="bottom"/>
          </w:tcPr>
          <w:p w14:paraId="44D5B80D" w14:textId="77777777" w:rsidR="00B11AF5" w:rsidRPr="000A59B2" w:rsidRDefault="00B11AF5" w:rsidP="000A43FC">
            <w:pPr>
              <w:spacing w:before="60" w:after="60" w:line="240" w:lineRule="auto"/>
              <w:ind w:left="57" w:right="57"/>
              <w:jc w:val="center"/>
              <w:rPr>
                <w:i/>
                <w:sz w:val="16"/>
                <w:szCs w:val="16"/>
                <w:lang w:val="fr-FR"/>
              </w:rPr>
            </w:pPr>
            <w:r w:rsidRPr="000A59B2">
              <w:rPr>
                <w:i/>
                <w:sz w:val="16"/>
                <w:szCs w:val="16"/>
                <w:lang w:val="fr-FR"/>
              </w:rPr>
              <w:t xml:space="preserve">Intensité lumineuse </w:t>
            </w:r>
            <w:proofErr w:type="spellStart"/>
            <w:r w:rsidRPr="000A59B2">
              <w:rPr>
                <w:i/>
                <w:sz w:val="16"/>
                <w:szCs w:val="16"/>
                <w:lang w:val="fr-FR"/>
              </w:rPr>
              <w:t>maximale</w:t>
            </w:r>
            <w:r w:rsidRPr="000A59B2">
              <w:rPr>
                <w:iCs/>
                <w:sz w:val="16"/>
                <w:szCs w:val="16"/>
                <w:vertAlign w:val="superscript"/>
                <w:lang w:val="fr-FR"/>
              </w:rPr>
              <w:t>b</w:t>
            </w:r>
            <w:proofErr w:type="spellEnd"/>
            <w:r w:rsidRPr="000A59B2">
              <w:rPr>
                <w:i/>
                <w:sz w:val="16"/>
                <w:szCs w:val="16"/>
                <w:vertAlign w:val="superscript"/>
                <w:lang w:val="fr-FR"/>
              </w:rPr>
              <w:t xml:space="preserve"> </w:t>
            </w:r>
            <w:r w:rsidRPr="000A59B2">
              <w:rPr>
                <w:i/>
                <w:sz w:val="16"/>
                <w:szCs w:val="16"/>
                <w:lang w:val="fr-FR"/>
              </w:rPr>
              <w:t>(cd)</w:t>
            </w:r>
          </w:p>
        </w:tc>
      </w:tr>
      <w:tr w:rsidR="00B11AF5" w:rsidRPr="00764DA8" w14:paraId="682AFDD2" w14:textId="77777777" w:rsidTr="000A43FC">
        <w:trPr>
          <w:cantSplit/>
          <w:trHeight w:val="153"/>
          <w:tblHeader/>
        </w:trPr>
        <w:tc>
          <w:tcPr>
            <w:tcW w:w="445" w:type="dxa"/>
            <w:vMerge/>
            <w:vAlign w:val="center"/>
            <w:hideMark/>
          </w:tcPr>
          <w:p w14:paraId="3F58CF82" w14:textId="77777777" w:rsidR="00B11AF5" w:rsidRPr="00764DA8" w:rsidRDefault="00B11AF5" w:rsidP="000A43FC">
            <w:pPr>
              <w:suppressAutoHyphens w:val="0"/>
              <w:spacing w:before="60" w:after="60" w:line="240" w:lineRule="auto"/>
              <w:ind w:left="57" w:right="57"/>
              <w:rPr>
                <w:i/>
                <w:sz w:val="18"/>
                <w:szCs w:val="18"/>
                <w:lang w:val="fr-FR"/>
              </w:rPr>
            </w:pPr>
          </w:p>
        </w:tc>
        <w:tc>
          <w:tcPr>
            <w:tcW w:w="2706" w:type="dxa"/>
            <w:vMerge/>
            <w:tcBorders>
              <w:bottom w:val="single" w:sz="12" w:space="0" w:color="auto"/>
            </w:tcBorders>
            <w:vAlign w:val="center"/>
            <w:hideMark/>
          </w:tcPr>
          <w:p w14:paraId="4D1D9314" w14:textId="77777777" w:rsidR="00B11AF5" w:rsidRPr="00764DA8" w:rsidRDefault="00B11AF5" w:rsidP="000A43FC">
            <w:pPr>
              <w:suppressAutoHyphens w:val="0"/>
              <w:spacing w:before="60" w:after="60" w:line="240" w:lineRule="auto"/>
              <w:ind w:left="57" w:right="57"/>
              <w:rPr>
                <w:b/>
                <w:bCs/>
                <w:i/>
                <w:sz w:val="18"/>
                <w:szCs w:val="18"/>
                <w:lang w:val="fr-FR"/>
              </w:rPr>
            </w:pPr>
          </w:p>
        </w:tc>
        <w:tc>
          <w:tcPr>
            <w:tcW w:w="1239" w:type="dxa"/>
            <w:tcBorders>
              <w:bottom w:val="single" w:sz="12" w:space="0" w:color="auto"/>
            </w:tcBorders>
            <w:hideMark/>
          </w:tcPr>
          <w:p w14:paraId="02A052D7" w14:textId="77777777" w:rsidR="00B11AF5" w:rsidRPr="000A59B2" w:rsidRDefault="00B11AF5" w:rsidP="000A43FC">
            <w:pPr>
              <w:suppressAutoHyphens w:val="0"/>
              <w:spacing w:before="60" w:after="60" w:line="240" w:lineRule="auto"/>
              <w:ind w:left="57" w:right="57"/>
              <w:jc w:val="center"/>
              <w:rPr>
                <w:i/>
                <w:sz w:val="16"/>
                <w:szCs w:val="16"/>
                <w:lang w:val="fr-FR"/>
              </w:rPr>
            </w:pPr>
            <w:r w:rsidRPr="000A59B2">
              <w:rPr>
                <w:i/>
                <w:sz w:val="16"/>
                <w:szCs w:val="16"/>
                <w:lang w:val="fr-FR"/>
              </w:rPr>
              <w:t>verticalement</w:t>
            </w:r>
          </w:p>
        </w:tc>
        <w:tc>
          <w:tcPr>
            <w:tcW w:w="1317" w:type="dxa"/>
            <w:tcBorders>
              <w:bottom w:val="single" w:sz="12" w:space="0" w:color="auto"/>
            </w:tcBorders>
          </w:tcPr>
          <w:p w14:paraId="5B96BD26" w14:textId="77777777" w:rsidR="00B11AF5" w:rsidRPr="000A59B2" w:rsidRDefault="00B11AF5" w:rsidP="000A43FC">
            <w:pPr>
              <w:suppressAutoHyphens w:val="0"/>
              <w:spacing w:before="60" w:after="60" w:line="240" w:lineRule="auto"/>
              <w:ind w:left="57" w:right="57"/>
              <w:jc w:val="center"/>
              <w:rPr>
                <w:i/>
                <w:sz w:val="16"/>
                <w:szCs w:val="16"/>
                <w:lang w:val="fr-FR"/>
              </w:rPr>
            </w:pPr>
            <w:r w:rsidRPr="000A59B2">
              <w:rPr>
                <w:i/>
                <w:sz w:val="16"/>
                <w:szCs w:val="16"/>
                <w:lang w:val="fr-FR"/>
              </w:rPr>
              <w:t>horizontalement</w:t>
            </w:r>
          </w:p>
        </w:tc>
        <w:tc>
          <w:tcPr>
            <w:tcW w:w="1664" w:type="dxa"/>
            <w:vMerge/>
            <w:tcBorders>
              <w:bottom w:val="single" w:sz="12" w:space="0" w:color="auto"/>
            </w:tcBorders>
          </w:tcPr>
          <w:p w14:paraId="40E339BE" w14:textId="77777777" w:rsidR="00B11AF5" w:rsidRPr="00764DA8" w:rsidRDefault="00B11AF5" w:rsidP="000A43FC">
            <w:pPr>
              <w:suppressAutoHyphens w:val="0"/>
              <w:spacing w:before="60" w:after="60" w:line="240" w:lineRule="auto"/>
              <w:ind w:left="57" w:right="57"/>
              <w:jc w:val="center"/>
              <w:rPr>
                <w:b/>
                <w:bCs/>
                <w:i/>
                <w:sz w:val="18"/>
                <w:szCs w:val="18"/>
                <w:lang w:val="fr-FR"/>
              </w:rPr>
            </w:pPr>
          </w:p>
        </w:tc>
      </w:tr>
      <w:tr w:rsidR="00B11AF5" w:rsidRPr="00764DA8" w14:paraId="135EC822" w14:textId="77777777" w:rsidTr="000A43FC">
        <w:trPr>
          <w:cantSplit/>
          <w:trHeight w:val="20"/>
          <w:tblHeader/>
        </w:trPr>
        <w:tc>
          <w:tcPr>
            <w:tcW w:w="445" w:type="dxa"/>
            <w:vMerge/>
            <w:vAlign w:val="center"/>
            <w:hideMark/>
          </w:tcPr>
          <w:p w14:paraId="54584C49" w14:textId="77777777" w:rsidR="00B11AF5" w:rsidRPr="00764DA8" w:rsidRDefault="00B11AF5" w:rsidP="000A43FC">
            <w:pPr>
              <w:suppressAutoHyphens w:val="0"/>
              <w:spacing w:before="60" w:after="60" w:line="240" w:lineRule="auto"/>
              <w:ind w:left="57" w:right="57"/>
              <w:rPr>
                <w:i/>
                <w:sz w:val="18"/>
                <w:szCs w:val="18"/>
                <w:lang w:val="fr-FR"/>
              </w:rPr>
            </w:pPr>
          </w:p>
        </w:tc>
        <w:tc>
          <w:tcPr>
            <w:tcW w:w="2706" w:type="dxa"/>
            <w:tcBorders>
              <w:top w:val="single" w:sz="12" w:space="0" w:color="auto"/>
            </w:tcBorders>
            <w:hideMark/>
          </w:tcPr>
          <w:p w14:paraId="5A73750B" w14:textId="77777777" w:rsidR="00B11AF5" w:rsidRPr="00764DA8" w:rsidRDefault="00B11AF5" w:rsidP="000A43FC">
            <w:pPr>
              <w:spacing w:before="60" w:after="60" w:line="240" w:lineRule="auto"/>
              <w:ind w:left="57" w:right="57"/>
              <w:rPr>
                <w:sz w:val="18"/>
                <w:szCs w:val="18"/>
                <w:lang w:val="fr-FR"/>
              </w:rPr>
            </w:pPr>
            <w:r w:rsidRPr="00764DA8">
              <w:rPr>
                <w:sz w:val="18"/>
                <w:szCs w:val="18"/>
                <w:lang w:val="fr-FR"/>
              </w:rPr>
              <w:t>Ligne 1 Gauche</w:t>
            </w:r>
            <w:r>
              <w:rPr>
                <w:sz w:val="18"/>
                <w:szCs w:val="18"/>
                <w:lang w:val="fr-FR"/>
              </w:rPr>
              <w:br/>
            </w:r>
            <w:r w:rsidRPr="00764DA8">
              <w:rPr>
                <w:sz w:val="18"/>
                <w:szCs w:val="18"/>
                <w:lang w:val="fr-FR"/>
              </w:rPr>
              <w:t>Véhicule venant en sens inverse à 50 m en cas de circulation à droite</w:t>
            </w:r>
          </w:p>
        </w:tc>
        <w:tc>
          <w:tcPr>
            <w:tcW w:w="1239" w:type="dxa"/>
            <w:tcBorders>
              <w:top w:val="single" w:sz="12" w:space="0" w:color="auto"/>
            </w:tcBorders>
            <w:vAlign w:val="center"/>
            <w:hideMark/>
          </w:tcPr>
          <w:p w14:paraId="1A5E0FC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317" w:type="dxa"/>
            <w:tcBorders>
              <w:top w:val="single" w:sz="12" w:space="0" w:color="auto"/>
            </w:tcBorders>
            <w:vAlign w:val="center"/>
          </w:tcPr>
          <w:p w14:paraId="258EE9A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4,8° L à 2° L</w:t>
            </w:r>
          </w:p>
        </w:tc>
        <w:tc>
          <w:tcPr>
            <w:tcW w:w="1664" w:type="dxa"/>
            <w:tcBorders>
              <w:top w:val="single" w:sz="12" w:space="0" w:color="auto"/>
            </w:tcBorders>
            <w:vAlign w:val="center"/>
            <w:hideMark/>
          </w:tcPr>
          <w:p w14:paraId="76A7832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6,25∙10</w:t>
            </w:r>
            <w:r w:rsidRPr="00764DA8">
              <w:rPr>
                <w:sz w:val="18"/>
                <w:szCs w:val="18"/>
                <w:vertAlign w:val="superscript"/>
                <w:lang w:val="fr-FR"/>
              </w:rPr>
              <w:t>2</w:t>
            </w:r>
          </w:p>
        </w:tc>
      </w:tr>
      <w:tr w:rsidR="00B11AF5" w:rsidRPr="00764DA8" w14:paraId="44BE6C92" w14:textId="77777777" w:rsidTr="000A43FC">
        <w:trPr>
          <w:cantSplit/>
          <w:trHeight w:val="20"/>
          <w:tblHeader/>
        </w:trPr>
        <w:tc>
          <w:tcPr>
            <w:tcW w:w="445" w:type="dxa"/>
            <w:vMerge/>
            <w:vAlign w:val="center"/>
            <w:hideMark/>
          </w:tcPr>
          <w:p w14:paraId="363081EA" w14:textId="77777777" w:rsidR="00B11AF5" w:rsidRPr="00764DA8" w:rsidRDefault="00B11AF5" w:rsidP="000A43FC">
            <w:pPr>
              <w:suppressAutoHyphens w:val="0"/>
              <w:spacing w:before="60" w:after="60" w:line="240" w:lineRule="auto"/>
              <w:ind w:left="57" w:right="57"/>
              <w:rPr>
                <w:i/>
                <w:sz w:val="18"/>
                <w:szCs w:val="18"/>
                <w:lang w:val="fr-FR"/>
              </w:rPr>
            </w:pPr>
          </w:p>
        </w:tc>
        <w:tc>
          <w:tcPr>
            <w:tcW w:w="2706" w:type="dxa"/>
            <w:hideMark/>
          </w:tcPr>
          <w:p w14:paraId="7DF4C55F"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Ligne 1 Droite</w:t>
            </w:r>
            <w:r>
              <w:rPr>
                <w:sz w:val="18"/>
                <w:szCs w:val="18"/>
                <w:lang w:val="fr-FR"/>
              </w:rPr>
              <w:br/>
            </w:r>
            <w:r w:rsidRPr="00764DA8">
              <w:rPr>
                <w:sz w:val="18"/>
                <w:szCs w:val="18"/>
                <w:lang w:val="fr-FR"/>
              </w:rPr>
              <w:t>Véhicule venant en sens inverse à 50 m en cas de circulation à gauche</w:t>
            </w:r>
          </w:p>
        </w:tc>
        <w:tc>
          <w:tcPr>
            <w:tcW w:w="1239" w:type="dxa"/>
            <w:vAlign w:val="center"/>
            <w:hideMark/>
          </w:tcPr>
          <w:p w14:paraId="3244C5C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317" w:type="dxa"/>
            <w:vAlign w:val="center"/>
          </w:tcPr>
          <w:p w14:paraId="136404F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 R à 4,8° R</w:t>
            </w:r>
          </w:p>
        </w:tc>
        <w:tc>
          <w:tcPr>
            <w:tcW w:w="1664" w:type="dxa"/>
            <w:vAlign w:val="center"/>
            <w:hideMark/>
          </w:tcPr>
          <w:p w14:paraId="7F1E340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6,25∙10</w:t>
            </w:r>
            <w:r w:rsidRPr="00764DA8">
              <w:rPr>
                <w:sz w:val="18"/>
                <w:szCs w:val="18"/>
                <w:vertAlign w:val="superscript"/>
                <w:lang w:val="fr-FR"/>
              </w:rPr>
              <w:t>2</w:t>
            </w:r>
          </w:p>
        </w:tc>
      </w:tr>
      <w:tr w:rsidR="00B11AF5" w:rsidRPr="00764DA8" w14:paraId="7AB8ED57" w14:textId="77777777" w:rsidTr="000A43FC">
        <w:trPr>
          <w:cantSplit/>
          <w:trHeight w:val="20"/>
          <w:tblHeader/>
        </w:trPr>
        <w:tc>
          <w:tcPr>
            <w:tcW w:w="445" w:type="dxa"/>
            <w:vMerge/>
            <w:vAlign w:val="center"/>
            <w:hideMark/>
          </w:tcPr>
          <w:p w14:paraId="58580543" w14:textId="77777777" w:rsidR="00B11AF5" w:rsidRPr="00764DA8" w:rsidRDefault="00B11AF5" w:rsidP="000A43FC">
            <w:pPr>
              <w:suppressAutoHyphens w:val="0"/>
              <w:spacing w:before="60" w:after="60" w:line="240" w:lineRule="auto"/>
              <w:ind w:left="57" w:right="57"/>
              <w:rPr>
                <w:i/>
                <w:sz w:val="18"/>
                <w:szCs w:val="18"/>
                <w:lang w:val="fr-FR"/>
              </w:rPr>
            </w:pPr>
          </w:p>
        </w:tc>
        <w:tc>
          <w:tcPr>
            <w:tcW w:w="2706" w:type="dxa"/>
            <w:hideMark/>
          </w:tcPr>
          <w:p w14:paraId="43CECE94"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Ligne 2 Gauche</w:t>
            </w:r>
            <w:r>
              <w:rPr>
                <w:sz w:val="18"/>
                <w:szCs w:val="18"/>
                <w:lang w:val="fr-FR"/>
              </w:rPr>
              <w:br/>
            </w:r>
            <w:r w:rsidRPr="00764DA8">
              <w:rPr>
                <w:sz w:val="18"/>
                <w:szCs w:val="18"/>
                <w:lang w:val="fr-FR"/>
              </w:rPr>
              <w:t>Véhicule venant en sens inverse à 100 m en cas de circulation à droite</w:t>
            </w:r>
          </w:p>
        </w:tc>
        <w:tc>
          <w:tcPr>
            <w:tcW w:w="1239" w:type="dxa"/>
            <w:vAlign w:val="center"/>
            <w:hideMark/>
          </w:tcPr>
          <w:p w14:paraId="6FD7EB8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0,3° U</w:t>
            </w:r>
          </w:p>
        </w:tc>
        <w:tc>
          <w:tcPr>
            <w:tcW w:w="1317" w:type="dxa"/>
            <w:vAlign w:val="center"/>
          </w:tcPr>
          <w:p w14:paraId="4973FCED"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2,4° L à 1° L</w:t>
            </w:r>
          </w:p>
        </w:tc>
        <w:tc>
          <w:tcPr>
            <w:tcW w:w="1664" w:type="dxa"/>
            <w:vAlign w:val="center"/>
            <w:hideMark/>
          </w:tcPr>
          <w:p w14:paraId="01BAEA3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1,75∙10</w:t>
            </w:r>
            <w:r w:rsidRPr="00764DA8">
              <w:rPr>
                <w:sz w:val="18"/>
                <w:szCs w:val="18"/>
                <w:vertAlign w:val="superscript"/>
                <w:lang w:val="fr-FR"/>
              </w:rPr>
              <w:t>3</w:t>
            </w:r>
          </w:p>
        </w:tc>
      </w:tr>
      <w:tr w:rsidR="00B11AF5" w:rsidRPr="00764DA8" w14:paraId="33976812" w14:textId="77777777" w:rsidTr="000A43FC">
        <w:trPr>
          <w:cantSplit/>
          <w:trHeight w:val="20"/>
          <w:tblHeader/>
        </w:trPr>
        <w:tc>
          <w:tcPr>
            <w:tcW w:w="445" w:type="dxa"/>
            <w:vMerge/>
            <w:vAlign w:val="center"/>
            <w:hideMark/>
          </w:tcPr>
          <w:p w14:paraId="237611E1" w14:textId="77777777" w:rsidR="00B11AF5" w:rsidRPr="00764DA8" w:rsidRDefault="00B11AF5" w:rsidP="000A43FC">
            <w:pPr>
              <w:suppressAutoHyphens w:val="0"/>
              <w:spacing w:before="60" w:after="60" w:line="240" w:lineRule="auto"/>
              <w:ind w:left="57" w:right="57"/>
              <w:rPr>
                <w:i/>
                <w:sz w:val="18"/>
                <w:szCs w:val="18"/>
                <w:lang w:val="fr-FR"/>
              </w:rPr>
            </w:pPr>
          </w:p>
        </w:tc>
        <w:tc>
          <w:tcPr>
            <w:tcW w:w="2706" w:type="dxa"/>
            <w:hideMark/>
          </w:tcPr>
          <w:p w14:paraId="0398A51B"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Ligne 2 Droite</w:t>
            </w:r>
            <w:r>
              <w:rPr>
                <w:sz w:val="18"/>
                <w:szCs w:val="18"/>
                <w:lang w:val="fr-FR"/>
              </w:rPr>
              <w:br/>
            </w:r>
            <w:r w:rsidRPr="00764DA8">
              <w:rPr>
                <w:sz w:val="18"/>
                <w:szCs w:val="18"/>
                <w:lang w:val="fr-FR"/>
              </w:rPr>
              <w:t>Véhicule venant en sens inverse à 100 m en cas de circulation à gauche</w:t>
            </w:r>
          </w:p>
        </w:tc>
        <w:tc>
          <w:tcPr>
            <w:tcW w:w="1239" w:type="dxa"/>
            <w:vAlign w:val="center"/>
            <w:hideMark/>
          </w:tcPr>
          <w:p w14:paraId="1202B169"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0,3° U</w:t>
            </w:r>
          </w:p>
        </w:tc>
        <w:tc>
          <w:tcPr>
            <w:tcW w:w="1317" w:type="dxa"/>
            <w:vAlign w:val="center"/>
          </w:tcPr>
          <w:p w14:paraId="0C5CD04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 R à 2,4° R</w:t>
            </w:r>
          </w:p>
        </w:tc>
        <w:tc>
          <w:tcPr>
            <w:tcW w:w="1664" w:type="dxa"/>
            <w:vAlign w:val="center"/>
            <w:hideMark/>
          </w:tcPr>
          <w:p w14:paraId="5FAE0F8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1,75∙10</w:t>
            </w:r>
            <w:r w:rsidRPr="00764DA8">
              <w:rPr>
                <w:sz w:val="18"/>
                <w:szCs w:val="18"/>
                <w:vertAlign w:val="superscript"/>
                <w:lang w:val="fr-FR"/>
              </w:rPr>
              <w:t>3</w:t>
            </w:r>
          </w:p>
        </w:tc>
      </w:tr>
      <w:tr w:rsidR="00B11AF5" w:rsidRPr="00764DA8" w14:paraId="36DDBB74" w14:textId="77777777" w:rsidTr="000A43FC">
        <w:trPr>
          <w:cantSplit/>
          <w:trHeight w:val="20"/>
          <w:tblHeader/>
        </w:trPr>
        <w:tc>
          <w:tcPr>
            <w:tcW w:w="445" w:type="dxa"/>
            <w:vMerge/>
            <w:vAlign w:val="center"/>
            <w:hideMark/>
          </w:tcPr>
          <w:p w14:paraId="528037D4" w14:textId="77777777" w:rsidR="00B11AF5" w:rsidRPr="00764DA8" w:rsidRDefault="00B11AF5" w:rsidP="000A43FC">
            <w:pPr>
              <w:suppressAutoHyphens w:val="0"/>
              <w:spacing w:before="60" w:after="60" w:line="240" w:lineRule="auto"/>
              <w:ind w:left="57" w:right="57"/>
              <w:rPr>
                <w:i/>
                <w:sz w:val="18"/>
                <w:szCs w:val="18"/>
                <w:lang w:val="fr-FR"/>
              </w:rPr>
            </w:pPr>
          </w:p>
        </w:tc>
        <w:tc>
          <w:tcPr>
            <w:tcW w:w="2706" w:type="dxa"/>
            <w:hideMark/>
          </w:tcPr>
          <w:p w14:paraId="1BEAB030"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Ligne 3 Gauche</w:t>
            </w:r>
            <w:r>
              <w:rPr>
                <w:sz w:val="18"/>
                <w:szCs w:val="18"/>
                <w:lang w:val="fr-FR"/>
              </w:rPr>
              <w:br/>
            </w:r>
            <w:r w:rsidRPr="00764DA8">
              <w:rPr>
                <w:sz w:val="18"/>
                <w:szCs w:val="18"/>
                <w:lang w:val="fr-FR"/>
              </w:rPr>
              <w:t>Véhicule venant en sens inverse à 200 m en cas de circulation à droite</w:t>
            </w:r>
          </w:p>
        </w:tc>
        <w:tc>
          <w:tcPr>
            <w:tcW w:w="1239" w:type="dxa"/>
            <w:vAlign w:val="center"/>
            <w:hideMark/>
          </w:tcPr>
          <w:p w14:paraId="1575D1B2"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0,15° U</w:t>
            </w:r>
          </w:p>
        </w:tc>
        <w:tc>
          <w:tcPr>
            <w:tcW w:w="1317" w:type="dxa"/>
            <w:vAlign w:val="center"/>
          </w:tcPr>
          <w:p w14:paraId="63FA4C3D"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1,2° L à 0,5° L</w:t>
            </w:r>
          </w:p>
        </w:tc>
        <w:tc>
          <w:tcPr>
            <w:tcW w:w="1664" w:type="dxa"/>
            <w:vAlign w:val="center"/>
            <w:hideMark/>
          </w:tcPr>
          <w:p w14:paraId="144BB14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5,45∙10</w:t>
            </w:r>
            <w:r w:rsidRPr="00764DA8">
              <w:rPr>
                <w:sz w:val="18"/>
                <w:szCs w:val="18"/>
                <w:vertAlign w:val="superscript"/>
                <w:lang w:val="fr-FR"/>
              </w:rPr>
              <w:t>3</w:t>
            </w:r>
          </w:p>
        </w:tc>
      </w:tr>
      <w:tr w:rsidR="00B11AF5" w:rsidRPr="00764DA8" w14:paraId="0C0132B2" w14:textId="77777777" w:rsidTr="000A43FC">
        <w:trPr>
          <w:cantSplit/>
          <w:trHeight w:val="20"/>
          <w:tblHeader/>
        </w:trPr>
        <w:tc>
          <w:tcPr>
            <w:tcW w:w="445" w:type="dxa"/>
            <w:vMerge/>
            <w:vAlign w:val="center"/>
            <w:hideMark/>
          </w:tcPr>
          <w:p w14:paraId="736D1ADE" w14:textId="77777777" w:rsidR="00B11AF5" w:rsidRPr="00764DA8" w:rsidRDefault="00B11AF5" w:rsidP="000A43FC">
            <w:pPr>
              <w:suppressAutoHyphens w:val="0"/>
              <w:spacing w:before="60" w:after="60" w:line="240" w:lineRule="auto"/>
              <w:ind w:left="57" w:right="57"/>
              <w:rPr>
                <w:i/>
                <w:sz w:val="18"/>
                <w:szCs w:val="18"/>
                <w:lang w:val="fr-FR"/>
              </w:rPr>
            </w:pPr>
          </w:p>
        </w:tc>
        <w:tc>
          <w:tcPr>
            <w:tcW w:w="2706" w:type="dxa"/>
            <w:hideMark/>
          </w:tcPr>
          <w:p w14:paraId="3BACACA9"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Ligne 3 Droite</w:t>
            </w:r>
            <w:r>
              <w:rPr>
                <w:sz w:val="18"/>
                <w:szCs w:val="18"/>
                <w:lang w:val="fr-FR"/>
              </w:rPr>
              <w:br/>
            </w:r>
            <w:r w:rsidRPr="00764DA8">
              <w:rPr>
                <w:sz w:val="18"/>
                <w:szCs w:val="18"/>
                <w:lang w:val="fr-FR"/>
              </w:rPr>
              <w:t>Véhicule venant en sens inverse à 200 m en cas de circulation à gauche</w:t>
            </w:r>
          </w:p>
        </w:tc>
        <w:tc>
          <w:tcPr>
            <w:tcW w:w="1239" w:type="dxa"/>
            <w:vAlign w:val="center"/>
            <w:hideMark/>
          </w:tcPr>
          <w:p w14:paraId="6A68AC8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0,15° U</w:t>
            </w:r>
          </w:p>
        </w:tc>
        <w:tc>
          <w:tcPr>
            <w:tcW w:w="1317" w:type="dxa"/>
            <w:vAlign w:val="center"/>
          </w:tcPr>
          <w:p w14:paraId="4CAFAEC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0,5° R à 1,2° R</w:t>
            </w:r>
          </w:p>
        </w:tc>
        <w:tc>
          <w:tcPr>
            <w:tcW w:w="1664" w:type="dxa"/>
            <w:vAlign w:val="center"/>
            <w:hideMark/>
          </w:tcPr>
          <w:p w14:paraId="0AD0EC2D"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5,45∙10</w:t>
            </w:r>
            <w:r w:rsidRPr="00764DA8">
              <w:rPr>
                <w:sz w:val="18"/>
                <w:szCs w:val="18"/>
                <w:vertAlign w:val="superscript"/>
                <w:lang w:val="fr-FR"/>
              </w:rPr>
              <w:t>3</w:t>
            </w:r>
          </w:p>
        </w:tc>
      </w:tr>
      <w:tr w:rsidR="00B11AF5" w:rsidRPr="00764DA8" w14:paraId="6E5905A7" w14:textId="77777777" w:rsidTr="000A43FC">
        <w:trPr>
          <w:cantSplit/>
          <w:trHeight w:val="324"/>
          <w:tblHeader/>
        </w:trPr>
        <w:tc>
          <w:tcPr>
            <w:tcW w:w="445" w:type="dxa"/>
            <w:vMerge/>
            <w:vAlign w:val="center"/>
            <w:hideMark/>
          </w:tcPr>
          <w:p w14:paraId="2502A0EC" w14:textId="77777777" w:rsidR="00B11AF5" w:rsidRPr="00764DA8" w:rsidRDefault="00B11AF5" w:rsidP="000A43FC">
            <w:pPr>
              <w:suppressAutoHyphens w:val="0"/>
              <w:spacing w:before="60" w:after="60" w:line="240" w:lineRule="auto"/>
              <w:ind w:left="57" w:right="57"/>
              <w:rPr>
                <w:i/>
                <w:sz w:val="18"/>
                <w:szCs w:val="18"/>
                <w:lang w:val="fr-FR"/>
              </w:rPr>
            </w:pPr>
          </w:p>
        </w:tc>
        <w:tc>
          <w:tcPr>
            <w:tcW w:w="2706" w:type="dxa"/>
            <w:vMerge w:val="restart"/>
            <w:hideMark/>
          </w:tcPr>
          <w:p w14:paraId="70E4316F"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Ligne 4</w:t>
            </w:r>
            <w:r>
              <w:rPr>
                <w:sz w:val="18"/>
                <w:szCs w:val="18"/>
                <w:lang w:val="fr-FR"/>
              </w:rPr>
              <w:br/>
            </w:r>
            <w:r w:rsidRPr="00764DA8">
              <w:rPr>
                <w:sz w:val="18"/>
                <w:szCs w:val="18"/>
                <w:lang w:val="fr-FR"/>
              </w:rPr>
              <w:t xml:space="preserve">Véhicule aval à 50 m en cas de circulation à droite </w:t>
            </w:r>
          </w:p>
        </w:tc>
        <w:tc>
          <w:tcPr>
            <w:tcW w:w="1239" w:type="dxa"/>
            <w:vMerge w:val="restart"/>
            <w:vAlign w:val="center"/>
            <w:hideMark/>
          </w:tcPr>
          <w:p w14:paraId="7D4955E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0,3° U</w:t>
            </w:r>
          </w:p>
        </w:tc>
        <w:tc>
          <w:tcPr>
            <w:tcW w:w="1317" w:type="dxa"/>
            <w:vAlign w:val="center"/>
          </w:tcPr>
          <w:p w14:paraId="01714C0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1,7° L à 1° R</w:t>
            </w:r>
          </w:p>
        </w:tc>
        <w:tc>
          <w:tcPr>
            <w:tcW w:w="1664" w:type="dxa"/>
            <w:vAlign w:val="center"/>
            <w:hideMark/>
          </w:tcPr>
          <w:p w14:paraId="727E323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1,85∙10</w:t>
            </w:r>
            <w:r w:rsidRPr="00764DA8">
              <w:rPr>
                <w:sz w:val="18"/>
                <w:szCs w:val="18"/>
                <w:vertAlign w:val="superscript"/>
                <w:lang w:val="fr-FR"/>
              </w:rPr>
              <w:t>3</w:t>
            </w:r>
          </w:p>
        </w:tc>
      </w:tr>
      <w:tr w:rsidR="00B11AF5" w:rsidRPr="00764DA8" w14:paraId="042D70B0" w14:textId="77777777" w:rsidTr="000A43FC">
        <w:trPr>
          <w:cantSplit/>
          <w:trHeight w:val="20"/>
          <w:tblHeader/>
        </w:trPr>
        <w:tc>
          <w:tcPr>
            <w:tcW w:w="445" w:type="dxa"/>
            <w:vMerge/>
            <w:vAlign w:val="center"/>
            <w:hideMark/>
          </w:tcPr>
          <w:p w14:paraId="683ABA59" w14:textId="77777777" w:rsidR="00B11AF5" w:rsidRPr="00764DA8" w:rsidRDefault="00B11AF5" w:rsidP="000A43FC">
            <w:pPr>
              <w:suppressAutoHyphens w:val="0"/>
              <w:spacing w:before="60" w:after="60" w:line="240" w:lineRule="auto"/>
              <w:ind w:left="57" w:right="57"/>
              <w:rPr>
                <w:i/>
                <w:sz w:val="18"/>
                <w:szCs w:val="18"/>
                <w:lang w:val="fr-FR"/>
              </w:rPr>
            </w:pPr>
          </w:p>
        </w:tc>
        <w:tc>
          <w:tcPr>
            <w:tcW w:w="2706" w:type="dxa"/>
            <w:vMerge/>
            <w:vAlign w:val="center"/>
            <w:hideMark/>
          </w:tcPr>
          <w:p w14:paraId="300BCAB7" w14:textId="77777777" w:rsidR="00B11AF5" w:rsidRPr="00764DA8" w:rsidRDefault="00B11AF5" w:rsidP="000A43FC">
            <w:pPr>
              <w:suppressAutoHyphens w:val="0"/>
              <w:spacing w:before="60" w:after="60" w:line="240" w:lineRule="auto"/>
              <w:ind w:left="57" w:right="57"/>
              <w:rPr>
                <w:sz w:val="18"/>
                <w:szCs w:val="18"/>
                <w:lang w:val="fr-FR"/>
              </w:rPr>
            </w:pPr>
          </w:p>
        </w:tc>
        <w:tc>
          <w:tcPr>
            <w:tcW w:w="1239" w:type="dxa"/>
            <w:vMerge/>
            <w:vAlign w:val="center"/>
          </w:tcPr>
          <w:p w14:paraId="4F6C94EA" w14:textId="77777777" w:rsidR="00B11AF5" w:rsidRPr="00764DA8" w:rsidRDefault="00B11AF5" w:rsidP="000A43FC">
            <w:pPr>
              <w:suppressAutoHyphens w:val="0"/>
              <w:spacing w:before="60" w:after="60" w:line="240" w:lineRule="auto"/>
              <w:ind w:left="57" w:right="57"/>
              <w:jc w:val="center"/>
              <w:rPr>
                <w:sz w:val="18"/>
                <w:szCs w:val="18"/>
                <w:lang w:val="fr-FR"/>
              </w:rPr>
            </w:pPr>
          </w:p>
        </w:tc>
        <w:tc>
          <w:tcPr>
            <w:tcW w:w="1317" w:type="dxa"/>
            <w:vAlign w:val="center"/>
          </w:tcPr>
          <w:p w14:paraId="1399A4F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&gt;1° R à 1,7° R</w:t>
            </w:r>
          </w:p>
        </w:tc>
        <w:tc>
          <w:tcPr>
            <w:tcW w:w="1664" w:type="dxa"/>
            <w:vAlign w:val="center"/>
            <w:hideMark/>
          </w:tcPr>
          <w:p w14:paraId="085A1D9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2,50∙10</w:t>
            </w:r>
            <w:r w:rsidRPr="00764DA8">
              <w:rPr>
                <w:sz w:val="18"/>
                <w:szCs w:val="18"/>
                <w:vertAlign w:val="superscript"/>
                <w:lang w:val="fr-FR"/>
              </w:rPr>
              <w:t>3</w:t>
            </w:r>
          </w:p>
        </w:tc>
      </w:tr>
      <w:tr w:rsidR="00B11AF5" w:rsidRPr="00764DA8" w14:paraId="6DC63574" w14:textId="77777777" w:rsidTr="000A43FC">
        <w:trPr>
          <w:cantSplit/>
          <w:trHeight w:val="319"/>
          <w:tblHeader/>
        </w:trPr>
        <w:tc>
          <w:tcPr>
            <w:tcW w:w="445" w:type="dxa"/>
            <w:vMerge/>
            <w:vAlign w:val="center"/>
            <w:hideMark/>
          </w:tcPr>
          <w:p w14:paraId="5E48D312" w14:textId="77777777" w:rsidR="00B11AF5" w:rsidRPr="00764DA8" w:rsidRDefault="00B11AF5" w:rsidP="000A43FC">
            <w:pPr>
              <w:suppressAutoHyphens w:val="0"/>
              <w:spacing w:before="60" w:after="60" w:line="240" w:lineRule="auto"/>
              <w:ind w:left="57" w:right="57"/>
              <w:rPr>
                <w:i/>
                <w:sz w:val="18"/>
                <w:szCs w:val="18"/>
                <w:lang w:val="fr-FR"/>
              </w:rPr>
            </w:pPr>
          </w:p>
        </w:tc>
        <w:tc>
          <w:tcPr>
            <w:tcW w:w="2706" w:type="dxa"/>
            <w:vMerge w:val="restart"/>
            <w:hideMark/>
          </w:tcPr>
          <w:p w14:paraId="2AD65027" w14:textId="77777777" w:rsidR="00B11AF5" w:rsidRPr="00764DA8" w:rsidRDefault="00B11AF5" w:rsidP="000A43FC">
            <w:pPr>
              <w:keepNext/>
              <w:keepLines/>
              <w:pageBreakBefore/>
              <w:suppressAutoHyphens w:val="0"/>
              <w:spacing w:before="60" w:after="60" w:line="240" w:lineRule="auto"/>
              <w:ind w:left="57" w:right="57"/>
              <w:rPr>
                <w:sz w:val="18"/>
                <w:szCs w:val="18"/>
                <w:lang w:val="fr-FR"/>
              </w:rPr>
            </w:pPr>
            <w:r w:rsidRPr="00764DA8">
              <w:rPr>
                <w:sz w:val="18"/>
                <w:szCs w:val="18"/>
                <w:lang w:val="fr-FR"/>
              </w:rPr>
              <w:t>Ligne 4</w:t>
            </w:r>
            <w:r>
              <w:rPr>
                <w:sz w:val="18"/>
                <w:szCs w:val="18"/>
                <w:lang w:val="fr-FR"/>
              </w:rPr>
              <w:br/>
            </w:r>
            <w:r w:rsidRPr="00764DA8">
              <w:rPr>
                <w:sz w:val="18"/>
                <w:szCs w:val="18"/>
                <w:lang w:val="fr-FR"/>
              </w:rPr>
              <w:t>Véhicule aval à 50 m en cas de circulation à gauche</w:t>
            </w:r>
          </w:p>
        </w:tc>
        <w:tc>
          <w:tcPr>
            <w:tcW w:w="1239" w:type="dxa"/>
            <w:vMerge/>
            <w:vAlign w:val="center"/>
          </w:tcPr>
          <w:p w14:paraId="7ACDB03F" w14:textId="77777777" w:rsidR="00B11AF5" w:rsidRPr="00764DA8" w:rsidRDefault="00B11AF5" w:rsidP="000A43FC">
            <w:pPr>
              <w:keepNext/>
              <w:keepLines/>
              <w:pageBreakBefore/>
              <w:suppressAutoHyphens w:val="0"/>
              <w:spacing w:before="60" w:after="60" w:line="240" w:lineRule="auto"/>
              <w:ind w:left="57" w:right="57"/>
              <w:jc w:val="center"/>
              <w:rPr>
                <w:sz w:val="18"/>
                <w:szCs w:val="18"/>
                <w:lang w:val="fr-FR"/>
              </w:rPr>
            </w:pPr>
          </w:p>
        </w:tc>
        <w:tc>
          <w:tcPr>
            <w:tcW w:w="1317" w:type="dxa"/>
            <w:vAlign w:val="center"/>
          </w:tcPr>
          <w:p w14:paraId="3FEF570D" w14:textId="77777777" w:rsidR="00B11AF5" w:rsidRPr="00764DA8" w:rsidRDefault="00B11AF5" w:rsidP="000A43FC">
            <w:pPr>
              <w:keepNext/>
              <w:keepLines/>
              <w:pageBreakBefore/>
              <w:suppressAutoHyphens w:val="0"/>
              <w:spacing w:before="60" w:after="60" w:line="240" w:lineRule="auto"/>
              <w:ind w:left="57" w:right="57"/>
              <w:jc w:val="center"/>
              <w:rPr>
                <w:sz w:val="18"/>
                <w:szCs w:val="18"/>
                <w:lang w:val="fr-FR"/>
              </w:rPr>
            </w:pPr>
            <w:r w:rsidRPr="00764DA8">
              <w:rPr>
                <w:sz w:val="18"/>
                <w:szCs w:val="18"/>
                <w:lang w:val="fr-FR"/>
              </w:rPr>
              <w:t>1,7° R à 1° L</w:t>
            </w:r>
          </w:p>
        </w:tc>
        <w:tc>
          <w:tcPr>
            <w:tcW w:w="1664" w:type="dxa"/>
            <w:vAlign w:val="center"/>
            <w:hideMark/>
          </w:tcPr>
          <w:p w14:paraId="5BEB526E" w14:textId="77777777" w:rsidR="00B11AF5" w:rsidRPr="00764DA8" w:rsidRDefault="00B11AF5" w:rsidP="000A43FC">
            <w:pPr>
              <w:keepNext/>
              <w:keepLines/>
              <w:pageBreakBefore/>
              <w:suppressAutoHyphens w:val="0"/>
              <w:spacing w:before="60" w:after="60" w:line="240" w:lineRule="auto"/>
              <w:ind w:left="57" w:right="57"/>
              <w:jc w:val="center"/>
              <w:rPr>
                <w:sz w:val="18"/>
                <w:szCs w:val="18"/>
                <w:lang w:val="fr-FR"/>
              </w:rPr>
            </w:pPr>
            <w:r w:rsidRPr="00764DA8">
              <w:rPr>
                <w:sz w:val="18"/>
                <w:szCs w:val="18"/>
                <w:lang w:val="fr-FR"/>
              </w:rPr>
              <w:t>1,85∙10</w:t>
            </w:r>
            <w:r w:rsidRPr="00764DA8">
              <w:rPr>
                <w:sz w:val="18"/>
                <w:szCs w:val="18"/>
                <w:vertAlign w:val="superscript"/>
                <w:lang w:val="fr-FR"/>
              </w:rPr>
              <w:t>3</w:t>
            </w:r>
          </w:p>
        </w:tc>
      </w:tr>
      <w:tr w:rsidR="00B11AF5" w:rsidRPr="00764DA8" w14:paraId="38917746" w14:textId="77777777" w:rsidTr="000A43FC">
        <w:trPr>
          <w:cantSplit/>
          <w:trHeight w:val="20"/>
          <w:tblHeader/>
        </w:trPr>
        <w:tc>
          <w:tcPr>
            <w:tcW w:w="445" w:type="dxa"/>
            <w:vMerge/>
            <w:vAlign w:val="center"/>
            <w:hideMark/>
          </w:tcPr>
          <w:p w14:paraId="67FD87C4" w14:textId="77777777" w:rsidR="00B11AF5" w:rsidRPr="00764DA8" w:rsidRDefault="00B11AF5" w:rsidP="000A43FC">
            <w:pPr>
              <w:suppressAutoHyphens w:val="0"/>
              <w:spacing w:before="60" w:after="60" w:line="240" w:lineRule="auto"/>
              <w:ind w:left="57" w:right="57"/>
              <w:rPr>
                <w:i/>
                <w:sz w:val="18"/>
                <w:szCs w:val="18"/>
                <w:lang w:val="fr-FR"/>
              </w:rPr>
            </w:pPr>
          </w:p>
        </w:tc>
        <w:tc>
          <w:tcPr>
            <w:tcW w:w="2706" w:type="dxa"/>
            <w:vMerge/>
            <w:vAlign w:val="center"/>
            <w:hideMark/>
          </w:tcPr>
          <w:p w14:paraId="044E6850" w14:textId="77777777" w:rsidR="00B11AF5" w:rsidRPr="00764DA8" w:rsidRDefault="00B11AF5" w:rsidP="000A43FC">
            <w:pPr>
              <w:keepNext/>
              <w:keepLines/>
              <w:pageBreakBefore/>
              <w:suppressAutoHyphens w:val="0"/>
              <w:spacing w:before="60" w:after="60" w:line="240" w:lineRule="auto"/>
              <w:ind w:left="57" w:right="57"/>
              <w:rPr>
                <w:sz w:val="18"/>
                <w:szCs w:val="18"/>
                <w:lang w:val="fr-FR"/>
              </w:rPr>
            </w:pPr>
          </w:p>
        </w:tc>
        <w:tc>
          <w:tcPr>
            <w:tcW w:w="1239" w:type="dxa"/>
            <w:vMerge/>
            <w:vAlign w:val="center"/>
          </w:tcPr>
          <w:p w14:paraId="4F046D13" w14:textId="77777777" w:rsidR="00B11AF5" w:rsidRPr="00764DA8" w:rsidRDefault="00B11AF5" w:rsidP="000A43FC">
            <w:pPr>
              <w:keepNext/>
              <w:keepLines/>
              <w:pageBreakBefore/>
              <w:suppressAutoHyphens w:val="0"/>
              <w:spacing w:before="60" w:after="60" w:line="240" w:lineRule="auto"/>
              <w:ind w:left="57" w:right="57"/>
              <w:jc w:val="center"/>
              <w:rPr>
                <w:sz w:val="18"/>
                <w:szCs w:val="18"/>
                <w:lang w:val="fr-FR"/>
              </w:rPr>
            </w:pPr>
          </w:p>
        </w:tc>
        <w:tc>
          <w:tcPr>
            <w:tcW w:w="1317" w:type="dxa"/>
            <w:vAlign w:val="center"/>
          </w:tcPr>
          <w:p w14:paraId="77D94B97" w14:textId="77777777" w:rsidR="00B11AF5" w:rsidRPr="00764DA8" w:rsidRDefault="00B11AF5" w:rsidP="000A43FC">
            <w:pPr>
              <w:keepNext/>
              <w:keepLines/>
              <w:pageBreakBefore/>
              <w:suppressAutoHyphens w:val="0"/>
              <w:spacing w:before="60" w:after="60" w:line="240" w:lineRule="auto"/>
              <w:ind w:left="57" w:right="57"/>
              <w:jc w:val="center"/>
              <w:rPr>
                <w:sz w:val="18"/>
                <w:szCs w:val="18"/>
                <w:lang w:val="fr-FR"/>
              </w:rPr>
            </w:pPr>
            <w:r w:rsidRPr="00764DA8">
              <w:rPr>
                <w:sz w:val="18"/>
                <w:szCs w:val="18"/>
                <w:lang w:val="fr-FR"/>
              </w:rPr>
              <w:t>&gt;1° L à 1,7° L</w:t>
            </w:r>
          </w:p>
        </w:tc>
        <w:tc>
          <w:tcPr>
            <w:tcW w:w="1664" w:type="dxa"/>
            <w:vAlign w:val="center"/>
            <w:hideMark/>
          </w:tcPr>
          <w:p w14:paraId="6635C9F4" w14:textId="77777777" w:rsidR="00B11AF5" w:rsidRPr="00764DA8" w:rsidRDefault="00B11AF5" w:rsidP="000A43FC">
            <w:pPr>
              <w:keepNext/>
              <w:keepLines/>
              <w:pageBreakBefore/>
              <w:suppressAutoHyphens w:val="0"/>
              <w:spacing w:before="60" w:after="60" w:line="240" w:lineRule="auto"/>
              <w:ind w:left="57" w:right="57"/>
              <w:jc w:val="center"/>
              <w:rPr>
                <w:sz w:val="18"/>
                <w:szCs w:val="18"/>
                <w:lang w:val="fr-FR"/>
              </w:rPr>
            </w:pPr>
            <w:r w:rsidRPr="00764DA8">
              <w:rPr>
                <w:sz w:val="18"/>
                <w:szCs w:val="18"/>
                <w:lang w:val="fr-FR"/>
              </w:rPr>
              <w:t>2,50∙10</w:t>
            </w:r>
            <w:r w:rsidRPr="00764DA8">
              <w:rPr>
                <w:sz w:val="18"/>
                <w:szCs w:val="18"/>
                <w:vertAlign w:val="superscript"/>
                <w:lang w:val="fr-FR"/>
              </w:rPr>
              <w:t>3</w:t>
            </w:r>
          </w:p>
        </w:tc>
      </w:tr>
      <w:tr w:rsidR="00B11AF5" w:rsidRPr="00764DA8" w14:paraId="4BEFEB52" w14:textId="77777777" w:rsidTr="000A43FC">
        <w:trPr>
          <w:cantSplit/>
          <w:trHeight w:val="20"/>
          <w:tblHeader/>
        </w:trPr>
        <w:tc>
          <w:tcPr>
            <w:tcW w:w="445" w:type="dxa"/>
            <w:vMerge/>
            <w:vAlign w:val="center"/>
            <w:hideMark/>
          </w:tcPr>
          <w:p w14:paraId="3F9985E8" w14:textId="77777777" w:rsidR="00B11AF5" w:rsidRPr="00764DA8" w:rsidRDefault="00B11AF5" w:rsidP="000A43FC">
            <w:pPr>
              <w:suppressAutoHyphens w:val="0"/>
              <w:spacing w:before="60" w:after="60" w:line="240" w:lineRule="auto"/>
              <w:ind w:left="57" w:right="57"/>
              <w:rPr>
                <w:i/>
                <w:sz w:val="18"/>
                <w:szCs w:val="18"/>
                <w:lang w:val="fr-FR"/>
              </w:rPr>
            </w:pPr>
          </w:p>
        </w:tc>
        <w:tc>
          <w:tcPr>
            <w:tcW w:w="2706" w:type="dxa"/>
            <w:vMerge w:val="restart"/>
            <w:hideMark/>
          </w:tcPr>
          <w:p w14:paraId="7FB2E813" w14:textId="77777777" w:rsidR="00B11AF5" w:rsidRPr="00764DA8" w:rsidRDefault="00B11AF5" w:rsidP="000A43FC">
            <w:pPr>
              <w:keepNext/>
              <w:keepLines/>
              <w:suppressAutoHyphens w:val="0"/>
              <w:spacing w:before="60" w:after="60" w:line="240" w:lineRule="auto"/>
              <w:ind w:left="57" w:right="57"/>
              <w:rPr>
                <w:sz w:val="18"/>
                <w:szCs w:val="18"/>
                <w:lang w:val="fr-FR"/>
              </w:rPr>
            </w:pPr>
            <w:r w:rsidRPr="00764DA8">
              <w:rPr>
                <w:sz w:val="18"/>
                <w:szCs w:val="18"/>
                <w:lang w:val="fr-FR"/>
              </w:rPr>
              <w:t>Ligne 5</w:t>
            </w:r>
            <w:r>
              <w:rPr>
                <w:sz w:val="18"/>
                <w:szCs w:val="18"/>
                <w:lang w:val="fr-FR"/>
              </w:rPr>
              <w:br/>
            </w:r>
            <w:r w:rsidRPr="00764DA8">
              <w:rPr>
                <w:sz w:val="18"/>
                <w:szCs w:val="18"/>
                <w:lang w:val="fr-FR"/>
              </w:rPr>
              <w:t xml:space="preserve">Véhicule aval à 100 m en cas de circulation à droite </w:t>
            </w:r>
          </w:p>
        </w:tc>
        <w:tc>
          <w:tcPr>
            <w:tcW w:w="1239" w:type="dxa"/>
            <w:vMerge w:val="restart"/>
            <w:vAlign w:val="center"/>
            <w:hideMark/>
          </w:tcPr>
          <w:p w14:paraId="0D7E1618" w14:textId="77777777" w:rsidR="00B11AF5" w:rsidRPr="00764DA8" w:rsidRDefault="00B11AF5" w:rsidP="000A43FC">
            <w:pPr>
              <w:keepNext/>
              <w:keepLines/>
              <w:suppressAutoHyphens w:val="0"/>
              <w:spacing w:before="60" w:after="60" w:line="240" w:lineRule="auto"/>
              <w:ind w:left="57" w:right="57"/>
              <w:jc w:val="center"/>
              <w:rPr>
                <w:sz w:val="18"/>
                <w:szCs w:val="18"/>
                <w:lang w:val="fr-FR"/>
              </w:rPr>
            </w:pPr>
            <w:r w:rsidRPr="00764DA8">
              <w:rPr>
                <w:sz w:val="18"/>
                <w:szCs w:val="18"/>
                <w:lang w:val="fr-FR"/>
              </w:rPr>
              <w:t>0,15° U</w:t>
            </w:r>
          </w:p>
        </w:tc>
        <w:tc>
          <w:tcPr>
            <w:tcW w:w="1317" w:type="dxa"/>
            <w:vAlign w:val="center"/>
          </w:tcPr>
          <w:p w14:paraId="39224D7E" w14:textId="77777777" w:rsidR="00B11AF5" w:rsidRPr="00764DA8" w:rsidRDefault="00B11AF5" w:rsidP="000A43FC">
            <w:pPr>
              <w:keepNext/>
              <w:keepLines/>
              <w:suppressAutoHyphens w:val="0"/>
              <w:spacing w:before="60" w:after="60" w:line="240" w:lineRule="auto"/>
              <w:ind w:left="57" w:right="57"/>
              <w:jc w:val="center"/>
              <w:rPr>
                <w:sz w:val="18"/>
                <w:szCs w:val="18"/>
                <w:lang w:val="fr-FR"/>
              </w:rPr>
            </w:pPr>
            <w:r w:rsidRPr="00764DA8">
              <w:rPr>
                <w:sz w:val="18"/>
                <w:szCs w:val="18"/>
                <w:lang w:val="fr-FR"/>
              </w:rPr>
              <w:t>0,9° L à 0,5° R</w:t>
            </w:r>
          </w:p>
        </w:tc>
        <w:tc>
          <w:tcPr>
            <w:tcW w:w="1664" w:type="dxa"/>
            <w:vAlign w:val="center"/>
            <w:hideMark/>
          </w:tcPr>
          <w:p w14:paraId="7403AC25" w14:textId="77777777" w:rsidR="00B11AF5" w:rsidRPr="00764DA8" w:rsidRDefault="00B11AF5" w:rsidP="000A43FC">
            <w:pPr>
              <w:keepNext/>
              <w:keepLines/>
              <w:suppressAutoHyphens w:val="0"/>
              <w:spacing w:before="60" w:after="60" w:line="240" w:lineRule="auto"/>
              <w:ind w:left="57" w:right="57"/>
              <w:jc w:val="center"/>
              <w:rPr>
                <w:sz w:val="18"/>
                <w:szCs w:val="18"/>
                <w:lang w:val="fr-FR"/>
              </w:rPr>
            </w:pPr>
            <w:r w:rsidRPr="00764DA8">
              <w:rPr>
                <w:sz w:val="18"/>
                <w:szCs w:val="18"/>
                <w:lang w:val="fr-FR"/>
              </w:rPr>
              <w:t>5,30∙10</w:t>
            </w:r>
            <w:r w:rsidRPr="00764DA8">
              <w:rPr>
                <w:sz w:val="18"/>
                <w:szCs w:val="18"/>
                <w:vertAlign w:val="superscript"/>
                <w:lang w:val="fr-FR"/>
              </w:rPr>
              <w:t>3</w:t>
            </w:r>
          </w:p>
        </w:tc>
      </w:tr>
      <w:tr w:rsidR="00B11AF5" w:rsidRPr="00764DA8" w14:paraId="1CFB1FA0" w14:textId="77777777" w:rsidTr="000A43FC">
        <w:trPr>
          <w:cantSplit/>
          <w:trHeight w:val="20"/>
          <w:tblHeader/>
        </w:trPr>
        <w:tc>
          <w:tcPr>
            <w:tcW w:w="445" w:type="dxa"/>
            <w:vMerge/>
            <w:vAlign w:val="center"/>
            <w:hideMark/>
          </w:tcPr>
          <w:p w14:paraId="4E238793" w14:textId="77777777" w:rsidR="00B11AF5" w:rsidRPr="00764DA8" w:rsidRDefault="00B11AF5" w:rsidP="000A43FC">
            <w:pPr>
              <w:suppressAutoHyphens w:val="0"/>
              <w:spacing w:before="60" w:after="60" w:line="240" w:lineRule="auto"/>
              <w:ind w:left="57" w:right="57"/>
              <w:rPr>
                <w:i/>
                <w:sz w:val="18"/>
                <w:szCs w:val="18"/>
                <w:lang w:val="fr-FR"/>
              </w:rPr>
            </w:pPr>
          </w:p>
        </w:tc>
        <w:tc>
          <w:tcPr>
            <w:tcW w:w="2706" w:type="dxa"/>
            <w:vMerge/>
            <w:vAlign w:val="center"/>
            <w:hideMark/>
          </w:tcPr>
          <w:p w14:paraId="4414E3A0" w14:textId="77777777" w:rsidR="00B11AF5" w:rsidRPr="00764DA8" w:rsidRDefault="00B11AF5" w:rsidP="000A43FC">
            <w:pPr>
              <w:suppressAutoHyphens w:val="0"/>
              <w:spacing w:before="60" w:after="60" w:line="240" w:lineRule="auto"/>
              <w:ind w:left="57" w:right="57"/>
              <w:rPr>
                <w:sz w:val="18"/>
                <w:szCs w:val="18"/>
                <w:lang w:val="fr-FR"/>
              </w:rPr>
            </w:pPr>
          </w:p>
        </w:tc>
        <w:tc>
          <w:tcPr>
            <w:tcW w:w="1239" w:type="dxa"/>
            <w:vMerge/>
            <w:vAlign w:val="center"/>
          </w:tcPr>
          <w:p w14:paraId="706D4711" w14:textId="77777777" w:rsidR="00B11AF5" w:rsidRPr="00764DA8" w:rsidRDefault="00B11AF5" w:rsidP="000A43FC">
            <w:pPr>
              <w:suppressAutoHyphens w:val="0"/>
              <w:spacing w:before="60" w:after="60" w:line="240" w:lineRule="auto"/>
              <w:ind w:left="57" w:right="57"/>
              <w:jc w:val="center"/>
              <w:rPr>
                <w:sz w:val="18"/>
                <w:szCs w:val="18"/>
                <w:lang w:val="fr-FR"/>
              </w:rPr>
            </w:pPr>
          </w:p>
        </w:tc>
        <w:tc>
          <w:tcPr>
            <w:tcW w:w="1317" w:type="dxa"/>
            <w:vAlign w:val="center"/>
          </w:tcPr>
          <w:p w14:paraId="2B4C3E21" w14:textId="77777777" w:rsidR="00B11AF5" w:rsidRPr="00764DA8" w:rsidRDefault="00B11AF5" w:rsidP="000A43FC">
            <w:pPr>
              <w:suppressAutoHyphens w:val="0"/>
              <w:spacing w:before="60" w:after="60" w:line="240" w:lineRule="auto"/>
              <w:ind w:left="57" w:right="57"/>
              <w:jc w:val="center"/>
              <w:rPr>
                <w:spacing w:val="-8"/>
                <w:sz w:val="18"/>
                <w:szCs w:val="18"/>
                <w:lang w:val="fr-FR"/>
              </w:rPr>
            </w:pPr>
            <w:r w:rsidRPr="00764DA8">
              <w:rPr>
                <w:spacing w:val="-8"/>
                <w:sz w:val="18"/>
                <w:szCs w:val="18"/>
                <w:lang w:val="fr-FR"/>
              </w:rPr>
              <w:t>&gt;0,5° R à 0,9° R</w:t>
            </w:r>
          </w:p>
        </w:tc>
        <w:tc>
          <w:tcPr>
            <w:tcW w:w="1664" w:type="dxa"/>
            <w:vAlign w:val="center"/>
            <w:hideMark/>
          </w:tcPr>
          <w:p w14:paraId="26F841A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7,00∙10</w:t>
            </w:r>
            <w:r w:rsidRPr="00764DA8">
              <w:rPr>
                <w:sz w:val="18"/>
                <w:szCs w:val="18"/>
                <w:vertAlign w:val="superscript"/>
                <w:lang w:val="fr-FR"/>
              </w:rPr>
              <w:t>3</w:t>
            </w:r>
          </w:p>
        </w:tc>
      </w:tr>
      <w:tr w:rsidR="00B11AF5" w:rsidRPr="00764DA8" w14:paraId="36556868" w14:textId="77777777" w:rsidTr="000A43FC">
        <w:trPr>
          <w:cantSplit/>
          <w:trHeight w:val="325"/>
          <w:tblHeader/>
        </w:trPr>
        <w:tc>
          <w:tcPr>
            <w:tcW w:w="445" w:type="dxa"/>
            <w:vMerge/>
            <w:vAlign w:val="center"/>
            <w:hideMark/>
          </w:tcPr>
          <w:p w14:paraId="68F8F7F1" w14:textId="77777777" w:rsidR="00B11AF5" w:rsidRPr="00764DA8" w:rsidRDefault="00B11AF5" w:rsidP="000A43FC">
            <w:pPr>
              <w:suppressAutoHyphens w:val="0"/>
              <w:spacing w:before="60" w:after="60" w:line="240" w:lineRule="auto"/>
              <w:ind w:left="57" w:right="57"/>
              <w:rPr>
                <w:i/>
                <w:sz w:val="18"/>
                <w:szCs w:val="18"/>
                <w:lang w:val="fr-FR"/>
              </w:rPr>
            </w:pPr>
          </w:p>
        </w:tc>
        <w:tc>
          <w:tcPr>
            <w:tcW w:w="2706" w:type="dxa"/>
            <w:vMerge w:val="restart"/>
            <w:hideMark/>
          </w:tcPr>
          <w:p w14:paraId="324CC8F2"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Ligne 5</w:t>
            </w:r>
            <w:r>
              <w:rPr>
                <w:sz w:val="18"/>
                <w:szCs w:val="18"/>
                <w:lang w:val="fr-FR"/>
              </w:rPr>
              <w:br/>
            </w:r>
            <w:r w:rsidRPr="00764DA8">
              <w:rPr>
                <w:sz w:val="18"/>
                <w:szCs w:val="18"/>
                <w:lang w:val="fr-FR"/>
              </w:rPr>
              <w:t>Véhicule aval à 100 m en cas de circulation à gauche</w:t>
            </w:r>
          </w:p>
        </w:tc>
        <w:tc>
          <w:tcPr>
            <w:tcW w:w="1239" w:type="dxa"/>
            <w:vMerge/>
            <w:vAlign w:val="center"/>
          </w:tcPr>
          <w:p w14:paraId="46C5B113" w14:textId="77777777" w:rsidR="00B11AF5" w:rsidRPr="00764DA8" w:rsidRDefault="00B11AF5" w:rsidP="000A43FC">
            <w:pPr>
              <w:suppressAutoHyphens w:val="0"/>
              <w:spacing w:before="60" w:after="60" w:line="240" w:lineRule="auto"/>
              <w:ind w:left="57" w:right="57"/>
              <w:jc w:val="center"/>
              <w:rPr>
                <w:sz w:val="18"/>
                <w:szCs w:val="18"/>
                <w:lang w:val="fr-FR"/>
              </w:rPr>
            </w:pPr>
          </w:p>
        </w:tc>
        <w:tc>
          <w:tcPr>
            <w:tcW w:w="1317" w:type="dxa"/>
            <w:vAlign w:val="center"/>
          </w:tcPr>
          <w:p w14:paraId="2926F27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0,9° R à 0,5° L</w:t>
            </w:r>
          </w:p>
        </w:tc>
        <w:tc>
          <w:tcPr>
            <w:tcW w:w="1664" w:type="dxa"/>
            <w:vAlign w:val="center"/>
            <w:hideMark/>
          </w:tcPr>
          <w:p w14:paraId="5631249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5,30∙10</w:t>
            </w:r>
            <w:r w:rsidRPr="00764DA8">
              <w:rPr>
                <w:sz w:val="18"/>
                <w:szCs w:val="18"/>
                <w:vertAlign w:val="superscript"/>
                <w:lang w:val="fr-FR"/>
              </w:rPr>
              <w:t>3</w:t>
            </w:r>
          </w:p>
        </w:tc>
      </w:tr>
      <w:tr w:rsidR="00B11AF5" w:rsidRPr="00764DA8" w14:paraId="38737298" w14:textId="77777777" w:rsidTr="000A43FC">
        <w:trPr>
          <w:cantSplit/>
          <w:trHeight w:val="152"/>
          <w:tblHeader/>
        </w:trPr>
        <w:tc>
          <w:tcPr>
            <w:tcW w:w="445" w:type="dxa"/>
            <w:vMerge/>
            <w:vAlign w:val="center"/>
            <w:hideMark/>
          </w:tcPr>
          <w:p w14:paraId="0593366D" w14:textId="77777777" w:rsidR="00B11AF5" w:rsidRPr="00764DA8" w:rsidRDefault="00B11AF5" w:rsidP="000A43FC">
            <w:pPr>
              <w:suppressAutoHyphens w:val="0"/>
              <w:spacing w:before="60" w:after="60" w:line="240" w:lineRule="auto"/>
              <w:ind w:left="57" w:right="57"/>
              <w:rPr>
                <w:i/>
                <w:sz w:val="18"/>
                <w:szCs w:val="18"/>
                <w:lang w:val="fr-FR"/>
              </w:rPr>
            </w:pPr>
          </w:p>
        </w:tc>
        <w:tc>
          <w:tcPr>
            <w:tcW w:w="2706" w:type="dxa"/>
            <w:vMerge/>
            <w:tcBorders>
              <w:bottom w:val="single" w:sz="4" w:space="0" w:color="auto"/>
            </w:tcBorders>
            <w:vAlign w:val="center"/>
            <w:hideMark/>
          </w:tcPr>
          <w:p w14:paraId="7B9BA280" w14:textId="77777777" w:rsidR="00B11AF5" w:rsidRPr="00764DA8" w:rsidRDefault="00B11AF5" w:rsidP="000A43FC">
            <w:pPr>
              <w:suppressAutoHyphens w:val="0"/>
              <w:spacing w:before="60" w:after="60" w:line="240" w:lineRule="auto"/>
              <w:ind w:left="57" w:right="57"/>
              <w:rPr>
                <w:sz w:val="18"/>
                <w:szCs w:val="18"/>
                <w:lang w:val="fr-FR"/>
              </w:rPr>
            </w:pPr>
          </w:p>
        </w:tc>
        <w:tc>
          <w:tcPr>
            <w:tcW w:w="1239" w:type="dxa"/>
            <w:vMerge/>
            <w:tcBorders>
              <w:bottom w:val="single" w:sz="4" w:space="0" w:color="auto"/>
            </w:tcBorders>
            <w:vAlign w:val="center"/>
          </w:tcPr>
          <w:p w14:paraId="1CB5FD77" w14:textId="77777777" w:rsidR="00B11AF5" w:rsidRPr="00764DA8" w:rsidRDefault="00B11AF5" w:rsidP="000A43FC">
            <w:pPr>
              <w:suppressAutoHyphens w:val="0"/>
              <w:spacing w:before="60" w:after="60" w:line="240" w:lineRule="auto"/>
              <w:ind w:left="57" w:right="57"/>
              <w:jc w:val="center"/>
              <w:rPr>
                <w:sz w:val="18"/>
                <w:szCs w:val="18"/>
                <w:lang w:val="fr-FR"/>
              </w:rPr>
            </w:pPr>
          </w:p>
        </w:tc>
        <w:tc>
          <w:tcPr>
            <w:tcW w:w="1317" w:type="dxa"/>
            <w:tcBorders>
              <w:bottom w:val="single" w:sz="4" w:space="0" w:color="auto"/>
            </w:tcBorders>
            <w:vAlign w:val="center"/>
          </w:tcPr>
          <w:p w14:paraId="0CC9868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&gt;0,5° L à 0,9° L</w:t>
            </w:r>
          </w:p>
        </w:tc>
        <w:tc>
          <w:tcPr>
            <w:tcW w:w="1664" w:type="dxa"/>
            <w:tcBorders>
              <w:bottom w:val="single" w:sz="4" w:space="0" w:color="auto"/>
            </w:tcBorders>
            <w:vAlign w:val="center"/>
            <w:hideMark/>
          </w:tcPr>
          <w:p w14:paraId="2A3B1A7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7,00∙10</w:t>
            </w:r>
            <w:r w:rsidRPr="00764DA8">
              <w:rPr>
                <w:sz w:val="18"/>
                <w:szCs w:val="18"/>
                <w:vertAlign w:val="superscript"/>
                <w:lang w:val="fr-FR"/>
              </w:rPr>
              <w:t>3</w:t>
            </w:r>
          </w:p>
        </w:tc>
      </w:tr>
      <w:tr w:rsidR="00B11AF5" w:rsidRPr="00764DA8" w14:paraId="587A968E" w14:textId="77777777" w:rsidTr="000A43FC">
        <w:trPr>
          <w:cantSplit/>
          <w:trHeight w:val="40"/>
          <w:tblHeader/>
        </w:trPr>
        <w:tc>
          <w:tcPr>
            <w:tcW w:w="445" w:type="dxa"/>
            <w:vMerge/>
            <w:vAlign w:val="center"/>
            <w:hideMark/>
          </w:tcPr>
          <w:p w14:paraId="3FFFF481" w14:textId="77777777" w:rsidR="00B11AF5" w:rsidRPr="00764DA8" w:rsidRDefault="00B11AF5" w:rsidP="000A43FC">
            <w:pPr>
              <w:suppressAutoHyphens w:val="0"/>
              <w:spacing w:before="60" w:after="60" w:line="240" w:lineRule="auto"/>
              <w:ind w:left="57" w:right="57"/>
              <w:rPr>
                <w:i/>
                <w:sz w:val="18"/>
                <w:szCs w:val="18"/>
                <w:lang w:val="fr-FR"/>
              </w:rPr>
            </w:pPr>
          </w:p>
        </w:tc>
        <w:tc>
          <w:tcPr>
            <w:tcW w:w="2706" w:type="dxa"/>
            <w:tcBorders>
              <w:bottom w:val="single" w:sz="12" w:space="0" w:color="auto"/>
            </w:tcBorders>
            <w:hideMark/>
          </w:tcPr>
          <w:p w14:paraId="5953D70C"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Ligne 6</w:t>
            </w:r>
            <w:r>
              <w:rPr>
                <w:sz w:val="18"/>
                <w:szCs w:val="18"/>
                <w:lang w:val="fr-FR"/>
              </w:rPr>
              <w:br/>
            </w:r>
            <w:r w:rsidRPr="00764DA8">
              <w:rPr>
                <w:sz w:val="18"/>
                <w:szCs w:val="18"/>
                <w:lang w:val="fr-FR"/>
              </w:rPr>
              <w:t>Véhicule aval à 200 m en cas de circulation à gauche comme en cas de circulation à droite</w:t>
            </w:r>
          </w:p>
        </w:tc>
        <w:tc>
          <w:tcPr>
            <w:tcW w:w="1239" w:type="dxa"/>
            <w:tcBorders>
              <w:bottom w:val="single" w:sz="12" w:space="0" w:color="auto"/>
            </w:tcBorders>
            <w:vAlign w:val="center"/>
            <w:hideMark/>
          </w:tcPr>
          <w:p w14:paraId="006DCD9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0,1° U</w:t>
            </w:r>
          </w:p>
        </w:tc>
        <w:tc>
          <w:tcPr>
            <w:tcW w:w="1317" w:type="dxa"/>
            <w:tcBorders>
              <w:bottom w:val="single" w:sz="12" w:space="0" w:color="auto"/>
            </w:tcBorders>
            <w:vAlign w:val="center"/>
          </w:tcPr>
          <w:p w14:paraId="0F73DDDD" w14:textId="77777777" w:rsidR="00B11AF5" w:rsidRPr="00764DA8" w:rsidRDefault="00B11AF5" w:rsidP="000A43FC">
            <w:pPr>
              <w:suppressAutoHyphens w:val="0"/>
              <w:spacing w:before="60" w:after="60" w:line="240" w:lineRule="auto"/>
              <w:ind w:left="57" w:right="57"/>
              <w:jc w:val="center"/>
              <w:rPr>
                <w:spacing w:val="-8"/>
                <w:sz w:val="18"/>
                <w:szCs w:val="18"/>
                <w:lang w:val="fr-FR"/>
              </w:rPr>
            </w:pPr>
            <w:r w:rsidRPr="00764DA8">
              <w:rPr>
                <w:spacing w:val="-8"/>
                <w:sz w:val="18"/>
                <w:szCs w:val="18"/>
                <w:lang w:val="fr-FR"/>
              </w:rPr>
              <w:t>0,45° L à 0,45° R</w:t>
            </w:r>
          </w:p>
        </w:tc>
        <w:tc>
          <w:tcPr>
            <w:tcW w:w="1664" w:type="dxa"/>
            <w:tcBorders>
              <w:bottom w:val="single" w:sz="12" w:space="0" w:color="auto"/>
            </w:tcBorders>
            <w:vAlign w:val="center"/>
            <w:hideMark/>
          </w:tcPr>
          <w:p w14:paraId="6B1324E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1,60∙10</w:t>
            </w:r>
            <w:r w:rsidRPr="00764DA8">
              <w:rPr>
                <w:sz w:val="18"/>
                <w:szCs w:val="18"/>
                <w:vertAlign w:val="superscript"/>
                <w:lang w:val="fr-FR"/>
              </w:rPr>
              <w:t>4</w:t>
            </w:r>
          </w:p>
        </w:tc>
      </w:tr>
    </w:tbl>
    <w:p w14:paraId="71EE9A7A" w14:textId="77777777" w:rsidR="00B11AF5" w:rsidRPr="00764DA8" w:rsidRDefault="00B11AF5" w:rsidP="00B11AF5">
      <w:pPr>
        <w:pStyle w:val="SingleTxtG"/>
        <w:tabs>
          <w:tab w:val="left" w:pos="2268"/>
        </w:tabs>
        <w:spacing w:after="0"/>
        <w:rPr>
          <w:lang w:val="fr-FR"/>
        </w:rPr>
      </w:pP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6"/>
        <w:gridCol w:w="2409"/>
        <w:gridCol w:w="1354"/>
        <w:gridCol w:w="1506"/>
        <w:gridCol w:w="1656"/>
      </w:tblGrid>
      <w:tr w:rsidR="00B11AF5" w:rsidRPr="00764DA8" w14:paraId="73125916" w14:textId="77777777" w:rsidTr="000A43FC">
        <w:trPr>
          <w:cantSplit/>
          <w:trHeight w:val="332"/>
          <w:tblHeader/>
        </w:trPr>
        <w:tc>
          <w:tcPr>
            <w:tcW w:w="421" w:type="dxa"/>
            <w:vMerge w:val="restart"/>
            <w:textDirection w:val="btLr"/>
            <w:vAlign w:val="center"/>
            <w:hideMark/>
          </w:tcPr>
          <w:p w14:paraId="69A932CE" w14:textId="77777777" w:rsidR="00B11AF5" w:rsidRPr="00764DA8" w:rsidRDefault="00B11AF5" w:rsidP="000A43FC">
            <w:pPr>
              <w:keepNext/>
              <w:suppressAutoHyphens w:val="0"/>
              <w:spacing w:before="20" w:after="20" w:line="240" w:lineRule="auto"/>
              <w:ind w:left="113" w:right="113"/>
              <w:jc w:val="center"/>
              <w:rPr>
                <w:i/>
                <w:sz w:val="18"/>
                <w:szCs w:val="18"/>
                <w:lang w:val="fr-FR"/>
              </w:rPr>
            </w:pPr>
            <w:r w:rsidRPr="00764DA8">
              <w:rPr>
                <w:i/>
                <w:sz w:val="18"/>
                <w:szCs w:val="18"/>
                <w:lang w:val="fr-FR"/>
              </w:rPr>
              <w:br w:type="page"/>
              <w:t>Partie B</w:t>
            </w:r>
          </w:p>
        </w:tc>
        <w:tc>
          <w:tcPr>
            <w:tcW w:w="2268" w:type="dxa"/>
            <w:vMerge w:val="restart"/>
            <w:tcBorders>
              <w:bottom w:val="single" w:sz="12" w:space="0" w:color="auto"/>
            </w:tcBorders>
            <w:vAlign w:val="bottom"/>
            <w:hideMark/>
          </w:tcPr>
          <w:p w14:paraId="1B0EE5AD" w14:textId="77777777" w:rsidR="00B11AF5" w:rsidRPr="003231F1" w:rsidRDefault="00B11AF5" w:rsidP="000A43FC">
            <w:pPr>
              <w:keepNext/>
              <w:suppressAutoHyphens w:val="0"/>
              <w:spacing w:before="20" w:after="20" w:line="240" w:lineRule="auto"/>
              <w:ind w:left="113" w:right="113"/>
              <w:rPr>
                <w:i/>
                <w:sz w:val="16"/>
                <w:szCs w:val="16"/>
                <w:lang w:val="fr-FR"/>
              </w:rPr>
            </w:pPr>
            <w:proofErr w:type="spellStart"/>
            <w:r w:rsidRPr="003231F1">
              <w:rPr>
                <w:i/>
                <w:sz w:val="16"/>
                <w:szCs w:val="16"/>
                <w:lang w:val="fr-FR"/>
              </w:rPr>
              <w:t>Élément</w:t>
            </w:r>
            <w:r w:rsidRPr="003231F1">
              <w:rPr>
                <w:iCs/>
                <w:sz w:val="16"/>
                <w:szCs w:val="16"/>
                <w:vertAlign w:val="superscript"/>
                <w:lang w:val="fr-FR"/>
              </w:rPr>
              <w:t>a</w:t>
            </w:r>
            <w:proofErr w:type="spellEnd"/>
          </w:p>
        </w:tc>
        <w:tc>
          <w:tcPr>
            <w:tcW w:w="2693" w:type="dxa"/>
            <w:gridSpan w:val="2"/>
            <w:tcBorders>
              <w:bottom w:val="single" w:sz="4" w:space="0" w:color="auto"/>
            </w:tcBorders>
            <w:vAlign w:val="center"/>
          </w:tcPr>
          <w:p w14:paraId="258DD359" w14:textId="77777777" w:rsidR="00B11AF5" w:rsidRPr="003231F1" w:rsidRDefault="00B11AF5" w:rsidP="000A43FC">
            <w:pPr>
              <w:keepNext/>
              <w:spacing w:before="20" w:after="20" w:line="240" w:lineRule="auto"/>
              <w:ind w:left="113" w:right="113"/>
              <w:jc w:val="center"/>
              <w:rPr>
                <w:i/>
                <w:sz w:val="16"/>
                <w:szCs w:val="16"/>
                <w:lang w:val="fr-FR"/>
              </w:rPr>
            </w:pPr>
            <w:r w:rsidRPr="003231F1">
              <w:rPr>
                <w:rFonts w:eastAsia="HGSGothicM"/>
                <w:i/>
                <w:sz w:val="16"/>
                <w:szCs w:val="16"/>
                <w:lang w:val="fr-FR"/>
              </w:rPr>
              <w:t>Coordonnées angulaires (degrés)</w:t>
            </w:r>
          </w:p>
        </w:tc>
        <w:tc>
          <w:tcPr>
            <w:tcW w:w="1559" w:type="dxa"/>
            <w:vMerge w:val="restart"/>
            <w:tcBorders>
              <w:bottom w:val="single" w:sz="12" w:space="0" w:color="auto"/>
            </w:tcBorders>
            <w:vAlign w:val="center"/>
          </w:tcPr>
          <w:p w14:paraId="4CF1CB55" w14:textId="77777777" w:rsidR="00B11AF5" w:rsidRPr="003231F1" w:rsidRDefault="00B11AF5" w:rsidP="000A43FC">
            <w:pPr>
              <w:keepNext/>
              <w:spacing w:before="20" w:after="20" w:line="240" w:lineRule="auto"/>
              <w:ind w:left="113" w:right="113"/>
              <w:jc w:val="center"/>
              <w:rPr>
                <w:i/>
                <w:sz w:val="16"/>
                <w:szCs w:val="16"/>
                <w:vertAlign w:val="superscript"/>
                <w:lang w:val="fr-FR"/>
              </w:rPr>
            </w:pPr>
            <w:r w:rsidRPr="003231F1">
              <w:rPr>
                <w:i/>
                <w:sz w:val="16"/>
                <w:szCs w:val="16"/>
                <w:lang w:val="fr-FR"/>
              </w:rPr>
              <w:t xml:space="preserve">Intensité lumineuse </w:t>
            </w:r>
            <w:proofErr w:type="spellStart"/>
            <w:r w:rsidRPr="003231F1">
              <w:rPr>
                <w:i/>
                <w:sz w:val="16"/>
                <w:szCs w:val="16"/>
                <w:lang w:val="fr-FR"/>
              </w:rPr>
              <w:t>minimale</w:t>
            </w:r>
            <w:r w:rsidRPr="003231F1">
              <w:rPr>
                <w:iCs/>
                <w:sz w:val="16"/>
                <w:szCs w:val="16"/>
                <w:vertAlign w:val="superscript"/>
                <w:lang w:val="fr-FR"/>
              </w:rPr>
              <w:t>b</w:t>
            </w:r>
            <w:proofErr w:type="spellEnd"/>
            <w:r w:rsidRPr="003231F1">
              <w:rPr>
                <w:i/>
                <w:sz w:val="16"/>
                <w:szCs w:val="16"/>
                <w:lang w:val="fr-FR"/>
              </w:rPr>
              <w:t xml:space="preserve"> (cd)</w:t>
            </w:r>
          </w:p>
        </w:tc>
      </w:tr>
      <w:tr w:rsidR="00B11AF5" w:rsidRPr="00764DA8" w14:paraId="20218589" w14:textId="77777777" w:rsidTr="000A43FC">
        <w:trPr>
          <w:cantSplit/>
          <w:trHeight w:val="133"/>
          <w:tblHeader/>
        </w:trPr>
        <w:tc>
          <w:tcPr>
            <w:tcW w:w="421" w:type="dxa"/>
            <w:vMerge/>
            <w:vAlign w:val="center"/>
            <w:hideMark/>
          </w:tcPr>
          <w:p w14:paraId="21F09FB3" w14:textId="77777777" w:rsidR="00B11AF5" w:rsidRPr="00764DA8" w:rsidRDefault="00B11AF5" w:rsidP="000A43FC">
            <w:pPr>
              <w:keepNext/>
              <w:suppressAutoHyphens w:val="0"/>
              <w:spacing w:before="20" w:after="20" w:line="240" w:lineRule="auto"/>
              <w:rPr>
                <w:i/>
                <w:sz w:val="18"/>
                <w:szCs w:val="18"/>
                <w:lang w:val="fr-FR"/>
              </w:rPr>
            </w:pPr>
          </w:p>
        </w:tc>
        <w:tc>
          <w:tcPr>
            <w:tcW w:w="2268" w:type="dxa"/>
            <w:vMerge/>
            <w:tcBorders>
              <w:bottom w:val="single" w:sz="12" w:space="0" w:color="auto"/>
            </w:tcBorders>
            <w:vAlign w:val="center"/>
            <w:hideMark/>
          </w:tcPr>
          <w:p w14:paraId="272B4F80" w14:textId="77777777" w:rsidR="00B11AF5" w:rsidRPr="00764DA8" w:rsidRDefault="00B11AF5" w:rsidP="000A43FC">
            <w:pPr>
              <w:keepNext/>
              <w:suppressAutoHyphens w:val="0"/>
              <w:spacing w:before="20" w:after="20" w:line="240" w:lineRule="auto"/>
              <w:rPr>
                <w:b/>
                <w:bCs/>
                <w:i/>
                <w:sz w:val="16"/>
                <w:szCs w:val="16"/>
                <w:lang w:val="fr-FR"/>
              </w:rPr>
            </w:pPr>
          </w:p>
        </w:tc>
        <w:tc>
          <w:tcPr>
            <w:tcW w:w="1275" w:type="dxa"/>
            <w:tcBorders>
              <w:bottom w:val="single" w:sz="12" w:space="0" w:color="auto"/>
            </w:tcBorders>
            <w:hideMark/>
          </w:tcPr>
          <w:p w14:paraId="4395A130" w14:textId="77777777" w:rsidR="00B11AF5" w:rsidRPr="003231F1" w:rsidRDefault="00B11AF5" w:rsidP="000A43FC">
            <w:pPr>
              <w:keepNext/>
              <w:suppressAutoHyphens w:val="0"/>
              <w:spacing w:before="20" w:after="20" w:line="240" w:lineRule="auto"/>
              <w:ind w:left="113" w:right="113"/>
              <w:jc w:val="center"/>
              <w:rPr>
                <w:i/>
                <w:sz w:val="16"/>
                <w:szCs w:val="16"/>
                <w:lang w:val="fr-FR"/>
              </w:rPr>
            </w:pPr>
            <w:r w:rsidRPr="003231F1">
              <w:rPr>
                <w:i/>
                <w:sz w:val="16"/>
                <w:szCs w:val="16"/>
                <w:lang w:val="fr-FR"/>
              </w:rPr>
              <w:t>verticalement</w:t>
            </w:r>
          </w:p>
        </w:tc>
        <w:tc>
          <w:tcPr>
            <w:tcW w:w="1418" w:type="dxa"/>
            <w:tcBorders>
              <w:bottom w:val="single" w:sz="12" w:space="0" w:color="auto"/>
            </w:tcBorders>
          </w:tcPr>
          <w:p w14:paraId="5E559769" w14:textId="77777777" w:rsidR="00B11AF5" w:rsidRPr="003231F1" w:rsidRDefault="00B11AF5" w:rsidP="000A43FC">
            <w:pPr>
              <w:keepNext/>
              <w:suppressAutoHyphens w:val="0"/>
              <w:spacing w:before="20" w:after="20" w:line="240" w:lineRule="auto"/>
              <w:ind w:left="113" w:right="113"/>
              <w:jc w:val="center"/>
              <w:rPr>
                <w:i/>
                <w:sz w:val="16"/>
                <w:szCs w:val="16"/>
                <w:lang w:val="fr-FR"/>
              </w:rPr>
            </w:pPr>
            <w:r w:rsidRPr="003231F1">
              <w:rPr>
                <w:i/>
                <w:sz w:val="16"/>
                <w:szCs w:val="16"/>
                <w:lang w:val="fr-FR"/>
              </w:rPr>
              <w:t>horizontalement</w:t>
            </w:r>
          </w:p>
        </w:tc>
        <w:tc>
          <w:tcPr>
            <w:tcW w:w="1559" w:type="dxa"/>
            <w:vMerge/>
            <w:tcBorders>
              <w:bottom w:val="single" w:sz="12" w:space="0" w:color="auto"/>
            </w:tcBorders>
          </w:tcPr>
          <w:p w14:paraId="149E8358" w14:textId="77777777" w:rsidR="00B11AF5" w:rsidRPr="00764DA8" w:rsidRDefault="00B11AF5" w:rsidP="000A43FC">
            <w:pPr>
              <w:keepNext/>
              <w:suppressAutoHyphens w:val="0"/>
              <w:spacing w:before="20" w:after="20" w:line="240" w:lineRule="auto"/>
              <w:ind w:left="113" w:right="113"/>
              <w:jc w:val="center"/>
              <w:rPr>
                <w:b/>
                <w:bCs/>
                <w:i/>
                <w:sz w:val="18"/>
                <w:szCs w:val="18"/>
                <w:lang w:val="fr-FR"/>
              </w:rPr>
            </w:pPr>
          </w:p>
        </w:tc>
      </w:tr>
      <w:tr w:rsidR="00B11AF5" w:rsidRPr="00764DA8" w14:paraId="1FCDB43E" w14:textId="77777777" w:rsidTr="000A43FC">
        <w:trPr>
          <w:cantSplit/>
          <w:tblHeader/>
        </w:trPr>
        <w:tc>
          <w:tcPr>
            <w:tcW w:w="421" w:type="dxa"/>
            <w:vMerge/>
            <w:vAlign w:val="center"/>
          </w:tcPr>
          <w:p w14:paraId="410CA5F2" w14:textId="77777777" w:rsidR="00B11AF5" w:rsidRPr="00764DA8" w:rsidRDefault="00B11AF5" w:rsidP="000A43FC">
            <w:pPr>
              <w:keepNext/>
              <w:suppressAutoHyphens w:val="0"/>
              <w:spacing w:before="20" w:after="20" w:line="240" w:lineRule="auto"/>
              <w:rPr>
                <w:i/>
                <w:sz w:val="18"/>
                <w:szCs w:val="18"/>
                <w:lang w:val="fr-FR"/>
              </w:rPr>
            </w:pPr>
          </w:p>
        </w:tc>
        <w:tc>
          <w:tcPr>
            <w:tcW w:w="2268" w:type="dxa"/>
            <w:tcBorders>
              <w:top w:val="single" w:sz="12" w:space="0" w:color="auto"/>
            </w:tcBorders>
          </w:tcPr>
          <w:p w14:paraId="1D471234" w14:textId="77777777" w:rsidR="00B11AF5" w:rsidRPr="00764DA8" w:rsidRDefault="00B11AF5" w:rsidP="000A43FC">
            <w:pPr>
              <w:keepNext/>
              <w:suppressAutoHyphens w:val="0"/>
              <w:spacing w:before="20" w:after="20" w:line="240" w:lineRule="auto"/>
              <w:ind w:left="113" w:right="113"/>
              <w:rPr>
                <w:bCs/>
                <w:sz w:val="18"/>
                <w:szCs w:val="18"/>
                <w:lang w:val="fr-FR"/>
              </w:rPr>
            </w:pPr>
            <w:r w:rsidRPr="00764DA8">
              <w:rPr>
                <w:bCs/>
                <w:sz w:val="18"/>
                <w:szCs w:val="18"/>
                <w:lang w:val="fr-FR"/>
              </w:rPr>
              <w:t>50L</w:t>
            </w:r>
          </w:p>
        </w:tc>
        <w:tc>
          <w:tcPr>
            <w:tcW w:w="1275" w:type="dxa"/>
            <w:tcBorders>
              <w:top w:val="single" w:sz="12" w:space="0" w:color="auto"/>
            </w:tcBorders>
          </w:tcPr>
          <w:p w14:paraId="4A920DD6" w14:textId="77777777" w:rsidR="00B11AF5" w:rsidRPr="00764DA8" w:rsidRDefault="00B11AF5" w:rsidP="000A43FC">
            <w:pPr>
              <w:keepNext/>
              <w:suppressAutoHyphens w:val="0"/>
              <w:spacing w:before="20" w:after="20" w:line="240" w:lineRule="auto"/>
              <w:ind w:left="113" w:right="113"/>
              <w:jc w:val="center"/>
              <w:rPr>
                <w:snapToGrid w:val="0"/>
                <w:sz w:val="18"/>
                <w:szCs w:val="18"/>
                <w:lang w:val="fr-FR"/>
              </w:rPr>
            </w:pPr>
            <w:r w:rsidRPr="00764DA8">
              <w:rPr>
                <w:snapToGrid w:val="0"/>
                <w:sz w:val="18"/>
                <w:szCs w:val="18"/>
                <w:lang w:val="fr-FR"/>
              </w:rPr>
              <w:t>0,86° D</w:t>
            </w:r>
          </w:p>
        </w:tc>
        <w:tc>
          <w:tcPr>
            <w:tcW w:w="1418" w:type="dxa"/>
            <w:tcBorders>
              <w:top w:val="single" w:sz="12" w:space="0" w:color="auto"/>
            </w:tcBorders>
          </w:tcPr>
          <w:p w14:paraId="6029A661" w14:textId="77777777" w:rsidR="00B11AF5" w:rsidRPr="00764DA8" w:rsidRDefault="00B11AF5" w:rsidP="000A43FC">
            <w:pPr>
              <w:keepNext/>
              <w:suppressAutoHyphens w:val="0"/>
              <w:spacing w:before="20" w:after="20" w:line="240" w:lineRule="auto"/>
              <w:ind w:left="113" w:right="113"/>
              <w:jc w:val="center"/>
              <w:rPr>
                <w:snapToGrid w:val="0"/>
                <w:sz w:val="18"/>
                <w:szCs w:val="18"/>
                <w:lang w:val="fr-FR"/>
              </w:rPr>
            </w:pPr>
            <w:r w:rsidRPr="00764DA8">
              <w:rPr>
                <w:snapToGrid w:val="0"/>
                <w:sz w:val="18"/>
                <w:szCs w:val="18"/>
                <w:lang w:val="fr-FR"/>
              </w:rPr>
              <w:t>3,43° L</w:t>
            </w:r>
          </w:p>
        </w:tc>
        <w:tc>
          <w:tcPr>
            <w:tcW w:w="1559" w:type="dxa"/>
            <w:tcBorders>
              <w:top w:val="single" w:sz="12" w:space="0" w:color="auto"/>
            </w:tcBorders>
          </w:tcPr>
          <w:p w14:paraId="38E0B6B3" w14:textId="77777777" w:rsidR="00B11AF5" w:rsidRPr="00764DA8" w:rsidRDefault="00B11AF5" w:rsidP="000A43FC">
            <w:pPr>
              <w:keepNext/>
              <w:suppressAutoHyphens w:val="0"/>
              <w:spacing w:before="20" w:after="20" w:line="240" w:lineRule="auto"/>
              <w:ind w:left="113" w:right="113"/>
              <w:jc w:val="center"/>
              <w:rPr>
                <w:bCs/>
                <w:sz w:val="18"/>
                <w:szCs w:val="18"/>
                <w:lang w:val="fr-FR"/>
              </w:rPr>
            </w:pPr>
            <w:r w:rsidRPr="00764DA8">
              <w:rPr>
                <w:bCs/>
                <w:sz w:val="18"/>
                <w:szCs w:val="18"/>
                <w:lang w:val="fr-FR"/>
              </w:rPr>
              <w:t>2,55</w:t>
            </w:r>
            <w:r w:rsidRPr="00764DA8">
              <w:rPr>
                <w:sz w:val="18"/>
                <w:szCs w:val="18"/>
                <w:lang w:val="fr-FR"/>
              </w:rPr>
              <w:t>∙10</w:t>
            </w:r>
            <w:r w:rsidRPr="00764DA8">
              <w:rPr>
                <w:sz w:val="18"/>
                <w:szCs w:val="18"/>
                <w:vertAlign w:val="superscript"/>
                <w:lang w:val="fr-FR"/>
              </w:rPr>
              <w:t>3</w:t>
            </w:r>
          </w:p>
        </w:tc>
      </w:tr>
      <w:tr w:rsidR="00B11AF5" w:rsidRPr="00764DA8" w14:paraId="169E6927" w14:textId="77777777" w:rsidTr="000A43FC">
        <w:trPr>
          <w:cantSplit/>
          <w:tblHeader/>
        </w:trPr>
        <w:tc>
          <w:tcPr>
            <w:tcW w:w="421" w:type="dxa"/>
            <w:vMerge/>
            <w:vAlign w:val="center"/>
            <w:hideMark/>
          </w:tcPr>
          <w:p w14:paraId="31885F61" w14:textId="77777777" w:rsidR="00B11AF5" w:rsidRPr="00764DA8" w:rsidRDefault="00B11AF5" w:rsidP="000A43FC">
            <w:pPr>
              <w:keepNext/>
              <w:suppressAutoHyphens w:val="0"/>
              <w:spacing w:before="20" w:after="20" w:line="240" w:lineRule="auto"/>
              <w:rPr>
                <w:i/>
                <w:sz w:val="18"/>
                <w:szCs w:val="18"/>
                <w:lang w:val="fr-FR"/>
              </w:rPr>
            </w:pPr>
          </w:p>
        </w:tc>
        <w:tc>
          <w:tcPr>
            <w:tcW w:w="2268" w:type="dxa"/>
            <w:hideMark/>
          </w:tcPr>
          <w:p w14:paraId="57BFD032" w14:textId="77777777" w:rsidR="00B11AF5" w:rsidRPr="00764DA8" w:rsidRDefault="00B11AF5" w:rsidP="000A43FC">
            <w:pPr>
              <w:keepNext/>
              <w:suppressAutoHyphens w:val="0"/>
              <w:spacing w:before="20" w:after="20" w:line="240" w:lineRule="auto"/>
              <w:ind w:left="113" w:right="113"/>
              <w:rPr>
                <w:bCs/>
                <w:sz w:val="18"/>
                <w:szCs w:val="18"/>
                <w:lang w:val="fr-FR"/>
              </w:rPr>
            </w:pPr>
            <w:r w:rsidRPr="00764DA8">
              <w:rPr>
                <w:bCs/>
                <w:sz w:val="18"/>
                <w:szCs w:val="18"/>
                <w:lang w:val="fr-FR"/>
              </w:rPr>
              <w:t>50V</w:t>
            </w:r>
          </w:p>
        </w:tc>
        <w:tc>
          <w:tcPr>
            <w:tcW w:w="1275" w:type="dxa"/>
            <w:hideMark/>
          </w:tcPr>
          <w:p w14:paraId="74A304B3" w14:textId="77777777" w:rsidR="00B11AF5" w:rsidRPr="00764DA8" w:rsidRDefault="00B11AF5" w:rsidP="000A43FC">
            <w:pPr>
              <w:keepNext/>
              <w:suppressAutoHyphens w:val="0"/>
              <w:spacing w:before="20" w:after="20" w:line="240" w:lineRule="auto"/>
              <w:ind w:left="113" w:right="113"/>
              <w:jc w:val="center"/>
              <w:rPr>
                <w:snapToGrid w:val="0"/>
                <w:sz w:val="18"/>
                <w:szCs w:val="18"/>
                <w:lang w:val="fr-FR"/>
              </w:rPr>
            </w:pPr>
            <w:r w:rsidRPr="00764DA8">
              <w:rPr>
                <w:snapToGrid w:val="0"/>
                <w:sz w:val="18"/>
                <w:szCs w:val="18"/>
                <w:lang w:val="fr-FR"/>
              </w:rPr>
              <w:t>0,86° D</w:t>
            </w:r>
          </w:p>
        </w:tc>
        <w:tc>
          <w:tcPr>
            <w:tcW w:w="1418" w:type="dxa"/>
          </w:tcPr>
          <w:p w14:paraId="2CF82E81" w14:textId="77777777" w:rsidR="00B11AF5" w:rsidRPr="00764DA8" w:rsidRDefault="00B11AF5" w:rsidP="000A43FC">
            <w:pPr>
              <w:keepNext/>
              <w:suppressAutoHyphens w:val="0"/>
              <w:spacing w:before="20" w:after="20" w:line="240" w:lineRule="auto"/>
              <w:ind w:left="113" w:right="113"/>
              <w:jc w:val="center"/>
              <w:rPr>
                <w:bCs/>
                <w:sz w:val="18"/>
                <w:szCs w:val="18"/>
                <w:lang w:val="fr-FR"/>
              </w:rPr>
            </w:pPr>
            <w:r w:rsidRPr="00764DA8">
              <w:rPr>
                <w:snapToGrid w:val="0"/>
                <w:sz w:val="18"/>
                <w:szCs w:val="18"/>
                <w:lang w:val="fr-FR"/>
              </w:rPr>
              <w:t>0°</w:t>
            </w:r>
          </w:p>
        </w:tc>
        <w:tc>
          <w:tcPr>
            <w:tcW w:w="1559" w:type="dxa"/>
            <w:hideMark/>
          </w:tcPr>
          <w:p w14:paraId="481CDEDC" w14:textId="77777777" w:rsidR="00B11AF5" w:rsidRPr="00764DA8" w:rsidRDefault="00B11AF5" w:rsidP="000A43FC">
            <w:pPr>
              <w:keepNext/>
              <w:suppressAutoHyphens w:val="0"/>
              <w:spacing w:before="20" w:after="20" w:line="240" w:lineRule="auto"/>
              <w:ind w:left="113" w:right="113"/>
              <w:jc w:val="center"/>
              <w:rPr>
                <w:bCs/>
                <w:sz w:val="18"/>
                <w:szCs w:val="18"/>
                <w:lang w:val="fr-FR"/>
              </w:rPr>
            </w:pPr>
            <w:r w:rsidRPr="00764DA8">
              <w:rPr>
                <w:bCs/>
                <w:sz w:val="18"/>
                <w:szCs w:val="18"/>
                <w:lang w:val="fr-FR"/>
              </w:rPr>
              <w:t>5,10</w:t>
            </w:r>
            <w:r w:rsidRPr="00764DA8">
              <w:rPr>
                <w:sz w:val="18"/>
                <w:szCs w:val="18"/>
                <w:lang w:val="fr-FR"/>
              </w:rPr>
              <w:t>∙10</w:t>
            </w:r>
            <w:r w:rsidRPr="00764DA8">
              <w:rPr>
                <w:sz w:val="18"/>
                <w:szCs w:val="18"/>
                <w:vertAlign w:val="superscript"/>
                <w:lang w:val="fr-FR"/>
              </w:rPr>
              <w:t>3</w:t>
            </w:r>
          </w:p>
        </w:tc>
      </w:tr>
      <w:tr w:rsidR="00B11AF5" w:rsidRPr="00764DA8" w14:paraId="7E1BCC3E" w14:textId="77777777" w:rsidTr="000A43FC">
        <w:trPr>
          <w:cantSplit/>
          <w:tblHeader/>
        </w:trPr>
        <w:tc>
          <w:tcPr>
            <w:tcW w:w="421" w:type="dxa"/>
            <w:vMerge/>
            <w:vAlign w:val="center"/>
            <w:hideMark/>
          </w:tcPr>
          <w:p w14:paraId="5634BEBB" w14:textId="77777777" w:rsidR="00B11AF5" w:rsidRPr="00764DA8" w:rsidRDefault="00B11AF5" w:rsidP="000A43FC">
            <w:pPr>
              <w:keepNext/>
              <w:suppressAutoHyphens w:val="0"/>
              <w:spacing w:before="20" w:after="20" w:line="240" w:lineRule="auto"/>
              <w:rPr>
                <w:i/>
                <w:sz w:val="18"/>
                <w:szCs w:val="18"/>
                <w:lang w:val="fr-FR"/>
              </w:rPr>
            </w:pPr>
          </w:p>
        </w:tc>
        <w:tc>
          <w:tcPr>
            <w:tcW w:w="2268" w:type="dxa"/>
            <w:hideMark/>
          </w:tcPr>
          <w:p w14:paraId="4085E34D" w14:textId="77777777" w:rsidR="00B11AF5" w:rsidRPr="00764DA8" w:rsidRDefault="00B11AF5" w:rsidP="000A43FC">
            <w:pPr>
              <w:keepNext/>
              <w:suppressAutoHyphens w:val="0"/>
              <w:spacing w:before="20" w:after="20" w:line="240" w:lineRule="auto"/>
              <w:ind w:left="113" w:right="113"/>
              <w:rPr>
                <w:bCs/>
                <w:sz w:val="18"/>
                <w:szCs w:val="18"/>
                <w:lang w:val="fr-FR"/>
              </w:rPr>
            </w:pPr>
            <w:r w:rsidRPr="00764DA8">
              <w:rPr>
                <w:bCs/>
                <w:sz w:val="18"/>
                <w:szCs w:val="18"/>
                <w:lang w:val="fr-FR"/>
              </w:rPr>
              <w:t>50R</w:t>
            </w:r>
          </w:p>
        </w:tc>
        <w:tc>
          <w:tcPr>
            <w:tcW w:w="1275" w:type="dxa"/>
            <w:hideMark/>
          </w:tcPr>
          <w:p w14:paraId="6B6DD2DE" w14:textId="77777777" w:rsidR="00B11AF5" w:rsidRPr="00764DA8" w:rsidRDefault="00B11AF5" w:rsidP="000A43FC">
            <w:pPr>
              <w:keepNext/>
              <w:suppressAutoHyphens w:val="0"/>
              <w:spacing w:before="20" w:after="20" w:line="240" w:lineRule="auto"/>
              <w:ind w:left="113" w:right="113"/>
              <w:jc w:val="center"/>
              <w:rPr>
                <w:snapToGrid w:val="0"/>
                <w:sz w:val="18"/>
                <w:szCs w:val="18"/>
                <w:lang w:val="fr-FR"/>
              </w:rPr>
            </w:pPr>
            <w:r w:rsidRPr="00764DA8">
              <w:rPr>
                <w:snapToGrid w:val="0"/>
                <w:sz w:val="18"/>
                <w:szCs w:val="18"/>
                <w:lang w:val="fr-FR"/>
              </w:rPr>
              <w:t>0,86° D</w:t>
            </w:r>
          </w:p>
        </w:tc>
        <w:tc>
          <w:tcPr>
            <w:tcW w:w="1418" w:type="dxa"/>
          </w:tcPr>
          <w:p w14:paraId="6F3F7CF1" w14:textId="77777777" w:rsidR="00B11AF5" w:rsidRPr="00764DA8" w:rsidRDefault="00B11AF5" w:rsidP="000A43FC">
            <w:pPr>
              <w:keepNext/>
              <w:suppressAutoHyphens w:val="0"/>
              <w:spacing w:before="20" w:after="20" w:line="240" w:lineRule="auto"/>
              <w:ind w:left="113" w:right="113"/>
              <w:jc w:val="center"/>
              <w:rPr>
                <w:bCs/>
                <w:sz w:val="18"/>
                <w:szCs w:val="18"/>
                <w:lang w:val="fr-FR"/>
              </w:rPr>
            </w:pPr>
            <w:r w:rsidRPr="00764DA8">
              <w:rPr>
                <w:snapToGrid w:val="0"/>
                <w:sz w:val="18"/>
                <w:szCs w:val="18"/>
                <w:lang w:val="fr-FR"/>
              </w:rPr>
              <w:t>1,72° R</w:t>
            </w:r>
          </w:p>
        </w:tc>
        <w:tc>
          <w:tcPr>
            <w:tcW w:w="1559" w:type="dxa"/>
            <w:hideMark/>
          </w:tcPr>
          <w:p w14:paraId="71A911C6" w14:textId="77777777" w:rsidR="00B11AF5" w:rsidRPr="00764DA8" w:rsidRDefault="00B11AF5" w:rsidP="000A43FC">
            <w:pPr>
              <w:keepNext/>
              <w:suppressAutoHyphens w:val="0"/>
              <w:spacing w:before="20" w:after="20" w:line="240" w:lineRule="auto"/>
              <w:ind w:left="113" w:right="113"/>
              <w:jc w:val="center"/>
              <w:rPr>
                <w:bCs/>
                <w:sz w:val="18"/>
                <w:szCs w:val="18"/>
                <w:lang w:val="fr-FR"/>
              </w:rPr>
            </w:pPr>
            <w:r w:rsidRPr="00764DA8">
              <w:rPr>
                <w:bCs/>
                <w:sz w:val="18"/>
                <w:szCs w:val="18"/>
                <w:lang w:val="fr-FR"/>
              </w:rPr>
              <w:t>5,10∙10</w:t>
            </w:r>
            <w:r w:rsidRPr="00764DA8">
              <w:rPr>
                <w:sz w:val="18"/>
                <w:szCs w:val="18"/>
                <w:vertAlign w:val="superscript"/>
                <w:lang w:val="fr-FR"/>
              </w:rPr>
              <w:t>3</w:t>
            </w:r>
          </w:p>
        </w:tc>
      </w:tr>
      <w:tr w:rsidR="00B11AF5" w:rsidRPr="00764DA8" w14:paraId="7D43B00D" w14:textId="77777777" w:rsidTr="000A43FC">
        <w:trPr>
          <w:cantSplit/>
          <w:tblHeader/>
        </w:trPr>
        <w:tc>
          <w:tcPr>
            <w:tcW w:w="421" w:type="dxa"/>
            <w:vMerge/>
            <w:vAlign w:val="center"/>
            <w:hideMark/>
          </w:tcPr>
          <w:p w14:paraId="0B775559" w14:textId="77777777" w:rsidR="00B11AF5" w:rsidRPr="00764DA8" w:rsidRDefault="00B11AF5" w:rsidP="000A43FC">
            <w:pPr>
              <w:keepNext/>
              <w:suppressAutoHyphens w:val="0"/>
              <w:spacing w:before="20" w:after="20" w:line="240" w:lineRule="auto"/>
              <w:rPr>
                <w:i/>
                <w:sz w:val="18"/>
                <w:szCs w:val="18"/>
                <w:lang w:val="fr-FR"/>
              </w:rPr>
            </w:pPr>
          </w:p>
        </w:tc>
        <w:tc>
          <w:tcPr>
            <w:tcW w:w="2268" w:type="dxa"/>
            <w:tcBorders>
              <w:bottom w:val="single" w:sz="4" w:space="0" w:color="auto"/>
            </w:tcBorders>
            <w:hideMark/>
          </w:tcPr>
          <w:p w14:paraId="7C11DD51" w14:textId="77777777" w:rsidR="00B11AF5" w:rsidRPr="00764DA8" w:rsidRDefault="00B11AF5" w:rsidP="000A43FC">
            <w:pPr>
              <w:keepNext/>
              <w:suppressAutoHyphens w:val="0"/>
              <w:spacing w:before="20" w:after="20" w:line="240" w:lineRule="auto"/>
              <w:ind w:left="113" w:right="113"/>
              <w:rPr>
                <w:bCs/>
                <w:sz w:val="18"/>
                <w:szCs w:val="18"/>
                <w:lang w:val="fr-FR"/>
              </w:rPr>
            </w:pPr>
            <w:r w:rsidRPr="00764DA8">
              <w:rPr>
                <w:bCs/>
                <w:sz w:val="18"/>
                <w:szCs w:val="18"/>
                <w:lang w:val="fr-FR"/>
              </w:rPr>
              <w:t>25LL</w:t>
            </w:r>
          </w:p>
        </w:tc>
        <w:tc>
          <w:tcPr>
            <w:tcW w:w="1275" w:type="dxa"/>
            <w:tcBorders>
              <w:bottom w:val="single" w:sz="4" w:space="0" w:color="auto"/>
            </w:tcBorders>
            <w:hideMark/>
          </w:tcPr>
          <w:p w14:paraId="54647026" w14:textId="77777777" w:rsidR="00B11AF5" w:rsidRPr="00764DA8" w:rsidRDefault="00B11AF5" w:rsidP="000A43FC">
            <w:pPr>
              <w:keepNext/>
              <w:suppressAutoHyphens w:val="0"/>
              <w:spacing w:before="20" w:after="20" w:line="240" w:lineRule="auto"/>
              <w:ind w:left="113" w:right="113"/>
              <w:jc w:val="center"/>
              <w:rPr>
                <w:snapToGrid w:val="0"/>
                <w:sz w:val="18"/>
                <w:szCs w:val="18"/>
                <w:lang w:val="fr-FR"/>
              </w:rPr>
            </w:pPr>
            <w:r w:rsidRPr="00764DA8">
              <w:rPr>
                <w:snapToGrid w:val="0"/>
                <w:sz w:val="18"/>
                <w:szCs w:val="18"/>
                <w:lang w:val="fr-FR"/>
              </w:rPr>
              <w:t>1,72° D</w:t>
            </w:r>
          </w:p>
        </w:tc>
        <w:tc>
          <w:tcPr>
            <w:tcW w:w="1418" w:type="dxa"/>
            <w:tcBorders>
              <w:bottom w:val="single" w:sz="4" w:space="0" w:color="auto"/>
            </w:tcBorders>
          </w:tcPr>
          <w:p w14:paraId="2C2F483C" w14:textId="77777777" w:rsidR="00B11AF5" w:rsidRPr="00764DA8" w:rsidRDefault="00B11AF5" w:rsidP="000A43FC">
            <w:pPr>
              <w:keepNext/>
              <w:suppressAutoHyphens w:val="0"/>
              <w:spacing w:before="20" w:after="20" w:line="240" w:lineRule="auto"/>
              <w:ind w:left="113" w:right="113"/>
              <w:jc w:val="center"/>
              <w:rPr>
                <w:bCs/>
                <w:sz w:val="18"/>
                <w:szCs w:val="18"/>
                <w:lang w:val="fr-FR"/>
              </w:rPr>
            </w:pPr>
            <w:r w:rsidRPr="00764DA8">
              <w:rPr>
                <w:snapToGrid w:val="0"/>
                <w:sz w:val="18"/>
                <w:szCs w:val="18"/>
                <w:lang w:val="fr-FR"/>
              </w:rPr>
              <w:t>16° L</w:t>
            </w:r>
          </w:p>
        </w:tc>
        <w:tc>
          <w:tcPr>
            <w:tcW w:w="1559" w:type="dxa"/>
            <w:tcBorders>
              <w:bottom w:val="single" w:sz="4" w:space="0" w:color="auto"/>
            </w:tcBorders>
            <w:hideMark/>
          </w:tcPr>
          <w:p w14:paraId="2CF2E4E3" w14:textId="77777777" w:rsidR="00B11AF5" w:rsidRPr="00764DA8" w:rsidRDefault="00B11AF5" w:rsidP="000A43FC">
            <w:pPr>
              <w:keepNext/>
              <w:suppressAutoHyphens w:val="0"/>
              <w:spacing w:before="20" w:after="20" w:line="240" w:lineRule="auto"/>
              <w:ind w:left="113" w:right="113"/>
              <w:jc w:val="center"/>
              <w:rPr>
                <w:bCs/>
                <w:sz w:val="18"/>
                <w:szCs w:val="18"/>
                <w:lang w:val="fr-FR"/>
              </w:rPr>
            </w:pPr>
            <w:r w:rsidRPr="00764DA8">
              <w:rPr>
                <w:bCs/>
                <w:sz w:val="18"/>
                <w:szCs w:val="18"/>
                <w:lang w:val="fr-FR"/>
              </w:rPr>
              <w:t>1,18</w:t>
            </w:r>
            <w:r w:rsidRPr="00764DA8">
              <w:rPr>
                <w:sz w:val="18"/>
                <w:szCs w:val="18"/>
                <w:lang w:val="fr-FR"/>
              </w:rPr>
              <w:t>∙10</w:t>
            </w:r>
            <w:r w:rsidRPr="00764DA8">
              <w:rPr>
                <w:sz w:val="18"/>
                <w:szCs w:val="18"/>
                <w:vertAlign w:val="superscript"/>
                <w:lang w:val="fr-FR"/>
              </w:rPr>
              <w:t>3</w:t>
            </w:r>
          </w:p>
        </w:tc>
      </w:tr>
      <w:tr w:rsidR="00B11AF5" w:rsidRPr="00764DA8" w14:paraId="46664D3B" w14:textId="77777777" w:rsidTr="000A43FC">
        <w:trPr>
          <w:cantSplit/>
          <w:tblHeader/>
        </w:trPr>
        <w:tc>
          <w:tcPr>
            <w:tcW w:w="421" w:type="dxa"/>
            <w:vMerge/>
            <w:vAlign w:val="center"/>
            <w:hideMark/>
          </w:tcPr>
          <w:p w14:paraId="28C5EFE4" w14:textId="77777777" w:rsidR="00B11AF5" w:rsidRPr="00764DA8" w:rsidRDefault="00B11AF5" w:rsidP="000A43FC">
            <w:pPr>
              <w:keepNext/>
              <w:suppressAutoHyphens w:val="0"/>
              <w:spacing w:before="20" w:after="20" w:line="240" w:lineRule="auto"/>
              <w:rPr>
                <w:i/>
                <w:sz w:val="18"/>
                <w:szCs w:val="18"/>
                <w:lang w:val="fr-FR"/>
              </w:rPr>
            </w:pPr>
          </w:p>
        </w:tc>
        <w:tc>
          <w:tcPr>
            <w:tcW w:w="2268" w:type="dxa"/>
            <w:tcBorders>
              <w:bottom w:val="single" w:sz="12" w:space="0" w:color="auto"/>
            </w:tcBorders>
            <w:hideMark/>
          </w:tcPr>
          <w:p w14:paraId="4C90B965" w14:textId="77777777" w:rsidR="00B11AF5" w:rsidRPr="00764DA8" w:rsidRDefault="00B11AF5" w:rsidP="000A43FC">
            <w:pPr>
              <w:keepNext/>
              <w:suppressAutoHyphens w:val="0"/>
              <w:spacing w:before="20" w:after="20" w:line="240" w:lineRule="auto"/>
              <w:ind w:left="113" w:right="113"/>
              <w:rPr>
                <w:bCs/>
                <w:sz w:val="18"/>
                <w:szCs w:val="18"/>
                <w:lang w:val="fr-FR"/>
              </w:rPr>
            </w:pPr>
            <w:r w:rsidRPr="00764DA8">
              <w:rPr>
                <w:bCs/>
                <w:sz w:val="18"/>
                <w:szCs w:val="18"/>
                <w:lang w:val="fr-FR"/>
              </w:rPr>
              <w:t>25RR</w:t>
            </w:r>
          </w:p>
        </w:tc>
        <w:tc>
          <w:tcPr>
            <w:tcW w:w="1275" w:type="dxa"/>
            <w:tcBorders>
              <w:bottom w:val="single" w:sz="12" w:space="0" w:color="auto"/>
            </w:tcBorders>
            <w:hideMark/>
          </w:tcPr>
          <w:p w14:paraId="6725410A" w14:textId="77777777" w:rsidR="00B11AF5" w:rsidRPr="00764DA8" w:rsidRDefault="00B11AF5" w:rsidP="000A43FC">
            <w:pPr>
              <w:keepNext/>
              <w:suppressAutoHyphens w:val="0"/>
              <w:spacing w:before="20" w:after="20" w:line="240" w:lineRule="auto"/>
              <w:ind w:left="113" w:right="113"/>
              <w:jc w:val="center"/>
              <w:rPr>
                <w:snapToGrid w:val="0"/>
                <w:sz w:val="18"/>
                <w:szCs w:val="18"/>
                <w:lang w:val="fr-FR"/>
              </w:rPr>
            </w:pPr>
            <w:r w:rsidRPr="00764DA8">
              <w:rPr>
                <w:snapToGrid w:val="0"/>
                <w:sz w:val="18"/>
                <w:szCs w:val="18"/>
                <w:lang w:val="fr-FR"/>
              </w:rPr>
              <w:t>1,72° D</w:t>
            </w:r>
          </w:p>
        </w:tc>
        <w:tc>
          <w:tcPr>
            <w:tcW w:w="1418" w:type="dxa"/>
            <w:tcBorders>
              <w:bottom w:val="single" w:sz="12" w:space="0" w:color="auto"/>
            </w:tcBorders>
          </w:tcPr>
          <w:p w14:paraId="1B3D054F" w14:textId="77777777" w:rsidR="00B11AF5" w:rsidRPr="00764DA8" w:rsidRDefault="00B11AF5" w:rsidP="000A43FC">
            <w:pPr>
              <w:keepNext/>
              <w:suppressAutoHyphens w:val="0"/>
              <w:spacing w:before="20" w:after="20" w:line="240" w:lineRule="auto"/>
              <w:ind w:left="113" w:right="113"/>
              <w:jc w:val="center"/>
              <w:rPr>
                <w:bCs/>
                <w:sz w:val="18"/>
                <w:szCs w:val="18"/>
                <w:lang w:val="fr-FR"/>
              </w:rPr>
            </w:pPr>
            <w:r w:rsidRPr="00764DA8">
              <w:rPr>
                <w:snapToGrid w:val="0"/>
                <w:sz w:val="18"/>
                <w:szCs w:val="18"/>
                <w:lang w:val="fr-FR"/>
              </w:rPr>
              <w:t>11° R</w:t>
            </w:r>
          </w:p>
        </w:tc>
        <w:tc>
          <w:tcPr>
            <w:tcW w:w="1559" w:type="dxa"/>
            <w:tcBorders>
              <w:bottom w:val="single" w:sz="12" w:space="0" w:color="auto"/>
            </w:tcBorders>
            <w:hideMark/>
          </w:tcPr>
          <w:p w14:paraId="0F017807" w14:textId="77777777" w:rsidR="00B11AF5" w:rsidRPr="00764DA8" w:rsidRDefault="00B11AF5" w:rsidP="000A43FC">
            <w:pPr>
              <w:keepNext/>
              <w:suppressAutoHyphens w:val="0"/>
              <w:spacing w:before="20" w:after="20" w:line="240" w:lineRule="auto"/>
              <w:ind w:left="113" w:right="113"/>
              <w:jc w:val="center"/>
              <w:rPr>
                <w:bCs/>
                <w:sz w:val="18"/>
                <w:szCs w:val="18"/>
                <w:lang w:val="fr-FR"/>
              </w:rPr>
            </w:pPr>
            <w:r w:rsidRPr="00764DA8">
              <w:rPr>
                <w:bCs/>
                <w:sz w:val="18"/>
                <w:szCs w:val="18"/>
                <w:lang w:val="fr-FR"/>
              </w:rPr>
              <w:t>1,18</w:t>
            </w:r>
            <w:r w:rsidRPr="00764DA8">
              <w:rPr>
                <w:sz w:val="18"/>
                <w:szCs w:val="18"/>
                <w:lang w:val="fr-FR"/>
              </w:rPr>
              <w:t>∙10</w:t>
            </w:r>
            <w:r w:rsidRPr="00764DA8">
              <w:rPr>
                <w:sz w:val="18"/>
                <w:szCs w:val="18"/>
                <w:vertAlign w:val="superscript"/>
                <w:lang w:val="fr-FR"/>
              </w:rPr>
              <w:t>3</w:t>
            </w:r>
          </w:p>
        </w:tc>
      </w:tr>
    </w:tbl>
    <w:p w14:paraId="5DAD9C1C" w14:textId="77777777" w:rsidR="00B11AF5" w:rsidRPr="00764DA8" w:rsidRDefault="00B11AF5" w:rsidP="00B11AF5">
      <w:pPr>
        <w:keepNext/>
        <w:spacing w:before="120"/>
        <w:ind w:left="1134" w:right="1134" w:firstLine="170"/>
        <w:rPr>
          <w:lang w:val="fr-FR"/>
        </w:rPr>
      </w:pPr>
      <w:r w:rsidRPr="00764DA8">
        <w:rPr>
          <w:i/>
          <w:iCs/>
          <w:sz w:val="18"/>
          <w:szCs w:val="18"/>
          <w:lang w:val="fr-FR"/>
        </w:rPr>
        <w:t>Notes pour les parties A et B du tableau 13</w:t>
      </w:r>
      <w:r w:rsidRPr="00764DA8">
        <w:rPr>
          <w:sz w:val="18"/>
          <w:szCs w:val="18"/>
          <w:lang w:val="fr-FR"/>
        </w:rPr>
        <w:t> :</w:t>
      </w:r>
    </w:p>
    <w:p w14:paraId="684AC98B" w14:textId="77777777" w:rsidR="00B11AF5" w:rsidRPr="00764DA8" w:rsidRDefault="00B11AF5" w:rsidP="00B11AF5">
      <w:pPr>
        <w:spacing w:line="220" w:lineRule="atLeast"/>
        <w:ind w:left="1134" w:right="1134" w:firstLine="170"/>
        <w:jc w:val="both"/>
        <w:rPr>
          <w:bCs/>
          <w:sz w:val="18"/>
          <w:szCs w:val="18"/>
          <w:lang w:val="fr-FR" w:eastAsia="en-GB"/>
        </w:rPr>
      </w:pPr>
      <w:r w:rsidRPr="00764DA8">
        <w:rPr>
          <w:bCs/>
          <w:i/>
          <w:iCs/>
          <w:color w:val="000000"/>
          <w:sz w:val="18"/>
          <w:szCs w:val="18"/>
          <w:vertAlign w:val="superscript"/>
          <w:lang w:val="fr-FR"/>
        </w:rPr>
        <w:t>a</w:t>
      </w:r>
      <w:r w:rsidRPr="00764DA8">
        <w:rPr>
          <w:bCs/>
          <w:color w:val="000000"/>
          <w:sz w:val="18"/>
          <w:szCs w:val="18"/>
          <w:lang w:val="fr-FR"/>
        </w:rPr>
        <w:t xml:space="preserve">  </w:t>
      </w:r>
      <w:r w:rsidRPr="00764DA8">
        <w:rPr>
          <w:sz w:val="18"/>
          <w:szCs w:val="18"/>
          <w:lang w:val="fr-FR"/>
        </w:rPr>
        <w:t>Les positions angulaires sont indiquées pour la circulation à droite.</w:t>
      </w:r>
    </w:p>
    <w:p w14:paraId="1822BE81" w14:textId="6FBC77DE" w:rsidR="00B11AF5" w:rsidRPr="00764DA8" w:rsidRDefault="00B11AF5" w:rsidP="00B11AF5">
      <w:pPr>
        <w:spacing w:line="220" w:lineRule="atLeast"/>
        <w:ind w:left="1134" w:right="1134" w:firstLine="170"/>
        <w:jc w:val="both"/>
        <w:rPr>
          <w:bCs/>
          <w:sz w:val="18"/>
          <w:szCs w:val="18"/>
          <w:lang w:val="fr-FR" w:eastAsia="en-GB"/>
        </w:rPr>
      </w:pPr>
      <w:r w:rsidRPr="00764DA8">
        <w:rPr>
          <w:bCs/>
          <w:i/>
          <w:iCs/>
          <w:color w:val="000000"/>
          <w:sz w:val="18"/>
          <w:szCs w:val="18"/>
          <w:vertAlign w:val="superscript"/>
          <w:lang w:val="fr-FR"/>
        </w:rPr>
        <w:t>b</w:t>
      </w:r>
      <w:r w:rsidR="00F546F7" w:rsidRPr="00764DA8">
        <w:rPr>
          <w:bCs/>
          <w:color w:val="000000"/>
          <w:sz w:val="18"/>
          <w:szCs w:val="18"/>
          <w:lang w:val="fr-FR"/>
        </w:rPr>
        <w:t xml:space="preserve">  </w:t>
      </w:r>
      <w:r w:rsidRPr="00764DA8">
        <w:rPr>
          <w:sz w:val="18"/>
          <w:szCs w:val="18"/>
          <w:lang w:val="fr-FR"/>
        </w:rPr>
        <w:t>Les prescriptions photométriques à respecter pour chaque point ou axe de mesure (position angulaire) de la fonction d</w:t>
      </w:r>
      <w:r>
        <w:rPr>
          <w:sz w:val="18"/>
          <w:szCs w:val="18"/>
          <w:lang w:val="fr-FR"/>
        </w:rPr>
        <w:t>’</w:t>
      </w:r>
      <w:r w:rsidRPr="00764DA8">
        <w:rPr>
          <w:sz w:val="18"/>
          <w:szCs w:val="18"/>
          <w:lang w:val="fr-FR"/>
        </w:rPr>
        <w:t>éclairage visée s</w:t>
      </w:r>
      <w:r>
        <w:rPr>
          <w:sz w:val="18"/>
          <w:szCs w:val="18"/>
          <w:lang w:val="fr-FR"/>
        </w:rPr>
        <w:t>’</w:t>
      </w:r>
      <w:r w:rsidRPr="00764DA8">
        <w:rPr>
          <w:sz w:val="18"/>
          <w:szCs w:val="18"/>
          <w:lang w:val="fr-FR"/>
        </w:rPr>
        <w:t>appliquent à la moitié de la somme des valeurs correspondantes mesurées sur toutes les unités d</w:t>
      </w:r>
      <w:r>
        <w:rPr>
          <w:sz w:val="18"/>
          <w:szCs w:val="18"/>
          <w:lang w:val="fr-FR"/>
        </w:rPr>
        <w:t>’</w:t>
      </w:r>
      <w:r w:rsidRPr="00764DA8">
        <w:rPr>
          <w:sz w:val="18"/>
          <w:szCs w:val="18"/>
          <w:lang w:val="fr-FR"/>
        </w:rPr>
        <w:t>éclairage du système pour la fonction en question</w:t>
      </w:r>
      <w:r w:rsidRPr="00764DA8">
        <w:rPr>
          <w:bCs/>
          <w:sz w:val="18"/>
          <w:szCs w:val="18"/>
          <w:lang w:val="fr-FR" w:eastAsia="en-GB"/>
        </w:rPr>
        <w:t>. Cette prescription ne s</w:t>
      </w:r>
      <w:r>
        <w:rPr>
          <w:bCs/>
          <w:sz w:val="18"/>
          <w:szCs w:val="18"/>
          <w:lang w:val="fr-FR" w:eastAsia="en-GB"/>
        </w:rPr>
        <w:t>’</w:t>
      </w:r>
      <w:r w:rsidRPr="00764DA8">
        <w:rPr>
          <w:bCs/>
          <w:sz w:val="18"/>
          <w:szCs w:val="18"/>
          <w:lang w:val="fr-FR" w:eastAsia="en-GB"/>
        </w:rPr>
        <w:t>applique pas à la classe</w:t>
      </w:r>
      <w:r w:rsidR="00F546F7">
        <w:rPr>
          <w:bCs/>
          <w:sz w:val="18"/>
          <w:szCs w:val="18"/>
          <w:lang w:val="fr-FR" w:eastAsia="en-GB"/>
        </w:rPr>
        <w:t> </w:t>
      </w:r>
      <w:r w:rsidRPr="00764DA8">
        <w:rPr>
          <w:bCs/>
          <w:sz w:val="18"/>
          <w:szCs w:val="18"/>
          <w:lang w:val="fr-FR" w:eastAsia="en-GB"/>
        </w:rPr>
        <w:t>ADB pour un véhicule de la catégorie</w:t>
      </w:r>
      <w:r w:rsidR="00F546F7">
        <w:rPr>
          <w:bCs/>
          <w:sz w:val="18"/>
          <w:szCs w:val="18"/>
          <w:lang w:val="fr-FR" w:eastAsia="en-GB"/>
        </w:rPr>
        <w:t> </w:t>
      </w:r>
      <w:r w:rsidRPr="00764DA8">
        <w:rPr>
          <w:bCs/>
          <w:sz w:val="18"/>
          <w:szCs w:val="18"/>
          <w:lang w:val="fr-FR" w:eastAsia="en-GB"/>
        </w:rPr>
        <w:t>L</w:t>
      </w:r>
      <w:r w:rsidRPr="00F546F7">
        <w:rPr>
          <w:bCs/>
          <w:sz w:val="18"/>
          <w:szCs w:val="18"/>
          <w:vertAlign w:val="subscript"/>
          <w:lang w:val="fr-FR" w:eastAsia="en-GB"/>
        </w:rPr>
        <w:t>3</w:t>
      </w:r>
      <w:r w:rsidRPr="00764DA8">
        <w:rPr>
          <w:bCs/>
          <w:sz w:val="18"/>
          <w:szCs w:val="18"/>
          <w:lang w:val="fr-FR" w:eastAsia="en-GB"/>
        </w:rPr>
        <w:t xml:space="preserve"> lorsqu</w:t>
      </w:r>
      <w:r>
        <w:rPr>
          <w:bCs/>
          <w:sz w:val="18"/>
          <w:szCs w:val="18"/>
          <w:lang w:val="fr-FR" w:eastAsia="en-GB"/>
        </w:rPr>
        <w:t>’</w:t>
      </w:r>
      <w:r w:rsidRPr="00764DA8">
        <w:rPr>
          <w:bCs/>
          <w:sz w:val="18"/>
          <w:szCs w:val="18"/>
          <w:lang w:val="fr-FR" w:eastAsia="en-GB"/>
        </w:rPr>
        <w:t>il ne s</w:t>
      </w:r>
      <w:r>
        <w:rPr>
          <w:bCs/>
          <w:sz w:val="18"/>
          <w:szCs w:val="18"/>
          <w:lang w:val="fr-FR" w:eastAsia="en-GB"/>
        </w:rPr>
        <w:t>’</w:t>
      </w:r>
      <w:r w:rsidRPr="00764DA8">
        <w:rPr>
          <w:bCs/>
          <w:sz w:val="18"/>
          <w:szCs w:val="18"/>
          <w:lang w:val="fr-FR" w:eastAsia="en-GB"/>
        </w:rPr>
        <w:t>agit pas d</w:t>
      </w:r>
      <w:r>
        <w:rPr>
          <w:bCs/>
          <w:sz w:val="18"/>
          <w:szCs w:val="18"/>
          <w:lang w:val="fr-FR" w:eastAsia="en-GB"/>
        </w:rPr>
        <w:t>’</w:t>
      </w:r>
      <w:r w:rsidRPr="00764DA8">
        <w:rPr>
          <w:bCs/>
          <w:sz w:val="18"/>
          <w:szCs w:val="18"/>
          <w:lang w:val="fr-FR" w:eastAsia="en-GB"/>
        </w:rPr>
        <w:t>une paire assortie.</w:t>
      </w:r>
    </w:p>
    <w:p w14:paraId="07F308A6" w14:textId="77777777" w:rsidR="00B11AF5" w:rsidRPr="00764DA8" w:rsidRDefault="00B11AF5" w:rsidP="00B11AF5">
      <w:pPr>
        <w:spacing w:line="220" w:lineRule="atLeast"/>
        <w:ind w:left="1134" w:right="1134" w:firstLine="170"/>
        <w:jc w:val="both"/>
        <w:rPr>
          <w:bCs/>
          <w:sz w:val="18"/>
          <w:szCs w:val="18"/>
          <w:lang w:val="fr-FR"/>
        </w:rPr>
      </w:pPr>
      <w:r w:rsidRPr="00764DA8">
        <w:rPr>
          <w:sz w:val="18"/>
          <w:szCs w:val="18"/>
          <w:lang w:val="fr-FR"/>
        </w:rPr>
        <w:lastRenderedPageBreak/>
        <w:t>Chacune des lignes définies dans la partie A du tableau 13, en même temps que les points d</w:t>
      </w:r>
      <w:r>
        <w:rPr>
          <w:sz w:val="18"/>
          <w:szCs w:val="18"/>
          <w:lang w:val="fr-FR"/>
        </w:rPr>
        <w:t>’</w:t>
      </w:r>
      <w:r w:rsidRPr="00764DA8">
        <w:rPr>
          <w:sz w:val="18"/>
          <w:szCs w:val="18"/>
          <w:lang w:val="fr-FR"/>
        </w:rPr>
        <w:t>essai prescrits dans la partie B dudit tableau 13, doit faire l</w:t>
      </w:r>
      <w:r>
        <w:rPr>
          <w:sz w:val="18"/>
          <w:szCs w:val="18"/>
          <w:lang w:val="fr-FR"/>
        </w:rPr>
        <w:t>’</w:t>
      </w:r>
      <w:r w:rsidRPr="00764DA8">
        <w:rPr>
          <w:sz w:val="18"/>
          <w:szCs w:val="18"/>
          <w:lang w:val="fr-FR"/>
        </w:rPr>
        <w:t>objet d</w:t>
      </w:r>
      <w:r>
        <w:rPr>
          <w:sz w:val="18"/>
          <w:szCs w:val="18"/>
          <w:lang w:val="fr-FR"/>
        </w:rPr>
        <w:t>’</w:t>
      </w:r>
      <w:r w:rsidRPr="00764DA8">
        <w:rPr>
          <w:sz w:val="18"/>
          <w:szCs w:val="18"/>
          <w:lang w:val="fr-FR"/>
        </w:rPr>
        <w:t>une mesure distincte correspondant au signal émis par le générateur de signaux</w:t>
      </w:r>
      <w:r w:rsidRPr="00764DA8">
        <w:rPr>
          <w:bCs/>
          <w:sz w:val="18"/>
          <w:szCs w:val="18"/>
          <w:lang w:val="fr-FR"/>
        </w:rPr>
        <w:t>.</w:t>
      </w:r>
    </w:p>
    <w:p w14:paraId="119F7B1C" w14:textId="77777777" w:rsidR="00B11AF5" w:rsidRPr="00764DA8" w:rsidRDefault="00B11AF5" w:rsidP="00B11AF5">
      <w:pPr>
        <w:suppressAutoHyphens w:val="0"/>
        <w:spacing w:line="220" w:lineRule="atLeast"/>
        <w:ind w:left="1134" w:right="1134" w:firstLine="170"/>
        <w:jc w:val="both"/>
        <w:rPr>
          <w:bCs/>
          <w:sz w:val="18"/>
          <w:szCs w:val="18"/>
          <w:lang w:val="fr-FR"/>
        </w:rPr>
      </w:pPr>
      <w:r w:rsidRPr="00764DA8">
        <w:rPr>
          <w:sz w:val="18"/>
          <w:szCs w:val="18"/>
          <w:lang w:val="fr-FR"/>
        </w:rPr>
        <w:t>Si le faisceau de croisement, conforme aux prescriptions du paragraphe 5.3.2, reste allumé en continu pendant l</w:t>
      </w:r>
      <w:r>
        <w:rPr>
          <w:sz w:val="18"/>
          <w:szCs w:val="18"/>
          <w:lang w:val="fr-FR"/>
        </w:rPr>
        <w:t>’</w:t>
      </w:r>
      <w:r w:rsidRPr="00764DA8">
        <w:rPr>
          <w:sz w:val="18"/>
          <w:szCs w:val="18"/>
          <w:lang w:val="fr-FR"/>
        </w:rPr>
        <w:t>adaptation du faisceau de route, les prescriptions photométriques de la partie B du tableau 13 ne s</w:t>
      </w:r>
      <w:r>
        <w:rPr>
          <w:sz w:val="18"/>
          <w:szCs w:val="18"/>
          <w:lang w:val="fr-FR"/>
        </w:rPr>
        <w:t>’</w:t>
      </w:r>
      <w:r w:rsidRPr="00764DA8">
        <w:rPr>
          <w:sz w:val="18"/>
          <w:szCs w:val="18"/>
          <w:lang w:val="fr-FR"/>
        </w:rPr>
        <w:t>appliquent pas</w:t>
      </w:r>
      <w:r w:rsidRPr="00764DA8">
        <w:rPr>
          <w:bCs/>
          <w:sz w:val="18"/>
          <w:szCs w:val="18"/>
          <w:lang w:val="fr-FR"/>
        </w:rPr>
        <w:t>.</w:t>
      </w:r>
    </w:p>
    <w:p w14:paraId="2E429A7E" w14:textId="23A1278F" w:rsidR="00B11AF5" w:rsidRPr="00223471" w:rsidRDefault="00B11AF5" w:rsidP="00B11AF5">
      <w:pPr>
        <w:spacing w:after="240" w:line="220" w:lineRule="atLeast"/>
        <w:ind w:left="1134" w:right="1134" w:firstLine="170"/>
        <w:jc w:val="both"/>
        <w:rPr>
          <w:bCs/>
          <w:sz w:val="18"/>
          <w:szCs w:val="18"/>
          <w:lang w:val="fr-FR"/>
        </w:rPr>
      </w:pPr>
      <w:r w:rsidRPr="00223471">
        <w:rPr>
          <w:bCs/>
          <w:sz w:val="18"/>
          <w:szCs w:val="18"/>
          <w:lang w:val="fr-FR"/>
        </w:rPr>
        <w:t>Dans le cas des véhicules de la catégorie L</w:t>
      </w:r>
      <w:r w:rsidRPr="00897A00">
        <w:rPr>
          <w:bCs/>
          <w:sz w:val="18"/>
          <w:szCs w:val="18"/>
          <w:vertAlign w:val="subscript"/>
          <w:lang w:val="fr-FR"/>
        </w:rPr>
        <w:t>3</w:t>
      </w:r>
      <w:r w:rsidRPr="00223471">
        <w:rPr>
          <w:bCs/>
          <w:sz w:val="18"/>
          <w:szCs w:val="18"/>
          <w:lang w:val="fr-FR"/>
        </w:rPr>
        <w:t>, si un faisceau de croisement conforme aux prescriptions du paragraphe</w:t>
      </w:r>
      <w:r w:rsidR="00F546F7">
        <w:rPr>
          <w:bCs/>
          <w:sz w:val="18"/>
          <w:szCs w:val="18"/>
          <w:lang w:val="fr-FR"/>
        </w:rPr>
        <w:t> </w:t>
      </w:r>
      <w:r w:rsidRPr="00223471">
        <w:rPr>
          <w:bCs/>
          <w:sz w:val="18"/>
          <w:szCs w:val="18"/>
          <w:lang w:val="fr-FR"/>
        </w:rPr>
        <w:t>5.4.3.3 reste allumé en continu pendant l’adaptation du faisceau de route, les prescriptions photométriques figurant dans la partie</w:t>
      </w:r>
      <w:r w:rsidR="00F546F7">
        <w:rPr>
          <w:bCs/>
          <w:sz w:val="18"/>
          <w:szCs w:val="18"/>
          <w:lang w:val="fr-FR"/>
        </w:rPr>
        <w:t> </w:t>
      </w:r>
      <w:r w:rsidRPr="00223471">
        <w:rPr>
          <w:bCs/>
          <w:sz w:val="18"/>
          <w:szCs w:val="18"/>
          <w:lang w:val="fr-FR"/>
        </w:rPr>
        <w:t>B du tableau</w:t>
      </w:r>
      <w:r w:rsidR="00F546F7">
        <w:rPr>
          <w:bCs/>
          <w:sz w:val="18"/>
          <w:szCs w:val="18"/>
          <w:lang w:val="fr-FR"/>
        </w:rPr>
        <w:t> </w:t>
      </w:r>
      <w:r w:rsidRPr="00223471">
        <w:rPr>
          <w:bCs/>
          <w:sz w:val="18"/>
          <w:szCs w:val="18"/>
          <w:lang w:val="fr-FR"/>
        </w:rPr>
        <w:t>13 ne s’appliquent pas.</w:t>
      </w:r>
    </w:p>
    <w:p w14:paraId="4C2DABE4" w14:textId="0CF77179" w:rsidR="00B11AF5" w:rsidRPr="00764DA8" w:rsidRDefault="00B11AF5" w:rsidP="00B11AF5">
      <w:pPr>
        <w:pStyle w:val="SingleTxtG"/>
        <w:spacing w:after="100"/>
        <w:ind w:left="2268" w:hanging="1134"/>
        <w:rPr>
          <w:lang w:val="fr-FR"/>
        </w:rPr>
      </w:pPr>
      <w:r w:rsidRPr="00764DA8">
        <w:rPr>
          <w:lang w:val="fr-FR"/>
        </w:rPr>
        <w:t>5.3.3.8</w:t>
      </w:r>
      <w:r w:rsidRPr="00764DA8">
        <w:rPr>
          <w:lang w:val="fr-FR"/>
        </w:rPr>
        <w:tab/>
      </w:r>
      <w:r w:rsidRPr="00764DA8">
        <w:rPr>
          <w:lang w:val="fr-FR"/>
        </w:rPr>
        <w:tab/>
      </w:r>
      <w:r w:rsidRPr="00C77F5C">
        <w:rPr>
          <w:lang w:val="fr-FR"/>
        </w:rPr>
        <w:t>Conformément aux dispositions du paragraphe</w:t>
      </w:r>
      <w:r w:rsidR="00F546F7">
        <w:rPr>
          <w:lang w:val="fr-FR"/>
        </w:rPr>
        <w:t> </w:t>
      </w:r>
      <w:r w:rsidRPr="00C77F5C">
        <w:rPr>
          <w:lang w:val="fr-FR"/>
        </w:rPr>
        <w:t xml:space="preserve">6.22.9.3.2 du Règlement ONU </w:t>
      </w:r>
      <w:r w:rsidRPr="00764DA8">
        <w:rPr>
          <w:rFonts w:eastAsia="MS Mincho"/>
          <w:lang w:val="fr-FR"/>
        </w:rPr>
        <w:t>n</w:t>
      </w:r>
      <w:r w:rsidRPr="00764DA8">
        <w:rPr>
          <w:rFonts w:eastAsia="MS Mincho"/>
          <w:vertAlign w:val="superscript"/>
          <w:lang w:val="fr-FR"/>
        </w:rPr>
        <w:t>o</w:t>
      </w:r>
      <w:r w:rsidRPr="00764DA8">
        <w:rPr>
          <w:lang w:val="fr-FR"/>
        </w:rPr>
        <w:t> </w:t>
      </w:r>
      <w:r w:rsidRPr="00C77F5C">
        <w:rPr>
          <w:lang w:val="fr-FR"/>
        </w:rPr>
        <w:t>48, les projections du système d</w:t>
      </w:r>
      <w:r>
        <w:rPr>
          <w:lang w:val="fr-FR"/>
        </w:rPr>
        <w:t>’</w:t>
      </w:r>
      <w:r w:rsidRPr="00C77F5C">
        <w:rPr>
          <w:lang w:val="fr-FR"/>
        </w:rPr>
        <w:t>aide à la conduite peuvent se matérialiser sur une zone de répartition de la lumière du faisceau de route délimitée par les angles suivants</w:t>
      </w:r>
      <w:r w:rsidR="00F546F7">
        <w:rPr>
          <w:lang w:val="fr-FR"/>
        </w:rPr>
        <w:t> </w:t>
      </w:r>
      <w:r w:rsidRPr="00C77F5C">
        <w:rPr>
          <w:lang w:val="fr-FR"/>
        </w:rPr>
        <w:t>:</w:t>
      </w:r>
    </w:p>
    <w:p w14:paraId="0F2814AF" w14:textId="77777777" w:rsidR="00B11AF5" w:rsidRPr="00764DA8" w:rsidRDefault="00B11AF5" w:rsidP="00B11AF5">
      <w:pPr>
        <w:pStyle w:val="SingleTxtG"/>
        <w:tabs>
          <w:tab w:val="left" w:pos="4111"/>
        </w:tabs>
        <w:spacing w:after="100"/>
        <w:ind w:left="2268"/>
        <w:rPr>
          <w:lang w:val="fr-FR"/>
        </w:rPr>
      </w:pPr>
      <w:r w:rsidRPr="00C77F5C">
        <w:rPr>
          <w:lang w:val="fr-FR"/>
        </w:rPr>
        <w:t>Angle vertical :</w:t>
      </w:r>
      <w:r w:rsidRPr="00764DA8">
        <w:rPr>
          <w:lang w:val="fr-FR"/>
        </w:rPr>
        <w:tab/>
      </w:r>
      <w:r w:rsidRPr="00C77F5C">
        <w:rPr>
          <w:lang w:val="fr-FR"/>
        </w:rPr>
        <w:t>-1,2° et au-dessous</w:t>
      </w:r>
    </w:p>
    <w:p w14:paraId="0FAE42A9" w14:textId="77777777" w:rsidR="00B11AF5" w:rsidRPr="00764DA8" w:rsidRDefault="00B11AF5" w:rsidP="00B11AF5">
      <w:pPr>
        <w:pStyle w:val="SingleTxtG"/>
        <w:tabs>
          <w:tab w:val="left" w:pos="4111"/>
        </w:tabs>
        <w:spacing w:after="100"/>
        <w:ind w:left="2268"/>
        <w:rPr>
          <w:lang w:val="fr-FR"/>
        </w:rPr>
      </w:pPr>
      <w:r w:rsidRPr="00C77F5C">
        <w:rPr>
          <w:lang w:val="fr-FR"/>
        </w:rPr>
        <w:t>Angle horizontal :</w:t>
      </w:r>
      <w:r w:rsidRPr="00C77F5C">
        <w:rPr>
          <w:lang w:val="fr-FR"/>
        </w:rPr>
        <w:tab/>
      </w:r>
      <w:r>
        <w:rPr>
          <w:lang w:val="fr-FR"/>
        </w:rPr>
        <w:sym w:font="Symbol" w:char="F0B1"/>
      </w:r>
      <w:r w:rsidRPr="00C77F5C">
        <w:rPr>
          <w:lang w:val="fr-FR"/>
        </w:rPr>
        <w:t>25°</w:t>
      </w:r>
    </w:p>
    <w:p w14:paraId="2B401301" w14:textId="382465A6" w:rsidR="00B11AF5" w:rsidRDefault="00B11AF5" w:rsidP="00B11AF5">
      <w:pPr>
        <w:pStyle w:val="SingleTxtG"/>
        <w:spacing w:after="100"/>
        <w:ind w:left="2268"/>
        <w:rPr>
          <w:lang w:val="fr-FR"/>
        </w:rPr>
      </w:pPr>
      <w:r w:rsidRPr="00C77F5C">
        <w:rPr>
          <w:lang w:val="fr-FR"/>
        </w:rPr>
        <w:t>Les projections du système d</w:t>
      </w:r>
      <w:r>
        <w:rPr>
          <w:lang w:val="fr-FR"/>
        </w:rPr>
        <w:t>’</w:t>
      </w:r>
      <w:r w:rsidRPr="00C77F5C">
        <w:rPr>
          <w:lang w:val="fr-FR"/>
        </w:rPr>
        <w:t>aide à la conduite peuvent être réalisées par modification du faisceau de route dans la zone définie ci-dessus. En tout point du faisceau, leur intensité lumineuse ne doit pas dépasser la valeur maximale (IM) définie au paragraphe</w:t>
      </w:r>
      <w:r w:rsidR="00F546F7">
        <w:rPr>
          <w:lang w:val="fr-FR"/>
        </w:rPr>
        <w:t> </w:t>
      </w:r>
      <w:r w:rsidRPr="00C77F5C">
        <w:rPr>
          <w:lang w:val="fr-FR"/>
        </w:rPr>
        <w:t>5.1.</w:t>
      </w:r>
      <w:r w:rsidRPr="00764DA8">
        <w:rPr>
          <w:lang w:val="fr-FR"/>
        </w:rPr>
        <w:t>4</w:t>
      </w:r>
      <w:r w:rsidRPr="00C77F5C">
        <w:rPr>
          <w:lang w:val="fr-FR"/>
        </w:rPr>
        <w:t>.</w:t>
      </w:r>
      <w:r w:rsidRPr="00764DA8">
        <w:rPr>
          <w:lang w:val="fr-FR"/>
        </w:rPr>
        <w:t>2</w:t>
      </w:r>
      <w:r w:rsidRPr="00C77F5C">
        <w:rPr>
          <w:lang w:val="fr-FR"/>
        </w:rPr>
        <w:t xml:space="preserve"> ni être inférieure aux valeurs minimales indiquées dans la partie B du tableau 1</w:t>
      </w:r>
      <w:r w:rsidRPr="00764DA8">
        <w:rPr>
          <w:lang w:val="fr-FR"/>
        </w:rPr>
        <w:t>3</w:t>
      </w:r>
      <w:r w:rsidRPr="00C77F5C">
        <w:rPr>
          <w:lang w:val="fr-FR"/>
        </w:rPr>
        <w:t>.</w:t>
      </w:r>
    </w:p>
    <w:p w14:paraId="5425DD63" w14:textId="77777777" w:rsidR="00B11AF5" w:rsidRPr="004526E6" w:rsidRDefault="00B11AF5" w:rsidP="00B11AF5">
      <w:pPr>
        <w:pStyle w:val="SingleTxtG"/>
        <w:spacing w:after="100"/>
        <w:ind w:left="2268" w:hanging="1134"/>
        <w:rPr>
          <w:lang w:val="fr-FR"/>
        </w:rPr>
      </w:pPr>
      <w:r w:rsidRPr="004526E6">
        <w:rPr>
          <w:lang w:val="fr-FR"/>
        </w:rPr>
        <w:t>5.3.3.8.1</w:t>
      </w:r>
      <w:r w:rsidRPr="004526E6">
        <w:rPr>
          <w:lang w:val="fr-FR"/>
        </w:rPr>
        <w:tab/>
        <w:t>La lumière projetée par le système d’aide à la conduite doit être de couleur blanche. </w:t>
      </w:r>
    </w:p>
    <w:p w14:paraId="4BAAF881" w14:textId="77777777" w:rsidR="00B11AF5" w:rsidRPr="00764DA8" w:rsidRDefault="00B11AF5" w:rsidP="00F546F7">
      <w:pPr>
        <w:pStyle w:val="SingleTxtG"/>
        <w:tabs>
          <w:tab w:val="left" w:pos="2268"/>
        </w:tabs>
        <w:spacing w:after="100"/>
        <w:ind w:left="0" w:firstLine="1134"/>
        <w:jc w:val="left"/>
        <w:rPr>
          <w:lang w:val="fr-FR"/>
        </w:rPr>
      </w:pPr>
      <w:r w:rsidRPr="00764DA8">
        <w:rPr>
          <w:lang w:val="fr-FR"/>
        </w:rPr>
        <w:t>5.3.4</w:t>
      </w:r>
      <w:r w:rsidRPr="00764DA8">
        <w:rPr>
          <w:lang w:val="fr-FR"/>
        </w:rPr>
        <w:tab/>
        <w:t>Conditions de mesure concernant les modes d</w:t>
      </w:r>
      <w:r>
        <w:rPr>
          <w:lang w:val="fr-FR"/>
        </w:rPr>
        <w:t>’</w:t>
      </w:r>
      <w:r w:rsidRPr="00764DA8">
        <w:rPr>
          <w:lang w:val="fr-FR"/>
        </w:rPr>
        <w:t>éclairage en virage</w:t>
      </w:r>
    </w:p>
    <w:p w14:paraId="790C4906" w14:textId="77777777" w:rsidR="00B11AF5" w:rsidRPr="00764DA8" w:rsidRDefault="00B11AF5" w:rsidP="00F546F7">
      <w:pPr>
        <w:pStyle w:val="SingleTxtG"/>
        <w:tabs>
          <w:tab w:val="left" w:pos="2268"/>
        </w:tabs>
        <w:spacing w:after="100"/>
        <w:ind w:left="2268" w:hanging="1134"/>
        <w:rPr>
          <w:lang w:val="fr-FR"/>
        </w:rPr>
      </w:pPr>
      <w:r w:rsidRPr="00764DA8">
        <w:rPr>
          <w:lang w:val="fr-FR"/>
        </w:rPr>
        <w:t>5.3.4.1</w:t>
      </w:r>
      <w:r w:rsidRPr="00764DA8">
        <w:rPr>
          <w:lang w:val="fr-FR"/>
        </w:rPr>
        <w:tab/>
        <w:t>Dans le cas d</w:t>
      </w:r>
      <w:r>
        <w:rPr>
          <w:lang w:val="fr-FR"/>
        </w:rPr>
        <w:t>’</w:t>
      </w:r>
      <w:r w:rsidRPr="00764DA8">
        <w:rPr>
          <w:lang w:val="fr-FR"/>
        </w:rPr>
        <w:t>un système ou d</w:t>
      </w:r>
      <w:r>
        <w:rPr>
          <w:lang w:val="fr-FR"/>
        </w:rPr>
        <w:t>’</w:t>
      </w:r>
      <w:r w:rsidRPr="00764DA8">
        <w:rPr>
          <w:lang w:val="fr-FR"/>
        </w:rPr>
        <w:t>une ou plusieurs de ses parties comportant un mode d</w:t>
      </w:r>
      <w:r>
        <w:rPr>
          <w:lang w:val="fr-FR"/>
        </w:rPr>
        <w:t>’</w:t>
      </w:r>
      <w:r w:rsidRPr="00764DA8">
        <w:rPr>
          <w:lang w:val="fr-FR"/>
        </w:rPr>
        <w:t>éclairage en virage, les prescriptions des paragraphes 5.3.2 (faisceau de croisement) et 5.3.3 (faisceau de route) s</w:t>
      </w:r>
      <w:r>
        <w:rPr>
          <w:lang w:val="fr-FR"/>
        </w:rPr>
        <w:t>’</w:t>
      </w:r>
      <w:r w:rsidRPr="00764DA8">
        <w:rPr>
          <w:lang w:val="fr-FR"/>
        </w:rPr>
        <w:t>appliquent à tous les états en fonction du rayon de braquage du véhicule. La méthode à utiliser pour vérifier le faisceau de croisement et le faisceau de route est la suivante :</w:t>
      </w:r>
    </w:p>
    <w:p w14:paraId="675A550D" w14:textId="77777777" w:rsidR="00B11AF5" w:rsidRPr="00764DA8" w:rsidRDefault="00B11AF5" w:rsidP="00F546F7">
      <w:pPr>
        <w:pStyle w:val="SingleTxtG"/>
        <w:tabs>
          <w:tab w:val="left" w:pos="2268"/>
        </w:tabs>
        <w:spacing w:after="100"/>
        <w:ind w:left="2268" w:hanging="1134"/>
        <w:rPr>
          <w:lang w:val="fr-FR"/>
        </w:rPr>
      </w:pPr>
      <w:r w:rsidRPr="00764DA8">
        <w:rPr>
          <w:lang w:val="fr-FR"/>
        </w:rPr>
        <w:t>5.3.4.1.1</w:t>
      </w:r>
      <w:r w:rsidRPr="00764DA8">
        <w:rPr>
          <w:lang w:val="fr-FR"/>
        </w:rPr>
        <w:tab/>
      </w:r>
      <w:r w:rsidRPr="000240A7">
        <w:rPr>
          <w:spacing w:val="-2"/>
          <w:lang w:val="fr-FR"/>
        </w:rPr>
        <w:t>Le système est soumis à l’essai à l’état neutre (volant centré/ligne droite) ainsi que dans le ou les états correspondant au plus petit rayon de braquage dans chacune des deux directions, en utilisant le générateur de signaux le cas échéant.</w:t>
      </w:r>
    </w:p>
    <w:p w14:paraId="0F7DC6E4" w14:textId="77777777" w:rsidR="00B11AF5" w:rsidRPr="00764DA8" w:rsidRDefault="00B11AF5" w:rsidP="00F546F7">
      <w:pPr>
        <w:pStyle w:val="SingleTxtG"/>
        <w:tabs>
          <w:tab w:val="left" w:pos="2268"/>
        </w:tabs>
        <w:spacing w:after="100"/>
        <w:ind w:left="2268" w:hanging="1134"/>
        <w:rPr>
          <w:lang w:val="fr-FR"/>
        </w:rPr>
      </w:pPr>
      <w:r w:rsidRPr="00764DA8">
        <w:rPr>
          <w:lang w:val="fr-FR"/>
        </w:rPr>
        <w:t>5.3.4.1.1.1</w:t>
      </w:r>
      <w:r w:rsidRPr="00764DA8">
        <w:rPr>
          <w:lang w:val="fr-FR"/>
        </w:rPr>
        <w:tab/>
        <w:t>La conformité avec les prescriptions des paragraphes 5.3.2.5.2 et 5.3.2.5.4 est vérifiée pour les modes d</w:t>
      </w:r>
      <w:r>
        <w:rPr>
          <w:lang w:val="fr-FR"/>
        </w:rPr>
        <w:t>’</w:t>
      </w:r>
      <w:r w:rsidRPr="00764DA8">
        <w:rPr>
          <w:lang w:val="fr-FR"/>
        </w:rPr>
        <w:t>éclairage en virage des catégories 1 et 2, sans nouvelle réorientation horizontale.</w:t>
      </w:r>
    </w:p>
    <w:p w14:paraId="6743D345" w14:textId="77777777" w:rsidR="00B11AF5" w:rsidRPr="00764DA8" w:rsidRDefault="00B11AF5" w:rsidP="00F546F7">
      <w:pPr>
        <w:pStyle w:val="SingleTxtG"/>
        <w:tabs>
          <w:tab w:val="left" w:pos="2268"/>
        </w:tabs>
        <w:spacing w:after="100"/>
        <w:ind w:left="2268" w:hanging="1134"/>
        <w:rPr>
          <w:lang w:val="fr-FR"/>
        </w:rPr>
      </w:pPr>
      <w:r w:rsidRPr="00764DA8">
        <w:rPr>
          <w:lang w:val="fr-FR"/>
        </w:rPr>
        <w:t>5.3.4.1.1.2</w:t>
      </w:r>
      <w:r w:rsidRPr="00764DA8">
        <w:rPr>
          <w:lang w:val="fr-FR"/>
        </w:rPr>
        <w:tab/>
        <w:t>La conformité avec les prescriptions des paragraphes 5.3.2.5.1 et 5.3.3, selon le cas, est vérifiée :</w:t>
      </w:r>
    </w:p>
    <w:p w14:paraId="300CF1FB" w14:textId="77777777" w:rsidR="00B11AF5" w:rsidRPr="00764DA8" w:rsidRDefault="00B11AF5" w:rsidP="00B11AF5">
      <w:pPr>
        <w:pStyle w:val="SingleTxtG"/>
        <w:spacing w:after="100"/>
        <w:ind w:left="2835" w:hanging="567"/>
        <w:rPr>
          <w:lang w:val="fr-FR"/>
        </w:rPr>
      </w:pPr>
      <w:r w:rsidRPr="00764DA8">
        <w:rPr>
          <w:lang w:val="fr-FR"/>
        </w:rPr>
        <w:t>a)</w:t>
      </w:r>
      <w:r w:rsidRPr="00764DA8">
        <w:rPr>
          <w:lang w:val="fr-FR"/>
        </w:rPr>
        <w:tab/>
        <w:t>Dans le cas d</w:t>
      </w:r>
      <w:r>
        <w:rPr>
          <w:lang w:val="fr-FR"/>
        </w:rPr>
        <w:t>’</w:t>
      </w:r>
      <w:r w:rsidRPr="00764DA8">
        <w:rPr>
          <w:lang w:val="fr-FR"/>
        </w:rPr>
        <w:t>un mode d</w:t>
      </w:r>
      <w:r>
        <w:rPr>
          <w:lang w:val="fr-FR"/>
        </w:rPr>
        <w:t>’</w:t>
      </w:r>
      <w:r w:rsidRPr="00764DA8">
        <w:rPr>
          <w:lang w:val="fr-FR"/>
        </w:rPr>
        <w:t>éclairage en virage de catégorie 2, sans nouvelle réorientation horizontale</w:t>
      </w:r>
      <w:r>
        <w:rPr>
          <w:lang w:val="fr-FR"/>
        </w:rPr>
        <w:t> </w:t>
      </w:r>
      <w:r w:rsidRPr="00764DA8">
        <w:rPr>
          <w:lang w:val="fr-FR"/>
        </w:rPr>
        <w:t>;</w:t>
      </w:r>
    </w:p>
    <w:p w14:paraId="7BAC03F2" w14:textId="77777777" w:rsidR="00B11AF5" w:rsidRPr="00764DA8" w:rsidRDefault="00B11AF5" w:rsidP="00B11AF5">
      <w:pPr>
        <w:pStyle w:val="SingleTxtG"/>
        <w:spacing w:after="100"/>
        <w:ind w:left="2835" w:hanging="567"/>
        <w:rPr>
          <w:lang w:val="fr-FR"/>
        </w:rPr>
      </w:pPr>
      <w:r w:rsidRPr="00764DA8">
        <w:rPr>
          <w:lang w:val="fr-FR"/>
        </w:rPr>
        <w:t>b)</w:t>
      </w:r>
      <w:r w:rsidRPr="00764DA8">
        <w:rPr>
          <w:lang w:val="fr-FR"/>
        </w:rPr>
        <w:tab/>
        <w:t>Dans le cas d</w:t>
      </w:r>
      <w:r>
        <w:rPr>
          <w:lang w:val="fr-FR"/>
        </w:rPr>
        <w:t>’</w:t>
      </w:r>
      <w:r w:rsidRPr="00764DA8">
        <w:rPr>
          <w:lang w:val="fr-FR"/>
        </w:rPr>
        <w:t>un mode d</w:t>
      </w:r>
      <w:r>
        <w:rPr>
          <w:lang w:val="fr-FR"/>
        </w:rPr>
        <w:t>’</w:t>
      </w:r>
      <w:r w:rsidRPr="00764DA8">
        <w:rPr>
          <w:lang w:val="fr-FR"/>
        </w:rPr>
        <w:t>éclairage en virage de catégorie 1 ou du mode d</w:t>
      </w:r>
      <w:r>
        <w:rPr>
          <w:lang w:val="fr-FR"/>
        </w:rPr>
        <w:t>’</w:t>
      </w:r>
      <w:r w:rsidRPr="00764DA8">
        <w:rPr>
          <w:lang w:val="fr-FR"/>
        </w:rPr>
        <w:t>éclairage en virage d</w:t>
      </w:r>
      <w:r>
        <w:rPr>
          <w:lang w:val="fr-FR"/>
        </w:rPr>
        <w:t>’</w:t>
      </w:r>
      <w:r w:rsidRPr="00764DA8">
        <w:rPr>
          <w:lang w:val="fr-FR"/>
        </w:rPr>
        <w:t>un faisceau de route, après réorientation horizontale de l</w:t>
      </w:r>
      <w:r>
        <w:rPr>
          <w:lang w:val="fr-FR"/>
        </w:rPr>
        <w:t>’</w:t>
      </w:r>
      <w:r w:rsidRPr="00764DA8">
        <w:rPr>
          <w:lang w:val="fr-FR"/>
        </w:rPr>
        <w:t>unité d</w:t>
      </w:r>
      <w:r>
        <w:rPr>
          <w:lang w:val="fr-FR"/>
        </w:rPr>
        <w:t>’</w:t>
      </w:r>
      <w:r w:rsidRPr="00764DA8">
        <w:rPr>
          <w:lang w:val="fr-FR"/>
        </w:rPr>
        <w:t>installation concernée (par exemple au moyen d</w:t>
      </w:r>
      <w:r>
        <w:rPr>
          <w:lang w:val="fr-FR"/>
        </w:rPr>
        <w:t>’</w:t>
      </w:r>
      <w:r w:rsidRPr="00764DA8">
        <w:rPr>
          <w:lang w:val="fr-FR"/>
        </w:rPr>
        <w:t>un goniomètre) dans la direction opposée correspondante.</w:t>
      </w:r>
    </w:p>
    <w:p w14:paraId="11204BFC" w14:textId="77777777" w:rsidR="00B11AF5" w:rsidRPr="00764DA8" w:rsidRDefault="00B11AF5" w:rsidP="00B11AF5">
      <w:pPr>
        <w:pStyle w:val="SingleTxtG"/>
        <w:tabs>
          <w:tab w:val="left" w:pos="2268"/>
        </w:tabs>
        <w:spacing w:after="100"/>
        <w:ind w:left="2268" w:hanging="1134"/>
        <w:rPr>
          <w:lang w:val="fr-FR"/>
        </w:rPr>
      </w:pPr>
      <w:r w:rsidRPr="00764DA8">
        <w:rPr>
          <w:lang w:val="fr-FR"/>
        </w:rPr>
        <w:t>5.3.4.1.2</w:t>
      </w:r>
      <w:r w:rsidRPr="00764DA8">
        <w:rPr>
          <w:lang w:val="fr-FR"/>
        </w:rPr>
        <w:tab/>
        <w:t>Lors de l</w:t>
      </w:r>
      <w:r>
        <w:rPr>
          <w:lang w:val="fr-FR"/>
        </w:rPr>
        <w:t>’</w:t>
      </w:r>
      <w:r w:rsidRPr="00764DA8">
        <w:rPr>
          <w:lang w:val="fr-FR"/>
        </w:rPr>
        <w:t>essai d</w:t>
      </w:r>
      <w:r>
        <w:rPr>
          <w:lang w:val="fr-FR"/>
        </w:rPr>
        <w:t>’</w:t>
      </w:r>
      <w:r w:rsidRPr="00764DA8">
        <w:rPr>
          <w:lang w:val="fr-FR"/>
        </w:rPr>
        <w:t>un mode d</w:t>
      </w:r>
      <w:r>
        <w:rPr>
          <w:lang w:val="fr-FR"/>
        </w:rPr>
        <w:t>’</w:t>
      </w:r>
      <w:r w:rsidRPr="00764DA8">
        <w:rPr>
          <w:lang w:val="fr-FR"/>
        </w:rPr>
        <w:t>éclairage en virage de catégorie 1 ou 2 pour un rayon de braquage autre que ceux prescrits au paragraphe 5.3.4.1.1, il faut s</w:t>
      </w:r>
      <w:r>
        <w:rPr>
          <w:lang w:val="fr-FR"/>
        </w:rPr>
        <w:t>’</w:t>
      </w:r>
      <w:r w:rsidRPr="00764DA8">
        <w:rPr>
          <w:lang w:val="fr-FR"/>
        </w:rPr>
        <w:t>assurer que la répartition de la lumière est essentiellement uniforme et ne provoque aucun éblouissement excessif. Si tel n</w:t>
      </w:r>
      <w:r>
        <w:rPr>
          <w:lang w:val="fr-FR"/>
        </w:rPr>
        <w:t>’</w:t>
      </w:r>
      <w:r w:rsidRPr="00764DA8">
        <w:rPr>
          <w:lang w:val="fr-FR"/>
        </w:rPr>
        <w:t>est pas le cas, il convient de vérifier la conformité avec les prescriptions figurant au tableau 7.</w:t>
      </w:r>
    </w:p>
    <w:p w14:paraId="1F0FB9C5" w14:textId="77777777" w:rsidR="00B11AF5" w:rsidRPr="00764DA8" w:rsidRDefault="00B11AF5" w:rsidP="00025709">
      <w:pPr>
        <w:pStyle w:val="SingleTxtG"/>
        <w:tabs>
          <w:tab w:val="left" w:pos="2268"/>
        </w:tabs>
        <w:spacing w:after="100"/>
        <w:ind w:left="0" w:firstLine="1134"/>
        <w:jc w:val="left"/>
        <w:rPr>
          <w:spacing w:val="-2"/>
          <w:lang w:val="fr-FR"/>
        </w:rPr>
      </w:pPr>
      <w:r w:rsidRPr="00764DA8">
        <w:rPr>
          <w:lang w:val="fr-FR"/>
        </w:rPr>
        <w:t>5.3.5</w:t>
      </w:r>
      <w:r w:rsidRPr="00764DA8">
        <w:rPr>
          <w:lang w:val="fr-FR"/>
        </w:rPr>
        <w:tab/>
      </w:r>
      <w:r w:rsidRPr="00764DA8">
        <w:rPr>
          <w:lang w:val="fr-FR"/>
        </w:rPr>
        <w:tab/>
        <w:t>Autres dispositions</w:t>
      </w:r>
    </w:p>
    <w:p w14:paraId="39568F63" w14:textId="00B051B2" w:rsidR="00B11AF5" w:rsidRPr="00764DA8" w:rsidRDefault="00B11AF5" w:rsidP="00B11AF5">
      <w:pPr>
        <w:pStyle w:val="SingleTxtG"/>
        <w:tabs>
          <w:tab w:val="left" w:pos="2268"/>
        </w:tabs>
        <w:spacing w:after="100"/>
        <w:ind w:left="2268" w:hanging="1134"/>
        <w:rPr>
          <w:lang w:val="fr-FR"/>
        </w:rPr>
      </w:pPr>
      <w:r w:rsidRPr="00764DA8">
        <w:rPr>
          <w:lang w:val="fr-FR"/>
        </w:rPr>
        <w:t>5.3.5.1</w:t>
      </w:r>
      <w:r w:rsidRPr="00764DA8">
        <w:rPr>
          <w:lang w:val="fr-FR"/>
        </w:rPr>
        <w:tab/>
        <w:t>Il doit être indiqué, au moyen d</w:t>
      </w:r>
      <w:r>
        <w:rPr>
          <w:lang w:val="fr-FR"/>
        </w:rPr>
        <w:t>’</w:t>
      </w:r>
      <w:r w:rsidRPr="00764DA8">
        <w:rPr>
          <w:lang w:val="fr-FR"/>
        </w:rPr>
        <w:t>un formulaire conforme au modèle de l</w:t>
      </w:r>
      <w:r>
        <w:rPr>
          <w:lang w:val="fr-FR"/>
        </w:rPr>
        <w:t>’</w:t>
      </w:r>
      <w:r w:rsidRPr="00764DA8">
        <w:rPr>
          <w:lang w:val="fr-FR"/>
        </w:rPr>
        <w:t>annexe 1, laquelle ou lesquelles des unités d</w:t>
      </w:r>
      <w:r>
        <w:rPr>
          <w:lang w:val="fr-FR"/>
        </w:rPr>
        <w:t>’</w:t>
      </w:r>
      <w:r w:rsidRPr="00764DA8">
        <w:rPr>
          <w:lang w:val="fr-FR"/>
        </w:rPr>
        <w:t>éclairage produisent une coupure, telle que définie à l</w:t>
      </w:r>
      <w:r>
        <w:rPr>
          <w:lang w:val="fr-FR"/>
        </w:rPr>
        <w:t>’</w:t>
      </w:r>
      <w:r w:rsidRPr="00764DA8">
        <w:rPr>
          <w:lang w:val="fr-FR"/>
        </w:rPr>
        <w:t>annexe 5 du présent Règlement, qui se projette sur une zone comprise entre 6° L et 4°</w:t>
      </w:r>
      <w:r w:rsidR="007E7F63">
        <w:rPr>
          <w:lang w:val="fr-FR"/>
        </w:rPr>
        <w:t> </w:t>
      </w:r>
      <w:r w:rsidRPr="00764DA8">
        <w:rPr>
          <w:lang w:val="fr-FR"/>
        </w:rPr>
        <w:t>R et au</w:t>
      </w:r>
      <w:r w:rsidRPr="00764DA8">
        <w:rPr>
          <w:lang w:val="fr-FR"/>
        </w:rPr>
        <w:noBreakHyphen/>
        <w:t>dessus d</w:t>
      </w:r>
      <w:r>
        <w:rPr>
          <w:lang w:val="fr-FR"/>
        </w:rPr>
        <w:t>’</w:t>
      </w:r>
      <w:r w:rsidRPr="00764DA8">
        <w:rPr>
          <w:lang w:val="fr-FR"/>
        </w:rPr>
        <w:t>une ligne horizontale placée à 0,8°</w:t>
      </w:r>
      <w:r w:rsidR="007E7F63">
        <w:rPr>
          <w:lang w:val="fr-FR"/>
        </w:rPr>
        <w:t> </w:t>
      </w:r>
      <w:r w:rsidRPr="00764DA8">
        <w:rPr>
          <w:lang w:val="fr-FR"/>
        </w:rPr>
        <w:t>D.</w:t>
      </w:r>
    </w:p>
    <w:p w14:paraId="48C7941E" w14:textId="77777777" w:rsidR="00B11AF5" w:rsidRPr="00764DA8" w:rsidRDefault="00B11AF5" w:rsidP="00B11AF5">
      <w:pPr>
        <w:pStyle w:val="SingleTxtG"/>
        <w:tabs>
          <w:tab w:val="left" w:pos="2268"/>
        </w:tabs>
        <w:ind w:left="2268" w:hanging="1134"/>
        <w:rPr>
          <w:lang w:val="fr-FR"/>
        </w:rPr>
      </w:pPr>
      <w:r w:rsidRPr="00764DA8">
        <w:rPr>
          <w:lang w:val="fr-FR"/>
        </w:rPr>
        <w:lastRenderedPageBreak/>
        <w:t>5.3.5.2</w:t>
      </w:r>
      <w:r w:rsidRPr="00764DA8">
        <w:rPr>
          <w:lang w:val="fr-FR"/>
        </w:rPr>
        <w:tab/>
        <w:t>Il doit également être indiqué, au moyen d</w:t>
      </w:r>
      <w:r>
        <w:rPr>
          <w:lang w:val="fr-FR"/>
        </w:rPr>
        <w:t>’</w:t>
      </w:r>
      <w:r w:rsidRPr="00764DA8">
        <w:rPr>
          <w:lang w:val="fr-FR"/>
        </w:rPr>
        <w:t>un formulaire conforme au modèle de l</w:t>
      </w:r>
      <w:r>
        <w:rPr>
          <w:lang w:val="fr-FR"/>
        </w:rPr>
        <w:t>’</w:t>
      </w:r>
      <w:r w:rsidRPr="00764DA8">
        <w:rPr>
          <w:lang w:val="fr-FR"/>
        </w:rPr>
        <w:t>annexe 1, lequel ou lesquels des modes de faisceau de croisement de classe E, le cas échéant, satisfont aux prescriptions définies par un des ensembles de données du tableau 12.</w:t>
      </w:r>
    </w:p>
    <w:p w14:paraId="2B8A23DB" w14:textId="740DE492" w:rsidR="00B11AF5" w:rsidRPr="00764DA8" w:rsidRDefault="00B11AF5" w:rsidP="00B11AF5">
      <w:pPr>
        <w:pStyle w:val="SingleTxtG"/>
        <w:tabs>
          <w:tab w:val="left" w:pos="2268"/>
        </w:tabs>
        <w:ind w:left="2268" w:hanging="1134"/>
        <w:rPr>
          <w:rFonts w:eastAsia="HGSGothicM"/>
          <w:lang w:val="fr-FR"/>
        </w:rPr>
      </w:pPr>
      <w:r w:rsidRPr="00764DA8">
        <w:rPr>
          <w:lang w:val="fr-FR"/>
        </w:rPr>
        <w:t>5.4</w:t>
      </w:r>
      <w:r w:rsidRPr="00764DA8">
        <w:rPr>
          <w:lang w:val="fr-FR"/>
        </w:rPr>
        <w:tab/>
      </w:r>
      <w:r w:rsidRPr="00764DA8">
        <w:rPr>
          <w:lang w:val="fr-FR"/>
        </w:rPr>
        <w:tab/>
        <w:t>Prescriptions techniques concernant les projecteurs destinés à produire un faisceau de croisement de classe AS, BS, CS ou DS (symboles</w:t>
      </w:r>
      <w:r w:rsidR="007E7F63">
        <w:rPr>
          <w:lang w:val="fr-FR"/>
        </w:rPr>
        <w:t> </w:t>
      </w:r>
      <w:r w:rsidRPr="00764DA8">
        <w:rPr>
          <w:lang w:val="fr-FR"/>
        </w:rPr>
        <w:t>C</w:t>
      </w:r>
      <w:r w:rsidRPr="00764DA8">
        <w:rPr>
          <w:lang w:val="fr-FR"/>
        </w:rPr>
        <w:noBreakHyphen/>
        <w:t>AS, C</w:t>
      </w:r>
      <w:r w:rsidRPr="00764DA8">
        <w:rPr>
          <w:lang w:val="fr-FR"/>
        </w:rPr>
        <w:noBreakHyphen/>
        <w:t>BS, WC</w:t>
      </w:r>
      <w:r w:rsidRPr="00764DA8">
        <w:rPr>
          <w:lang w:val="fr-FR"/>
        </w:rPr>
        <w:noBreakHyphen/>
        <w:t>CS et WC</w:t>
      </w:r>
      <w:r w:rsidRPr="00764DA8">
        <w:rPr>
          <w:lang w:val="fr-FR"/>
        </w:rPr>
        <w:noBreakHyphen/>
        <w:t>DS).</w:t>
      </w:r>
    </w:p>
    <w:p w14:paraId="6D8E640B" w14:textId="77777777" w:rsidR="00B11AF5" w:rsidRPr="00764DA8" w:rsidRDefault="00B11AF5" w:rsidP="007E7F63">
      <w:pPr>
        <w:pStyle w:val="SingleTxtG"/>
        <w:tabs>
          <w:tab w:val="left" w:pos="2268"/>
        </w:tabs>
        <w:ind w:left="2268" w:hanging="1134"/>
        <w:rPr>
          <w:rFonts w:eastAsia="HGSGothicM"/>
          <w:lang w:val="fr-FR"/>
        </w:rPr>
      </w:pPr>
      <w:r w:rsidRPr="00764DA8">
        <w:rPr>
          <w:lang w:val="fr-FR"/>
        </w:rPr>
        <w:t>5.4.1</w:t>
      </w:r>
      <w:r w:rsidRPr="00764DA8">
        <w:rPr>
          <w:lang w:val="fr-FR"/>
        </w:rPr>
        <w:tab/>
      </w:r>
      <w:r w:rsidRPr="00764DA8">
        <w:rPr>
          <w:lang w:val="fr-FR"/>
        </w:rPr>
        <w:tab/>
        <w:t>Méthode de réglage</w:t>
      </w:r>
    </w:p>
    <w:p w14:paraId="0AA0F1E3" w14:textId="1DFE28D9" w:rsidR="00B11AF5" w:rsidRPr="00764DA8" w:rsidRDefault="00B11AF5" w:rsidP="00B11AF5">
      <w:pPr>
        <w:pStyle w:val="SingleTxtG"/>
        <w:tabs>
          <w:tab w:val="left" w:pos="2268"/>
        </w:tabs>
        <w:ind w:left="2268" w:hanging="1134"/>
        <w:rPr>
          <w:lang w:val="fr-FR"/>
        </w:rPr>
      </w:pPr>
      <w:r w:rsidRPr="00764DA8">
        <w:rPr>
          <w:lang w:val="fr-FR"/>
        </w:rPr>
        <w:t>5.4.1.1</w:t>
      </w:r>
      <w:r w:rsidRPr="00764DA8">
        <w:rPr>
          <w:lang w:val="fr-FR"/>
        </w:rPr>
        <w:tab/>
        <w:t>Le projecteur doit être réglé comme indiqué au paragraphe 3.3 de l</w:t>
      </w:r>
      <w:r>
        <w:rPr>
          <w:lang w:val="fr-FR"/>
        </w:rPr>
        <w:t>’</w:t>
      </w:r>
      <w:r w:rsidRPr="00764DA8">
        <w:rPr>
          <w:lang w:val="fr-FR"/>
        </w:rPr>
        <w:t>annexe 5, compte tenu également des tolérances visées au paragraphe</w:t>
      </w:r>
      <w:r w:rsidR="007E7F63">
        <w:rPr>
          <w:lang w:val="fr-FR"/>
        </w:rPr>
        <w:t> </w:t>
      </w:r>
      <w:r w:rsidRPr="00764DA8">
        <w:rPr>
          <w:lang w:val="fr-FR"/>
        </w:rPr>
        <w:t>4.</w:t>
      </w:r>
    </w:p>
    <w:p w14:paraId="5B6C368E" w14:textId="77777777" w:rsidR="00B11AF5" w:rsidRPr="00764DA8" w:rsidRDefault="00B11AF5" w:rsidP="00B11AF5">
      <w:pPr>
        <w:pStyle w:val="SingleTxtG"/>
        <w:ind w:left="2268"/>
        <w:rPr>
          <w:lang w:val="fr-FR"/>
        </w:rPr>
      </w:pPr>
      <w:r w:rsidRPr="00764DA8">
        <w:rPr>
          <w:lang w:val="fr-FR"/>
        </w:rPr>
        <w:tab/>
        <w:t>Toutefois, s</w:t>
      </w:r>
      <w:r>
        <w:rPr>
          <w:lang w:val="fr-FR"/>
        </w:rPr>
        <w:t>’</w:t>
      </w:r>
      <w:r w:rsidRPr="00764DA8">
        <w:rPr>
          <w:lang w:val="fr-FR"/>
        </w:rPr>
        <w:t>il n</w:t>
      </w:r>
      <w:r>
        <w:rPr>
          <w:lang w:val="fr-FR"/>
        </w:rPr>
        <w:t>’</w:t>
      </w:r>
      <w:r w:rsidRPr="00764DA8">
        <w:rPr>
          <w:lang w:val="fr-FR"/>
        </w:rPr>
        <w:t>est pas possible d</w:t>
      </w:r>
      <w:r>
        <w:rPr>
          <w:lang w:val="fr-FR"/>
        </w:rPr>
        <w:t>’</w:t>
      </w:r>
      <w:r w:rsidRPr="00764DA8">
        <w:rPr>
          <w:lang w:val="fr-FR"/>
        </w:rPr>
        <w:t>effectuer le réglage vertical à plusieurs reprises en obtenant chaque fois la position correcte dans les limites de tolérance admises, on doit appliquer la méthode instrumentale prescrite à la section 2 de l</w:t>
      </w:r>
      <w:r>
        <w:rPr>
          <w:lang w:val="fr-FR"/>
        </w:rPr>
        <w:t>’</w:t>
      </w:r>
      <w:r w:rsidRPr="00764DA8">
        <w:rPr>
          <w:lang w:val="fr-FR"/>
        </w:rPr>
        <w:t>annexe 6 pour vérifier que la qualité de la ligne de coupure symétrique répond aux exigences minimales et pour effectuer le réglage vertical du faisceau.</w:t>
      </w:r>
    </w:p>
    <w:p w14:paraId="6175BC0D" w14:textId="77777777" w:rsidR="00B11AF5" w:rsidRPr="00764DA8" w:rsidRDefault="00B11AF5" w:rsidP="00B11AF5">
      <w:pPr>
        <w:pStyle w:val="SingleTxtG"/>
        <w:tabs>
          <w:tab w:val="left" w:pos="2268"/>
        </w:tabs>
        <w:ind w:left="2268" w:hanging="1134"/>
        <w:rPr>
          <w:lang w:val="fr-FR"/>
        </w:rPr>
      </w:pPr>
      <w:r w:rsidRPr="00764DA8">
        <w:rPr>
          <w:lang w:val="fr-FR"/>
        </w:rPr>
        <w:t>5.4.2</w:t>
      </w:r>
      <w:r w:rsidRPr="00764DA8">
        <w:rPr>
          <w:lang w:val="fr-FR"/>
        </w:rPr>
        <w:tab/>
        <w:t>Lorsque l</w:t>
      </w:r>
      <w:r>
        <w:rPr>
          <w:lang w:val="fr-FR"/>
        </w:rPr>
        <w:t>’</w:t>
      </w:r>
      <w:r w:rsidRPr="00764DA8">
        <w:rPr>
          <w:lang w:val="fr-FR"/>
        </w:rPr>
        <w:t>homologation est demandée uniquement pour un faisceau de croisement, le projecteur ainsi réglé doit satisfaire aux prescriptions du paragraphe 5.4.3</w:t>
      </w:r>
      <w:r>
        <w:rPr>
          <w:lang w:val="fr-FR"/>
        </w:rPr>
        <w:t> </w:t>
      </w:r>
      <w:r w:rsidRPr="00764DA8">
        <w:rPr>
          <w:lang w:val="fr-FR"/>
        </w:rPr>
        <w:t>; lorsqu</w:t>
      </w:r>
      <w:r>
        <w:rPr>
          <w:lang w:val="fr-FR"/>
        </w:rPr>
        <w:t>’</w:t>
      </w:r>
      <w:r w:rsidRPr="00764DA8">
        <w:rPr>
          <w:lang w:val="fr-FR"/>
        </w:rPr>
        <w:t>il est destiné à produire un faisceau de croisement et un faisceau de route, il doit satisfaire aux prescriptions des paragraphes 5.4.3 et 5.1.</w:t>
      </w:r>
    </w:p>
    <w:p w14:paraId="7CBC3016" w14:textId="77777777" w:rsidR="00B11AF5" w:rsidRPr="00764DA8" w:rsidRDefault="00B11AF5" w:rsidP="00B11AF5">
      <w:pPr>
        <w:pStyle w:val="SingleTxtG"/>
        <w:tabs>
          <w:tab w:val="left" w:pos="2268"/>
        </w:tabs>
        <w:ind w:left="2268" w:hanging="1134"/>
        <w:rPr>
          <w:lang w:val="fr-FR"/>
        </w:rPr>
      </w:pPr>
      <w:r w:rsidRPr="00764DA8">
        <w:rPr>
          <w:lang w:val="fr-FR"/>
        </w:rPr>
        <w:t>5.4.3</w:t>
      </w:r>
      <w:r w:rsidRPr="00764DA8">
        <w:rPr>
          <w:lang w:val="fr-FR"/>
        </w:rPr>
        <w:tab/>
        <w:t>Le faisceau de croisement doit répondre aux prescriptions définies par le tableau applicable ci-dessous et la figure correspondante de l</w:t>
      </w:r>
      <w:r>
        <w:rPr>
          <w:lang w:val="fr-FR"/>
        </w:rPr>
        <w:t>’</w:t>
      </w:r>
      <w:r w:rsidRPr="00764DA8">
        <w:rPr>
          <w:lang w:val="fr-FR"/>
        </w:rPr>
        <w:t>annexe 4.</w:t>
      </w:r>
    </w:p>
    <w:p w14:paraId="5A8DB560" w14:textId="77777777" w:rsidR="00B11AF5" w:rsidRPr="00764DA8" w:rsidRDefault="00B11AF5" w:rsidP="00B11AF5">
      <w:pPr>
        <w:pStyle w:val="SingleTxtG"/>
        <w:tabs>
          <w:tab w:val="left" w:pos="2268"/>
        </w:tabs>
        <w:ind w:left="2268" w:hanging="1134"/>
        <w:rPr>
          <w:lang w:val="fr-FR"/>
        </w:rPr>
      </w:pPr>
      <w:r w:rsidRPr="00764DA8">
        <w:rPr>
          <w:lang w:val="fr-FR"/>
        </w:rPr>
        <w:t>5.4.3.1</w:t>
      </w:r>
      <w:r w:rsidRPr="00764DA8">
        <w:rPr>
          <w:lang w:val="fr-FR"/>
        </w:rPr>
        <w:tab/>
        <w:t>Pour les projecteurs de la classe AS (fig. A4-VII de l</w:t>
      </w:r>
      <w:r>
        <w:rPr>
          <w:lang w:val="fr-FR"/>
        </w:rPr>
        <w:t>’</w:t>
      </w:r>
      <w:r w:rsidRPr="00764DA8">
        <w:rPr>
          <w:lang w:val="fr-FR"/>
        </w:rPr>
        <w:t>annexe 4)</w:t>
      </w:r>
    </w:p>
    <w:p w14:paraId="0974079C" w14:textId="77777777" w:rsidR="00B11AF5" w:rsidRPr="00764DA8" w:rsidRDefault="00B11AF5" w:rsidP="00B11AF5">
      <w:pPr>
        <w:pStyle w:val="Titre1"/>
        <w:spacing w:before="240" w:after="120"/>
        <w:rPr>
          <w:b/>
          <w:lang w:val="fr-FR"/>
        </w:rPr>
      </w:pPr>
      <w:r w:rsidRPr="00764DA8">
        <w:rPr>
          <w:lang w:val="fr-FR"/>
        </w:rPr>
        <w:t xml:space="preserve">Tableau 14 </w:t>
      </w:r>
      <w:r w:rsidRPr="00764DA8">
        <w:rPr>
          <w:lang w:val="fr-FR"/>
        </w:rPr>
        <w:br/>
      </w:r>
      <w:r w:rsidRPr="00764DA8">
        <w:rPr>
          <w:b/>
          <w:lang w:val="fr-FR"/>
        </w:rPr>
        <w:t>Prescriptions photométriques applicables à l</w:t>
      </w:r>
      <w:r>
        <w:rPr>
          <w:b/>
          <w:lang w:val="fr-FR"/>
        </w:rPr>
        <w:t>’</w:t>
      </w:r>
      <w:r w:rsidRPr="00764DA8">
        <w:rPr>
          <w:b/>
          <w:lang w:val="fr-FR"/>
        </w:rPr>
        <w:t xml:space="preserve">homologation de type du faisceau </w:t>
      </w:r>
      <w:r w:rsidRPr="00764DA8">
        <w:rPr>
          <w:b/>
          <w:lang w:val="fr-FR"/>
        </w:rPr>
        <w:br/>
        <w:t>de croisement de la classe AS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73"/>
        <w:gridCol w:w="1246"/>
        <w:gridCol w:w="1203"/>
        <w:gridCol w:w="868"/>
        <w:gridCol w:w="881"/>
      </w:tblGrid>
      <w:tr w:rsidR="00B11AF5" w:rsidRPr="00764DA8" w14:paraId="286A1ECF" w14:textId="77777777" w:rsidTr="000A43FC">
        <w:tc>
          <w:tcPr>
            <w:tcW w:w="3173" w:type="dxa"/>
            <w:vMerge w:val="restart"/>
            <w:tcBorders>
              <w:bottom w:val="single" w:sz="12" w:space="0" w:color="auto"/>
            </w:tcBorders>
            <w:vAlign w:val="bottom"/>
          </w:tcPr>
          <w:p w14:paraId="43549615" w14:textId="77777777" w:rsidR="00B11AF5" w:rsidRPr="006C40F6" w:rsidRDefault="00B11AF5" w:rsidP="000A43FC">
            <w:pPr>
              <w:keepNext/>
              <w:spacing w:before="60" w:after="60" w:line="220" w:lineRule="atLeast"/>
              <w:ind w:left="57" w:right="57"/>
              <w:rPr>
                <w:rFonts w:eastAsia="HGSGothicM"/>
                <w:i/>
                <w:sz w:val="16"/>
                <w:szCs w:val="16"/>
                <w:lang w:val="fr-FR"/>
              </w:rPr>
            </w:pPr>
            <w:r w:rsidRPr="006C40F6">
              <w:rPr>
                <w:rFonts w:eastAsia="HGSGothicM"/>
                <w:i/>
                <w:sz w:val="16"/>
                <w:szCs w:val="16"/>
                <w:lang w:val="fr-FR"/>
              </w:rPr>
              <w:t>Élément</w:t>
            </w:r>
          </w:p>
        </w:tc>
        <w:tc>
          <w:tcPr>
            <w:tcW w:w="2449" w:type="dxa"/>
            <w:gridSpan w:val="2"/>
            <w:tcBorders>
              <w:bottom w:val="single" w:sz="4" w:space="0" w:color="auto"/>
            </w:tcBorders>
            <w:vAlign w:val="center"/>
          </w:tcPr>
          <w:p w14:paraId="1F0E7621" w14:textId="77777777" w:rsidR="00B11AF5" w:rsidRPr="006C40F6" w:rsidRDefault="00B11AF5" w:rsidP="000A43FC">
            <w:pPr>
              <w:keepNext/>
              <w:spacing w:before="60" w:after="60" w:line="220" w:lineRule="atLeast"/>
              <w:ind w:left="57" w:right="57"/>
              <w:jc w:val="center"/>
              <w:rPr>
                <w:rFonts w:eastAsia="HGSGothicM"/>
                <w:i/>
                <w:sz w:val="16"/>
                <w:szCs w:val="16"/>
                <w:lang w:val="fr-FR"/>
              </w:rPr>
            </w:pPr>
            <w:r w:rsidRPr="006C40F6">
              <w:rPr>
                <w:i/>
                <w:iCs/>
                <w:sz w:val="16"/>
                <w:szCs w:val="16"/>
                <w:lang w:val="fr-FR"/>
              </w:rPr>
              <w:t>Coordonnées angulaires (degrés)</w:t>
            </w:r>
            <w:r w:rsidRPr="006C40F6">
              <w:rPr>
                <w:rFonts w:eastAsia="HGSGothicM"/>
                <w:iCs/>
                <w:sz w:val="16"/>
                <w:szCs w:val="16"/>
                <w:vertAlign w:val="superscript"/>
                <w:lang w:val="fr-FR"/>
              </w:rPr>
              <w:t>a</w:t>
            </w:r>
          </w:p>
        </w:tc>
        <w:tc>
          <w:tcPr>
            <w:tcW w:w="1749" w:type="dxa"/>
            <w:gridSpan w:val="2"/>
            <w:tcBorders>
              <w:bottom w:val="single" w:sz="4" w:space="0" w:color="auto"/>
            </w:tcBorders>
          </w:tcPr>
          <w:p w14:paraId="08D682F1" w14:textId="77777777" w:rsidR="00B11AF5" w:rsidRPr="006C40F6" w:rsidRDefault="00B11AF5" w:rsidP="000A43FC">
            <w:pPr>
              <w:keepNext/>
              <w:spacing w:before="60" w:after="60" w:line="220" w:lineRule="atLeast"/>
              <w:ind w:left="57" w:right="57"/>
              <w:jc w:val="center"/>
              <w:rPr>
                <w:rFonts w:eastAsia="HGSGothicM"/>
                <w:i/>
                <w:sz w:val="16"/>
                <w:szCs w:val="16"/>
                <w:lang w:val="fr-FR"/>
              </w:rPr>
            </w:pPr>
            <w:r w:rsidRPr="006C40F6">
              <w:rPr>
                <w:i/>
                <w:sz w:val="16"/>
                <w:szCs w:val="16"/>
                <w:lang w:val="fr-FR"/>
              </w:rPr>
              <w:t>Intensité lumineuse (cd)</w:t>
            </w:r>
          </w:p>
        </w:tc>
      </w:tr>
      <w:tr w:rsidR="00B11AF5" w:rsidRPr="00764DA8" w14:paraId="032CF4B6" w14:textId="77777777" w:rsidTr="000A43FC">
        <w:tc>
          <w:tcPr>
            <w:tcW w:w="3173" w:type="dxa"/>
            <w:vMerge/>
            <w:tcBorders>
              <w:bottom w:val="single" w:sz="12" w:space="0" w:color="auto"/>
            </w:tcBorders>
            <w:vAlign w:val="center"/>
          </w:tcPr>
          <w:p w14:paraId="0A2CBB14" w14:textId="77777777" w:rsidR="00B11AF5" w:rsidRPr="006C40F6" w:rsidRDefault="00B11AF5" w:rsidP="000A43FC">
            <w:pPr>
              <w:keepNext/>
              <w:spacing w:before="60" w:after="60" w:line="220" w:lineRule="atLeast"/>
              <w:ind w:left="57" w:right="57"/>
              <w:jc w:val="center"/>
              <w:rPr>
                <w:rFonts w:eastAsia="HGSGothicM"/>
                <w:i/>
                <w:sz w:val="16"/>
                <w:szCs w:val="16"/>
                <w:lang w:val="fr-FR"/>
              </w:rPr>
            </w:pPr>
          </w:p>
        </w:tc>
        <w:tc>
          <w:tcPr>
            <w:tcW w:w="1246" w:type="dxa"/>
            <w:tcBorders>
              <w:bottom w:val="single" w:sz="12" w:space="0" w:color="auto"/>
            </w:tcBorders>
            <w:vAlign w:val="center"/>
          </w:tcPr>
          <w:p w14:paraId="71119381" w14:textId="77777777" w:rsidR="00B11AF5" w:rsidRPr="006C40F6" w:rsidRDefault="00B11AF5" w:rsidP="000A43FC">
            <w:pPr>
              <w:keepNext/>
              <w:spacing w:before="60" w:after="60" w:line="220" w:lineRule="atLeast"/>
              <w:ind w:left="57" w:right="57"/>
              <w:jc w:val="center"/>
              <w:rPr>
                <w:rFonts w:eastAsia="HGSGothicM"/>
                <w:i/>
                <w:sz w:val="16"/>
                <w:szCs w:val="16"/>
                <w:lang w:val="fr-FR"/>
              </w:rPr>
            </w:pPr>
            <w:r w:rsidRPr="006C40F6">
              <w:rPr>
                <w:rFonts w:eastAsia="HGSGothicM"/>
                <w:i/>
                <w:sz w:val="16"/>
                <w:szCs w:val="16"/>
                <w:lang w:val="fr-FR"/>
              </w:rPr>
              <w:t>verticalement</w:t>
            </w:r>
          </w:p>
        </w:tc>
        <w:tc>
          <w:tcPr>
            <w:tcW w:w="1203" w:type="dxa"/>
            <w:tcBorders>
              <w:bottom w:val="single" w:sz="12" w:space="0" w:color="auto"/>
            </w:tcBorders>
          </w:tcPr>
          <w:p w14:paraId="4A54A044" w14:textId="77777777" w:rsidR="00B11AF5" w:rsidRPr="006C40F6" w:rsidRDefault="00B11AF5" w:rsidP="000A43FC">
            <w:pPr>
              <w:keepNext/>
              <w:spacing w:before="60" w:after="60" w:line="220" w:lineRule="atLeast"/>
              <w:ind w:left="57" w:right="57"/>
              <w:jc w:val="center"/>
              <w:rPr>
                <w:rFonts w:eastAsia="HGSGothicM"/>
                <w:i/>
                <w:sz w:val="16"/>
                <w:szCs w:val="16"/>
                <w:lang w:val="fr-FR"/>
              </w:rPr>
            </w:pPr>
            <w:r w:rsidRPr="006C40F6">
              <w:rPr>
                <w:rFonts w:eastAsia="HGSGothicM"/>
                <w:i/>
                <w:sz w:val="16"/>
                <w:szCs w:val="16"/>
                <w:lang w:val="fr-FR"/>
              </w:rPr>
              <w:t>horizontalement</w:t>
            </w:r>
          </w:p>
        </w:tc>
        <w:tc>
          <w:tcPr>
            <w:tcW w:w="868" w:type="dxa"/>
            <w:tcBorders>
              <w:bottom w:val="single" w:sz="12" w:space="0" w:color="auto"/>
            </w:tcBorders>
          </w:tcPr>
          <w:p w14:paraId="2B9539D4" w14:textId="77777777" w:rsidR="00B11AF5" w:rsidRPr="006C40F6" w:rsidRDefault="00B11AF5" w:rsidP="000A43FC">
            <w:pPr>
              <w:keepNext/>
              <w:spacing w:before="60" w:after="60" w:line="220" w:lineRule="atLeast"/>
              <w:ind w:left="57" w:right="57"/>
              <w:jc w:val="center"/>
              <w:rPr>
                <w:rFonts w:eastAsia="HGSGothicM"/>
                <w:i/>
                <w:sz w:val="16"/>
                <w:szCs w:val="16"/>
                <w:lang w:val="fr-FR"/>
              </w:rPr>
            </w:pPr>
            <w:r w:rsidRPr="006C40F6">
              <w:rPr>
                <w:rFonts w:eastAsia="HGSGothicM"/>
                <w:i/>
                <w:sz w:val="16"/>
                <w:szCs w:val="16"/>
                <w:lang w:val="fr-FR"/>
              </w:rPr>
              <w:t>min.</w:t>
            </w:r>
          </w:p>
        </w:tc>
        <w:tc>
          <w:tcPr>
            <w:tcW w:w="881" w:type="dxa"/>
            <w:tcBorders>
              <w:bottom w:val="single" w:sz="12" w:space="0" w:color="auto"/>
            </w:tcBorders>
            <w:vAlign w:val="center"/>
          </w:tcPr>
          <w:p w14:paraId="16D84DCA" w14:textId="77777777" w:rsidR="00B11AF5" w:rsidRPr="006C40F6" w:rsidRDefault="00B11AF5" w:rsidP="000A43FC">
            <w:pPr>
              <w:keepNext/>
              <w:spacing w:before="60" w:after="60" w:line="220" w:lineRule="atLeast"/>
              <w:ind w:left="57" w:right="57"/>
              <w:jc w:val="center"/>
              <w:rPr>
                <w:rFonts w:eastAsia="HGSGothicM"/>
                <w:i/>
                <w:sz w:val="16"/>
                <w:szCs w:val="16"/>
                <w:lang w:val="fr-FR"/>
              </w:rPr>
            </w:pPr>
            <w:r w:rsidRPr="006C40F6">
              <w:rPr>
                <w:rFonts w:eastAsia="HGSGothicM"/>
                <w:i/>
                <w:sz w:val="16"/>
                <w:szCs w:val="16"/>
                <w:lang w:val="fr-FR"/>
              </w:rPr>
              <w:t>max.</w:t>
            </w:r>
          </w:p>
        </w:tc>
      </w:tr>
      <w:tr w:rsidR="00B11AF5" w:rsidRPr="00764DA8" w14:paraId="309E1ADA" w14:textId="77777777" w:rsidTr="000A43FC">
        <w:tc>
          <w:tcPr>
            <w:tcW w:w="3173" w:type="dxa"/>
            <w:tcBorders>
              <w:top w:val="single" w:sz="12" w:space="0" w:color="auto"/>
            </w:tcBorders>
            <w:vAlign w:val="bottom"/>
          </w:tcPr>
          <w:p w14:paraId="6EB491AD" w14:textId="77777777" w:rsidR="00B11AF5" w:rsidRPr="00764DA8" w:rsidRDefault="00B11AF5" w:rsidP="000A43FC">
            <w:pPr>
              <w:keepNext/>
              <w:spacing w:before="60" w:after="60" w:line="220" w:lineRule="atLeast"/>
              <w:ind w:left="57" w:right="57"/>
              <w:rPr>
                <w:rFonts w:eastAsia="HGSGothicM"/>
                <w:sz w:val="18"/>
                <w:szCs w:val="18"/>
                <w:lang w:val="fr-FR"/>
              </w:rPr>
            </w:pPr>
            <w:r w:rsidRPr="00764DA8">
              <w:rPr>
                <w:sz w:val="18"/>
                <w:szCs w:val="18"/>
                <w:lang w:val="fr-FR"/>
              </w:rPr>
              <w:t>Tout point dans la zone 1</w:t>
            </w:r>
          </w:p>
        </w:tc>
        <w:tc>
          <w:tcPr>
            <w:tcW w:w="1246" w:type="dxa"/>
            <w:tcBorders>
              <w:top w:val="single" w:sz="12" w:space="0" w:color="auto"/>
            </w:tcBorders>
            <w:vAlign w:val="bottom"/>
          </w:tcPr>
          <w:p w14:paraId="20459675" w14:textId="77777777" w:rsidR="00B11AF5" w:rsidRPr="00764DA8" w:rsidRDefault="00B11AF5" w:rsidP="000A43FC">
            <w:pPr>
              <w:keepNext/>
              <w:spacing w:before="60" w:after="60" w:line="220" w:lineRule="atLeast"/>
              <w:ind w:left="57" w:right="57"/>
              <w:jc w:val="center"/>
              <w:rPr>
                <w:rFonts w:eastAsia="HGSGothicM"/>
                <w:sz w:val="18"/>
                <w:szCs w:val="18"/>
                <w:lang w:val="fr-FR"/>
              </w:rPr>
            </w:pPr>
            <w:r w:rsidRPr="00764DA8">
              <w:rPr>
                <w:rFonts w:eastAsia="HGSGothicM"/>
                <w:sz w:val="18"/>
                <w:szCs w:val="18"/>
                <w:lang w:val="fr-FR"/>
              </w:rPr>
              <w:t>0° à 15° U</w:t>
            </w:r>
          </w:p>
        </w:tc>
        <w:tc>
          <w:tcPr>
            <w:tcW w:w="1203" w:type="dxa"/>
            <w:tcBorders>
              <w:top w:val="single" w:sz="12" w:space="0" w:color="auto"/>
            </w:tcBorders>
            <w:vAlign w:val="bottom"/>
          </w:tcPr>
          <w:p w14:paraId="28A9D39B" w14:textId="77777777" w:rsidR="00B11AF5" w:rsidRPr="00764DA8" w:rsidRDefault="00B11AF5" w:rsidP="000A43FC">
            <w:pPr>
              <w:keepNext/>
              <w:spacing w:before="60" w:after="60" w:line="220" w:lineRule="atLeast"/>
              <w:ind w:left="57" w:right="57"/>
              <w:jc w:val="center"/>
              <w:rPr>
                <w:rFonts w:eastAsia="HGSGothicM"/>
                <w:sz w:val="18"/>
                <w:szCs w:val="18"/>
                <w:lang w:val="fr-FR"/>
              </w:rPr>
            </w:pPr>
            <w:r w:rsidRPr="00764DA8">
              <w:rPr>
                <w:rFonts w:eastAsia="HGSGothicM"/>
                <w:sz w:val="18"/>
                <w:szCs w:val="18"/>
                <w:lang w:val="fr-FR"/>
              </w:rPr>
              <w:t>5° L à 5° R</w:t>
            </w:r>
          </w:p>
        </w:tc>
        <w:tc>
          <w:tcPr>
            <w:tcW w:w="868" w:type="dxa"/>
            <w:tcBorders>
              <w:top w:val="single" w:sz="12" w:space="0" w:color="auto"/>
            </w:tcBorders>
          </w:tcPr>
          <w:p w14:paraId="1627B7A1" w14:textId="77777777" w:rsidR="00B11AF5" w:rsidRPr="00764DA8" w:rsidRDefault="00B11AF5" w:rsidP="000A43FC">
            <w:pPr>
              <w:keepNext/>
              <w:spacing w:before="60" w:after="60" w:line="220" w:lineRule="atLeast"/>
              <w:ind w:left="57" w:right="57"/>
              <w:jc w:val="center"/>
              <w:rPr>
                <w:rFonts w:eastAsia="HGSGothicM"/>
                <w:sz w:val="18"/>
                <w:szCs w:val="18"/>
                <w:lang w:val="fr-FR"/>
              </w:rPr>
            </w:pPr>
          </w:p>
        </w:tc>
        <w:tc>
          <w:tcPr>
            <w:tcW w:w="881" w:type="dxa"/>
            <w:tcBorders>
              <w:top w:val="single" w:sz="12" w:space="0" w:color="auto"/>
            </w:tcBorders>
            <w:vAlign w:val="bottom"/>
          </w:tcPr>
          <w:p w14:paraId="0CBC588F" w14:textId="77777777" w:rsidR="00B11AF5" w:rsidRPr="00764DA8" w:rsidRDefault="00B11AF5" w:rsidP="000A43FC">
            <w:pPr>
              <w:keepNext/>
              <w:spacing w:before="60" w:after="60" w:line="220" w:lineRule="atLeast"/>
              <w:ind w:left="57" w:right="57"/>
              <w:jc w:val="center"/>
              <w:rPr>
                <w:rFonts w:eastAsia="HGSGothicM"/>
                <w:sz w:val="18"/>
                <w:szCs w:val="18"/>
                <w:lang w:val="fr-FR"/>
              </w:rPr>
            </w:pPr>
            <w:r w:rsidRPr="00764DA8">
              <w:rPr>
                <w:rFonts w:eastAsia="HGSGothicM"/>
                <w:sz w:val="18"/>
                <w:szCs w:val="18"/>
                <w:lang w:val="fr-FR"/>
              </w:rPr>
              <w:t>3,20∙10</w:t>
            </w:r>
            <w:r w:rsidRPr="00764DA8">
              <w:rPr>
                <w:rFonts w:eastAsia="HGSGothicM"/>
                <w:sz w:val="18"/>
                <w:szCs w:val="18"/>
                <w:vertAlign w:val="superscript"/>
                <w:lang w:val="fr-FR"/>
              </w:rPr>
              <w:t>2</w:t>
            </w:r>
          </w:p>
        </w:tc>
      </w:tr>
      <w:tr w:rsidR="00B11AF5" w:rsidRPr="00764DA8" w14:paraId="1789CF20" w14:textId="77777777" w:rsidTr="000A43FC">
        <w:tc>
          <w:tcPr>
            <w:tcW w:w="3173" w:type="dxa"/>
            <w:tcBorders>
              <w:bottom w:val="single" w:sz="4" w:space="0" w:color="auto"/>
            </w:tcBorders>
            <w:vAlign w:val="bottom"/>
          </w:tcPr>
          <w:p w14:paraId="3C78D9D0" w14:textId="77777777" w:rsidR="00B11AF5" w:rsidRPr="00764DA8" w:rsidRDefault="00B11AF5" w:rsidP="000A43FC">
            <w:pPr>
              <w:keepNext/>
              <w:spacing w:before="60" w:after="60" w:line="220" w:lineRule="atLeast"/>
              <w:ind w:left="57" w:right="57"/>
              <w:rPr>
                <w:rFonts w:eastAsia="HGSGothicM"/>
                <w:sz w:val="18"/>
                <w:szCs w:val="18"/>
                <w:lang w:val="fr-FR"/>
              </w:rPr>
            </w:pPr>
            <w:r w:rsidRPr="00764DA8">
              <w:rPr>
                <w:sz w:val="18"/>
                <w:szCs w:val="18"/>
                <w:lang w:val="fr-FR"/>
              </w:rPr>
              <w:t>Tout point sur la ligne reliant 25 L à 25 R</w:t>
            </w:r>
          </w:p>
        </w:tc>
        <w:tc>
          <w:tcPr>
            <w:tcW w:w="1246" w:type="dxa"/>
            <w:tcBorders>
              <w:bottom w:val="single" w:sz="4" w:space="0" w:color="auto"/>
            </w:tcBorders>
            <w:vAlign w:val="bottom"/>
          </w:tcPr>
          <w:p w14:paraId="0348D862" w14:textId="77777777" w:rsidR="00B11AF5" w:rsidRPr="00764DA8" w:rsidRDefault="00B11AF5" w:rsidP="000A43FC">
            <w:pPr>
              <w:keepNext/>
              <w:spacing w:before="60" w:after="60" w:line="220" w:lineRule="atLeast"/>
              <w:ind w:left="57" w:right="57"/>
              <w:jc w:val="center"/>
              <w:rPr>
                <w:rFonts w:eastAsia="HGSGothicM"/>
                <w:sz w:val="18"/>
                <w:szCs w:val="18"/>
                <w:lang w:val="fr-FR"/>
              </w:rPr>
            </w:pPr>
            <w:r w:rsidRPr="00764DA8">
              <w:rPr>
                <w:rFonts w:eastAsia="HGSGothicM"/>
                <w:sz w:val="18"/>
                <w:szCs w:val="18"/>
                <w:lang w:val="fr-FR"/>
              </w:rPr>
              <w:t>1,72° D</w:t>
            </w:r>
          </w:p>
        </w:tc>
        <w:tc>
          <w:tcPr>
            <w:tcW w:w="1203" w:type="dxa"/>
            <w:tcBorders>
              <w:bottom w:val="single" w:sz="4" w:space="0" w:color="auto"/>
            </w:tcBorders>
            <w:vAlign w:val="bottom"/>
          </w:tcPr>
          <w:p w14:paraId="1CA1D696" w14:textId="77777777" w:rsidR="00B11AF5" w:rsidRPr="00764DA8" w:rsidRDefault="00B11AF5" w:rsidP="000A43FC">
            <w:pPr>
              <w:keepNext/>
              <w:spacing w:before="60" w:after="60" w:line="220" w:lineRule="atLeast"/>
              <w:ind w:left="57" w:right="57"/>
              <w:jc w:val="center"/>
              <w:rPr>
                <w:rFonts w:eastAsia="HGSGothicM"/>
                <w:sz w:val="18"/>
                <w:szCs w:val="18"/>
                <w:lang w:val="fr-FR"/>
              </w:rPr>
            </w:pPr>
            <w:r w:rsidRPr="00764DA8">
              <w:rPr>
                <w:rFonts w:eastAsia="HGSGothicM"/>
                <w:sz w:val="18"/>
                <w:szCs w:val="18"/>
                <w:lang w:val="fr-FR"/>
              </w:rPr>
              <w:t>5° L à 5° R</w:t>
            </w:r>
          </w:p>
        </w:tc>
        <w:tc>
          <w:tcPr>
            <w:tcW w:w="868" w:type="dxa"/>
            <w:tcBorders>
              <w:bottom w:val="single" w:sz="4" w:space="0" w:color="auto"/>
            </w:tcBorders>
          </w:tcPr>
          <w:p w14:paraId="07B1E7B4" w14:textId="77777777" w:rsidR="00B11AF5" w:rsidRPr="00764DA8" w:rsidRDefault="00B11AF5" w:rsidP="000A43FC">
            <w:pPr>
              <w:keepNext/>
              <w:spacing w:before="60" w:after="60" w:line="220" w:lineRule="atLeast"/>
              <w:ind w:left="57" w:right="57"/>
              <w:jc w:val="center"/>
              <w:rPr>
                <w:rFonts w:eastAsia="HGSGothicM"/>
                <w:sz w:val="18"/>
                <w:szCs w:val="18"/>
                <w:lang w:val="fr-FR"/>
              </w:rPr>
            </w:pPr>
            <w:r w:rsidRPr="00764DA8">
              <w:rPr>
                <w:rFonts w:eastAsia="HGSGothicM"/>
                <w:sz w:val="18"/>
                <w:szCs w:val="18"/>
                <w:lang w:val="fr-FR"/>
              </w:rPr>
              <w:t>1,10∙10</w:t>
            </w:r>
            <w:r w:rsidRPr="00764DA8">
              <w:rPr>
                <w:rFonts w:eastAsia="HGSGothicM"/>
                <w:sz w:val="18"/>
                <w:szCs w:val="18"/>
                <w:vertAlign w:val="superscript"/>
                <w:lang w:val="fr-FR"/>
              </w:rPr>
              <w:t>3b</w:t>
            </w:r>
          </w:p>
        </w:tc>
        <w:tc>
          <w:tcPr>
            <w:tcW w:w="881" w:type="dxa"/>
            <w:tcBorders>
              <w:bottom w:val="single" w:sz="4" w:space="0" w:color="auto"/>
            </w:tcBorders>
            <w:vAlign w:val="bottom"/>
          </w:tcPr>
          <w:p w14:paraId="4F129924" w14:textId="77777777" w:rsidR="00B11AF5" w:rsidRPr="00764DA8" w:rsidRDefault="00B11AF5" w:rsidP="000A43FC">
            <w:pPr>
              <w:keepNext/>
              <w:spacing w:before="60" w:after="60" w:line="220" w:lineRule="atLeast"/>
              <w:ind w:left="57" w:right="57"/>
              <w:jc w:val="center"/>
              <w:rPr>
                <w:rFonts w:eastAsia="HGSGothicM"/>
                <w:sz w:val="18"/>
                <w:szCs w:val="18"/>
                <w:lang w:val="fr-FR"/>
              </w:rPr>
            </w:pPr>
          </w:p>
        </w:tc>
      </w:tr>
      <w:tr w:rsidR="00B11AF5" w:rsidRPr="00764DA8" w14:paraId="0C5EA050" w14:textId="77777777" w:rsidTr="000A43FC">
        <w:tc>
          <w:tcPr>
            <w:tcW w:w="3173" w:type="dxa"/>
            <w:tcBorders>
              <w:bottom w:val="single" w:sz="12" w:space="0" w:color="auto"/>
            </w:tcBorders>
            <w:vAlign w:val="bottom"/>
          </w:tcPr>
          <w:p w14:paraId="1CDBB852" w14:textId="77777777" w:rsidR="00B11AF5" w:rsidRPr="00764DA8" w:rsidRDefault="00B11AF5" w:rsidP="000A43FC">
            <w:pPr>
              <w:spacing w:before="60" w:after="60" w:line="220" w:lineRule="atLeast"/>
              <w:ind w:left="57" w:right="57"/>
              <w:rPr>
                <w:rFonts w:eastAsia="HGSGothicM"/>
                <w:sz w:val="18"/>
                <w:szCs w:val="18"/>
                <w:lang w:val="fr-FR"/>
              </w:rPr>
            </w:pPr>
            <w:r w:rsidRPr="00764DA8">
              <w:rPr>
                <w:sz w:val="18"/>
                <w:szCs w:val="18"/>
                <w:lang w:val="fr-FR"/>
              </w:rPr>
              <w:t>Tout point sur la ligne reliant 12,5 L à 12,5 R</w:t>
            </w:r>
          </w:p>
        </w:tc>
        <w:tc>
          <w:tcPr>
            <w:tcW w:w="1246" w:type="dxa"/>
            <w:tcBorders>
              <w:bottom w:val="single" w:sz="12" w:space="0" w:color="auto"/>
            </w:tcBorders>
            <w:vAlign w:val="bottom"/>
          </w:tcPr>
          <w:p w14:paraId="343AF662" w14:textId="77777777" w:rsidR="00B11AF5" w:rsidRPr="00764DA8" w:rsidRDefault="00B11AF5" w:rsidP="000A43FC">
            <w:pPr>
              <w:spacing w:before="60" w:after="60" w:line="220" w:lineRule="atLeast"/>
              <w:ind w:left="57" w:right="57"/>
              <w:jc w:val="center"/>
              <w:rPr>
                <w:rFonts w:eastAsia="HGSGothicM"/>
                <w:sz w:val="18"/>
                <w:szCs w:val="18"/>
                <w:lang w:val="fr-FR"/>
              </w:rPr>
            </w:pPr>
            <w:r w:rsidRPr="00764DA8">
              <w:rPr>
                <w:rFonts w:eastAsia="HGSGothicM"/>
                <w:sz w:val="18"/>
                <w:szCs w:val="18"/>
                <w:lang w:val="fr-FR"/>
              </w:rPr>
              <w:t>3,43° D</w:t>
            </w:r>
          </w:p>
        </w:tc>
        <w:tc>
          <w:tcPr>
            <w:tcW w:w="1203" w:type="dxa"/>
            <w:tcBorders>
              <w:bottom w:val="single" w:sz="12" w:space="0" w:color="auto"/>
            </w:tcBorders>
            <w:vAlign w:val="bottom"/>
          </w:tcPr>
          <w:p w14:paraId="550AEA36" w14:textId="77777777" w:rsidR="00B11AF5" w:rsidRPr="00764DA8" w:rsidRDefault="00B11AF5" w:rsidP="000A43FC">
            <w:pPr>
              <w:spacing w:before="60" w:after="60" w:line="220" w:lineRule="atLeast"/>
              <w:ind w:left="57" w:right="57"/>
              <w:jc w:val="center"/>
              <w:rPr>
                <w:sz w:val="18"/>
                <w:szCs w:val="18"/>
                <w:lang w:val="fr-FR"/>
              </w:rPr>
            </w:pPr>
            <w:r w:rsidRPr="00764DA8">
              <w:rPr>
                <w:rFonts w:eastAsia="HGSGothicM"/>
                <w:sz w:val="18"/>
                <w:szCs w:val="18"/>
                <w:lang w:val="fr-FR"/>
              </w:rPr>
              <w:t>5° L à 5° R</w:t>
            </w:r>
          </w:p>
        </w:tc>
        <w:tc>
          <w:tcPr>
            <w:tcW w:w="868" w:type="dxa"/>
            <w:tcBorders>
              <w:bottom w:val="single" w:sz="12" w:space="0" w:color="auto"/>
            </w:tcBorders>
            <w:vAlign w:val="bottom"/>
          </w:tcPr>
          <w:p w14:paraId="1EC806F1" w14:textId="77777777" w:rsidR="00B11AF5" w:rsidRPr="00764DA8" w:rsidRDefault="00B11AF5" w:rsidP="000A43FC">
            <w:pPr>
              <w:spacing w:before="60" w:after="60" w:line="220" w:lineRule="atLeast"/>
              <w:ind w:left="57" w:right="57"/>
              <w:rPr>
                <w:sz w:val="18"/>
                <w:szCs w:val="18"/>
                <w:lang w:val="fr-FR"/>
              </w:rPr>
            </w:pPr>
            <w:r w:rsidRPr="00764DA8">
              <w:rPr>
                <w:sz w:val="18"/>
                <w:szCs w:val="18"/>
                <w:lang w:val="fr-FR"/>
              </w:rPr>
              <w:t>5,50</w:t>
            </w:r>
            <w:r w:rsidRPr="00764DA8">
              <w:rPr>
                <w:rFonts w:eastAsia="HGSGothicM"/>
                <w:sz w:val="18"/>
                <w:szCs w:val="18"/>
                <w:lang w:val="fr-FR"/>
              </w:rPr>
              <w:t>∙10</w:t>
            </w:r>
            <w:r w:rsidRPr="00764DA8">
              <w:rPr>
                <w:rFonts w:eastAsia="HGSGothicM"/>
                <w:sz w:val="18"/>
                <w:szCs w:val="18"/>
                <w:vertAlign w:val="superscript"/>
                <w:lang w:val="fr-FR"/>
              </w:rPr>
              <w:t>2</w:t>
            </w:r>
          </w:p>
        </w:tc>
        <w:tc>
          <w:tcPr>
            <w:tcW w:w="881" w:type="dxa"/>
            <w:tcBorders>
              <w:bottom w:val="single" w:sz="12" w:space="0" w:color="auto"/>
            </w:tcBorders>
            <w:vAlign w:val="bottom"/>
          </w:tcPr>
          <w:p w14:paraId="7ABEFF8C" w14:textId="77777777" w:rsidR="00B11AF5" w:rsidRPr="00764DA8" w:rsidRDefault="00B11AF5" w:rsidP="000A43FC">
            <w:pPr>
              <w:spacing w:before="60" w:after="60" w:line="220" w:lineRule="atLeast"/>
              <w:ind w:left="57" w:right="57"/>
              <w:jc w:val="center"/>
              <w:rPr>
                <w:rFonts w:eastAsia="HGSGothicM"/>
                <w:sz w:val="18"/>
                <w:szCs w:val="18"/>
                <w:lang w:val="fr-FR"/>
              </w:rPr>
            </w:pPr>
          </w:p>
        </w:tc>
      </w:tr>
    </w:tbl>
    <w:p w14:paraId="2538D9AE" w14:textId="77777777" w:rsidR="00B11AF5" w:rsidRPr="00764DA8" w:rsidRDefault="00B11AF5" w:rsidP="00B11AF5">
      <w:pPr>
        <w:spacing w:before="120"/>
        <w:ind w:left="1134" w:right="1134" w:firstLine="170"/>
        <w:rPr>
          <w:sz w:val="18"/>
          <w:szCs w:val="18"/>
          <w:lang w:val="fr-FR"/>
        </w:rPr>
      </w:pPr>
      <w:r w:rsidRPr="00764DA8">
        <w:rPr>
          <w:i/>
          <w:iCs/>
          <w:sz w:val="18"/>
          <w:szCs w:val="18"/>
          <w:lang w:val="fr-FR"/>
        </w:rPr>
        <w:t>Notes du tableau 14</w:t>
      </w:r>
      <w:r w:rsidRPr="00764DA8">
        <w:rPr>
          <w:sz w:val="18"/>
          <w:szCs w:val="18"/>
          <w:lang w:val="fr-FR"/>
        </w:rPr>
        <w:t> :</w:t>
      </w:r>
    </w:p>
    <w:p w14:paraId="1103C008" w14:textId="77777777" w:rsidR="00B11AF5" w:rsidRPr="00764DA8" w:rsidRDefault="00B11AF5" w:rsidP="00B11AF5">
      <w:pPr>
        <w:ind w:left="1134" w:right="1134" w:firstLine="170"/>
        <w:rPr>
          <w:sz w:val="18"/>
          <w:szCs w:val="18"/>
          <w:lang w:val="fr-FR"/>
        </w:rPr>
      </w:pPr>
      <w:r w:rsidRPr="00764DA8">
        <w:rPr>
          <w:i/>
          <w:iCs/>
          <w:sz w:val="18"/>
          <w:szCs w:val="18"/>
          <w:vertAlign w:val="superscript"/>
          <w:lang w:val="fr-FR"/>
        </w:rPr>
        <w:t>a</w:t>
      </w:r>
      <w:r w:rsidRPr="00764DA8">
        <w:rPr>
          <w:sz w:val="18"/>
          <w:szCs w:val="18"/>
          <w:lang w:val="fr-FR"/>
        </w:rPr>
        <w:t xml:space="preserve">  Sauf indication contraire, une tolérance de 0,25° est admise indépendamment pour chaque point d</w:t>
      </w:r>
      <w:r>
        <w:rPr>
          <w:sz w:val="18"/>
          <w:szCs w:val="18"/>
          <w:lang w:val="fr-FR"/>
        </w:rPr>
        <w:t>’</w:t>
      </w:r>
      <w:r w:rsidRPr="00764DA8">
        <w:rPr>
          <w:sz w:val="18"/>
          <w:szCs w:val="18"/>
          <w:lang w:val="fr-FR"/>
        </w:rPr>
        <w:t>essai photométrique.</w:t>
      </w:r>
    </w:p>
    <w:p w14:paraId="57EAA1E3" w14:textId="6ACAD028" w:rsidR="00B11AF5" w:rsidRPr="00764DA8" w:rsidRDefault="00B11AF5" w:rsidP="00B11AF5">
      <w:pPr>
        <w:spacing w:after="240"/>
        <w:ind w:left="1134" w:right="1134" w:firstLine="170"/>
        <w:rPr>
          <w:sz w:val="18"/>
          <w:szCs w:val="18"/>
          <w:lang w:val="fr-FR"/>
        </w:rPr>
      </w:pPr>
      <w:r w:rsidRPr="00764DA8">
        <w:rPr>
          <w:i/>
          <w:iCs/>
          <w:sz w:val="18"/>
          <w:szCs w:val="18"/>
          <w:vertAlign w:val="superscript"/>
          <w:lang w:val="fr-FR"/>
        </w:rPr>
        <w:t>b</w:t>
      </w:r>
      <w:r w:rsidRPr="007E7F63">
        <w:rPr>
          <w:sz w:val="18"/>
          <w:szCs w:val="18"/>
          <w:lang w:val="fr-FR"/>
        </w:rPr>
        <w:t xml:space="preserve">  </w:t>
      </w:r>
      <w:r w:rsidRPr="00764DA8">
        <w:rPr>
          <w:sz w:val="18"/>
          <w:szCs w:val="18"/>
          <w:lang w:val="fr-FR"/>
        </w:rPr>
        <w:t>Dans le cas d</w:t>
      </w:r>
      <w:r>
        <w:rPr>
          <w:sz w:val="18"/>
          <w:szCs w:val="18"/>
          <w:lang w:val="fr-FR"/>
        </w:rPr>
        <w:t>’</w:t>
      </w:r>
      <w:r w:rsidRPr="00764DA8">
        <w:rPr>
          <w:sz w:val="18"/>
          <w:szCs w:val="18"/>
          <w:lang w:val="fr-FR"/>
        </w:rPr>
        <w:t>une paire assortie, la contribution de chaque feu ne doit pas être inférieure à 50</w:t>
      </w:r>
      <w:r w:rsidR="007E7F63">
        <w:rPr>
          <w:sz w:val="18"/>
          <w:szCs w:val="18"/>
          <w:lang w:val="fr-FR"/>
        </w:rPr>
        <w:t> </w:t>
      </w:r>
      <w:r w:rsidRPr="00764DA8">
        <w:rPr>
          <w:sz w:val="18"/>
          <w:szCs w:val="18"/>
          <w:lang w:val="fr-FR"/>
        </w:rPr>
        <w:t>% de la valeur minimale requise à 25</w:t>
      </w:r>
      <w:r w:rsidR="007E7F63">
        <w:rPr>
          <w:sz w:val="18"/>
          <w:szCs w:val="18"/>
          <w:lang w:val="fr-FR"/>
        </w:rPr>
        <w:t> </w:t>
      </w:r>
      <w:r w:rsidRPr="00764DA8">
        <w:rPr>
          <w:sz w:val="18"/>
          <w:szCs w:val="18"/>
          <w:lang w:val="fr-FR"/>
        </w:rPr>
        <w:t>V (1,72° D- V).</w:t>
      </w:r>
    </w:p>
    <w:p w14:paraId="5F515708" w14:textId="77777777" w:rsidR="00B11AF5" w:rsidRPr="00764DA8" w:rsidRDefault="00B11AF5" w:rsidP="00B11AF5">
      <w:pPr>
        <w:pStyle w:val="SingleTxtG"/>
        <w:tabs>
          <w:tab w:val="left" w:pos="2268"/>
        </w:tabs>
        <w:ind w:left="2268" w:hanging="1134"/>
        <w:rPr>
          <w:lang w:val="fr-FR"/>
        </w:rPr>
      </w:pPr>
      <w:r w:rsidRPr="00764DA8">
        <w:rPr>
          <w:lang w:val="fr-FR"/>
        </w:rPr>
        <w:t>5.4.3.2</w:t>
      </w:r>
      <w:r w:rsidRPr="00764DA8">
        <w:rPr>
          <w:lang w:val="fr-FR"/>
        </w:rPr>
        <w:tab/>
        <w:t>Pour les projecteurs de la classe BS (fig. A4-VIII de l</w:t>
      </w:r>
      <w:r>
        <w:rPr>
          <w:lang w:val="fr-FR"/>
        </w:rPr>
        <w:t>’</w:t>
      </w:r>
      <w:r w:rsidRPr="00764DA8">
        <w:rPr>
          <w:lang w:val="fr-FR"/>
        </w:rPr>
        <w:t>annexe 4)</w:t>
      </w:r>
    </w:p>
    <w:p w14:paraId="4E84B861" w14:textId="77777777" w:rsidR="00B11AF5" w:rsidRPr="00764DA8" w:rsidRDefault="00B11AF5" w:rsidP="00B11AF5">
      <w:pPr>
        <w:pStyle w:val="Titre1"/>
        <w:keepNext w:val="0"/>
        <w:spacing w:before="240" w:after="120"/>
        <w:rPr>
          <w:b/>
          <w:lang w:val="fr-FR"/>
        </w:rPr>
      </w:pPr>
      <w:r w:rsidRPr="00764DA8">
        <w:rPr>
          <w:lang w:val="fr-FR"/>
        </w:rPr>
        <w:t xml:space="preserve">Tableau 15 </w:t>
      </w:r>
      <w:r w:rsidRPr="00764DA8">
        <w:rPr>
          <w:lang w:val="fr-FR"/>
        </w:rPr>
        <w:br/>
      </w:r>
      <w:r w:rsidRPr="00764DA8">
        <w:rPr>
          <w:b/>
          <w:lang w:val="fr-FR"/>
        </w:rPr>
        <w:t>Prescriptions photométriques applicables à l</w:t>
      </w:r>
      <w:r>
        <w:rPr>
          <w:b/>
          <w:lang w:val="fr-FR"/>
        </w:rPr>
        <w:t>’</w:t>
      </w:r>
      <w:r w:rsidRPr="00764DA8">
        <w:rPr>
          <w:b/>
          <w:lang w:val="fr-FR"/>
        </w:rPr>
        <w:t xml:space="preserve">homologation de type du faisceau </w:t>
      </w:r>
      <w:r w:rsidRPr="00764DA8">
        <w:rPr>
          <w:b/>
          <w:lang w:val="fr-FR"/>
        </w:rPr>
        <w:br/>
        <w:t>de croisement de la classe BS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73"/>
        <w:gridCol w:w="1260"/>
        <w:gridCol w:w="1217"/>
        <w:gridCol w:w="910"/>
        <w:gridCol w:w="811"/>
      </w:tblGrid>
      <w:tr w:rsidR="00B11AF5" w:rsidRPr="007441B6" w14:paraId="18F9DEB3" w14:textId="77777777" w:rsidTr="000A43FC">
        <w:trPr>
          <w:tblHeader/>
        </w:trPr>
        <w:tc>
          <w:tcPr>
            <w:tcW w:w="3173" w:type="dxa"/>
            <w:vMerge w:val="restart"/>
            <w:tcBorders>
              <w:bottom w:val="single" w:sz="12" w:space="0" w:color="auto"/>
            </w:tcBorders>
            <w:vAlign w:val="bottom"/>
          </w:tcPr>
          <w:p w14:paraId="54A23F59" w14:textId="77777777" w:rsidR="00B11AF5" w:rsidRPr="007441B6" w:rsidRDefault="00B11AF5" w:rsidP="000A43FC">
            <w:pPr>
              <w:spacing w:before="60" w:after="60" w:line="240" w:lineRule="auto"/>
              <w:ind w:left="57" w:right="57"/>
              <w:rPr>
                <w:rFonts w:eastAsia="HGSGothicM"/>
                <w:i/>
                <w:sz w:val="16"/>
                <w:szCs w:val="16"/>
                <w:lang w:val="fr-FR"/>
              </w:rPr>
            </w:pPr>
            <w:r w:rsidRPr="007441B6">
              <w:rPr>
                <w:rFonts w:eastAsia="HGSGothicM"/>
                <w:i/>
                <w:sz w:val="16"/>
                <w:szCs w:val="16"/>
                <w:lang w:val="fr-FR"/>
              </w:rPr>
              <w:t>Élément</w:t>
            </w:r>
          </w:p>
        </w:tc>
        <w:tc>
          <w:tcPr>
            <w:tcW w:w="2477" w:type="dxa"/>
            <w:gridSpan w:val="2"/>
            <w:tcBorders>
              <w:bottom w:val="single" w:sz="4" w:space="0" w:color="auto"/>
            </w:tcBorders>
            <w:vAlign w:val="center"/>
          </w:tcPr>
          <w:p w14:paraId="6F651890" w14:textId="77777777" w:rsidR="00B11AF5" w:rsidRPr="007441B6" w:rsidRDefault="00B11AF5" w:rsidP="000A43FC">
            <w:pPr>
              <w:spacing w:before="60" w:after="60" w:line="240" w:lineRule="auto"/>
              <w:ind w:left="57" w:right="57"/>
              <w:jc w:val="center"/>
              <w:rPr>
                <w:rFonts w:eastAsia="HGSGothicM"/>
                <w:i/>
                <w:sz w:val="16"/>
                <w:szCs w:val="16"/>
                <w:lang w:val="fr-FR"/>
              </w:rPr>
            </w:pPr>
            <w:r w:rsidRPr="007441B6">
              <w:rPr>
                <w:rFonts w:eastAsia="HGSGothicM"/>
                <w:i/>
                <w:sz w:val="16"/>
                <w:szCs w:val="16"/>
                <w:lang w:val="fr-FR"/>
              </w:rPr>
              <w:t>Coordonnées angulaires (degrés)</w:t>
            </w:r>
            <w:r w:rsidRPr="007441B6">
              <w:rPr>
                <w:rFonts w:eastAsia="HGSGothicM"/>
                <w:iCs/>
                <w:sz w:val="16"/>
                <w:szCs w:val="16"/>
                <w:vertAlign w:val="superscript"/>
                <w:lang w:val="fr-FR"/>
              </w:rPr>
              <w:t>a</w:t>
            </w:r>
          </w:p>
        </w:tc>
        <w:tc>
          <w:tcPr>
            <w:tcW w:w="1721" w:type="dxa"/>
            <w:gridSpan w:val="2"/>
            <w:tcBorders>
              <w:bottom w:val="single" w:sz="4" w:space="0" w:color="auto"/>
            </w:tcBorders>
          </w:tcPr>
          <w:p w14:paraId="146C4759" w14:textId="77777777" w:rsidR="00B11AF5" w:rsidRPr="007441B6" w:rsidRDefault="00B11AF5" w:rsidP="000A43FC">
            <w:pPr>
              <w:spacing w:before="60" w:after="60" w:line="240" w:lineRule="auto"/>
              <w:ind w:left="57" w:right="57"/>
              <w:jc w:val="center"/>
              <w:rPr>
                <w:rFonts w:eastAsia="HGSGothicM"/>
                <w:i/>
                <w:sz w:val="16"/>
                <w:szCs w:val="16"/>
                <w:lang w:val="fr-FR"/>
              </w:rPr>
            </w:pPr>
            <w:r w:rsidRPr="007441B6">
              <w:rPr>
                <w:i/>
                <w:sz w:val="16"/>
                <w:szCs w:val="16"/>
                <w:lang w:val="fr-FR"/>
              </w:rPr>
              <w:t>Intensité lumineuse (cd)</w:t>
            </w:r>
          </w:p>
        </w:tc>
      </w:tr>
      <w:tr w:rsidR="00B11AF5" w:rsidRPr="007441B6" w14:paraId="135F14DA" w14:textId="77777777" w:rsidTr="000A43FC">
        <w:trPr>
          <w:tblHeader/>
        </w:trPr>
        <w:tc>
          <w:tcPr>
            <w:tcW w:w="3173" w:type="dxa"/>
            <w:vMerge/>
            <w:tcBorders>
              <w:bottom w:val="single" w:sz="12" w:space="0" w:color="auto"/>
            </w:tcBorders>
            <w:vAlign w:val="center"/>
          </w:tcPr>
          <w:p w14:paraId="44E149CD" w14:textId="77777777" w:rsidR="00B11AF5" w:rsidRPr="007441B6" w:rsidRDefault="00B11AF5" w:rsidP="000A43FC">
            <w:pPr>
              <w:spacing w:before="60" w:after="60" w:line="240" w:lineRule="auto"/>
              <w:ind w:left="57" w:right="57"/>
              <w:jc w:val="center"/>
              <w:rPr>
                <w:rFonts w:eastAsia="HGSGothicM"/>
                <w:i/>
                <w:sz w:val="16"/>
                <w:szCs w:val="16"/>
                <w:lang w:val="fr-FR"/>
              </w:rPr>
            </w:pPr>
          </w:p>
        </w:tc>
        <w:tc>
          <w:tcPr>
            <w:tcW w:w="1260" w:type="dxa"/>
            <w:tcBorders>
              <w:bottom w:val="single" w:sz="12" w:space="0" w:color="auto"/>
            </w:tcBorders>
            <w:vAlign w:val="center"/>
          </w:tcPr>
          <w:p w14:paraId="11D90FF9" w14:textId="77777777" w:rsidR="00B11AF5" w:rsidRPr="007441B6" w:rsidRDefault="00B11AF5" w:rsidP="000A43FC">
            <w:pPr>
              <w:spacing w:before="60" w:after="60" w:line="240" w:lineRule="auto"/>
              <w:ind w:left="57" w:right="57"/>
              <w:jc w:val="center"/>
              <w:rPr>
                <w:rFonts w:eastAsia="HGSGothicM"/>
                <w:i/>
                <w:sz w:val="16"/>
                <w:szCs w:val="16"/>
                <w:lang w:val="fr-FR"/>
              </w:rPr>
            </w:pPr>
            <w:r w:rsidRPr="007441B6">
              <w:rPr>
                <w:rFonts w:eastAsia="HGSGothicM"/>
                <w:i/>
                <w:sz w:val="16"/>
                <w:szCs w:val="16"/>
                <w:lang w:val="fr-FR"/>
              </w:rPr>
              <w:t>verticalement</w:t>
            </w:r>
          </w:p>
        </w:tc>
        <w:tc>
          <w:tcPr>
            <w:tcW w:w="1217" w:type="dxa"/>
            <w:tcBorders>
              <w:bottom w:val="single" w:sz="12" w:space="0" w:color="auto"/>
            </w:tcBorders>
          </w:tcPr>
          <w:p w14:paraId="4F467668" w14:textId="77777777" w:rsidR="00B11AF5" w:rsidRPr="007441B6" w:rsidRDefault="00B11AF5" w:rsidP="000A43FC">
            <w:pPr>
              <w:spacing w:before="60" w:after="60" w:line="240" w:lineRule="auto"/>
              <w:ind w:left="57" w:right="57"/>
              <w:jc w:val="center"/>
              <w:rPr>
                <w:rFonts w:eastAsia="HGSGothicM"/>
                <w:i/>
                <w:sz w:val="16"/>
                <w:szCs w:val="16"/>
                <w:lang w:val="fr-FR"/>
              </w:rPr>
            </w:pPr>
            <w:r w:rsidRPr="007441B6">
              <w:rPr>
                <w:rFonts w:eastAsia="HGSGothicM"/>
                <w:i/>
                <w:sz w:val="16"/>
                <w:szCs w:val="16"/>
                <w:lang w:val="fr-FR"/>
              </w:rPr>
              <w:t>horizontalement</w:t>
            </w:r>
          </w:p>
        </w:tc>
        <w:tc>
          <w:tcPr>
            <w:tcW w:w="910" w:type="dxa"/>
            <w:tcBorders>
              <w:bottom w:val="single" w:sz="12" w:space="0" w:color="auto"/>
            </w:tcBorders>
          </w:tcPr>
          <w:p w14:paraId="5D396166" w14:textId="77777777" w:rsidR="00B11AF5" w:rsidRPr="007441B6" w:rsidRDefault="00B11AF5" w:rsidP="000A43FC">
            <w:pPr>
              <w:spacing w:before="60" w:after="60" w:line="240" w:lineRule="auto"/>
              <w:ind w:left="57" w:right="57"/>
              <w:jc w:val="center"/>
              <w:rPr>
                <w:rFonts w:eastAsia="HGSGothicM"/>
                <w:i/>
                <w:sz w:val="16"/>
                <w:szCs w:val="16"/>
                <w:lang w:val="fr-FR"/>
              </w:rPr>
            </w:pPr>
            <w:r w:rsidRPr="007441B6">
              <w:rPr>
                <w:rFonts w:eastAsia="HGSGothicM"/>
                <w:i/>
                <w:sz w:val="16"/>
                <w:szCs w:val="16"/>
                <w:lang w:val="fr-FR"/>
              </w:rPr>
              <w:t>min.</w:t>
            </w:r>
          </w:p>
        </w:tc>
        <w:tc>
          <w:tcPr>
            <w:tcW w:w="811" w:type="dxa"/>
            <w:tcBorders>
              <w:bottom w:val="single" w:sz="12" w:space="0" w:color="auto"/>
            </w:tcBorders>
            <w:vAlign w:val="center"/>
          </w:tcPr>
          <w:p w14:paraId="7D5A7C4A" w14:textId="77777777" w:rsidR="00B11AF5" w:rsidRPr="007441B6" w:rsidRDefault="00B11AF5" w:rsidP="000A43FC">
            <w:pPr>
              <w:spacing w:before="60" w:after="60" w:line="240" w:lineRule="auto"/>
              <w:ind w:left="57" w:right="57"/>
              <w:jc w:val="center"/>
              <w:rPr>
                <w:rFonts w:eastAsia="HGSGothicM"/>
                <w:i/>
                <w:sz w:val="16"/>
                <w:szCs w:val="16"/>
                <w:lang w:val="fr-FR"/>
              </w:rPr>
            </w:pPr>
            <w:r w:rsidRPr="007441B6">
              <w:rPr>
                <w:rFonts w:eastAsia="HGSGothicM"/>
                <w:i/>
                <w:sz w:val="16"/>
                <w:szCs w:val="16"/>
                <w:lang w:val="fr-FR"/>
              </w:rPr>
              <w:t>max.</w:t>
            </w:r>
          </w:p>
        </w:tc>
      </w:tr>
      <w:tr w:rsidR="00B11AF5" w:rsidRPr="00764DA8" w14:paraId="0E12BAB3" w14:textId="77777777" w:rsidTr="000A43FC">
        <w:tc>
          <w:tcPr>
            <w:tcW w:w="3173" w:type="dxa"/>
            <w:tcBorders>
              <w:top w:val="single" w:sz="12" w:space="0" w:color="auto"/>
            </w:tcBorders>
            <w:vAlign w:val="bottom"/>
          </w:tcPr>
          <w:p w14:paraId="41AFAD50" w14:textId="77777777" w:rsidR="00B11AF5" w:rsidRPr="00764DA8" w:rsidRDefault="00B11AF5" w:rsidP="000A43FC">
            <w:pPr>
              <w:spacing w:before="60" w:after="60" w:line="240" w:lineRule="auto"/>
              <w:ind w:left="57" w:right="57"/>
              <w:rPr>
                <w:rFonts w:eastAsia="HGSGothicM"/>
                <w:sz w:val="18"/>
                <w:szCs w:val="18"/>
                <w:lang w:val="fr-FR"/>
              </w:rPr>
            </w:pPr>
            <w:r w:rsidRPr="00764DA8">
              <w:rPr>
                <w:sz w:val="18"/>
                <w:szCs w:val="18"/>
                <w:lang w:val="fr-FR"/>
              </w:rPr>
              <w:t>Tout point dans la zone 1</w:t>
            </w:r>
          </w:p>
        </w:tc>
        <w:tc>
          <w:tcPr>
            <w:tcW w:w="1260" w:type="dxa"/>
            <w:tcBorders>
              <w:top w:val="single" w:sz="12" w:space="0" w:color="auto"/>
            </w:tcBorders>
            <w:vAlign w:val="center"/>
          </w:tcPr>
          <w:p w14:paraId="0B989FCC" w14:textId="77777777" w:rsidR="00B11AF5" w:rsidRPr="00764DA8" w:rsidRDefault="00B11AF5" w:rsidP="000A43FC">
            <w:pPr>
              <w:spacing w:before="60" w:after="60" w:line="240" w:lineRule="auto"/>
              <w:ind w:left="57" w:right="57"/>
              <w:jc w:val="center"/>
              <w:rPr>
                <w:rFonts w:eastAsia="HGSGothicM"/>
                <w:sz w:val="18"/>
                <w:szCs w:val="18"/>
                <w:lang w:val="fr-FR"/>
              </w:rPr>
            </w:pPr>
            <w:r w:rsidRPr="00764DA8">
              <w:rPr>
                <w:rFonts w:eastAsia="HGSGothicM"/>
                <w:sz w:val="18"/>
                <w:szCs w:val="18"/>
                <w:lang w:val="fr-FR"/>
              </w:rPr>
              <w:t>0° à 15° U</w:t>
            </w:r>
          </w:p>
        </w:tc>
        <w:tc>
          <w:tcPr>
            <w:tcW w:w="1217" w:type="dxa"/>
            <w:tcBorders>
              <w:top w:val="single" w:sz="12" w:space="0" w:color="auto"/>
            </w:tcBorders>
            <w:vAlign w:val="center"/>
          </w:tcPr>
          <w:p w14:paraId="7936FE64" w14:textId="77777777" w:rsidR="00B11AF5" w:rsidRPr="00764DA8" w:rsidRDefault="00B11AF5" w:rsidP="000A43FC">
            <w:pPr>
              <w:spacing w:before="60" w:after="60" w:line="240" w:lineRule="auto"/>
              <w:ind w:left="57" w:right="57"/>
              <w:jc w:val="center"/>
              <w:rPr>
                <w:rFonts w:eastAsia="HGSGothicM"/>
                <w:sz w:val="18"/>
                <w:szCs w:val="18"/>
                <w:lang w:val="fr-FR"/>
              </w:rPr>
            </w:pPr>
            <w:r w:rsidRPr="00764DA8">
              <w:rPr>
                <w:sz w:val="18"/>
                <w:szCs w:val="18"/>
                <w:lang w:val="fr-FR"/>
              </w:rPr>
              <w:t>5</w:t>
            </w:r>
            <w:r w:rsidRPr="00764DA8">
              <w:rPr>
                <w:rFonts w:eastAsia="HGSGothicM"/>
                <w:sz w:val="18"/>
                <w:szCs w:val="18"/>
                <w:lang w:val="fr-FR"/>
              </w:rPr>
              <w:t xml:space="preserve">° </w:t>
            </w:r>
            <w:r w:rsidRPr="00764DA8">
              <w:rPr>
                <w:sz w:val="18"/>
                <w:szCs w:val="18"/>
                <w:lang w:val="fr-FR"/>
              </w:rPr>
              <w:t>L à 5</w:t>
            </w:r>
            <w:r w:rsidRPr="00764DA8">
              <w:rPr>
                <w:rFonts w:eastAsia="HGSGothicM"/>
                <w:sz w:val="18"/>
                <w:szCs w:val="18"/>
                <w:lang w:val="fr-FR"/>
              </w:rPr>
              <w:t xml:space="preserve">° </w:t>
            </w:r>
            <w:r w:rsidRPr="00764DA8">
              <w:rPr>
                <w:sz w:val="18"/>
                <w:szCs w:val="18"/>
                <w:lang w:val="fr-FR"/>
              </w:rPr>
              <w:t>R</w:t>
            </w:r>
          </w:p>
        </w:tc>
        <w:tc>
          <w:tcPr>
            <w:tcW w:w="910" w:type="dxa"/>
            <w:tcBorders>
              <w:top w:val="single" w:sz="12" w:space="0" w:color="auto"/>
            </w:tcBorders>
            <w:vAlign w:val="center"/>
          </w:tcPr>
          <w:p w14:paraId="4DCA45C0" w14:textId="77777777" w:rsidR="00B11AF5" w:rsidRPr="00764DA8" w:rsidRDefault="00B11AF5" w:rsidP="000A43FC">
            <w:pPr>
              <w:spacing w:before="60" w:after="60" w:line="240" w:lineRule="auto"/>
              <w:ind w:left="57" w:right="57"/>
              <w:jc w:val="center"/>
              <w:rPr>
                <w:rFonts w:eastAsia="HGSGothicM"/>
                <w:sz w:val="18"/>
                <w:szCs w:val="18"/>
                <w:lang w:val="fr-FR"/>
              </w:rPr>
            </w:pPr>
          </w:p>
        </w:tc>
        <w:tc>
          <w:tcPr>
            <w:tcW w:w="811" w:type="dxa"/>
            <w:tcBorders>
              <w:top w:val="single" w:sz="12" w:space="0" w:color="auto"/>
            </w:tcBorders>
            <w:vAlign w:val="bottom"/>
          </w:tcPr>
          <w:p w14:paraId="63E2C7AA" w14:textId="77777777" w:rsidR="00B11AF5" w:rsidRPr="00764DA8" w:rsidRDefault="00B11AF5" w:rsidP="000A43FC">
            <w:pPr>
              <w:spacing w:before="60" w:after="60" w:line="240" w:lineRule="auto"/>
              <w:ind w:left="57" w:right="57"/>
              <w:jc w:val="center"/>
              <w:rPr>
                <w:rFonts w:eastAsia="HGSGothicM"/>
                <w:sz w:val="18"/>
                <w:szCs w:val="18"/>
                <w:lang w:val="fr-FR"/>
              </w:rPr>
            </w:pPr>
            <w:r w:rsidRPr="00764DA8">
              <w:rPr>
                <w:sz w:val="18"/>
                <w:szCs w:val="18"/>
                <w:lang w:val="fr-FR"/>
              </w:rPr>
              <w:t>7,00∙10</w:t>
            </w:r>
            <w:r w:rsidRPr="00764DA8">
              <w:rPr>
                <w:sz w:val="18"/>
                <w:szCs w:val="18"/>
                <w:vertAlign w:val="superscript"/>
                <w:lang w:val="fr-FR"/>
              </w:rPr>
              <w:t>2</w:t>
            </w:r>
          </w:p>
        </w:tc>
      </w:tr>
      <w:tr w:rsidR="00B11AF5" w:rsidRPr="00764DA8" w14:paraId="37A9B900" w14:textId="77777777" w:rsidTr="000A43FC">
        <w:tc>
          <w:tcPr>
            <w:tcW w:w="3173" w:type="dxa"/>
            <w:vAlign w:val="bottom"/>
          </w:tcPr>
          <w:p w14:paraId="7F9114C1" w14:textId="77777777" w:rsidR="00B11AF5" w:rsidRPr="00764DA8" w:rsidRDefault="00B11AF5" w:rsidP="000A43FC">
            <w:pPr>
              <w:spacing w:before="60" w:after="60" w:line="240" w:lineRule="auto"/>
              <w:ind w:left="57" w:right="57"/>
              <w:rPr>
                <w:rFonts w:eastAsia="HGSGothicM"/>
                <w:sz w:val="18"/>
                <w:szCs w:val="18"/>
                <w:lang w:val="fr-FR"/>
              </w:rPr>
            </w:pPr>
            <w:r w:rsidRPr="00764DA8">
              <w:rPr>
                <w:sz w:val="18"/>
                <w:szCs w:val="18"/>
                <w:lang w:val="fr-FR"/>
              </w:rPr>
              <w:t>Tout point sur la ligne reliant 50 L à 50 R, sauf 50 V</w:t>
            </w:r>
          </w:p>
        </w:tc>
        <w:tc>
          <w:tcPr>
            <w:tcW w:w="1260" w:type="dxa"/>
            <w:vAlign w:val="center"/>
          </w:tcPr>
          <w:p w14:paraId="7BD62500" w14:textId="77777777" w:rsidR="00B11AF5" w:rsidRPr="00764DA8" w:rsidRDefault="00B11AF5" w:rsidP="000A43FC">
            <w:pPr>
              <w:spacing w:before="60" w:after="60" w:line="240" w:lineRule="auto"/>
              <w:ind w:left="57" w:right="57"/>
              <w:jc w:val="center"/>
              <w:rPr>
                <w:rFonts w:eastAsia="HGSGothicM"/>
                <w:sz w:val="18"/>
                <w:szCs w:val="18"/>
                <w:lang w:val="fr-FR"/>
              </w:rPr>
            </w:pPr>
            <w:r w:rsidRPr="00764DA8">
              <w:rPr>
                <w:sz w:val="18"/>
                <w:szCs w:val="18"/>
                <w:lang w:val="fr-FR"/>
              </w:rPr>
              <w:t>0,86</w:t>
            </w:r>
            <w:r w:rsidRPr="00764DA8">
              <w:rPr>
                <w:rFonts w:eastAsia="HGSGothicM"/>
                <w:sz w:val="18"/>
                <w:szCs w:val="18"/>
                <w:lang w:val="fr-FR"/>
              </w:rPr>
              <w:t xml:space="preserve">° </w:t>
            </w:r>
            <w:r w:rsidRPr="00764DA8">
              <w:rPr>
                <w:sz w:val="18"/>
                <w:szCs w:val="18"/>
                <w:lang w:val="fr-FR"/>
              </w:rPr>
              <w:t>D</w:t>
            </w:r>
          </w:p>
        </w:tc>
        <w:tc>
          <w:tcPr>
            <w:tcW w:w="1217" w:type="dxa"/>
            <w:vAlign w:val="center"/>
          </w:tcPr>
          <w:p w14:paraId="615658A0" w14:textId="77777777" w:rsidR="00B11AF5" w:rsidRPr="00764DA8" w:rsidRDefault="00B11AF5" w:rsidP="000A43FC">
            <w:pPr>
              <w:spacing w:before="60" w:after="60" w:line="240" w:lineRule="auto"/>
              <w:ind w:left="57" w:right="57"/>
              <w:jc w:val="center"/>
              <w:rPr>
                <w:rFonts w:eastAsia="HGSGothicM"/>
                <w:sz w:val="18"/>
                <w:szCs w:val="18"/>
                <w:lang w:val="fr-FR"/>
              </w:rPr>
            </w:pPr>
            <w:r w:rsidRPr="00764DA8">
              <w:rPr>
                <w:sz w:val="18"/>
                <w:szCs w:val="18"/>
                <w:lang w:val="fr-FR"/>
              </w:rPr>
              <w:t>2,5</w:t>
            </w:r>
            <w:r w:rsidRPr="00764DA8">
              <w:rPr>
                <w:rFonts w:eastAsia="HGSGothicM"/>
                <w:sz w:val="18"/>
                <w:szCs w:val="18"/>
                <w:lang w:val="fr-FR"/>
              </w:rPr>
              <w:t xml:space="preserve">° </w:t>
            </w:r>
            <w:r w:rsidRPr="00764DA8">
              <w:rPr>
                <w:sz w:val="18"/>
                <w:szCs w:val="18"/>
                <w:lang w:val="fr-FR"/>
              </w:rPr>
              <w:t>L à 2,5</w:t>
            </w:r>
            <w:r w:rsidRPr="00764DA8">
              <w:rPr>
                <w:rFonts w:eastAsia="HGSGothicM"/>
                <w:sz w:val="18"/>
                <w:szCs w:val="18"/>
                <w:lang w:val="fr-FR"/>
              </w:rPr>
              <w:t xml:space="preserve">° </w:t>
            </w:r>
            <w:r w:rsidRPr="00764DA8">
              <w:rPr>
                <w:sz w:val="18"/>
                <w:szCs w:val="18"/>
                <w:lang w:val="fr-FR"/>
              </w:rPr>
              <w:t>R</w:t>
            </w:r>
          </w:p>
        </w:tc>
        <w:tc>
          <w:tcPr>
            <w:tcW w:w="910" w:type="dxa"/>
            <w:vAlign w:val="center"/>
          </w:tcPr>
          <w:p w14:paraId="4892D40E" w14:textId="77777777" w:rsidR="00B11AF5" w:rsidRPr="00764DA8" w:rsidRDefault="00B11AF5" w:rsidP="000A43FC">
            <w:pPr>
              <w:spacing w:before="60" w:after="60" w:line="240" w:lineRule="auto"/>
              <w:ind w:left="57" w:right="57"/>
              <w:jc w:val="center"/>
              <w:rPr>
                <w:rFonts w:eastAsia="HGSGothicM"/>
                <w:sz w:val="18"/>
                <w:szCs w:val="18"/>
                <w:lang w:val="fr-FR"/>
              </w:rPr>
            </w:pPr>
            <w:r w:rsidRPr="00764DA8">
              <w:rPr>
                <w:sz w:val="18"/>
                <w:szCs w:val="18"/>
                <w:lang w:val="fr-FR"/>
              </w:rPr>
              <w:t>1,10∙10</w:t>
            </w:r>
            <w:r w:rsidRPr="00764DA8">
              <w:rPr>
                <w:sz w:val="18"/>
                <w:szCs w:val="18"/>
                <w:vertAlign w:val="superscript"/>
                <w:lang w:val="fr-FR"/>
              </w:rPr>
              <w:t>3</w:t>
            </w:r>
          </w:p>
        </w:tc>
        <w:tc>
          <w:tcPr>
            <w:tcW w:w="811" w:type="dxa"/>
            <w:vAlign w:val="bottom"/>
          </w:tcPr>
          <w:p w14:paraId="43DE066F" w14:textId="77777777" w:rsidR="00B11AF5" w:rsidRPr="00764DA8" w:rsidRDefault="00B11AF5" w:rsidP="000A43FC">
            <w:pPr>
              <w:spacing w:before="60" w:after="60" w:line="240" w:lineRule="auto"/>
              <w:ind w:left="57" w:right="57"/>
              <w:jc w:val="center"/>
              <w:rPr>
                <w:rFonts w:eastAsia="HGSGothicM"/>
                <w:sz w:val="18"/>
                <w:szCs w:val="18"/>
                <w:lang w:val="fr-FR"/>
              </w:rPr>
            </w:pPr>
          </w:p>
        </w:tc>
      </w:tr>
      <w:tr w:rsidR="00B11AF5" w:rsidRPr="00764DA8" w14:paraId="078564EF" w14:textId="77777777" w:rsidTr="000A43FC">
        <w:tc>
          <w:tcPr>
            <w:tcW w:w="3173" w:type="dxa"/>
            <w:vAlign w:val="bottom"/>
          </w:tcPr>
          <w:p w14:paraId="052B0554" w14:textId="77777777" w:rsidR="00B11AF5" w:rsidRPr="00764DA8" w:rsidRDefault="00B11AF5" w:rsidP="000A43FC">
            <w:pPr>
              <w:spacing w:before="60" w:after="60" w:line="240" w:lineRule="auto"/>
              <w:ind w:left="57" w:right="57"/>
              <w:rPr>
                <w:rFonts w:eastAsia="HGSGothicM"/>
                <w:sz w:val="18"/>
                <w:szCs w:val="18"/>
                <w:lang w:val="fr-FR"/>
              </w:rPr>
            </w:pPr>
            <w:r w:rsidRPr="00764DA8">
              <w:rPr>
                <w:rFonts w:eastAsia="HGSGothicM"/>
                <w:sz w:val="18"/>
                <w:szCs w:val="18"/>
                <w:lang w:val="fr-FR"/>
              </w:rPr>
              <w:lastRenderedPageBreak/>
              <w:t>Point 50V</w:t>
            </w:r>
          </w:p>
        </w:tc>
        <w:tc>
          <w:tcPr>
            <w:tcW w:w="1260" w:type="dxa"/>
            <w:vAlign w:val="center"/>
          </w:tcPr>
          <w:p w14:paraId="5E781033" w14:textId="77777777" w:rsidR="00B11AF5" w:rsidRPr="00764DA8" w:rsidRDefault="00B11AF5" w:rsidP="000A43FC">
            <w:pPr>
              <w:spacing w:before="60" w:after="60" w:line="240" w:lineRule="auto"/>
              <w:ind w:left="57" w:right="57"/>
              <w:jc w:val="center"/>
              <w:rPr>
                <w:rFonts w:eastAsia="HGSGothicM"/>
                <w:sz w:val="18"/>
                <w:szCs w:val="18"/>
                <w:lang w:val="fr-FR"/>
              </w:rPr>
            </w:pPr>
            <w:r w:rsidRPr="00764DA8">
              <w:rPr>
                <w:sz w:val="18"/>
                <w:szCs w:val="18"/>
                <w:lang w:val="fr-FR"/>
              </w:rPr>
              <w:t>0,86</w:t>
            </w:r>
            <w:r w:rsidRPr="00764DA8">
              <w:rPr>
                <w:rFonts w:eastAsia="HGSGothicM"/>
                <w:sz w:val="18"/>
                <w:szCs w:val="18"/>
                <w:lang w:val="fr-FR"/>
              </w:rPr>
              <w:t xml:space="preserve">° </w:t>
            </w:r>
            <w:r w:rsidRPr="00764DA8">
              <w:rPr>
                <w:sz w:val="18"/>
                <w:szCs w:val="18"/>
                <w:lang w:val="fr-FR"/>
              </w:rPr>
              <w:t>D</w:t>
            </w:r>
          </w:p>
        </w:tc>
        <w:tc>
          <w:tcPr>
            <w:tcW w:w="1217" w:type="dxa"/>
            <w:vAlign w:val="center"/>
          </w:tcPr>
          <w:p w14:paraId="3F126692" w14:textId="77777777" w:rsidR="00B11AF5" w:rsidRPr="00764DA8" w:rsidRDefault="00B11AF5" w:rsidP="000A43FC">
            <w:pPr>
              <w:spacing w:before="60" w:after="60" w:line="240" w:lineRule="auto"/>
              <w:ind w:left="57" w:right="57"/>
              <w:jc w:val="center"/>
              <w:rPr>
                <w:rFonts w:eastAsia="HGSGothicM"/>
                <w:sz w:val="18"/>
                <w:szCs w:val="18"/>
                <w:lang w:val="fr-FR"/>
              </w:rPr>
            </w:pPr>
            <w:r w:rsidRPr="00764DA8">
              <w:rPr>
                <w:sz w:val="18"/>
                <w:szCs w:val="18"/>
                <w:lang w:val="fr-FR"/>
              </w:rPr>
              <w:t>0°</w:t>
            </w:r>
          </w:p>
        </w:tc>
        <w:tc>
          <w:tcPr>
            <w:tcW w:w="910" w:type="dxa"/>
            <w:vAlign w:val="center"/>
          </w:tcPr>
          <w:p w14:paraId="3FF5B40C" w14:textId="77777777" w:rsidR="00B11AF5" w:rsidRPr="00764DA8" w:rsidRDefault="00B11AF5" w:rsidP="000A43FC">
            <w:pPr>
              <w:spacing w:before="60" w:after="60" w:line="240" w:lineRule="auto"/>
              <w:ind w:left="57" w:right="57"/>
              <w:jc w:val="center"/>
              <w:rPr>
                <w:rFonts w:eastAsia="HGSGothicM"/>
                <w:sz w:val="18"/>
                <w:szCs w:val="18"/>
                <w:lang w:val="fr-FR"/>
              </w:rPr>
            </w:pPr>
            <w:r w:rsidRPr="00764DA8">
              <w:rPr>
                <w:sz w:val="18"/>
                <w:szCs w:val="18"/>
                <w:lang w:val="fr-FR"/>
              </w:rPr>
              <w:t>2,20∙10</w:t>
            </w:r>
            <w:r w:rsidRPr="00764DA8">
              <w:rPr>
                <w:sz w:val="18"/>
                <w:szCs w:val="18"/>
                <w:vertAlign w:val="superscript"/>
                <w:lang w:val="fr-FR"/>
              </w:rPr>
              <w:t>3</w:t>
            </w:r>
            <w:r w:rsidRPr="00764DA8">
              <w:rPr>
                <w:rFonts w:eastAsia="HGSGothicM"/>
                <w:i/>
                <w:iCs/>
                <w:sz w:val="18"/>
                <w:szCs w:val="18"/>
                <w:vertAlign w:val="superscript"/>
                <w:lang w:val="fr-FR"/>
              </w:rPr>
              <w:t>b</w:t>
            </w:r>
          </w:p>
        </w:tc>
        <w:tc>
          <w:tcPr>
            <w:tcW w:w="811" w:type="dxa"/>
            <w:vAlign w:val="bottom"/>
          </w:tcPr>
          <w:p w14:paraId="5009155D" w14:textId="77777777" w:rsidR="00B11AF5" w:rsidRPr="00764DA8" w:rsidRDefault="00B11AF5" w:rsidP="000A43FC">
            <w:pPr>
              <w:spacing w:before="60" w:after="60" w:line="240" w:lineRule="auto"/>
              <w:ind w:left="57" w:right="57"/>
              <w:jc w:val="center"/>
              <w:rPr>
                <w:rFonts w:eastAsia="HGSGothicM"/>
                <w:sz w:val="18"/>
                <w:szCs w:val="18"/>
                <w:lang w:val="fr-FR"/>
              </w:rPr>
            </w:pPr>
          </w:p>
        </w:tc>
      </w:tr>
      <w:tr w:rsidR="00B11AF5" w:rsidRPr="00764DA8" w14:paraId="29736622" w14:textId="77777777" w:rsidTr="000A43FC">
        <w:tc>
          <w:tcPr>
            <w:tcW w:w="3173" w:type="dxa"/>
            <w:tcBorders>
              <w:bottom w:val="single" w:sz="4" w:space="0" w:color="auto"/>
            </w:tcBorders>
            <w:vAlign w:val="bottom"/>
          </w:tcPr>
          <w:p w14:paraId="237DD7A1" w14:textId="77777777" w:rsidR="00B11AF5" w:rsidRPr="00764DA8" w:rsidRDefault="00B11AF5" w:rsidP="000A43FC">
            <w:pPr>
              <w:spacing w:before="60" w:after="60" w:line="240" w:lineRule="auto"/>
              <w:ind w:left="57" w:right="57"/>
              <w:rPr>
                <w:rFonts w:eastAsia="HGSGothicM"/>
                <w:sz w:val="18"/>
                <w:szCs w:val="18"/>
                <w:lang w:val="fr-FR"/>
              </w:rPr>
            </w:pPr>
            <w:r w:rsidRPr="00764DA8">
              <w:rPr>
                <w:sz w:val="18"/>
                <w:szCs w:val="18"/>
                <w:lang w:val="fr-FR"/>
              </w:rPr>
              <w:t>Tout point sur la ligne reliant 25 L à 25 R</w:t>
            </w:r>
          </w:p>
        </w:tc>
        <w:tc>
          <w:tcPr>
            <w:tcW w:w="1260" w:type="dxa"/>
            <w:tcBorders>
              <w:bottom w:val="single" w:sz="4" w:space="0" w:color="auto"/>
            </w:tcBorders>
            <w:vAlign w:val="center"/>
          </w:tcPr>
          <w:p w14:paraId="2DC5F4CF" w14:textId="77777777" w:rsidR="00B11AF5" w:rsidRPr="00764DA8" w:rsidRDefault="00B11AF5" w:rsidP="000A43FC">
            <w:pPr>
              <w:spacing w:before="60" w:after="60" w:line="240" w:lineRule="auto"/>
              <w:ind w:left="57" w:right="57"/>
              <w:jc w:val="center"/>
              <w:rPr>
                <w:rFonts w:eastAsia="HGSGothicM"/>
                <w:sz w:val="18"/>
                <w:szCs w:val="18"/>
                <w:lang w:val="fr-FR"/>
              </w:rPr>
            </w:pPr>
            <w:r w:rsidRPr="00764DA8">
              <w:rPr>
                <w:sz w:val="18"/>
                <w:szCs w:val="18"/>
                <w:lang w:val="fr-FR"/>
              </w:rPr>
              <w:t>1,72</w:t>
            </w:r>
            <w:r w:rsidRPr="00764DA8">
              <w:rPr>
                <w:rFonts w:eastAsia="HGSGothicM"/>
                <w:sz w:val="18"/>
                <w:szCs w:val="18"/>
                <w:lang w:val="fr-FR"/>
              </w:rPr>
              <w:t xml:space="preserve">° </w:t>
            </w:r>
            <w:r w:rsidRPr="00764DA8">
              <w:rPr>
                <w:sz w:val="18"/>
                <w:szCs w:val="18"/>
                <w:lang w:val="fr-FR"/>
              </w:rPr>
              <w:t>D</w:t>
            </w:r>
          </w:p>
        </w:tc>
        <w:tc>
          <w:tcPr>
            <w:tcW w:w="1217" w:type="dxa"/>
            <w:tcBorders>
              <w:bottom w:val="single" w:sz="4" w:space="0" w:color="auto"/>
            </w:tcBorders>
            <w:vAlign w:val="center"/>
          </w:tcPr>
          <w:p w14:paraId="1E4D8151" w14:textId="77777777" w:rsidR="00B11AF5" w:rsidRPr="00764DA8" w:rsidRDefault="00B11AF5" w:rsidP="000A43FC">
            <w:pPr>
              <w:spacing w:before="60" w:after="60" w:line="240" w:lineRule="auto"/>
              <w:ind w:left="57" w:right="57"/>
              <w:jc w:val="center"/>
              <w:rPr>
                <w:rFonts w:eastAsia="HGSGothicM"/>
                <w:sz w:val="18"/>
                <w:szCs w:val="18"/>
                <w:lang w:val="fr-FR"/>
              </w:rPr>
            </w:pPr>
            <w:r w:rsidRPr="00764DA8">
              <w:rPr>
                <w:sz w:val="18"/>
                <w:szCs w:val="18"/>
                <w:lang w:val="fr-FR"/>
              </w:rPr>
              <w:t>5</w:t>
            </w:r>
            <w:r w:rsidRPr="00764DA8">
              <w:rPr>
                <w:rFonts w:eastAsia="HGSGothicM"/>
                <w:sz w:val="18"/>
                <w:szCs w:val="18"/>
                <w:lang w:val="fr-FR"/>
              </w:rPr>
              <w:t xml:space="preserve">° </w:t>
            </w:r>
            <w:r w:rsidRPr="00764DA8">
              <w:rPr>
                <w:sz w:val="18"/>
                <w:szCs w:val="18"/>
                <w:lang w:val="fr-FR"/>
              </w:rPr>
              <w:t>L à 5</w:t>
            </w:r>
            <w:r w:rsidRPr="00764DA8">
              <w:rPr>
                <w:rFonts w:eastAsia="HGSGothicM"/>
                <w:sz w:val="18"/>
                <w:szCs w:val="18"/>
                <w:lang w:val="fr-FR"/>
              </w:rPr>
              <w:t xml:space="preserve">° </w:t>
            </w:r>
            <w:r w:rsidRPr="00764DA8">
              <w:rPr>
                <w:sz w:val="18"/>
                <w:szCs w:val="18"/>
                <w:lang w:val="fr-FR"/>
              </w:rPr>
              <w:t>R</w:t>
            </w:r>
          </w:p>
        </w:tc>
        <w:tc>
          <w:tcPr>
            <w:tcW w:w="910" w:type="dxa"/>
            <w:tcBorders>
              <w:bottom w:val="single" w:sz="4" w:space="0" w:color="auto"/>
            </w:tcBorders>
            <w:vAlign w:val="center"/>
          </w:tcPr>
          <w:p w14:paraId="1E66CB48" w14:textId="77777777" w:rsidR="00B11AF5" w:rsidRPr="00764DA8" w:rsidRDefault="00B11AF5" w:rsidP="000A43FC">
            <w:pPr>
              <w:spacing w:before="60" w:after="60" w:line="240" w:lineRule="auto"/>
              <w:ind w:left="57" w:right="57"/>
              <w:jc w:val="center"/>
              <w:rPr>
                <w:rFonts w:eastAsia="HGSGothicM"/>
                <w:sz w:val="18"/>
                <w:szCs w:val="18"/>
                <w:lang w:val="fr-FR"/>
              </w:rPr>
            </w:pPr>
            <w:r w:rsidRPr="00764DA8">
              <w:rPr>
                <w:sz w:val="18"/>
                <w:szCs w:val="18"/>
                <w:lang w:val="fr-FR"/>
              </w:rPr>
              <w:t>2,20∙10</w:t>
            </w:r>
            <w:r w:rsidRPr="00764DA8">
              <w:rPr>
                <w:sz w:val="18"/>
                <w:szCs w:val="18"/>
                <w:vertAlign w:val="superscript"/>
                <w:lang w:val="fr-FR"/>
              </w:rPr>
              <w:t>3</w:t>
            </w:r>
          </w:p>
        </w:tc>
        <w:tc>
          <w:tcPr>
            <w:tcW w:w="811" w:type="dxa"/>
            <w:tcBorders>
              <w:bottom w:val="single" w:sz="4" w:space="0" w:color="auto"/>
            </w:tcBorders>
            <w:vAlign w:val="bottom"/>
          </w:tcPr>
          <w:p w14:paraId="68914E3D" w14:textId="77777777" w:rsidR="00B11AF5" w:rsidRPr="00764DA8" w:rsidRDefault="00B11AF5" w:rsidP="000A43FC">
            <w:pPr>
              <w:spacing w:before="60" w:after="60" w:line="240" w:lineRule="auto"/>
              <w:ind w:left="57" w:right="57"/>
              <w:jc w:val="center"/>
              <w:rPr>
                <w:rFonts w:eastAsia="HGSGothicM"/>
                <w:sz w:val="18"/>
                <w:szCs w:val="18"/>
                <w:lang w:val="fr-FR"/>
              </w:rPr>
            </w:pPr>
          </w:p>
        </w:tc>
      </w:tr>
      <w:tr w:rsidR="00B11AF5" w:rsidRPr="00764DA8" w14:paraId="4680B568" w14:textId="77777777" w:rsidTr="000A43FC">
        <w:tc>
          <w:tcPr>
            <w:tcW w:w="3173" w:type="dxa"/>
            <w:tcBorders>
              <w:bottom w:val="single" w:sz="12" w:space="0" w:color="auto"/>
            </w:tcBorders>
            <w:vAlign w:val="bottom"/>
          </w:tcPr>
          <w:p w14:paraId="4B21F660" w14:textId="77777777" w:rsidR="00B11AF5" w:rsidRPr="00764DA8" w:rsidRDefault="00B11AF5" w:rsidP="000A43FC">
            <w:pPr>
              <w:spacing w:before="60" w:after="60" w:line="240" w:lineRule="auto"/>
              <w:ind w:left="57" w:right="57"/>
              <w:rPr>
                <w:rFonts w:eastAsia="HGSGothicM"/>
                <w:sz w:val="18"/>
                <w:szCs w:val="18"/>
                <w:lang w:val="fr-FR"/>
              </w:rPr>
            </w:pPr>
            <w:r w:rsidRPr="00764DA8">
              <w:rPr>
                <w:sz w:val="18"/>
                <w:szCs w:val="18"/>
                <w:lang w:val="fr-FR"/>
              </w:rPr>
              <w:t>Tout point dans la zone 2</w:t>
            </w:r>
          </w:p>
        </w:tc>
        <w:tc>
          <w:tcPr>
            <w:tcW w:w="1260" w:type="dxa"/>
            <w:tcBorders>
              <w:bottom w:val="single" w:sz="12" w:space="0" w:color="auto"/>
            </w:tcBorders>
            <w:vAlign w:val="center"/>
          </w:tcPr>
          <w:p w14:paraId="70F59A69" w14:textId="77777777" w:rsidR="00B11AF5" w:rsidRPr="00764DA8" w:rsidRDefault="00B11AF5" w:rsidP="000A43FC">
            <w:pPr>
              <w:spacing w:before="60" w:after="60" w:line="240" w:lineRule="auto"/>
              <w:ind w:left="57" w:right="57"/>
              <w:jc w:val="center"/>
              <w:rPr>
                <w:rFonts w:eastAsia="HGSGothicM"/>
                <w:sz w:val="18"/>
                <w:szCs w:val="18"/>
                <w:lang w:val="fr-FR"/>
              </w:rPr>
            </w:pPr>
            <w:r w:rsidRPr="00764DA8">
              <w:rPr>
                <w:sz w:val="18"/>
                <w:szCs w:val="18"/>
                <w:lang w:val="fr-FR"/>
              </w:rPr>
              <w:t>0,86</w:t>
            </w:r>
            <w:r w:rsidRPr="00764DA8">
              <w:rPr>
                <w:rFonts w:eastAsia="HGSGothicM"/>
                <w:sz w:val="18"/>
                <w:szCs w:val="18"/>
                <w:lang w:val="fr-FR"/>
              </w:rPr>
              <w:t xml:space="preserve">° </w:t>
            </w:r>
            <w:r w:rsidRPr="00764DA8">
              <w:rPr>
                <w:sz w:val="18"/>
                <w:szCs w:val="18"/>
                <w:lang w:val="fr-FR"/>
              </w:rPr>
              <w:t>D à 1,72</w:t>
            </w:r>
            <w:r w:rsidRPr="00764DA8">
              <w:rPr>
                <w:rFonts w:eastAsia="HGSGothicM"/>
                <w:sz w:val="18"/>
                <w:szCs w:val="18"/>
                <w:lang w:val="fr-FR"/>
              </w:rPr>
              <w:t>° </w:t>
            </w:r>
            <w:r w:rsidRPr="00764DA8">
              <w:rPr>
                <w:sz w:val="18"/>
                <w:szCs w:val="18"/>
                <w:lang w:val="fr-FR"/>
              </w:rPr>
              <w:t>D</w:t>
            </w:r>
          </w:p>
        </w:tc>
        <w:tc>
          <w:tcPr>
            <w:tcW w:w="1217" w:type="dxa"/>
            <w:tcBorders>
              <w:bottom w:val="single" w:sz="12" w:space="0" w:color="auto"/>
            </w:tcBorders>
            <w:vAlign w:val="center"/>
          </w:tcPr>
          <w:p w14:paraId="1931B0AC"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5</w:t>
            </w:r>
            <w:r w:rsidRPr="00764DA8">
              <w:rPr>
                <w:rFonts w:eastAsia="HGSGothicM"/>
                <w:sz w:val="18"/>
                <w:szCs w:val="18"/>
                <w:lang w:val="fr-FR"/>
              </w:rPr>
              <w:t xml:space="preserve">° </w:t>
            </w:r>
            <w:r w:rsidRPr="00764DA8">
              <w:rPr>
                <w:sz w:val="18"/>
                <w:szCs w:val="18"/>
                <w:lang w:val="fr-FR"/>
              </w:rPr>
              <w:t>L à 5</w:t>
            </w:r>
            <w:r w:rsidRPr="00764DA8">
              <w:rPr>
                <w:rFonts w:eastAsia="HGSGothicM"/>
                <w:sz w:val="18"/>
                <w:szCs w:val="18"/>
                <w:lang w:val="fr-FR"/>
              </w:rPr>
              <w:t xml:space="preserve">° </w:t>
            </w:r>
            <w:r w:rsidRPr="00764DA8">
              <w:rPr>
                <w:sz w:val="18"/>
                <w:szCs w:val="18"/>
                <w:lang w:val="fr-FR"/>
              </w:rPr>
              <w:t>R</w:t>
            </w:r>
          </w:p>
        </w:tc>
        <w:tc>
          <w:tcPr>
            <w:tcW w:w="910" w:type="dxa"/>
            <w:tcBorders>
              <w:bottom w:val="single" w:sz="12" w:space="0" w:color="auto"/>
            </w:tcBorders>
            <w:vAlign w:val="center"/>
          </w:tcPr>
          <w:p w14:paraId="22537A26"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1,10∙10</w:t>
            </w:r>
            <w:r w:rsidRPr="00764DA8">
              <w:rPr>
                <w:sz w:val="18"/>
                <w:szCs w:val="18"/>
                <w:vertAlign w:val="superscript"/>
                <w:lang w:val="fr-FR"/>
              </w:rPr>
              <w:t>3</w:t>
            </w:r>
          </w:p>
        </w:tc>
        <w:tc>
          <w:tcPr>
            <w:tcW w:w="811" w:type="dxa"/>
            <w:tcBorders>
              <w:bottom w:val="single" w:sz="12" w:space="0" w:color="auto"/>
            </w:tcBorders>
            <w:vAlign w:val="bottom"/>
          </w:tcPr>
          <w:p w14:paraId="7781B81A" w14:textId="77777777" w:rsidR="00B11AF5" w:rsidRPr="00764DA8" w:rsidRDefault="00B11AF5" w:rsidP="000A43FC">
            <w:pPr>
              <w:spacing w:before="60" w:after="60" w:line="240" w:lineRule="auto"/>
              <w:ind w:left="57" w:right="57"/>
              <w:jc w:val="center"/>
              <w:rPr>
                <w:rFonts w:eastAsia="HGSGothicM"/>
                <w:sz w:val="18"/>
                <w:szCs w:val="18"/>
                <w:lang w:val="fr-FR"/>
              </w:rPr>
            </w:pPr>
          </w:p>
        </w:tc>
      </w:tr>
    </w:tbl>
    <w:p w14:paraId="52BC2947" w14:textId="77777777" w:rsidR="00B11AF5" w:rsidRPr="00764DA8" w:rsidRDefault="00B11AF5" w:rsidP="00B11AF5">
      <w:pPr>
        <w:spacing w:before="120" w:line="220" w:lineRule="atLeast"/>
        <w:ind w:left="1134" w:right="1134" w:firstLine="170"/>
        <w:rPr>
          <w:sz w:val="18"/>
          <w:szCs w:val="18"/>
          <w:lang w:val="fr-FR"/>
        </w:rPr>
      </w:pPr>
      <w:r w:rsidRPr="00764DA8">
        <w:rPr>
          <w:i/>
          <w:iCs/>
          <w:sz w:val="18"/>
          <w:szCs w:val="18"/>
          <w:lang w:val="fr-FR"/>
        </w:rPr>
        <w:t>Notes du tableau 15</w:t>
      </w:r>
      <w:r w:rsidRPr="00764DA8">
        <w:rPr>
          <w:sz w:val="18"/>
          <w:szCs w:val="18"/>
          <w:lang w:val="fr-FR"/>
        </w:rPr>
        <w:t> :</w:t>
      </w:r>
    </w:p>
    <w:p w14:paraId="1788621C" w14:textId="77777777" w:rsidR="00B11AF5" w:rsidRPr="00764DA8" w:rsidRDefault="00B11AF5" w:rsidP="00B11AF5">
      <w:pPr>
        <w:spacing w:line="220" w:lineRule="atLeast"/>
        <w:ind w:left="1134" w:right="1134" w:firstLine="170"/>
        <w:rPr>
          <w:sz w:val="18"/>
          <w:szCs w:val="18"/>
          <w:lang w:val="fr-FR"/>
        </w:rPr>
      </w:pPr>
      <w:r w:rsidRPr="00764DA8">
        <w:rPr>
          <w:i/>
          <w:iCs/>
          <w:sz w:val="18"/>
          <w:szCs w:val="18"/>
          <w:vertAlign w:val="superscript"/>
          <w:lang w:val="fr-FR"/>
        </w:rPr>
        <w:t>a</w:t>
      </w:r>
      <w:r w:rsidRPr="00764DA8">
        <w:rPr>
          <w:sz w:val="18"/>
          <w:szCs w:val="18"/>
          <w:lang w:val="fr-FR"/>
        </w:rPr>
        <w:t xml:space="preserve">  Sauf indication contraire, une tolérance de 0,25° est admise indépendamment pour chaque point d</w:t>
      </w:r>
      <w:r>
        <w:rPr>
          <w:sz w:val="18"/>
          <w:szCs w:val="18"/>
          <w:lang w:val="fr-FR"/>
        </w:rPr>
        <w:t>’</w:t>
      </w:r>
      <w:r w:rsidRPr="00764DA8">
        <w:rPr>
          <w:sz w:val="18"/>
          <w:szCs w:val="18"/>
          <w:lang w:val="fr-FR"/>
        </w:rPr>
        <w:t>essai photométrique.</w:t>
      </w:r>
    </w:p>
    <w:p w14:paraId="6628936D" w14:textId="0354E4E1" w:rsidR="00B11AF5" w:rsidRPr="00764DA8" w:rsidRDefault="00B11AF5" w:rsidP="00B11AF5">
      <w:pPr>
        <w:spacing w:after="240" w:line="220" w:lineRule="atLeast"/>
        <w:ind w:left="1134" w:right="1134" w:firstLine="170"/>
        <w:rPr>
          <w:sz w:val="18"/>
          <w:szCs w:val="18"/>
          <w:lang w:val="fr-FR"/>
        </w:rPr>
      </w:pPr>
      <w:r w:rsidRPr="00764DA8">
        <w:rPr>
          <w:i/>
          <w:iCs/>
          <w:sz w:val="18"/>
          <w:szCs w:val="18"/>
          <w:vertAlign w:val="superscript"/>
          <w:lang w:val="fr-FR"/>
        </w:rPr>
        <w:t>b</w:t>
      </w:r>
      <w:r w:rsidRPr="00764DA8">
        <w:rPr>
          <w:sz w:val="18"/>
          <w:szCs w:val="18"/>
          <w:lang w:val="fr-FR"/>
        </w:rPr>
        <w:t xml:space="preserve">  Dans le cas d</w:t>
      </w:r>
      <w:r>
        <w:rPr>
          <w:sz w:val="18"/>
          <w:szCs w:val="18"/>
          <w:lang w:val="fr-FR"/>
        </w:rPr>
        <w:t>’</w:t>
      </w:r>
      <w:r w:rsidRPr="00764DA8">
        <w:rPr>
          <w:sz w:val="18"/>
          <w:szCs w:val="18"/>
          <w:lang w:val="fr-FR"/>
        </w:rPr>
        <w:t>une paire assortie, la contribution de chaque feu ne doit pas être inférieure à 50</w:t>
      </w:r>
      <w:r w:rsidR="007E7F63">
        <w:rPr>
          <w:sz w:val="18"/>
          <w:szCs w:val="18"/>
          <w:lang w:val="fr-FR"/>
        </w:rPr>
        <w:t> </w:t>
      </w:r>
      <w:r w:rsidRPr="00764DA8">
        <w:rPr>
          <w:sz w:val="18"/>
          <w:szCs w:val="18"/>
          <w:lang w:val="fr-FR"/>
        </w:rPr>
        <w:t>% de la valeur minimale requise pour le point d</w:t>
      </w:r>
      <w:r>
        <w:rPr>
          <w:sz w:val="18"/>
          <w:szCs w:val="18"/>
          <w:lang w:val="fr-FR"/>
        </w:rPr>
        <w:t>’</w:t>
      </w:r>
      <w:r w:rsidRPr="00764DA8">
        <w:rPr>
          <w:sz w:val="18"/>
          <w:szCs w:val="18"/>
          <w:lang w:val="fr-FR"/>
        </w:rPr>
        <w:t>essai visé.</w:t>
      </w:r>
    </w:p>
    <w:p w14:paraId="3DACB2D6" w14:textId="77777777" w:rsidR="00B11AF5" w:rsidRPr="00764DA8" w:rsidRDefault="00B11AF5" w:rsidP="007E7F63">
      <w:pPr>
        <w:pStyle w:val="SingleTxtG"/>
        <w:tabs>
          <w:tab w:val="left" w:pos="2268"/>
        </w:tabs>
        <w:ind w:left="2268" w:hanging="1134"/>
        <w:rPr>
          <w:lang w:val="fr-FR"/>
        </w:rPr>
      </w:pPr>
      <w:r w:rsidRPr="00764DA8">
        <w:rPr>
          <w:lang w:val="fr-FR"/>
        </w:rPr>
        <w:t>5.4.3.3</w:t>
      </w:r>
      <w:r w:rsidRPr="00764DA8">
        <w:rPr>
          <w:lang w:val="fr-FR"/>
        </w:rPr>
        <w:tab/>
        <w:t>Pour les projecteurs de classe CS ou DS (fig. A4-IX de l</w:t>
      </w:r>
      <w:r>
        <w:rPr>
          <w:lang w:val="fr-FR"/>
        </w:rPr>
        <w:t>’</w:t>
      </w:r>
      <w:r w:rsidRPr="00764DA8">
        <w:rPr>
          <w:lang w:val="fr-FR"/>
        </w:rPr>
        <w:t>annexe 4)</w:t>
      </w:r>
    </w:p>
    <w:p w14:paraId="25558759" w14:textId="77777777" w:rsidR="00B11AF5" w:rsidRPr="00764DA8" w:rsidRDefault="00B11AF5" w:rsidP="00B11AF5">
      <w:pPr>
        <w:pStyle w:val="Titre1"/>
        <w:spacing w:before="240" w:after="120"/>
        <w:rPr>
          <w:b/>
          <w:lang w:val="fr-FR"/>
        </w:rPr>
      </w:pPr>
      <w:r w:rsidRPr="00764DA8">
        <w:rPr>
          <w:lang w:val="fr-FR"/>
        </w:rPr>
        <w:t xml:space="preserve">Tableau 16 </w:t>
      </w:r>
      <w:r w:rsidRPr="00764DA8">
        <w:rPr>
          <w:lang w:val="fr-FR"/>
        </w:rPr>
        <w:br/>
      </w:r>
      <w:r w:rsidRPr="00764DA8">
        <w:rPr>
          <w:b/>
          <w:lang w:val="fr-FR"/>
        </w:rPr>
        <w:t>Prescriptions photométriques applicables à l</w:t>
      </w:r>
      <w:r>
        <w:rPr>
          <w:b/>
          <w:lang w:val="fr-FR"/>
        </w:rPr>
        <w:t>’</w:t>
      </w:r>
      <w:r w:rsidRPr="00764DA8">
        <w:rPr>
          <w:b/>
          <w:lang w:val="fr-FR"/>
        </w:rPr>
        <w:t xml:space="preserve">homologation de type du faisceau de croisement </w:t>
      </w:r>
      <w:r w:rsidRPr="00764DA8">
        <w:rPr>
          <w:b/>
          <w:lang w:val="fr-FR"/>
        </w:rPr>
        <w:br/>
        <w:t>de la classe CS ou DS</w:t>
      </w:r>
    </w:p>
    <w:tbl>
      <w:tblPr>
        <w:tblW w:w="8505" w:type="dxa"/>
        <w:tblInd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77"/>
        <w:gridCol w:w="1395"/>
        <w:gridCol w:w="1549"/>
        <w:gridCol w:w="1236"/>
        <w:gridCol w:w="1243"/>
        <w:gridCol w:w="1705"/>
      </w:tblGrid>
      <w:tr w:rsidR="00B11AF5" w:rsidRPr="00764DA8" w14:paraId="1422883D" w14:textId="77777777" w:rsidTr="000A43FC">
        <w:trPr>
          <w:trHeight w:val="244"/>
          <w:tblHeader/>
        </w:trPr>
        <w:tc>
          <w:tcPr>
            <w:tcW w:w="1261" w:type="dxa"/>
            <w:vMerge w:val="restart"/>
            <w:tcBorders>
              <w:bottom w:val="single" w:sz="12" w:space="0" w:color="auto"/>
            </w:tcBorders>
            <w:vAlign w:val="bottom"/>
          </w:tcPr>
          <w:p w14:paraId="5D361F5F" w14:textId="77777777" w:rsidR="00B11AF5" w:rsidRPr="007F5974" w:rsidRDefault="00B11AF5" w:rsidP="000A43FC">
            <w:pPr>
              <w:spacing w:before="60" w:after="60" w:line="240" w:lineRule="auto"/>
              <w:ind w:left="57" w:right="57"/>
              <w:rPr>
                <w:i/>
                <w:iCs/>
                <w:sz w:val="16"/>
                <w:szCs w:val="16"/>
                <w:lang w:val="fr-FR"/>
              </w:rPr>
            </w:pPr>
            <w:r w:rsidRPr="007F5974">
              <w:rPr>
                <w:i/>
                <w:iCs/>
                <w:sz w:val="16"/>
                <w:szCs w:val="16"/>
                <w:lang w:val="fr-FR"/>
              </w:rPr>
              <w:t>Élément</w:t>
            </w:r>
          </w:p>
        </w:tc>
        <w:tc>
          <w:tcPr>
            <w:tcW w:w="2693" w:type="dxa"/>
            <w:gridSpan w:val="2"/>
            <w:vMerge w:val="restart"/>
            <w:vAlign w:val="center"/>
          </w:tcPr>
          <w:p w14:paraId="005E68A4" w14:textId="77777777" w:rsidR="00B11AF5" w:rsidRPr="007F5974" w:rsidRDefault="00B11AF5" w:rsidP="000A43FC">
            <w:pPr>
              <w:spacing w:before="60" w:after="60" w:line="240" w:lineRule="auto"/>
              <w:ind w:left="57" w:right="57"/>
              <w:jc w:val="center"/>
              <w:rPr>
                <w:sz w:val="16"/>
                <w:szCs w:val="16"/>
                <w:lang w:val="fr-FR"/>
              </w:rPr>
            </w:pPr>
            <w:r w:rsidRPr="007F5974">
              <w:rPr>
                <w:i/>
                <w:iCs/>
                <w:sz w:val="16"/>
                <w:szCs w:val="16"/>
                <w:lang w:val="fr-FR"/>
              </w:rPr>
              <w:t>Coordonnées angulaires (degrés)</w:t>
            </w:r>
            <w:r w:rsidRPr="007F5974">
              <w:rPr>
                <w:sz w:val="16"/>
                <w:szCs w:val="16"/>
                <w:vertAlign w:val="superscript"/>
                <w:lang w:val="fr-FR"/>
              </w:rPr>
              <w:t>a</w:t>
            </w:r>
          </w:p>
        </w:tc>
        <w:tc>
          <w:tcPr>
            <w:tcW w:w="3828" w:type="dxa"/>
            <w:gridSpan w:val="3"/>
            <w:vMerge w:val="restart"/>
            <w:vAlign w:val="center"/>
          </w:tcPr>
          <w:p w14:paraId="40E108FC" w14:textId="77777777" w:rsidR="00B11AF5" w:rsidRPr="007F5974" w:rsidRDefault="00B11AF5" w:rsidP="000A43FC">
            <w:pPr>
              <w:spacing w:before="60" w:after="60" w:line="240" w:lineRule="auto"/>
              <w:ind w:left="57" w:right="57"/>
              <w:jc w:val="center"/>
              <w:rPr>
                <w:i/>
                <w:iCs/>
                <w:sz w:val="16"/>
                <w:szCs w:val="16"/>
                <w:lang w:val="fr-FR"/>
              </w:rPr>
            </w:pPr>
            <w:r w:rsidRPr="007F5974">
              <w:rPr>
                <w:i/>
                <w:iCs/>
                <w:sz w:val="16"/>
                <w:szCs w:val="16"/>
                <w:lang w:val="fr-FR"/>
              </w:rPr>
              <w:t>Intensité lumineuse</w:t>
            </w:r>
            <w:r w:rsidRPr="007F5974">
              <w:rPr>
                <w:i/>
                <w:sz w:val="16"/>
                <w:szCs w:val="16"/>
                <w:lang w:val="fr-FR"/>
              </w:rPr>
              <w:t xml:space="preserve"> (cd)</w:t>
            </w:r>
          </w:p>
        </w:tc>
      </w:tr>
      <w:tr w:rsidR="00B11AF5" w:rsidRPr="00764DA8" w14:paraId="0F2A28A1" w14:textId="77777777" w:rsidTr="000A43FC">
        <w:trPr>
          <w:trHeight w:val="304"/>
          <w:tblHeader/>
        </w:trPr>
        <w:tc>
          <w:tcPr>
            <w:tcW w:w="1261" w:type="dxa"/>
            <w:vMerge/>
            <w:tcBorders>
              <w:bottom w:val="single" w:sz="12" w:space="0" w:color="auto"/>
            </w:tcBorders>
            <w:vAlign w:val="center"/>
          </w:tcPr>
          <w:p w14:paraId="0BD1421D" w14:textId="77777777" w:rsidR="00B11AF5" w:rsidRPr="007F5974" w:rsidRDefault="00B11AF5" w:rsidP="000A43FC">
            <w:pPr>
              <w:spacing w:before="60" w:after="60" w:line="240" w:lineRule="auto"/>
              <w:ind w:left="57" w:right="57"/>
              <w:rPr>
                <w:sz w:val="16"/>
                <w:szCs w:val="16"/>
                <w:lang w:val="fr-FR"/>
              </w:rPr>
            </w:pPr>
          </w:p>
        </w:tc>
        <w:tc>
          <w:tcPr>
            <w:tcW w:w="2693" w:type="dxa"/>
            <w:gridSpan w:val="2"/>
            <w:vMerge/>
            <w:tcBorders>
              <w:bottom w:val="single" w:sz="4" w:space="0" w:color="auto"/>
            </w:tcBorders>
            <w:vAlign w:val="center"/>
          </w:tcPr>
          <w:p w14:paraId="75E1FD9E" w14:textId="77777777" w:rsidR="00B11AF5" w:rsidRPr="007F5974" w:rsidRDefault="00B11AF5" w:rsidP="000A43FC">
            <w:pPr>
              <w:spacing w:before="60" w:after="60" w:line="240" w:lineRule="auto"/>
              <w:ind w:left="57" w:right="57"/>
              <w:rPr>
                <w:sz w:val="16"/>
                <w:szCs w:val="16"/>
                <w:lang w:val="fr-FR"/>
              </w:rPr>
            </w:pPr>
          </w:p>
        </w:tc>
        <w:tc>
          <w:tcPr>
            <w:tcW w:w="3828" w:type="dxa"/>
            <w:gridSpan w:val="3"/>
            <w:vMerge/>
            <w:vAlign w:val="center"/>
          </w:tcPr>
          <w:p w14:paraId="79CB813E" w14:textId="77777777" w:rsidR="00B11AF5" w:rsidRPr="007F5974" w:rsidRDefault="00B11AF5" w:rsidP="000A43FC">
            <w:pPr>
              <w:spacing w:before="60" w:after="60" w:line="240" w:lineRule="auto"/>
              <w:ind w:left="57" w:right="57"/>
              <w:jc w:val="center"/>
              <w:rPr>
                <w:sz w:val="16"/>
                <w:szCs w:val="16"/>
                <w:lang w:val="fr-FR"/>
              </w:rPr>
            </w:pPr>
          </w:p>
        </w:tc>
      </w:tr>
      <w:tr w:rsidR="00B11AF5" w:rsidRPr="00764DA8" w14:paraId="50394E2B" w14:textId="77777777" w:rsidTr="000A43FC">
        <w:trPr>
          <w:trHeight w:val="280"/>
          <w:tblHeader/>
        </w:trPr>
        <w:tc>
          <w:tcPr>
            <w:tcW w:w="1261" w:type="dxa"/>
            <w:vMerge/>
            <w:tcBorders>
              <w:bottom w:val="single" w:sz="12" w:space="0" w:color="auto"/>
            </w:tcBorders>
            <w:vAlign w:val="center"/>
          </w:tcPr>
          <w:p w14:paraId="5F655AC3" w14:textId="77777777" w:rsidR="00B11AF5" w:rsidRPr="007F5974" w:rsidRDefault="00B11AF5" w:rsidP="000A43FC">
            <w:pPr>
              <w:spacing w:before="60" w:after="60" w:line="240" w:lineRule="auto"/>
              <w:ind w:left="57" w:right="57"/>
              <w:rPr>
                <w:sz w:val="16"/>
                <w:szCs w:val="16"/>
                <w:lang w:val="fr-FR"/>
              </w:rPr>
            </w:pPr>
          </w:p>
        </w:tc>
        <w:tc>
          <w:tcPr>
            <w:tcW w:w="1276" w:type="dxa"/>
            <w:vMerge w:val="restart"/>
            <w:tcBorders>
              <w:bottom w:val="single" w:sz="12" w:space="0" w:color="auto"/>
            </w:tcBorders>
            <w:vAlign w:val="bottom"/>
          </w:tcPr>
          <w:p w14:paraId="4E57E679" w14:textId="77777777" w:rsidR="00B11AF5" w:rsidRPr="007F5974" w:rsidRDefault="00B11AF5" w:rsidP="000A43FC">
            <w:pPr>
              <w:spacing w:before="60" w:after="60" w:line="240" w:lineRule="auto"/>
              <w:ind w:left="57" w:right="57"/>
              <w:jc w:val="center"/>
              <w:rPr>
                <w:sz w:val="16"/>
                <w:szCs w:val="16"/>
                <w:lang w:val="fr-FR"/>
              </w:rPr>
            </w:pPr>
            <w:r w:rsidRPr="007F5974">
              <w:rPr>
                <w:rFonts w:eastAsia="HGSGothicM"/>
                <w:i/>
                <w:sz w:val="16"/>
                <w:szCs w:val="16"/>
                <w:lang w:val="fr-FR"/>
              </w:rPr>
              <w:t>verticalement</w:t>
            </w:r>
          </w:p>
        </w:tc>
        <w:tc>
          <w:tcPr>
            <w:tcW w:w="1417" w:type="dxa"/>
            <w:vMerge w:val="restart"/>
            <w:tcBorders>
              <w:bottom w:val="single" w:sz="12" w:space="0" w:color="auto"/>
            </w:tcBorders>
            <w:vAlign w:val="bottom"/>
          </w:tcPr>
          <w:p w14:paraId="1D317E8F" w14:textId="77777777" w:rsidR="00B11AF5" w:rsidRPr="007F5974" w:rsidRDefault="00B11AF5" w:rsidP="000A43FC">
            <w:pPr>
              <w:spacing w:before="60" w:after="60" w:line="240" w:lineRule="auto"/>
              <w:ind w:left="57" w:right="57"/>
              <w:jc w:val="center"/>
              <w:rPr>
                <w:sz w:val="16"/>
                <w:szCs w:val="16"/>
                <w:lang w:val="fr-FR"/>
              </w:rPr>
            </w:pPr>
            <w:r w:rsidRPr="007F5974">
              <w:rPr>
                <w:rFonts w:eastAsia="HGSGothicM"/>
                <w:i/>
                <w:sz w:val="16"/>
                <w:szCs w:val="16"/>
                <w:lang w:val="fr-FR"/>
              </w:rPr>
              <w:t>horizontalement</w:t>
            </w:r>
          </w:p>
        </w:tc>
        <w:tc>
          <w:tcPr>
            <w:tcW w:w="2268" w:type="dxa"/>
            <w:gridSpan w:val="2"/>
            <w:tcBorders>
              <w:bottom w:val="single" w:sz="4" w:space="0" w:color="auto"/>
            </w:tcBorders>
            <w:noWrap/>
            <w:vAlign w:val="center"/>
          </w:tcPr>
          <w:p w14:paraId="0ED0FC2F" w14:textId="77777777" w:rsidR="00B11AF5" w:rsidRPr="007F5974" w:rsidRDefault="00B11AF5" w:rsidP="000A43FC">
            <w:pPr>
              <w:spacing w:before="60" w:after="60" w:line="240" w:lineRule="auto"/>
              <w:ind w:left="57" w:right="57"/>
              <w:jc w:val="center"/>
              <w:rPr>
                <w:i/>
                <w:iCs/>
                <w:sz w:val="16"/>
                <w:szCs w:val="16"/>
                <w:lang w:val="fr-FR"/>
              </w:rPr>
            </w:pPr>
            <w:r w:rsidRPr="007F5974">
              <w:rPr>
                <w:i/>
                <w:iCs/>
                <w:sz w:val="16"/>
                <w:szCs w:val="16"/>
                <w:lang w:val="fr-FR"/>
              </w:rPr>
              <w:t>min.</w:t>
            </w:r>
          </w:p>
        </w:tc>
        <w:tc>
          <w:tcPr>
            <w:tcW w:w="1560" w:type="dxa"/>
            <w:tcBorders>
              <w:bottom w:val="single" w:sz="4" w:space="0" w:color="auto"/>
            </w:tcBorders>
            <w:vAlign w:val="center"/>
          </w:tcPr>
          <w:p w14:paraId="02674E73" w14:textId="77777777" w:rsidR="00B11AF5" w:rsidRPr="007F5974" w:rsidRDefault="00B11AF5" w:rsidP="000A43FC">
            <w:pPr>
              <w:spacing w:before="60" w:after="60" w:line="240" w:lineRule="auto"/>
              <w:ind w:left="57" w:right="57"/>
              <w:jc w:val="center"/>
              <w:rPr>
                <w:i/>
                <w:iCs/>
                <w:sz w:val="16"/>
                <w:szCs w:val="16"/>
                <w:lang w:val="fr-FR"/>
              </w:rPr>
            </w:pPr>
            <w:r w:rsidRPr="007F5974">
              <w:rPr>
                <w:i/>
                <w:iCs/>
                <w:sz w:val="16"/>
                <w:szCs w:val="16"/>
                <w:lang w:val="fr-FR"/>
              </w:rPr>
              <w:t>max.</w:t>
            </w:r>
          </w:p>
        </w:tc>
      </w:tr>
      <w:tr w:rsidR="00B11AF5" w:rsidRPr="00764DA8" w14:paraId="5B6D88DD" w14:textId="77777777" w:rsidTr="000A43FC">
        <w:trPr>
          <w:trHeight w:val="86"/>
          <w:tblHeader/>
        </w:trPr>
        <w:tc>
          <w:tcPr>
            <w:tcW w:w="1261" w:type="dxa"/>
            <w:vMerge/>
            <w:tcBorders>
              <w:bottom w:val="single" w:sz="12" w:space="0" w:color="auto"/>
            </w:tcBorders>
            <w:vAlign w:val="center"/>
          </w:tcPr>
          <w:p w14:paraId="4178B0E6" w14:textId="77777777" w:rsidR="00B11AF5" w:rsidRPr="007F5974" w:rsidRDefault="00B11AF5" w:rsidP="000A43FC">
            <w:pPr>
              <w:spacing w:before="60" w:after="60" w:line="240" w:lineRule="auto"/>
              <w:ind w:left="57" w:right="57"/>
              <w:rPr>
                <w:sz w:val="16"/>
                <w:szCs w:val="16"/>
                <w:lang w:val="fr-FR"/>
              </w:rPr>
            </w:pPr>
          </w:p>
        </w:tc>
        <w:tc>
          <w:tcPr>
            <w:tcW w:w="1276" w:type="dxa"/>
            <w:vMerge/>
            <w:tcBorders>
              <w:bottom w:val="single" w:sz="12" w:space="0" w:color="auto"/>
            </w:tcBorders>
            <w:vAlign w:val="center"/>
          </w:tcPr>
          <w:p w14:paraId="4E2739E6" w14:textId="77777777" w:rsidR="00B11AF5" w:rsidRPr="007F5974" w:rsidRDefault="00B11AF5" w:rsidP="000A43FC">
            <w:pPr>
              <w:spacing w:before="60" w:after="60" w:line="240" w:lineRule="auto"/>
              <w:ind w:left="57" w:right="57"/>
              <w:rPr>
                <w:sz w:val="16"/>
                <w:szCs w:val="16"/>
                <w:lang w:val="fr-FR"/>
              </w:rPr>
            </w:pPr>
          </w:p>
        </w:tc>
        <w:tc>
          <w:tcPr>
            <w:tcW w:w="1417" w:type="dxa"/>
            <w:vMerge/>
            <w:tcBorders>
              <w:bottom w:val="single" w:sz="12" w:space="0" w:color="auto"/>
            </w:tcBorders>
            <w:vAlign w:val="center"/>
          </w:tcPr>
          <w:p w14:paraId="51E51E4C" w14:textId="77777777" w:rsidR="00B11AF5" w:rsidRPr="007F5974" w:rsidRDefault="00B11AF5" w:rsidP="000A43FC">
            <w:pPr>
              <w:spacing w:before="60" w:after="60" w:line="240" w:lineRule="auto"/>
              <w:ind w:left="57" w:right="57"/>
              <w:rPr>
                <w:sz w:val="16"/>
                <w:szCs w:val="16"/>
                <w:lang w:val="fr-FR"/>
              </w:rPr>
            </w:pPr>
          </w:p>
        </w:tc>
        <w:tc>
          <w:tcPr>
            <w:tcW w:w="1131" w:type="dxa"/>
            <w:tcBorders>
              <w:bottom w:val="single" w:sz="12" w:space="0" w:color="auto"/>
            </w:tcBorders>
            <w:noWrap/>
            <w:vAlign w:val="center"/>
          </w:tcPr>
          <w:p w14:paraId="5DC8191B" w14:textId="77777777" w:rsidR="00B11AF5" w:rsidRPr="007F5974" w:rsidRDefault="00B11AF5" w:rsidP="000A43FC">
            <w:pPr>
              <w:spacing w:before="60" w:after="60" w:line="240" w:lineRule="auto"/>
              <w:ind w:left="57" w:right="57"/>
              <w:jc w:val="center"/>
              <w:rPr>
                <w:i/>
                <w:iCs/>
                <w:sz w:val="16"/>
                <w:szCs w:val="16"/>
                <w:lang w:val="fr-FR"/>
              </w:rPr>
            </w:pPr>
            <w:r w:rsidRPr="007F5974">
              <w:rPr>
                <w:i/>
                <w:iCs/>
                <w:sz w:val="16"/>
                <w:szCs w:val="16"/>
                <w:lang w:val="fr-FR"/>
              </w:rPr>
              <w:t>Classe CS</w:t>
            </w:r>
          </w:p>
        </w:tc>
        <w:tc>
          <w:tcPr>
            <w:tcW w:w="1137" w:type="dxa"/>
            <w:tcBorders>
              <w:bottom w:val="single" w:sz="12" w:space="0" w:color="auto"/>
            </w:tcBorders>
            <w:noWrap/>
            <w:vAlign w:val="center"/>
          </w:tcPr>
          <w:p w14:paraId="6078164B" w14:textId="77777777" w:rsidR="00B11AF5" w:rsidRPr="007F5974" w:rsidRDefault="00B11AF5" w:rsidP="000A43FC">
            <w:pPr>
              <w:spacing w:before="60" w:after="60" w:line="240" w:lineRule="auto"/>
              <w:ind w:left="57" w:right="57"/>
              <w:jc w:val="center"/>
              <w:rPr>
                <w:i/>
                <w:iCs/>
                <w:sz w:val="16"/>
                <w:szCs w:val="16"/>
                <w:lang w:val="fr-FR"/>
              </w:rPr>
            </w:pPr>
            <w:r w:rsidRPr="007F5974">
              <w:rPr>
                <w:i/>
                <w:iCs/>
                <w:sz w:val="16"/>
                <w:szCs w:val="16"/>
                <w:lang w:val="fr-FR"/>
              </w:rPr>
              <w:t>Classe DS</w:t>
            </w:r>
          </w:p>
        </w:tc>
        <w:tc>
          <w:tcPr>
            <w:tcW w:w="1560" w:type="dxa"/>
            <w:tcBorders>
              <w:bottom w:val="single" w:sz="12" w:space="0" w:color="auto"/>
            </w:tcBorders>
            <w:noWrap/>
            <w:vAlign w:val="center"/>
          </w:tcPr>
          <w:p w14:paraId="79FC3441" w14:textId="77777777" w:rsidR="00B11AF5" w:rsidRPr="007F5974" w:rsidRDefault="00B11AF5" w:rsidP="000A43FC">
            <w:pPr>
              <w:spacing w:before="60" w:after="60" w:line="240" w:lineRule="auto"/>
              <w:ind w:left="57" w:right="57"/>
              <w:jc w:val="center"/>
              <w:rPr>
                <w:i/>
                <w:iCs/>
                <w:sz w:val="16"/>
                <w:szCs w:val="16"/>
                <w:lang w:val="fr-FR"/>
              </w:rPr>
            </w:pPr>
            <w:r w:rsidRPr="007F5974">
              <w:rPr>
                <w:i/>
                <w:iCs/>
                <w:sz w:val="16"/>
                <w:szCs w:val="16"/>
                <w:lang w:val="fr-FR"/>
              </w:rPr>
              <w:t>Classes CS et DS</w:t>
            </w:r>
          </w:p>
        </w:tc>
      </w:tr>
      <w:tr w:rsidR="00B11AF5" w:rsidRPr="00764DA8" w14:paraId="69E21E1B" w14:textId="77777777" w:rsidTr="000A43FC">
        <w:trPr>
          <w:trHeight w:val="312"/>
        </w:trPr>
        <w:tc>
          <w:tcPr>
            <w:tcW w:w="1261" w:type="dxa"/>
            <w:tcBorders>
              <w:top w:val="single" w:sz="12" w:space="0" w:color="auto"/>
            </w:tcBorders>
            <w:noWrap/>
            <w:vAlign w:val="center"/>
          </w:tcPr>
          <w:p w14:paraId="14286BD1" w14:textId="77777777" w:rsidR="00B11AF5" w:rsidRPr="00764DA8" w:rsidRDefault="00B11AF5" w:rsidP="000A43FC">
            <w:pPr>
              <w:spacing w:before="40" w:after="40" w:line="240" w:lineRule="auto"/>
              <w:ind w:left="57" w:right="57"/>
              <w:rPr>
                <w:sz w:val="18"/>
                <w:szCs w:val="18"/>
                <w:lang w:val="fr-FR"/>
              </w:rPr>
            </w:pPr>
            <w:r w:rsidRPr="00764DA8">
              <w:rPr>
                <w:sz w:val="18"/>
                <w:szCs w:val="18"/>
                <w:lang w:val="fr-FR"/>
              </w:rPr>
              <w:t>Zone 2</w:t>
            </w:r>
          </w:p>
        </w:tc>
        <w:tc>
          <w:tcPr>
            <w:tcW w:w="1276" w:type="dxa"/>
            <w:tcBorders>
              <w:top w:val="single" w:sz="12" w:space="0" w:color="auto"/>
            </w:tcBorders>
            <w:noWrap/>
            <w:vAlign w:val="center"/>
          </w:tcPr>
          <w:p w14:paraId="6DBCE91F"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&gt;4° U à 15° U</w:t>
            </w:r>
          </w:p>
        </w:tc>
        <w:tc>
          <w:tcPr>
            <w:tcW w:w="1417" w:type="dxa"/>
            <w:tcBorders>
              <w:top w:val="single" w:sz="12" w:space="0" w:color="auto"/>
            </w:tcBorders>
            <w:noWrap/>
            <w:vAlign w:val="center"/>
          </w:tcPr>
          <w:p w14:paraId="03482CF2"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8° L à 8° R</w:t>
            </w:r>
          </w:p>
        </w:tc>
        <w:tc>
          <w:tcPr>
            <w:tcW w:w="1131" w:type="dxa"/>
            <w:tcBorders>
              <w:top w:val="single" w:sz="12" w:space="0" w:color="auto"/>
            </w:tcBorders>
            <w:noWrap/>
            <w:vAlign w:val="center"/>
          </w:tcPr>
          <w:p w14:paraId="02F0FBF0"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w:t>
            </w:r>
          </w:p>
        </w:tc>
        <w:tc>
          <w:tcPr>
            <w:tcW w:w="1137" w:type="dxa"/>
            <w:tcBorders>
              <w:top w:val="single" w:sz="12" w:space="0" w:color="auto"/>
            </w:tcBorders>
            <w:noWrap/>
            <w:vAlign w:val="center"/>
          </w:tcPr>
          <w:p w14:paraId="71FDC642"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w:t>
            </w:r>
          </w:p>
        </w:tc>
        <w:tc>
          <w:tcPr>
            <w:tcW w:w="1560" w:type="dxa"/>
            <w:tcBorders>
              <w:top w:val="single" w:sz="12" w:space="0" w:color="auto"/>
            </w:tcBorders>
            <w:noWrap/>
            <w:vAlign w:val="center"/>
          </w:tcPr>
          <w:p w14:paraId="2FABB8ED"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7,00∙10</w:t>
            </w:r>
            <w:r w:rsidRPr="00764DA8">
              <w:rPr>
                <w:sz w:val="18"/>
                <w:szCs w:val="18"/>
                <w:vertAlign w:val="superscript"/>
                <w:lang w:val="fr-FR"/>
              </w:rPr>
              <w:t>2</w:t>
            </w:r>
          </w:p>
        </w:tc>
      </w:tr>
      <w:tr w:rsidR="00B11AF5" w:rsidRPr="00764DA8" w14:paraId="0D336F5A" w14:textId="77777777" w:rsidTr="000A43FC">
        <w:trPr>
          <w:trHeight w:val="312"/>
        </w:trPr>
        <w:tc>
          <w:tcPr>
            <w:tcW w:w="1261" w:type="dxa"/>
            <w:noWrap/>
            <w:vAlign w:val="center"/>
          </w:tcPr>
          <w:p w14:paraId="22A9F2FD" w14:textId="77777777" w:rsidR="00B11AF5" w:rsidRPr="00764DA8" w:rsidRDefault="00B11AF5" w:rsidP="000A43FC">
            <w:pPr>
              <w:spacing w:before="40" w:after="40" w:line="240" w:lineRule="auto"/>
              <w:ind w:left="57" w:right="57"/>
              <w:rPr>
                <w:sz w:val="18"/>
                <w:szCs w:val="18"/>
                <w:lang w:val="fr-FR"/>
              </w:rPr>
            </w:pPr>
            <w:r w:rsidRPr="00764DA8">
              <w:rPr>
                <w:sz w:val="18"/>
                <w:szCs w:val="18"/>
                <w:lang w:val="fr-FR"/>
              </w:rPr>
              <w:t>Zone 1</w:t>
            </w:r>
          </w:p>
        </w:tc>
        <w:tc>
          <w:tcPr>
            <w:tcW w:w="2693" w:type="dxa"/>
            <w:gridSpan w:val="2"/>
            <w:noWrap/>
            <w:vAlign w:val="center"/>
          </w:tcPr>
          <w:p w14:paraId="6CDB8D14" w14:textId="77777777" w:rsidR="00B11AF5" w:rsidRPr="00702F12" w:rsidRDefault="00B11AF5" w:rsidP="000A43FC">
            <w:pPr>
              <w:spacing w:before="40" w:after="40" w:line="240" w:lineRule="auto"/>
              <w:ind w:left="57" w:right="57"/>
              <w:jc w:val="center"/>
              <w:rPr>
                <w:sz w:val="18"/>
                <w:szCs w:val="18"/>
                <w:lang w:val="es-ES"/>
              </w:rPr>
            </w:pPr>
            <w:r w:rsidRPr="00702F12">
              <w:rPr>
                <w:sz w:val="18"/>
                <w:szCs w:val="18"/>
                <w:lang w:val="es-ES"/>
              </w:rPr>
              <w:t>1° U/8° L-4° U/8° L-4° U/8° R-1° U/8° R-0°/4° R-0°/1° R-0,6° U/0°-0°/1° L-0°/4° L-1° U/8° L</w:t>
            </w:r>
          </w:p>
        </w:tc>
        <w:tc>
          <w:tcPr>
            <w:tcW w:w="1131" w:type="dxa"/>
            <w:noWrap/>
            <w:vAlign w:val="center"/>
          </w:tcPr>
          <w:p w14:paraId="3DC028CF"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w:t>
            </w:r>
          </w:p>
        </w:tc>
        <w:tc>
          <w:tcPr>
            <w:tcW w:w="1137" w:type="dxa"/>
            <w:noWrap/>
            <w:vAlign w:val="center"/>
          </w:tcPr>
          <w:p w14:paraId="0FEA6073"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w:t>
            </w:r>
          </w:p>
        </w:tc>
        <w:tc>
          <w:tcPr>
            <w:tcW w:w="1560" w:type="dxa"/>
            <w:noWrap/>
            <w:vAlign w:val="center"/>
          </w:tcPr>
          <w:p w14:paraId="2D82C7B0"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9,00∙10</w:t>
            </w:r>
            <w:r w:rsidRPr="00764DA8">
              <w:rPr>
                <w:sz w:val="18"/>
                <w:szCs w:val="18"/>
                <w:vertAlign w:val="superscript"/>
                <w:lang w:val="fr-FR"/>
              </w:rPr>
              <w:t>2</w:t>
            </w:r>
          </w:p>
        </w:tc>
      </w:tr>
      <w:tr w:rsidR="00B11AF5" w:rsidRPr="00764DA8" w14:paraId="3C80B728" w14:textId="77777777" w:rsidTr="000A43FC">
        <w:trPr>
          <w:trHeight w:val="312"/>
        </w:trPr>
        <w:tc>
          <w:tcPr>
            <w:tcW w:w="1261" w:type="dxa"/>
            <w:noWrap/>
            <w:vAlign w:val="bottom"/>
          </w:tcPr>
          <w:p w14:paraId="09437CF5" w14:textId="77777777" w:rsidR="00B11AF5" w:rsidRPr="00764DA8" w:rsidRDefault="00B11AF5" w:rsidP="000A43FC">
            <w:pPr>
              <w:spacing w:before="40" w:after="40" w:line="240" w:lineRule="auto"/>
              <w:ind w:left="57" w:right="57"/>
              <w:rPr>
                <w:sz w:val="18"/>
                <w:szCs w:val="18"/>
                <w:lang w:val="fr-FR"/>
              </w:rPr>
            </w:pPr>
            <w:r w:rsidRPr="00764DA8">
              <w:rPr>
                <w:sz w:val="18"/>
                <w:szCs w:val="18"/>
                <w:lang w:val="fr-FR"/>
              </w:rPr>
              <w:t>P8</w:t>
            </w:r>
          </w:p>
        </w:tc>
        <w:tc>
          <w:tcPr>
            <w:tcW w:w="1276" w:type="dxa"/>
            <w:noWrap/>
            <w:vAlign w:val="center"/>
          </w:tcPr>
          <w:p w14:paraId="7D1D6B63"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4° U</w:t>
            </w:r>
          </w:p>
        </w:tc>
        <w:tc>
          <w:tcPr>
            <w:tcW w:w="1417" w:type="dxa"/>
            <w:noWrap/>
            <w:vAlign w:val="center"/>
          </w:tcPr>
          <w:p w14:paraId="6CADB17E"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8° L</w:t>
            </w:r>
          </w:p>
        </w:tc>
        <w:tc>
          <w:tcPr>
            <w:tcW w:w="2268" w:type="dxa"/>
            <w:gridSpan w:val="2"/>
            <w:vMerge w:val="restart"/>
            <w:noWrap/>
            <w:vAlign w:val="center"/>
          </w:tcPr>
          <w:p w14:paraId="5E7F2AC7"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 xml:space="preserve">∑ 8 + 9 + 10 </w:t>
            </w:r>
            <w:r w:rsidRPr="00764DA8">
              <w:rPr>
                <w:rFonts w:ascii="MS Mincho" w:eastAsia="MS Mincho"/>
                <w:sz w:val="18"/>
                <w:szCs w:val="18"/>
                <w:lang w:val="fr-FR"/>
              </w:rPr>
              <w:t>≧</w:t>
            </w:r>
            <w:r w:rsidRPr="00764DA8">
              <w:rPr>
                <w:sz w:val="18"/>
                <w:szCs w:val="18"/>
                <w:lang w:val="fr-FR"/>
              </w:rPr>
              <w:t xml:space="preserve"> 1,50∙10</w:t>
            </w:r>
            <w:r w:rsidRPr="00764DA8">
              <w:rPr>
                <w:sz w:val="18"/>
                <w:szCs w:val="18"/>
                <w:vertAlign w:val="superscript"/>
                <w:lang w:val="fr-FR"/>
              </w:rPr>
              <w:t>2</w:t>
            </w:r>
            <w:r w:rsidRPr="00764DA8">
              <w:rPr>
                <w:i/>
                <w:iCs/>
                <w:sz w:val="18"/>
                <w:szCs w:val="18"/>
                <w:vertAlign w:val="superscript"/>
                <w:lang w:val="fr-FR"/>
              </w:rPr>
              <w:t>b</w:t>
            </w:r>
          </w:p>
        </w:tc>
        <w:tc>
          <w:tcPr>
            <w:tcW w:w="1560" w:type="dxa"/>
            <w:noWrap/>
            <w:vAlign w:val="center"/>
          </w:tcPr>
          <w:p w14:paraId="4F9905CF"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7,00∙10</w:t>
            </w:r>
            <w:r w:rsidRPr="00764DA8">
              <w:rPr>
                <w:sz w:val="18"/>
                <w:szCs w:val="18"/>
                <w:vertAlign w:val="superscript"/>
                <w:lang w:val="fr-FR"/>
              </w:rPr>
              <w:t>2</w:t>
            </w:r>
          </w:p>
        </w:tc>
      </w:tr>
      <w:tr w:rsidR="00B11AF5" w:rsidRPr="00764DA8" w14:paraId="3D51A7E5" w14:textId="77777777" w:rsidTr="000A43FC">
        <w:trPr>
          <w:trHeight w:val="312"/>
        </w:trPr>
        <w:tc>
          <w:tcPr>
            <w:tcW w:w="1261" w:type="dxa"/>
            <w:noWrap/>
            <w:vAlign w:val="bottom"/>
          </w:tcPr>
          <w:p w14:paraId="30FF5505" w14:textId="77777777" w:rsidR="00B11AF5" w:rsidRPr="00764DA8" w:rsidRDefault="00B11AF5" w:rsidP="000A43FC">
            <w:pPr>
              <w:spacing w:before="40" w:after="40" w:line="240" w:lineRule="auto"/>
              <w:ind w:left="57" w:right="57"/>
              <w:rPr>
                <w:sz w:val="18"/>
                <w:szCs w:val="18"/>
                <w:lang w:val="fr-FR"/>
              </w:rPr>
            </w:pPr>
            <w:r w:rsidRPr="00764DA8">
              <w:rPr>
                <w:sz w:val="18"/>
                <w:szCs w:val="18"/>
                <w:lang w:val="fr-FR"/>
              </w:rPr>
              <w:t>P9</w:t>
            </w:r>
          </w:p>
        </w:tc>
        <w:tc>
          <w:tcPr>
            <w:tcW w:w="1276" w:type="dxa"/>
            <w:noWrap/>
            <w:vAlign w:val="center"/>
          </w:tcPr>
          <w:p w14:paraId="4E6D7256"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4° U</w:t>
            </w:r>
          </w:p>
        </w:tc>
        <w:tc>
          <w:tcPr>
            <w:tcW w:w="1417" w:type="dxa"/>
            <w:noWrap/>
            <w:vAlign w:val="center"/>
          </w:tcPr>
          <w:p w14:paraId="57C83F0F"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0°</w:t>
            </w:r>
          </w:p>
        </w:tc>
        <w:tc>
          <w:tcPr>
            <w:tcW w:w="2268" w:type="dxa"/>
            <w:gridSpan w:val="2"/>
            <w:vMerge/>
            <w:noWrap/>
            <w:vAlign w:val="center"/>
          </w:tcPr>
          <w:p w14:paraId="3827F8EB" w14:textId="77777777" w:rsidR="00B11AF5" w:rsidRPr="00764DA8" w:rsidRDefault="00B11AF5" w:rsidP="000A43FC">
            <w:pPr>
              <w:spacing w:before="40" w:after="40" w:line="240" w:lineRule="auto"/>
              <w:ind w:left="57" w:right="57"/>
              <w:jc w:val="center"/>
              <w:rPr>
                <w:sz w:val="18"/>
                <w:szCs w:val="18"/>
                <w:lang w:val="fr-FR"/>
              </w:rPr>
            </w:pPr>
          </w:p>
        </w:tc>
        <w:tc>
          <w:tcPr>
            <w:tcW w:w="1560" w:type="dxa"/>
            <w:noWrap/>
            <w:vAlign w:val="center"/>
          </w:tcPr>
          <w:p w14:paraId="70851A5F"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7,00∙10</w:t>
            </w:r>
            <w:r w:rsidRPr="00764DA8">
              <w:rPr>
                <w:sz w:val="18"/>
                <w:szCs w:val="18"/>
                <w:vertAlign w:val="superscript"/>
                <w:lang w:val="fr-FR"/>
              </w:rPr>
              <w:t>2</w:t>
            </w:r>
          </w:p>
        </w:tc>
      </w:tr>
      <w:tr w:rsidR="00B11AF5" w:rsidRPr="00764DA8" w14:paraId="77C9779E" w14:textId="77777777" w:rsidTr="000A43FC">
        <w:trPr>
          <w:trHeight w:val="312"/>
        </w:trPr>
        <w:tc>
          <w:tcPr>
            <w:tcW w:w="1261" w:type="dxa"/>
            <w:noWrap/>
            <w:vAlign w:val="bottom"/>
          </w:tcPr>
          <w:p w14:paraId="00A2DFED" w14:textId="77777777" w:rsidR="00B11AF5" w:rsidRPr="00764DA8" w:rsidRDefault="00B11AF5" w:rsidP="000A43FC">
            <w:pPr>
              <w:spacing w:before="40" w:after="40" w:line="240" w:lineRule="auto"/>
              <w:ind w:left="57" w:right="57"/>
              <w:rPr>
                <w:sz w:val="18"/>
                <w:szCs w:val="18"/>
                <w:lang w:val="fr-FR"/>
              </w:rPr>
            </w:pPr>
            <w:r w:rsidRPr="00764DA8">
              <w:rPr>
                <w:sz w:val="18"/>
                <w:szCs w:val="18"/>
                <w:lang w:val="fr-FR"/>
              </w:rPr>
              <w:t>P10</w:t>
            </w:r>
          </w:p>
        </w:tc>
        <w:tc>
          <w:tcPr>
            <w:tcW w:w="1276" w:type="dxa"/>
            <w:noWrap/>
            <w:vAlign w:val="center"/>
          </w:tcPr>
          <w:p w14:paraId="03753183"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4° U</w:t>
            </w:r>
          </w:p>
        </w:tc>
        <w:tc>
          <w:tcPr>
            <w:tcW w:w="1417" w:type="dxa"/>
            <w:noWrap/>
            <w:vAlign w:val="center"/>
          </w:tcPr>
          <w:p w14:paraId="41F91AB9"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8° R</w:t>
            </w:r>
          </w:p>
        </w:tc>
        <w:tc>
          <w:tcPr>
            <w:tcW w:w="2268" w:type="dxa"/>
            <w:gridSpan w:val="2"/>
            <w:vMerge/>
            <w:noWrap/>
            <w:vAlign w:val="center"/>
          </w:tcPr>
          <w:p w14:paraId="0C831006" w14:textId="77777777" w:rsidR="00B11AF5" w:rsidRPr="00764DA8" w:rsidRDefault="00B11AF5" w:rsidP="000A43FC">
            <w:pPr>
              <w:spacing w:before="40" w:after="40" w:line="240" w:lineRule="auto"/>
              <w:ind w:left="57" w:right="57"/>
              <w:jc w:val="center"/>
              <w:rPr>
                <w:sz w:val="18"/>
                <w:szCs w:val="18"/>
                <w:lang w:val="fr-FR"/>
              </w:rPr>
            </w:pPr>
          </w:p>
        </w:tc>
        <w:tc>
          <w:tcPr>
            <w:tcW w:w="1560" w:type="dxa"/>
            <w:noWrap/>
            <w:vAlign w:val="center"/>
          </w:tcPr>
          <w:p w14:paraId="1B0A5E1E"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7,00∙10</w:t>
            </w:r>
            <w:r w:rsidRPr="00764DA8">
              <w:rPr>
                <w:sz w:val="18"/>
                <w:szCs w:val="18"/>
                <w:vertAlign w:val="superscript"/>
                <w:lang w:val="fr-FR"/>
              </w:rPr>
              <w:t>2</w:t>
            </w:r>
          </w:p>
        </w:tc>
      </w:tr>
      <w:tr w:rsidR="00B11AF5" w:rsidRPr="00764DA8" w14:paraId="4025552E" w14:textId="77777777" w:rsidTr="000A43FC">
        <w:trPr>
          <w:trHeight w:val="312"/>
        </w:trPr>
        <w:tc>
          <w:tcPr>
            <w:tcW w:w="1261" w:type="dxa"/>
            <w:noWrap/>
            <w:vAlign w:val="bottom"/>
          </w:tcPr>
          <w:p w14:paraId="06FED69F" w14:textId="77777777" w:rsidR="00B11AF5" w:rsidRPr="00764DA8" w:rsidRDefault="00B11AF5" w:rsidP="000A43FC">
            <w:pPr>
              <w:spacing w:before="40" w:after="40" w:line="240" w:lineRule="auto"/>
              <w:ind w:left="57" w:right="57"/>
              <w:rPr>
                <w:sz w:val="18"/>
                <w:szCs w:val="18"/>
                <w:lang w:val="fr-FR"/>
              </w:rPr>
            </w:pPr>
            <w:r w:rsidRPr="00764DA8">
              <w:rPr>
                <w:sz w:val="18"/>
                <w:szCs w:val="18"/>
                <w:lang w:val="fr-FR"/>
              </w:rPr>
              <w:t>P11</w:t>
            </w:r>
          </w:p>
        </w:tc>
        <w:tc>
          <w:tcPr>
            <w:tcW w:w="1276" w:type="dxa"/>
            <w:noWrap/>
            <w:vAlign w:val="center"/>
          </w:tcPr>
          <w:p w14:paraId="797C4CBA"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2° U</w:t>
            </w:r>
          </w:p>
        </w:tc>
        <w:tc>
          <w:tcPr>
            <w:tcW w:w="1417" w:type="dxa"/>
            <w:noWrap/>
            <w:vAlign w:val="center"/>
          </w:tcPr>
          <w:p w14:paraId="309879E7"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4° L</w:t>
            </w:r>
          </w:p>
        </w:tc>
        <w:tc>
          <w:tcPr>
            <w:tcW w:w="2268" w:type="dxa"/>
            <w:gridSpan w:val="2"/>
            <w:vMerge w:val="restart"/>
            <w:noWrap/>
            <w:vAlign w:val="center"/>
          </w:tcPr>
          <w:p w14:paraId="64894FFC"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 xml:space="preserve">∑ 11 + 12 + 13 </w:t>
            </w:r>
            <w:r w:rsidRPr="00764DA8">
              <w:rPr>
                <w:rFonts w:ascii="MS Mincho" w:eastAsia="MS Mincho"/>
                <w:sz w:val="18"/>
                <w:szCs w:val="18"/>
                <w:lang w:val="fr-FR"/>
              </w:rPr>
              <w:t>≧</w:t>
            </w:r>
            <w:r w:rsidRPr="00764DA8">
              <w:rPr>
                <w:sz w:val="18"/>
                <w:szCs w:val="18"/>
                <w:lang w:val="fr-FR"/>
              </w:rPr>
              <w:t xml:space="preserve"> 3,00∙10</w:t>
            </w:r>
            <w:r w:rsidRPr="00764DA8">
              <w:rPr>
                <w:sz w:val="18"/>
                <w:szCs w:val="18"/>
                <w:vertAlign w:val="superscript"/>
                <w:lang w:val="fr-FR"/>
              </w:rPr>
              <w:t>2</w:t>
            </w:r>
            <w:r w:rsidRPr="00764DA8">
              <w:rPr>
                <w:i/>
                <w:iCs/>
                <w:sz w:val="18"/>
                <w:szCs w:val="18"/>
                <w:vertAlign w:val="superscript"/>
                <w:lang w:val="fr-FR"/>
              </w:rPr>
              <w:t>b</w:t>
            </w:r>
          </w:p>
        </w:tc>
        <w:tc>
          <w:tcPr>
            <w:tcW w:w="1560" w:type="dxa"/>
            <w:noWrap/>
            <w:vAlign w:val="center"/>
          </w:tcPr>
          <w:p w14:paraId="02CE51D0"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9,00∙10</w:t>
            </w:r>
            <w:r w:rsidRPr="00764DA8">
              <w:rPr>
                <w:sz w:val="18"/>
                <w:szCs w:val="18"/>
                <w:vertAlign w:val="superscript"/>
                <w:lang w:val="fr-FR"/>
              </w:rPr>
              <w:t>2</w:t>
            </w:r>
          </w:p>
        </w:tc>
      </w:tr>
      <w:tr w:rsidR="00B11AF5" w:rsidRPr="00764DA8" w14:paraId="57D5CE7E" w14:textId="77777777" w:rsidTr="000A43FC">
        <w:trPr>
          <w:trHeight w:val="312"/>
        </w:trPr>
        <w:tc>
          <w:tcPr>
            <w:tcW w:w="1261" w:type="dxa"/>
            <w:noWrap/>
            <w:vAlign w:val="bottom"/>
          </w:tcPr>
          <w:p w14:paraId="73419D87" w14:textId="77777777" w:rsidR="00B11AF5" w:rsidRPr="00764DA8" w:rsidRDefault="00B11AF5" w:rsidP="000A43FC">
            <w:pPr>
              <w:spacing w:before="40" w:after="40" w:line="240" w:lineRule="auto"/>
              <w:ind w:left="57" w:right="57"/>
              <w:rPr>
                <w:sz w:val="18"/>
                <w:szCs w:val="18"/>
                <w:lang w:val="fr-FR"/>
              </w:rPr>
            </w:pPr>
            <w:r w:rsidRPr="00764DA8">
              <w:rPr>
                <w:sz w:val="18"/>
                <w:szCs w:val="18"/>
                <w:lang w:val="fr-FR"/>
              </w:rPr>
              <w:t>P12</w:t>
            </w:r>
          </w:p>
        </w:tc>
        <w:tc>
          <w:tcPr>
            <w:tcW w:w="1276" w:type="dxa"/>
            <w:noWrap/>
            <w:vAlign w:val="center"/>
          </w:tcPr>
          <w:p w14:paraId="37453064"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2° U</w:t>
            </w:r>
          </w:p>
        </w:tc>
        <w:tc>
          <w:tcPr>
            <w:tcW w:w="1417" w:type="dxa"/>
            <w:noWrap/>
            <w:vAlign w:val="center"/>
          </w:tcPr>
          <w:p w14:paraId="745E38FA"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0°</w:t>
            </w:r>
          </w:p>
        </w:tc>
        <w:tc>
          <w:tcPr>
            <w:tcW w:w="2268" w:type="dxa"/>
            <w:gridSpan w:val="2"/>
            <w:vMerge/>
            <w:noWrap/>
            <w:vAlign w:val="center"/>
          </w:tcPr>
          <w:p w14:paraId="5DBCC80E" w14:textId="77777777" w:rsidR="00B11AF5" w:rsidRPr="00764DA8" w:rsidRDefault="00B11AF5" w:rsidP="000A43FC">
            <w:pPr>
              <w:spacing w:before="40" w:after="40" w:line="240" w:lineRule="auto"/>
              <w:ind w:left="57" w:right="57"/>
              <w:jc w:val="center"/>
              <w:rPr>
                <w:sz w:val="18"/>
                <w:szCs w:val="18"/>
                <w:lang w:val="fr-FR"/>
              </w:rPr>
            </w:pPr>
          </w:p>
        </w:tc>
        <w:tc>
          <w:tcPr>
            <w:tcW w:w="1560" w:type="dxa"/>
            <w:noWrap/>
            <w:vAlign w:val="center"/>
          </w:tcPr>
          <w:p w14:paraId="2E539708"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9,00∙10</w:t>
            </w:r>
            <w:r w:rsidRPr="00764DA8">
              <w:rPr>
                <w:sz w:val="18"/>
                <w:szCs w:val="18"/>
                <w:vertAlign w:val="superscript"/>
                <w:lang w:val="fr-FR"/>
              </w:rPr>
              <w:t>2</w:t>
            </w:r>
          </w:p>
        </w:tc>
      </w:tr>
      <w:tr w:rsidR="00B11AF5" w:rsidRPr="00764DA8" w14:paraId="1FEBE5EC" w14:textId="77777777" w:rsidTr="000A43FC">
        <w:trPr>
          <w:trHeight w:val="312"/>
        </w:trPr>
        <w:tc>
          <w:tcPr>
            <w:tcW w:w="1261" w:type="dxa"/>
            <w:noWrap/>
            <w:vAlign w:val="bottom"/>
          </w:tcPr>
          <w:p w14:paraId="405FA7A4" w14:textId="77777777" w:rsidR="00B11AF5" w:rsidRPr="00764DA8" w:rsidRDefault="00B11AF5" w:rsidP="000A43FC">
            <w:pPr>
              <w:spacing w:before="40" w:after="40" w:line="240" w:lineRule="auto"/>
              <w:ind w:left="57" w:right="57"/>
              <w:rPr>
                <w:sz w:val="18"/>
                <w:szCs w:val="18"/>
                <w:lang w:val="fr-FR"/>
              </w:rPr>
            </w:pPr>
            <w:r w:rsidRPr="00764DA8">
              <w:rPr>
                <w:sz w:val="18"/>
                <w:szCs w:val="18"/>
                <w:lang w:val="fr-FR"/>
              </w:rPr>
              <w:t>P13</w:t>
            </w:r>
          </w:p>
        </w:tc>
        <w:tc>
          <w:tcPr>
            <w:tcW w:w="1276" w:type="dxa"/>
            <w:noWrap/>
            <w:vAlign w:val="center"/>
          </w:tcPr>
          <w:p w14:paraId="30AF1FB0"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2° U</w:t>
            </w:r>
          </w:p>
        </w:tc>
        <w:tc>
          <w:tcPr>
            <w:tcW w:w="1417" w:type="dxa"/>
            <w:noWrap/>
            <w:vAlign w:val="center"/>
          </w:tcPr>
          <w:p w14:paraId="495F6600"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4° R</w:t>
            </w:r>
          </w:p>
        </w:tc>
        <w:tc>
          <w:tcPr>
            <w:tcW w:w="2268" w:type="dxa"/>
            <w:gridSpan w:val="2"/>
            <w:vMerge/>
            <w:noWrap/>
            <w:vAlign w:val="center"/>
          </w:tcPr>
          <w:p w14:paraId="6BD8D747" w14:textId="77777777" w:rsidR="00B11AF5" w:rsidRPr="00764DA8" w:rsidRDefault="00B11AF5" w:rsidP="000A43FC">
            <w:pPr>
              <w:spacing w:before="40" w:after="40" w:line="240" w:lineRule="auto"/>
              <w:ind w:left="57" w:right="57"/>
              <w:jc w:val="center"/>
              <w:rPr>
                <w:sz w:val="18"/>
                <w:szCs w:val="18"/>
                <w:lang w:val="fr-FR"/>
              </w:rPr>
            </w:pPr>
          </w:p>
        </w:tc>
        <w:tc>
          <w:tcPr>
            <w:tcW w:w="1560" w:type="dxa"/>
            <w:noWrap/>
            <w:vAlign w:val="center"/>
          </w:tcPr>
          <w:p w14:paraId="78C7B15B"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9,00∙10</w:t>
            </w:r>
            <w:r w:rsidRPr="00764DA8">
              <w:rPr>
                <w:sz w:val="18"/>
                <w:szCs w:val="18"/>
                <w:vertAlign w:val="superscript"/>
                <w:lang w:val="fr-FR"/>
              </w:rPr>
              <w:t>2</w:t>
            </w:r>
          </w:p>
        </w:tc>
      </w:tr>
      <w:tr w:rsidR="00B11AF5" w:rsidRPr="00764DA8" w14:paraId="28912675" w14:textId="77777777" w:rsidTr="000A43FC">
        <w:trPr>
          <w:trHeight w:val="312"/>
        </w:trPr>
        <w:tc>
          <w:tcPr>
            <w:tcW w:w="1261" w:type="dxa"/>
            <w:noWrap/>
            <w:vAlign w:val="bottom"/>
          </w:tcPr>
          <w:p w14:paraId="37E05DEF" w14:textId="77777777" w:rsidR="00B11AF5" w:rsidRPr="00764DA8" w:rsidRDefault="00B11AF5" w:rsidP="000A43FC">
            <w:pPr>
              <w:spacing w:before="40" w:after="40" w:line="240" w:lineRule="auto"/>
              <w:ind w:left="57" w:right="57"/>
              <w:rPr>
                <w:sz w:val="18"/>
                <w:szCs w:val="18"/>
                <w:lang w:val="fr-FR"/>
              </w:rPr>
            </w:pPr>
            <w:r w:rsidRPr="00764DA8">
              <w:rPr>
                <w:sz w:val="18"/>
                <w:szCs w:val="18"/>
                <w:lang w:val="fr-FR"/>
              </w:rPr>
              <w:t>P14L</w:t>
            </w:r>
          </w:p>
        </w:tc>
        <w:tc>
          <w:tcPr>
            <w:tcW w:w="1276" w:type="dxa"/>
            <w:noWrap/>
            <w:vAlign w:val="center"/>
          </w:tcPr>
          <w:p w14:paraId="35807370"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0°</w:t>
            </w:r>
          </w:p>
        </w:tc>
        <w:tc>
          <w:tcPr>
            <w:tcW w:w="1417" w:type="dxa"/>
            <w:noWrap/>
            <w:vAlign w:val="center"/>
          </w:tcPr>
          <w:p w14:paraId="1BD972D2"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 xml:space="preserve">8° L </w:t>
            </w:r>
          </w:p>
        </w:tc>
        <w:tc>
          <w:tcPr>
            <w:tcW w:w="1131" w:type="dxa"/>
            <w:noWrap/>
            <w:vAlign w:val="center"/>
          </w:tcPr>
          <w:p w14:paraId="0016A1AF"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5,0∙10</w:t>
            </w:r>
            <w:r w:rsidRPr="00764DA8">
              <w:rPr>
                <w:sz w:val="18"/>
                <w:szCs w:val="18"/>
                <w:vertAlign w:val="superscript"/>
                <w:lang w:val="fr-FR"/>
              </w:rPr>
              <w:t>1</w:t>
            </w:r>
            <w:r w:rsidRPr="00764DA8">
              <w:rPr>
                <w:i/>
                <w:iCs/>
                <w:sz w:val="18"/>
                <w:szCs w:val="18"/>
                <w:vertAlign w:val="superscript"/>
                <w:lang w:val="fr-FR"/>
              </w:rPr>
              <w:t>b</w:t>
            </w:r>
          </w:p>
        </w:tc>
        <w:tc>
          <w:tcPr>
            <w:tcW w:w="1137" w:type="dxa"/>
            <w:noWrap/>
            <w:vAlign w:val="center"/>
          </w:tcPr>
          <w:p w14:paraId="7F455D4F"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5,0∙10</w:t>
            </w:r>
            <w:r w:rsidRPr="00764DA8">
              <w:rPr>
                <w:sz w:val="18"/>
                <w:szCs w:val="18"/>
                <w:vertAlign w:val="superscript"/>
                <w:lang w:val="fr-FR"/>
              </w:rPr>
              <w:t>1</w:t>
            </w:r>
            <w:r w:rsidRPr="00764DA8">
              <w:rPr>
                <w:i/>
                <w:iCs/>
                <w:sz w:val="18"/>
                <w:szCs w:val="18"/>
                <w:vertAlign w:val="superscript"/>
                <w:lang w:val="fr-FR"/>
              </w:rPr>
              <w:t>b</w:t>
            </w:r>
          </w:p>
        </w:tc>
        <w:tc>
          <w:tcPr>
            <w:tcW w:w="1560" w:type="dxa"/>
            <w:noWrap/>
            <w:vAlign w:val="center"/>
          </w:tcPr>
          <w:p w14:paraId="23199C62"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w:t>
            </w:r>
          </w:p>
        </w:tc>
      </w:tr>
      <w:tr w:rsidR="00B11AF5" w:rsidRPr="00764DA8" w14:paraId="2A9E15CD" w14:textId="77777777" w:rsidTr="000A43FC">
        <w:trPr>
          <w:trHeight w:val="312"/>
        </w:trPr>
        <w:tc>
          <w:tcPr>
            <w:tcW w:w="1261" w:type="dxa"/>
            <w:noWrap/>
            <w:vAlign w:val="bottom"/>
          </w:tcPr>
          <w:p w14:paraId="637D1B96" w14:textId="77777777" w:rsidR="00B11AF5" w:rsidRPr="00764DA8" w:rsidRDefault="00B11AF5" w:rsidP="000A43FC">
            <w:pPr>
              <w:spacing w:before="40" w:after="40" w:line="240" w:lineRule="auto"/>
              <w:ind w:left="57" w:right="57"/>
              <w:rPr>
                <w:sz w:val="18"/>
                <w:szCs w:val="18"/>
                <w:lang w:val="fr-FR"/>
              </w:rPr>
            </w:pPr>
            <w:r w:rsidRPr="00764DA8">
              <w:rPr>
                <w:sz w:val="18"/>
                <w:szCs w:val="18"/>
                <w:lang w:val="fr-FR"/>
              </w:rPr>
              <w:t>P15L</w:t>
            </w:r>
          </w:p>
        </w:tc>
        <w:tc>
          <w:tcPr>
            <w:tcW w:w="1276" w:type="dxa"/>
            <w:noWrap/>
            <w:vAlign w:val="center"/>
          </w:tcPr>
          <w:p w14:paraId="51983577"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0°</w:t>
            </w:r>
          </w:p>
        </w:tc>
        <w:tc>
          <w:tcPr>
            <w:tcW w:w="1417" w:type="dxa"/>
            <w:noWrap/>
            <w:vAlign w:val="center"/>
          </w:tcPr>
          <w:p w14:paraId="5747E641"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4° L</w:t>
            </w:r>
          </w:p>
        </w:tc>
        <w:tc>
          <w:tcPr>
            <w:tcW w:w="1131" w:type="dxa"/>
            <w:noWrap/>
            <w:vAlign w:val="center"/>
          </w:tcPr>
          <w:p w14:paraId="7C592526"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1,00∙10</w:t>
            </w:r>
            <w:r w:rsidRPr="00764DA8">
              <w:rPr>
                <w:sz w:val="18"/>
                <w:szCs w:val="18"/>
                <w:vertAlign w:val="superscript"/>
                <w:lang w:val="fr-FR"/>
              </w:rPr>
              <w:t>2</w:t>
            </w:r>
            <w:r w:rsidRPr="00764DA8">
              <w:rPr>
                <w:i/>
                <w:iCs/>
                <w:sz w:val="18"/>
                <w:szCs w:val="18"/>
                <w:vertAlign w:val="superscript"/>
                <w:lang w:val="fr-FR"/>
              </w:rPr>
              <w:t>b</w:t>
            </w:r>
          </w:p>
        </w:tc>
        <w:tc>
          <w:tcPr>
            <w:tcW w:w="1137" w:type="dxa"/>
            <w:noWrap/>
            <w:vAlign w:val="center"/>
          </w:tcPr>
          <w:p w14:paraId="02F32555"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1,00∙10</w:t>
            </w:r>
            <w:r w:rsidRPr="00764DA8">
              <w:rPr>
                <w:sz w:val="18"/>
                <w:szCs w:val="18"/>
                <w:vertAlign w:val="superscript"/>
                <w:lang w:val="fr-FR"/>
              </w:rPr>
              <w:t>2</w:t>
            </w:r>
            <w:r w:rsidRPr="00764DA8">
              <w:rPr>
                <w:i/>
                <w:iCs/>
                <w:sz w:val="18"/>
                <w:szCs w:val="18"/>
                <w:vertAlign w:val="superscript"/>
                <w:lang w:val="fr-FR"/>
              </w:rPr>
              <w:t>b</w:t>
            </w:r>
          </w:p>
        </w:tc>
        <w:tc>
          <w:tcPr>
            <w:tcW w:w="1560" w:type="dxa"/>
            <w:noWrap/>
            <w:vAlign w:val="center"/>
          </w:tcPr>
          <w:p w14:paraId="44EBF18A"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9,00∙10</w:t>
            </w:r>
            <w:r w:rsidRPr="00764DA8">
              <w:rPr>
                <w:sz w:val="18"/>
                <w:szCs w:val="18"/>
                <w:vertAlign w:val="superscript"/>
                <w:lang w:val="fr-FR"/>
              </w:rPr>
              <w:t>2</w:t>
            </w:r>
          </w:p>
        </w:tc>
      </w:tr>
      <w:tr w:rsidR="00B11AF5" w:rsidRPr="00764DA8" w14:paraId="526F9A7A" w14:textId="77777777" w:rsidTr="000A43FC">
        <w:trPr>
          <w:trHeight w:val="312"/>
        </w:trPr>
        <w:tc>
          <w:tcPr>
            <w:tcW w:w="1261" w:type="dxa"/>
            <w:noWrap/>
            <w:vAlign w:val="center"/>
          </w:tcPr>
          <w:p w14:paraId="0DB71BB6" w14:textId="77777777" w:rsidR="00B11AF5" w:rsidRPr="00764DA8" w:rsidRDefault="00B11AF5" w:rsidP="000A43FC">
            <w:pPr>
              <w:spacing w:before="40" w:after="40" w:line="240" w:lineRule="auto"/>
              <w:ind w:left="57" w:right="57"/>
              <w:rPr>
                <w:sz w:val="18"/>
                <w:szCs w:val="18"/>
                <w:lang w:val="fr-FR"/>
              </w:rPr>
            </w:pPr>
            <w:r w:rsidRPr="00764DA8">
              <w:rPr>
                <w:sz w:val="18"/>
                <w:szCs w:val="18"/>
                <w:lang w:val="fr-FR"/>
              </w:rPr>
              <w:t>P7</w:t>
            </w:r>
          </w:p>
        </w:tc>
        <w:tc>
          <w:tcPr>
            <w:tcW w:w="1276" w:type="dxa"/>
            <w:noWrap/>
            <w:vAlign w:val="center"/>
          </w:tcPr>
          <w:p w14:paraId="44AEDE79"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0°</w:t>
            </w:r>
          </w:p>
        </w:tc>
        <w:tc>
          <w:tcPr>
            <w:tcW w:w="1417" w:type="dxa"/>
            <w:noWrap/>
            <w:vAlign w:val="center"/>
          </w:tcPr>
          <w:p w14:paraId="03999B22"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0°</w:t>
            </w:r>
          </w:p>
        </w:tc>
        <w:tc>
          <w:tcPr>
            <w:tcW w:w="1131" w:type="dxa"/>
            <w:noWrap/>
            <w:vAlign w:val="center"/>
          </w:tcPr>
          <w:p w14:paraId="36E10C4B"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w:t>
            </w:r>
          </w:p>
        </w:tc>
        <w:tc>
          <w:tcPr>
            <w:tcW w:w="1137" w:type="dxa"/>
            <w:noWrap/>
            <w:vAlign w:val="center"/>
          </w:tcPr>
          <w:p w14:paraId="72A161C6"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w:t>
            </w:r>
          </w:p>
        </w:tc>
        <w:tc>
          <w:tcPr>
            <w:tcW w:w="1560" w:type="dxa"/>
            <w:noWrap/>
            <w:vAlign w:val="center"/>
          </w:tcPr>
          <w:p w14:paraId="3430E28A"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1,70∙10</w:t>
            </w:r>
            <w:r w:rsidRPr="00764DA8">
              <w:rPr>
                <w:sz w:val="18"/>
                <w:szCs w:val="18"/>
                <w:vertAlign w:val="superscript"/>
                <w:lang w:val="fr-FR"/>
              </w:rPr>
              <w:t>3</w:t>
            </w:r>
          </w:p>
        </w:tc>
      </w:tr>
      <w:tr w:rsidR="00B11AF5" w:rsidRPr="00764DA8" w14:paraId="1B74C186" w14:textId="77777777" w:rsidTr="000A43FC">
        <w:trPr>
          <w:trHeight w:val="312"/>
        </w:trPr>
        <w:tc>
          <w:tcPr>
            <w:tcW w:w="1261" w:type="dxa"/>
            <w:noWrap/>
            <w:vAlign w:val="bottom"/>
          </w:tcPr>
          <w:p w14:paraId="1E862C10" w14:textId="77777777" w:rsidR="00B11AF5" w:rsidRPr="00764DA8" w:rsidRDefault="00B11AF5" w:rsidP="000A43FC">
            <w:pPr>
              <w:spacing w:before="40" w:after="40" w:line="240" w:lineRule="auto"/>
              <w:ind w:left="57" w:right="57"/>
              <w:rPr>
                <w:sz w:val="18"/>
                <w:szCs w:val="18"/>
                <w:lang w:val="fr-FR"/>
              </w:rPr>
            </w:pPr>
            <w:r w:rsidRPr="00764DA8">
              <w:rPr>
                <w:sz w:val="18"/>
                <w:szCs w:val="18"/>
                <w:lang w:val="fr-FR"/>
              </w:rPr>
              <w:t>P15R</w:t>
            </w:r>
          </w:p>
        </w:tc>
        <w:tc>
          <w:tcPr>
            <w:tcW w:w="1276" w:type="dxa"/>
            <w:noWrap/>
            <w:vAlign w:val="center"/>
          </w:tcPr>
          <w:p w14:paraId="1C553150"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0°</w:t>
            </w:r>
          </w:p>
        </w:tc>
        <w:tc>
          <w:tcPr>
            <w:tcW w:w="1417" w:type="dxa"/>
            <w:noWrap/>
            <w:vAlign w:val="center"/>
          </w:tcPr>
          <w:p w14:paraId="0B519931"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4° R</w:t>
            </w:r>
          </w:p>
        </w:tc>
        <w:tc>
          <w:tcPr>
            <w:tcW w:w="1131" w:type="dxa"/>
            <w:noWrap/>
            <w:vAlign w:val="center"/>
          </w:tcPr>
          <w:p w14:paraId="546E9915"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1,00∙10</w:t>
            </w:r>
            <w:r w:rsidRPr="00764DA8">
              <w:rPr>
                <w:sz w:val="18"/>
                <w:szCs w:val="18"/>
                <w:vertAlign w:val="superscript"/>
                <w:lang w:val="fr-FR"/>
              </w:rPr>
              <w:t>2</w:t>
            </w:r>
            <w:r w:rsidRPr="00764DA8">
              <w:rPr>
                <w:i/>
                <w:iCs/>
                <w:sz w:val="18"/>
                <w:szCs w:val="18"/>
                <w:vertAlign w:val="superscript"/>
                <w:lang w:val="fr-FR"/>
              </w:rPr>
              <w:t>b</w:t>
            </w:r>
          </w:p>
        </w:tc>
        <w:tc>
          <w:tcPr>
            <w:tcW w:w="1137" w:type="dxa"/>
            <w:noWrap/>
            <w:vAlign w:val="center"/>
          </w:tcPr>
          <w:p w14:paraId="31F3A1E2"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1,00∙10</w:t>
            </w:r>
            <w:r w:rsidRPr="00764DA8">
              <w:rPr>
                <w:sz w:val="18"/>
                <w:szCs w:val="18"/>
                <w:vertAlign w:val="superscript"/>
                <w:lang w:val="fr-FR"/>
              </w:rPr>
              <w:t>2</w:t>
            </w:r>
            <w:r w:rsidRPr="00764DA8">
              <w:rPr>
                <w:i/>
                <w:iCs/>
                <w:sz w:val="18"/>
                <w:szCs w:val="18"/>
                <w:vertAlign w:val="superscript"/>
                <w:lang w:val="fr-FR"/>
              </w:rPr>
              <w:t>b</w:t>
            </w:r>
          </w:p>
        </w:tc>
        <w:tc>
          <w:tcPr>
            <w:tcW w:w="1560" w:type="dxa"/>
            <w:noWrap/>
            <w:vAlign w:val="center"/>
          </w:tcPr>
          <w:p w14:paraId="6A961A1D"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9,00∙10</w:t>
            </w:r>
            <w:r w:rsidRPr="00764DA8">
              <w:rPr>
                <w:sz w:val="18"/>
                <w:szCs w:val="18"/>
                <w:vertAlign w:val="superscript"/>
                <w:lang w:val="fr-FR"/>
              </w:rPr>
              <w:t>2</w:t>
            </w:r>
          </w:p>
        </w:tc>
      </w:tr>
      <w:tr w:rsidR="00B11AF5" w:rsidRPr="00764DA8" w14:paraId="380D0C5E" w14:textId="77777777" w:rsidTr="000A43FC">
        <w:trPr>
          <w:trHeight w:val="312"/>
        </w:trPr>
        <w:tc>
          <w:tcPr>
            <w:tcW w:w="1261" w:type="dxa"/>
            <w:noWrap/>
            <w:vAlign w:val="bottom"/>
          </w:tcPr>
          <w:p w14:paraId="6930F63D" w14:textId="77777777" w:rsidR="00B11AF5" w:rsidRPr="00764DA8" w:rsidRDefault="00B11AF5" w:rsidP="000A43FC">
            <w:pPr>
              <w:spacing w:before="40" w:after="40" w:line="240" w:lineRule="auto"/>
              <w:ind w:left="57" w:right="57"/>
              <w:rPr>
                <w:sz w:val="18"/>
                <w:szCs w:val="18"/>
                <w:lang w:val="fr-FR"/>
              </w:rPr>
            </w:pPr>
            <w:r w:rsidRPr="00764DA8">
              <w:rPr>
                <w:sz w:val="18"/>
                <w:szCs w:val="18"/>
                <w:lang w:val="fr-FR"/>
              </w:rPr>
              <w:t>P14R</w:t>
            </w:r>
          </w:p>
        </w:tc>
        <w:tc>
          <w:tcPr>
            <w:tcW w:w="1276" w:type="dxa"/>
            <w:noWrap/>
            <w:vAlign w:val="center"/>
          </w:tcPr>
          <w:p w14:paraId="166363B8"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0°</w:t>
            </w:r>
          </w:p>
        </w:tc>
        <w:tc>
          <w:tcPr>
            <w:tcW w:w="1417" w:type="dxa"/>
            <w:noWrap/>
            <w:vAlign w:val="center"/>
          </w:tcPr>
          <w:p w14:paraId="7DF55059"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8° R</w:t>
            </w:r>
          </w:p>
        </w:tc>
        <w:tc>
          <w:tcPr>
            <w:tcW w:w="1131" w:type="dxa"/>
            <w:noWrap/>
            <w:vAlign w:val="center"/>
          </w:tcPr>
          <w:p w14:paraId="4718639D"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5,0∙10</w:t>
            </w:r>
            <w:r w:rsidRPr="00764DA8">
              <w:rPr>
                <w:sz w:val="18"/>
                <w:szCs w:val="18"/>
                <w:vertAlign w:val="superscript"/>
                <w:lang w:val="fr-FR"/>
              </w:rPr>
              <w:t>1</w:t>
            </w:r>
            <w:r w:rsidRPr="00764DA8">
              <w:rPr>
                <w:i/>
                <w:iCs/>
                <w:sz w:val="18"/>
                <w:szCs w:val="18"/>
                <w:vertAlign w:val="superscript"/>
                <w:lang w:val="fr-FR"/>
              </w:rPr>
              <w:t>b</w:t>
            </w:r>
          </w:p>
        </w:tc>
        <w:tc>
          <w:tcPr>
            <w:tcW w:w="1137" w:type="dxa"/>
            <w:noWrap/>
            <w:vAlign w:val="center"/>
          </w:tcPr>
          <w:p w14:paraId="0DB24C7D"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5,0∙10</w:t>
            </w:r>
            <w:r w:rsidRPr="00764DA8">
              <w:rPr>
                <w:sz w:val="18"/>
                <w:szCs w:val="18"/>
                <w:vertAlign w:val="superscript"/>
                <w:lang w:val="fr-FR"/>
              </w:rPr>
              <w:t>1</w:t>
            </w:r>
            <w:r w:rsidRPr="00764DA8">
              <w:rPr>
                <w:i/>
                <w:iCs/>
                <w:sz w:val="18"/>
                <w:szCs w:val="18"/>
                <w:vertAlign w:val="superscript"/>
                <w:lang w:val="fr-FR"/>
              </w:rPr>
              <w:t>b</w:t>
            </w:r>
          </w:p>
        </w:tc>
        <w:tc>
          <w:tcPr>
            <w:tcW w:w="1560" w:type="dxa"/>
            <w:noWrap/>
            <w:vAlign w:val="center"/>
          </w:tcPr>
          <w:p w14:paraId="0C2D11B5"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w:t>
            </w:r>
          </w:p>
        </w:tc>
      </w:tr>
      <w:tr w:rsidR="00B11AF5" w:rsidRPr="00764DA8" w14:paraId="067ED4CB" w14:textId="77777777" w:rsidTr="000A43FC">
        <w:trPr>
          <w:trHeight w:val="312"/>
        </w:trPr>
        <w:tc>
          <w:tcPr>
            <w:tcW w:w="1261" w:type="dxa"/>
            <w:noWrap/>
            <w:vAlign w:val="center"/>
          </w:tcPr>
          <w:p w14:paraId="67A05427" w14:textId="77777777" w:rsidR="00B11AF5" w:rsidRPr="00764DA8" w:rsidRDefault="00B11AF5" w:rsidP="000A43FC">
            <w:pPr>
              <w:spacing w:before="40" w:after="40" w:line="240" w:lineRule="auto"/>
              <w:ind w:left="57" w:right="57"/>
              <w:rPr>
                <w:sz w:val="18"/>
                <w:szCs w:val="18"/>
                <w:lang w:val="fr-FR"/>
              </w:rPr>
            </w:pPr>
            <w:r w:rsidRPr="00764DA8">
              <w:rPr>
                <w:sz w:val="18"/>
                <w:szCs w:val="18"/>
                <w:lang w:val="fr-FR"/>
              </w:rPr>
              <w:t>P3</w:t>
            </w:r>
          </w:p>
        </w:tc>
        <w:tc>
          <w:tcPr>
            <w:tcW w:w="1276" w:type="dxa"/>
            <w:noWrap/>
            <w:vAlign w:val="center"/>
          </w:tcPr>
          <w:p w14:paraId="0CC94C7D"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0,86° D</w:t>
            </w:r>
          </w:p>
        </w:tc>
        <w:tc>
          <w:tcPr>
            <w:tcW w:w="1417" w:type="dxa"/>
            <w:noWrap/>
            <w:vAlign w:val="center"/>
          </w:tcPr>
          <w:p w14:paraId="2188159A"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3,5° L</w:t>
            </w:r>
          </w:p>
        </w:tc>
        <w:tc>
          <w:tcPr>
            <w:tcW w:w="1131" w:type="dxa"/>
            <w:noWrap/>
            <w:vAlign w:val="center"/>
          </w:tcPr>
          <w:p w14:paraId="7CB185A4" w14:textId="77777777" w:rsidR="00B11AF5" w:rsidRPr="00764DA8" w:rsidRDefault="00B11AF5" w:rsidP="000A43FC">
            <w:pPr>
              <w:spacing w:before="40" w:after="40" w:line="240" w:lineRule="auto"/>
              <w:ind w:left="57" w:right="57"/>
              <w:jc w:val="center"/>
              <w:rPr>
                <w:sz w:val="18"/>
                <w:szCs w:val="18"/>
                <w:lang w:val="fr-FR"/>
              </w:rPr>
            </w:pPr>
          </w:p>
        </w:tc>
        <w:tc>
          <w:tcPr>
            <w:tcW w:w="1137" w:type="dxa"/>
            <w:noWrap/>
            <w:vAlign w:val="center"/>
          </w:tcPr>
          <w:p w14:paraId="4160D678" w14:textId="77777777" w:rsidR="00B11AF5" w:rsidRPr="00764DA8" w:rsidRDefault="00B11AF5" w:rsidP="000A43FC">
            <w:pPr>
              <w:spacing w:before="40" w:after="40" w:line="240" w:lineRule="auto"/>
              <w:ind w:left="57" w:right="57"/>
              <w:jc w:val="center"/>
              <w:rPr>
                <w:sz w:val="18"/>
                <w:szCs w:val="18"/>
                <w:lang w:val="fr-FR"/>
              </w:rPr>
            </w:pPr>
          </w:p>
        </w:tc>
        <w:tc>
          <w:tcPr>
            <w:tcW w:w="1560" w:type="dxa"/>
            <w:noWrap/>
            <w:vAlign w:val="center"/>
          </w:tcPr>
          <w:p w14:paraId="3B109708"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1,38∙10</w:t>
            </w:r>
            <w:r w:rsidRPr="00764DA8">
              <w:rPr>
                <w:sz w:val="18"/>
                <w:szCs w:val="18"/>
                <w:vertAlign w:val="superscript"/>
                <w:lang w:val="fr-FR"/>
              </w:rPr>
              <w:t>4</w:t>
            </w:r>
          </w:p>
        </w:tc>
      </w:tr>
      <w:tr w:rsidR="00B11AF5" w:rsidRPr="00764DA8" w14:paraId="53DF3B87" w14:textId="77777777" w:rsidTr="000A43FC">
        <w:trPr>
          <w:trHeight w:val="312"/>
        </w:trPr>
        <w:tc>
          <w:tcPr>
            <w:tcW w:w="1261" w:type="dxa"/>
            <w:noWrap/>
            <w:vAlign w:val="center"/>
          </w:tcPr>
          <w:p w14:paraId="4AB61CC7" w14:textId="77777777" w:rsidR="00B11AF5" w:rsidRPr="00764DA8" w:rsidRDefault="00B11AF5" w:rsidP="000A43FC">
            <w:pPr>
              <w:spacing w:before="40" w:after="40" w:line="240" w:lineRule="auto"/>
              <w:ind w:left="57" w:right="57"/>
              <w:rPr>
                <w:sz w:val="18"/>
                <w:szCs w:val="18"/>
                <w:lang w:val="fr-FR"/>
              </w:rPr>
            </w:pPr>
            <w:r w:rsidRPr="00764DA8">
              <w:rPr>
                <w:sz w:val="18"/>
                <w:szCs w:val="18"/>
                <w:lang w:val="fr-FR"/>
              </w:rPr>
              <w:t>P2</w:t>
            </w:r>
          </w:p>
        </w:tc>
        <w:tc>
          <w:tcPr>
            <w:tcW w:w="1276" w:type="dxa"/>
            <w:noWrap/>
            <w:vAlign w:val="center"/>
          </w:tcPr>
          <w:p w14:paraId="477ADE80"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0,86° D</w:t>
            </w:r>
          </w:p>
        </w:tc>
        <w:tc>
          <w:tcPr>
            <w:tcW w:w="1417" w:type="dxa"/>
            <w:noWrap/>
            <w:vAlign w:val="center"/>
          </w:tcPr>
          <w:p w14:paraId="4FB6B708"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0°</w:t>
            </w:r>
          </w:p>
        </w:tc>
        <w:tc>
          <w:tcPr>
            <w:tcW w:w="1131" w:type="dxa"/>
            <w:noWrap/>
            <w:vAlign w:val="center"/>
          </w:tcPr>
          <w:p w14:paraId="2F988247"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2,45∙10</w:t>
            </w:r>
            <w:r w:rsidRPr="00764DA8">
              <w:rPr>
                <w:sz w:val="18"/>
                <w:szCs w:val="18"/>
                <w:vertAlign w:val="superscript"/>
                <w:lang w:val="fr-FR"/>
              </w:rPr>
              <w:t>3</w:t>
            </w:r>
            <w:r w:rsidRPr="00764DA8">
              <w:rPr>
                <w:i/>
                <w:iCs/>
                <w:sz w:val="18"/>
                <w:szCs w:val="18"/>
                <w:vertAlign w:val="superscript"/>
                <w:lang w:val="fr-FR"/>
              </w:rPr>
              <w:t>c</w:t>
            </w:r>
          </w:p>
        </w:tc>
        <w:tc>
          <w:tcPr>
            <w:tcW w:w="1137" w:type="dxa"/>
            <w:noWrap/>
            <w:vAlign w:val="center"/>
          </w:tcPr>
          <w:p w14:paraId="08CAA581"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4,90∙10</w:t>
            </w:r>
            <w:r w:rsidRPr="00764DA8">
              <w:rPr>
                <w:sz w:val="18"/>
                <w:szCs w:val="18"/>
                <w:vertAlign w:val="superscript"/>
                <w:lang w:val="fr-FR"/>
              </w:rPr>
              <w:t>3</w:t>
            </w:r>
            <w:r w:rsidRPr="00764DA8">
              <w:rPr>
                <w:i/>
                <w:iCs/>
                <w:sz w:val="18"/>
                <w:szCs w:val="18"/>
                <w:vertAlign w:val="superscript"/>
                <w:lang w:val="fr-FR"/>
              </w:rPr>
              <w:t>c</w:t>
            </w:r>
          </w:p>
        </w:tc>
        <w:tc>
          <w:tcPr>
            <w:tcW w:w="1560" w:type="dxa"/>
            <w:noWrap/>
            <w:vAlign w:val="center"/>
          </w:tcPr>
          <w:p w14:paraId="613BF2D2"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w:t>
            </w:r>
          </w:p>
        </w:tc>
      </w:tr>
      <w:tr w:rsidR="00B11AF5" w:rsidRPr="00764DA8" w14:paraId="1FD0E3CE" w14:textId="77777777" w:rsidTr="000A43FC">
        <w:trPr>
          <w:trHeight w:val="312"/>
        </w:trPr>
        <w:tc>
          <w:tcPr>
            <w:tcW w:w="1261" w:type="dxa"/>
            <w:noWrap/>
            <w:vAlign w:val="center"/>
          </w:tcPr>
          <w:p w14:paraId="35FB90B2" w14:textId="77777777" w:rsidR="00B11AF5" w:rsidRPr="00764DA8" w:rsidRDefault="00B11AF5" w:rsidP="000A43FC">
            <w:pPr>
              <w:spacing w:before="40" w:after="40" w:line="240" w:lineRule="auto"/>
              <w:ind w:left="57" w:right="57"/>
              <w:rPr>
                <w:sz w:val="18"/>
                <w:szCs w:val="18"/>
                <w:lang w:val="fr-FR"/>
              </w:rPr>
            </w:pPr>
            <w:r w:rsidRPr="00764DA8">
              <w:rPr>
                <w:sz w:val="18"/>
                <w:szCs w:val="18"/>
                <w:lang w:val="fr-FR"/>
              </w:rPr>
              <w:t>P1</w:t>
            </w:r>
          </w:p>
        </w:tc>
        <w:tc>
          <w:tcPr>
            <w:tcW w:w="1276" w:type="dxa"/>
            <w:noWrap/>
            <w:vAlign w:val="center"/>
          </w:tcPr>
          <w:p w14:paraId="0EEAD0A9"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0,86° D</w:t>
            </w:r>
          </w:p>
        </w:tc>
        <w:tc>
          <w:tcPr>
            <w:tcW w:w="1417" w:type="dxa"/>
            <w:noWrap/>
            <w:vAlign w:val="center"/>
          </w:tcPr>
          <w:p w14:paraId="6153AE9F"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3,5° R</w:t>
            </w:r>
          </w:p>
        </w:tc>
        <w:tc>
          <w:tcPr>
            <w:tcW w:w="1131" w:type="dxa"/>
            <w:noWrap/>
            <w:vAlign w:val="center"/>
          </w:tcPr>
          <w:p w14:paraId="625EF1AF" w14:textId="77777777" w:rsidR="00B11AF5" w:rsidRPr="00764DA8" w:rsidRDefault="00B11AF5" w:rsidP="000A43FC">
            <w:pPr>
              <w:spacing w:before="40" w:after="40" w:line="240" w:lineRule="auto"/>
              <w:ind w:left="57" w:right="57"/>
              <w:jc w:val="center"/>
              <w:rPr>
                <w:sz w:val="18"/>
                <w:szCs w:val="18"/>
                <w:lang w:val="fr-FR"/>
              </w:rPr>
            </w:pPr>
          </w:p>
        </w:tc>
        <w:tc>
          <w:tcPr>
            <w:tcW w:w="1137" w:type="dxa"/>
            <w:noWrap/>
            <w:vAlign w:val="center"/>
          </w:tcPr>
          <w:p w14:paraId="6F6AC44D" w14:textId="77777777" w:rsidR="00B11AF5" w:rsidRPr="00764DA8" w:rsidRDefault="00B11AF5" w:rsidP="000A43FC">
            <w:pPr>
              <w:spacing w:before="40" w:after="40" w:line="240" w:lineRule="auto"/>
              <w:ind w:left="57" w:right="57"/>
              <w:jc w:val="center"/>
              <w:rPr>
                <w:sz w:val="18"/>
                <w:szCs w:val="18"/>
                <w:lang w:val="fr-FR"/>
              </w:rPr>
            </w:pPr>
          </w:p>
        </w:tc>
        <w:tc>
          <w:tcPr>
            <w:tcW w:w="1560" w:type="dxa"/>
            <w:noWrap/>
            <w:vAlign w:val="center"/>
          </w:tcPr>
          <w:p w14:paraId="6DF9B63B"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1,38∙10</w:t>
            </w:r>
            <w:r w:rsidRPr="00764DA8">
              <w:rPr>
                <w:sz w:val="18"/>
                <w:szCs w:val="18"/>
                <w:vertAlign w:val="superscript"/>
                <w:lang w:val="fr-FR"/>
              </w:rPr>
              <w:t>4</w:t>
            </w:r>
          </w:p>
        </w:tc>
      </w:tr>
      <w:tr w:rsidR="00B11AF5" w:rsidRPr="00764DA8" w14:paraId="10E39D3C" w14:textId="77777777" w:rsidTr="000A43FC">
        <w:trPr>
          <w:trHeight w:val="312"/>
        </w:trPr>
        <w:tc>
          <w:tcPr>
            <w:tcW w:w="1261" w:type="dxa"/>
            <w:noWrap/>
            <w:vAlign w:val="center"/>
          </w:tcPr>
          <w:p w14:paraId="2BC01EBE" w14:textId="77777777" w:rsidR="00B11AF5" w:rsidRPr="00764DA8" w:rsidDel="002B4901" w:rsidRDefault="00B11AF5" w:rsidP="000A43FC">
            <w:pPr>
              <w:spacing w:before="40" w:after="40" w:line="240" w:lineRule="auto"/>
              <w:ind w:left="57" w:right="57"/>
              <w:rPr>
                <w:sz w:val="18"/>
                <w:szCs w:val="18"/>
                <w:lang w:val="fr-FR"/>
              </w:rPr>
            </w:pPr>
            <w:r w:rsidRPr="00764DA8">
              <w:rPr>
                <w:sz w:val="18"/>
                <w:szCs w:val="18"/>
                <w:lang w:val="fr-FR"/>
              </w:rPr>
              <w:t>Segment 123</w:t>
            </w:r>
          </w:p>
        </w:tc>
        <w:tc>
          <w:tcPr>
            <w:tcW w:w="1276" w:type="dxa"/>
            <w:noWrap/>
            <w:vAlign w:val="center"/>
          </w:tcPr>
          <w:p w14:paraId="04682EC0" w14:textId="77777777" w:rsidR="00B11AF5" w:rsidRPr="00764DA8" w:rsidDel="002B4901" w:rsidRDefault="00B11AF5" w:rsidP="000A43FC">
            <w:pPr>
              <w:spacing w:before="40" w:after="40" w:line="240" w:lineRule="auto"/>
              <w:ind w:left="57" w:right="57"/>
              <w:jc w:val="center"/>
              <w:rPr>
                <w:sz w:val="18"/>
                <w:szCs w:val="18"/>
                <w:lang w:val="fr-FR"/>
              </w:rPr>
            </w:pPr>
            <w:r w:rsidRPr="00764DA8">
              <w:rPr>
                <w:sz w:val="18"/>
                <w:szCs w:val="18"/>
                <w:lang w:val="fr-FR"/>
              </w:rPr>
              <w:t>0,86° D</w:t>
            </w:r>
          </w:p>
        </w:tc>
        <w:tc>
          <w:tcPr>
            <w:tcW w:w="1417" w:type="dxa"/>
            <w:noWrap/>
            <w:vAlign w:val="center"/>
          </w:tcPr>
          <w:p w14:paraId="2BD6396B" w14:textId="77777777" w:rsidR="00B11AF5" w:rsidRPr="00764DA8" w:rsidDel="002B4901" w:rsidRDefault="00B11AF5" w:rsidP="000A43FC">
            <w:pPr>
              <w:spacing w:before="40" w:after="40" w:line="240" w:lineRule="auto"/>
              <w:ind w:left="57" w:right="57"/>
              <w:jc w:val="center"/>
              <w:rPr>
                <w:sz w:val="18"/>
                <w:szCs w:val="18"/>
                <w:lang w:val="fr-FR"/>
              </w:rPr>
            </w:pPr>
            <w:r w:rsidRPr="00764DA8">
              <w:rPr>
                <w:sz w:val="18"/>
                <w:szCs w:val="18"/>
                <w:lang w:val="fr-FR"/>
              </w:rPr>
              <w:t>3,5° R à 3,5° L</w:t>
            </w:r>
          </w:p>
        </w:tc>
        <w:tc>
          <w:tcPr>
            <w:tcW w:w="1131" w:type="dxa"/>
            <w:noWrap/>
            <w:vAlign w:val="center"/>
          </w:tcPr>
          <w:p w14:paraId="54658427" w14:textId="77777777" w:rsidR="00B11AF5" w:rsidRPr="00764DA8" w:rsidDel="002B4901" w:rsidRDefault="00B11AF5" w:rsidP="000A43FC">
            <w:pPr>
              <w:spacing w:before="40" w:after="40" w:line="240" w:lineRule="auto"/>
              <w:ind w:left="57" w:right="57"/>
              <w:jc w:val="center"/>
              <w:rPr>
                <w:sz w:val="18"/>
                <w:szCs w:val="18"/>
                <w:lang w:val="fr-FR"/>
              </w:rPr>
            </w:pPr>
            <w:r w:rsidRPr="00764DA8">
              <w:rPr>
                <w:sz w:val="18"/>
                <w:szCs w:val="18"/>
                <w:lang w:val="fr-FR"/>
              </w:rPr>
              <w:t>2,00∙10</w:t>
            </w:r>
            <w:r w:rsidRPr="00764DA8">
              <w:rPr>
                <w:sz w:val="18"/>
                <w:szCs w:val="18"/>
                <w:vertAlign w:val="superscript"/>
                <w:lang w:val="fr-FR"/>
              </w:rPr>
              <w:t>3</w:t>
            </w:r>
          </w:p>
        </w:tc>
        <w:tc>
          <w:tcPr>
            <w:tcW w:w="1137" w:type="dxa"/>
            <w:noWrap/>
            <w:vAlign w:val="center"/>
          </w:tcPr>
          <w:p w14:paraId="558BB48B" w14:textId="77777777" w:rsidR="00B11AF5" w:rsidRPr="00764DA8" w:rsidDel="002B4901" w:rsidRDefault="00B11AF5" w:rsidP="000A43FC">
            <w:pPr>
              <w:spacing w:before="40" w:after="40" w:line="240" w:lineRule="auto"/>
              <w:ind w:left="57" w:right="57"/>
              <w:jc w:val="center"/>
              <w:rPr>
                <w:sz w:val="18"/>
                <w:szCs w:val="18"/>
                <w:lang w:val="fr-FR"/>
              </w:rPr>
            </w:pPr>
            <w:r w:rsidRPr="00764DA8">
              <w:rPr>
                <w:sz w:val="18"/>
                <w:szCs w:val="18"/>
                <w:lang w:val="fr-FR"/>
              </w:rPr>
              <w:t>2,00∙10</w:t>
            </w:r>
            <w:r w:rsidRPr="00764DA8">
              <w:rPr>
                <w:sz w:val="18"/>
                <w:szCs w:val="18"/>
                <w:vertAlign w:val="superscript"/>
                <w:lang w:val="fr-FR"/>
              </w:rPr>
              <w:t>3</w:t>
            </w:r>
          </w:p>
        </w:tc>
        <w:tc>
          <w:tcPr>
            <w:tcW w:w="1560" w:type="dxa"/>
            <w:noWrap/>
            <w:vAlign w:val="center"/>
          </w:tcPr>
          <w:p w14:paraId="6B9A134F" w14:textId="77777777" w:rsidR="00B11AF5" w:rsidRPr="00764DA8" w:rsidDel="002B4901" w:rsidRDefault="00B11AF5" w:rsidP="000A43FC">
            <w:pPr>
              <w:spacing w:before="40" w:after="40" w:line="240" w:lineRule="auto"/>
              <w:ind w:left="57" w:right="57"/>
              <w:jc w:val="center"/>
              <w:rPr>
                <w:sz w:val="18"/>
                <w:szCs w:val="18"/>
                <w:lang w:val="fr-FR"/>
              </w:rPr>
            </w:pPr>
            <w:r w:rsidRPr="00764DA8">
              <w:rPr>
                <w:sz w:val="18"/>
                <w:szCs w:val="18"/>
                <w:lang w:val="fr-FR"/>
              </w:rPr>
              <w:t>-</w:t>
            </w:r>
          </w:p>
        </w:tc>
      </w:tr>
      <w:tr w:rsidR="00B11AF5" w:rsidRPr="00764DA8" w14:paraId="1B1B480A" w14:textId="77777777" w:rsidTr="000A43FC">
        <w:trPr>
          <w:trHeight w:val="312"/>
        </w:trPr>
        <w:tc>
          <w:tcPr>
            <w:tcW w:w="1261" w:type="dxa"/>
            <w:noWrap/>
            <w:vAlign w:val="center"/>
          </w:tcPr>
          <w:p w14:paraId="0713D10E" w14:textId="77777777" w:rsidR="00B11AF5" w:rsidRPr="00764DA8" w:rsidRDefault="00B11AF5" w:rsidP="000A43FC">
            <w:pPr>
              <w:spacing w:before="40" w:after="40" w:line="240" w:lineRule="auto"/>
              <w:ind w:left="57" w:right="57"/>
              <w:rPr>
                <w:sz w:val="18"/>
                <w:szCs w:val="18"/>
                <w:lang w:val="fr-FR"/>
              </w:rPr>
            </w:pPr>
            <w:r w:rsidRPr="00764DA8">
              <w:rPr>
                <w:sz w:val="18"/>
                <w:szCs w:val="18"/>
                <w:lang w:val="fr-FR"/>
              </w:rPr>
              <w:t>Segment 4LL</w:t>
            </w:r>
          </w:p>
        </w:tc>
        <w:tc>
          <w:tcPr>
            <w:tcW w:w="1276" w:type="dxa"/>
            <w:noWrap/>
            <w:vAlign w:val="center"/>
          </w:tcPr>
          <w:p w14:paraId="1E47B9CA"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1,07° D</w:t>
            </w:r>
          </w:p>
        </w:tc>
        <w:tc>
          <w:tcPr>
            <w:tcW w:w="1417" w:type="dxa"/>
            <w:noWrap/>
            <w:vAlign w:val="center"/>
          </w:tcPr>
          <w:p w14:paraId="40AF3A99"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9° L à 3,5° L</w:t>
            </w:r>
          </w:p>
        </w:tc>
        <w:tc>
          <w:tcPr>
            <w:tcW w:w="1131" w:type="dxa"/>
            <w:noWrap/>
            <w:vAlign w:val="center"/>
          </w:tcPr>
          <w:p w14:paraId="1D67CC9C"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4,25∙10</w:t>
            </w:r>
            <w:r w:rsidRPr="00764DA8">
              <w:rPr>
                <w:sz w:val="18"/>
                <w:szCs w:val="18"/>
                <w:vertAlign w:val="superscript"/>
                <w:lang w:val="fr-FR"/>
              </w:rPr>
              <w:t>2</w:t>
            </w:r>
          </w:p>
        </w:tc>
        <w:tc>
          <w:tcPr>
            <w:tcW w:w="1137" w:type="dxa"/>
            <w:noWrap/>
            <w:vAlign w:val="center"/>
          </w:tcPr>
          <w:p w14:paraId="32214C06"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8,50∙10</w:t>
            </w:r>
            <w:r w:rsidRPr="00764DA8">
              <w:rPr>
                <w:sz w:val="18"/>
                <w:szCs w:val="18"/>
                <w:vertAlign w:val="superscript"/>
                <w:lang w:val="fr-FR"/>
              </w:rPr>
              <w:t>2</w:t>
            </w:r>
          </w:p>
        </w:tc>
        <w:tc>
          <w:tcPr>
            <w:tcW w:w="1560" w:type="dxa"/>
            <w:noWrap/>
            <w:vAlign w:val="center"/>
          </w:tcPr>
          <w:p w14:paraId="426E435E"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w:t>
            </w:r>
          </w:p>
        </w:tc>
      </w:tr>
      <w:tr w:rsidR="00B11AF5" w:rsidRPr="00764DA8" w14:paraId="0DD5D43B" w14:textId="77777777" w:rsidTr="000A43FC">
        <w:trPr>
          <w:trHeight w:val="312"/>
        </w:trPr>
        <w:tc>
          <w:tcPr>
            <w:tcW w:w="1261" w:type="dxa"/>
            <w:noWrap/>
            <w:vAlign w:val="center"/>
          </w:tcPr>
          <w:p w14:paraId="00A767C7" w14:textId="77777777" w:rsidR="00B11AF5" w:rsidRPr="00764DA8" w:rsidDel="002B4901" w:rsidRDefault="00B11AF5" w:rsidP="000A43FC">
            <w:pPr>
              <w:spacing w:before="40" w:after="40" w:line="240" w:lineRule="auto"/>
              <w:ind w:left="57" w:right="57"/>
              <w:rPr>
                <w:sz w:val="18"/>
                <w:szCs w:val="18"/>
                <w:lang w:val="fr-FR"/>
              </w:rPr>
            </w:pPr>
            <w:r w:rsidRPr="00764DA8">
              <w:rPr>
                <w:sz w:val="18"/>
                <w:szCs w:val="18"/>
                <w:lang w:val="fr-FR"/>
              </w:rPr>
              <w:t>Segment 4RR</w:t>
            </w:r>
          </w:p>
        </w:tc>
        <w:tc>
          <w:tcPr>
            <w:tcW w:w="1276" w:type="dxa"/>
            <w:noWrap/>
            <w:vAlign w:val="center"/>
          </w:tcPr>
          <w:p w14:paraId="3144DCFD" w14:textId="77777777" w:rsidR="00B11AF5" w:rsidRPr="00764DA8" w:rsidDel="002B4901" w:rsidRDefault="00B11AF5" w:rsidP="000A43FC">
            <w:pPr>
              <w:spacing w:before="40" w:after="40" w:line="240" w:lineRule="auto"/>
              <w:ind w:left="57" w:right="57"/>
              <w:jc w:val="center"/>
              <w:rPr>
                <w:sz w:val="18"/>
                <w:szCs w:val="18"/>
                <w:lang w:val="fr-FR"/>
              </w:rPr>
            </w:pPr>
            <w:r w:rsidRPr="00764DA8">
              <w:rPr>
                <w:sz w:val="18"/>
                <w:szCs w:val="18"/>
                <w:lang w:val="fr-FR"/>
              </w:rPr>
              <w:t>1,07° D</w:t>
            </w:r>
          </w:p>
        </w:tc>
        <w:tc>
          <w:tcPr>
            <w:tcW w:w="1417" w:type="dxa"/>
            <w:noWrap/>
            <w:vAlign w:val="center"/>
          </w:tcPr>
          <w:p w14:paraId="39DEA962" w14:textId="77777777" w:rsidR="00B11AF5" w:rsidRPr="00764DA8" w:rsidDel="002B4901" w:rsidRDefault="00B11AF5" w:rsidP="000A43FC">
            <w:pPr>
              <w:spacing w:before="40" w:after="40" w:line="240" w:lineRule="auto"/>
              <w:ind w:left="57" w:right="57"/>
              <w:jc w:val="center"/>
              <w:rPr>
                <w:sz w:val="18"/>
                <w:szCs w:val="18"/>
                <w:lang w:val="fr-FR"/>
              </w:rPr>
            </w:pPr>
            <w:r w:rsidRPr="00764DA8">
              <w:rPr>
                <w:sz w:val="18"/>
                <w:szCs w:val="18"/>
                <w:lang w:val="fr-FR"/>
              </w:rPr>
              <w:t>3,5° R à 9° R</w:t>
            </w:r>
          </w:p>
        </w:tc>
        <w:tc>
          <w:tcPr>
            <w:tcW w:w="1131" w:type="dxa"/>
            <w:noWrap/>
            <w:vAlign w:val="center"/>
          </w:tcPr>
          <w:p w14:paraId="2E14E0EB" w14:textId="77777777" w:rsidR="00B11AF5" w:rsidRPr="00764DA8" w:rsidDel="002B4901" w:rsidRDefault="00B11AF5" w:rsidP="000A43FC">
            <w:pPr>
              <w:spacing w:before="40" w:after="40" w:line="240" w:lineRule="auto"/>
              <w:ind w:left="57" w:right="57"/>
              <w:jc w:val="center"/>
              <w:rPr>
                <w:sz w:val="18"/>
                <w:szCs w:val="18"/>
                <w:lang w:val="fr-FR"/>
              </w:rPr>
            </w:pPr>
            <w:r w:rsidRPr="00764DA8">
              <w:rPr>
                <w:sz w:val="18"/>
                <w:szCs w:val="18"/>
                <w:lang w:val="fr-FR"/>
              </w:rPr>
              <w:t>4,25∙10</w:t>
            </w:r>
            <w:r w:rsidRPr="00764DA8">
              <w:rPr>
                <w:sz w:val="18"/>
                <w:szCs w:val="18"/>
                <w:vertAlign w:val="superscript"/>
                <w:lang w:val="fr-FR"/>
              </w:rPr>
              <w:t>2</w:t>
            </w:r>
          </w:p>
        </w:tc>
        <w:tc>
          <w:tcPr>
            <w:tcW w:w="1137" w:type="dxa"/>
            <w:noWrap/>
            <w:vAlign w:val="center"/>
          </w:tcPr>
          <w:p w14:paraId="72055E1A" w14:textId="77777777" w:rsidR="00B11AF5" w:rsidRPr="00764DA8" w:rsidDel="002B4901" w:rsidRDefault="00B11AF5" w:rsidP="000A43FC">
            <w:pPr>
              <w:spacing w:before="40" w:after="40" w:line="240" w:lineRule="auto"/>
              <w:ind w:left="57" w:right="57"/>
              <w:jc w:val="center"/>
              <w:rPr>
                <w:sz w:val="18"/>
                <w:szCs w:val="18"/>
                <w:lang w:val="fr-FR"/>
              </w:rPr>
            </w:pPr>
            <w:r w:rsidRPr="00764DA8">
              <w:rPr>
                <w:sz w:val="18"/>
                <w:szCs w:val="18"/>
                <w:lang w:val="fr-FR"/>
              </w:rPr>
              <w:t>8,50∙10</w:t>
            </w:r>
            <w:r w:rsidRPr="00764DA8">
              <w:rPr>
                <w:sz w:val="18"/>
                <w:szCs w:val="18"/>
                <w:vertAlign w:val="superscript"/>
                <w:lang w:val="fr-FR"/>
              </w:rPr>
              <w:t>2</w:t>
            </w:r>
          </w:p>
        </w:tc>
        <w:tc>
          <w:tcPr>
            <w:tcW w:w="1560" w:type="dxa"/>
            <w:noWrap/>
            <w:vAlign w:val="center"/>
          </w:tcPr>
          <w:p w14:paraId="52F7F744" w14:textId="77777777" w:rsidR="00B11AF5" w:rsidRPr="00764DA8" w:rsidDel="002B4901" w:rsidRDefault="00B11AF5" w:rsidP="000A43FC">
            <w:pPr>
              <w:spacing w:before="40" w:after="40" w:line="240" w:lineRule="auto"/>
              <w:ind w:left="57" w:right="57"/>
              <w:jc w:val="center"/>
              <w:rPr>
                <w:sz w:val="18"/>
                <w:szCs w:val="18"/>
                <w:lang w:val="fr-FR"/>
              </w:rPr>
            </w:pPr>
            <w:r w:rsidRPr="00764DA8">
              <w:rPr>
                <w:sz w:val="18"/>
                <w:szCs w:val="18"/>
                <w:lang w:val="fr-FR"/>
              </w:rPr>
              <w:t>-</w:t>
            </w:r>
          </w:p>
        </w:tc>
      </w:tr>
      <w:tr w:rsidR="00B11AF5" w:rsidRPr="00764DA8" w14:paraId="63362403" w14:textId="77777777" w:rsidTr="000A43FC">
        <w:trPr>
          <w:trHeight w:val="312"/>
        </w:trPr>
        <w:tc>
          <w:tcPr>
            <w:tcW w:w="1261" w:type="dxa"/>
            <w:tcBorders>
              <w:bottom w:val="single" w:sz="4" w:space="0" w:color="auto"/>
            </w:tcBorders>
            <w:noWrap/>
            <w:vAlign w:val="center"/>
          </w:tcPr>
          <w:p w14:paraId="5F3B9DD2" w14:textId="77777777" w:rsidR="00B11AF5" w:rsidRPr="00764DA8" w:rsidRDefault="00B11AF5" w:rsidP="000A43FC">
            <w:pPr>
              <w:spacing w:before="40" w:after="40" w:line="240" w:lineRule="auto"/>
              <w:ind w:left="57" w:right="57"/>
              <w:rPr>
                <w:sz w:val="18"/>
                <w:szCs w:val="18"/>
                <w:lang w:val="fr-FR"/>
              </w:rPr>
            </w:pPr>
            <w:r w:rsidRPr="00764DA8">
              <w:rPr>
                <w:sz w:val="18"/>
                <w:szCs w:val="18"/>
                <w:lang w:val="fr-FR"/>
              </w:rPr>
              <w:t>Segment 5</w:t>
            </w:r>
          </w:p>
        </w:tc>
        <w:tc>
          <w:tcPr>
            <w:tcW w:w="1276" w:type="dxa"/>
            <w:tcBorders>
              <w:bottom w:val="single" w:sz="4" w:space="0" w:color="auto"/>
            </w:tcBorders>
            <w:noWrap/>
            <w:vAlign w:val="center"/>
          </w:tcPr>
          <w:p w14:paraId="0D225895"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2° D</w:t>
            </w:r>
          </w:p>
        </w:tc>
        <w:tc>
          <w:tcPr>
            <w:tcW w:w="1417" w:type="dxa"/>
            <w:tcBorders>
              <w:bottom w:val="single" w:sz="4" w:space="0" w:color="auto"/>
            </w:tcBorders>
            <w:noWrap/>
            <w:vAlign w:val="center"/>
          </w:tcPr>
          <w:p w14:paraId="79AD170E"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15° L à 15° R</w:t>
            </w:r>
          </w:p>
        </w:tc>
        <w:tc>
          <w:tcPr>
            <w:tcW w:w="1131" w:type="dxa"/>
            <w:tcBorders>
              <w:bottom w:val="single" w:sz="4" w:space="0" w:color="auto"/>
            </w:tcBorders>
            <w:noWrap/>
            <w:vAlign w:val="center"/>
          </w:tcPr>
          <w:p w14:paraId="005A6681"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5,50∙10</w:t>
            </w:r>
            <w:r w:rsidRPr="00764DA8">
              <w:rPr>
                <w:sz w:val="18"/>
                <w:szCs w:val="18"/>
                <w:vertAlign w:val="superscript"/>
                <w:lang w:val="fr-FR"/>
              </w:rPr>
              <w:t>2</w:t>
            </w:r>
          </w:p>
        </w:tc>
        <w:tc>
          <w:tcPr>
            <w:tcW w:w="1137" w:type="dxa"/>
            <w:tcBorders>
              <w:bottom w:val="single" w:sz="4" w:space="0" w:color="auto"/>
            </w:tcBorders>
            <w:noWrap/>
            <w:vAlign w:val="center"/>
          </w:tcPr>
          <w:p w14:paraId="271B246D"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1,10∙10</w:t>
            </w:r>
            <w:r w:rsidRPr="00764DA8">
              <w:rPr>
                <w:sz w:val="18"/>
                <w:szCs w:val="18"/>
                <w:vertAlign w:val="superscript"/>
                <w:lang w:val="fr-FR"/>
              </w:rPr>
              <w:t>3</w:t>
            </w:r>
          </w:p>
        </w:tc>
        <w:tc>
          <w:tcPr>
            <w:tcW w:w="1560" w:type="dxa"/>
            <w:tcBorders>
              <w:bottom w:val="single" w:sz="4" w:space="0" w:color="auto"/>
            </w:tcBorders>
            <w:noWrap/>
            <w:vAlign w:val="center"/>
          </w:tcPr>
          <w:p w14:paraId="575140F7"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w:t>
            </w:r>
          </w:p>
        </w:tc>
      </w:tr>
      <w:tr w:rsidR="00B11AF5" w:rsidRPr="00764DA8" w14:paraId="12C4BFD9" w14:textId="77777777" w:rsidTr="000A43FC">
        <w:trPr>
          <w:trHeight w:val="324"/>
        </w:trPr>
        <w:tc>
          <w:tcPr>
            <w:tcW w:w="1261" w:type="dxa"/>
            <w:tcBorders>
              <w:bottom w:val="single" w:sz="12" w:space="0" w:color="auto"/>
            </w:tcBorders>
            <w:noWrap/>
            <w:vAlign w:val="center"/>
          </w:tcPr>
          <w:p w14:paraId="2F107097" w14:textId="77777777" w:rsidR="00B11AF5" w:rsidRPr="00764DA8" w:rsidRDefault="00B11AF5" w:rsidP="000A43FC">
            <w:pPr>
              <w:spacing w:before="40" w:after="40" w:line="240" w:lineRule="auto"/>
              <w:ind w:left="57" w:right="57"/>
              <w:rPr>
                <w:sz w:val="18"/>
                <w:szCs w:val="18"/>
                <w:lang w:val="fr-FR"/>
              </w:rPr>
            </w:pPr>
            <w:r w:rsidRPr="00764DA8">
              <w:rPr>
                <w:sz w:val="18"/>
                <w:szCs w:val="18"/>
                <w:lang w:val="fr-FR"/>
              </w:rPr>
              <w:t>Segment 6</w:t>
            </w:r>
          </w:p>
        </w:tc>
        <w:tc>
          <w:tcPr>
            <w:tcW w:w="1276" w:type="dxa"/>
            <w:tcBorders>
              <w:bottom w:val="single" w:sz="12" w:space="0" w:color="auto"/>
            </w:tcBorders>
            <w:noWrap/>
            <w:vAlign w:val="center"/>
          </w:tcPr>
          <w:p w14:paraId="24BC211B"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4° D</w:t>
            </w:r>
          </w:p>
        </w:tc>
        <w:tc>
          <w:tcPr>
            <w:tcW w:w="1417" w:type="dxa"/>
            <w:tcBorders>
              <w:bottom w:val="single" w:sz="12" w:space="0" w:color="auto"/>
            </w:tcBorders>
            <w:noWrap/>
            <w:vAlign w:val="center"/>
          </w:tcPr>
          <w:p w14:paraId="604ED0E3"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20° L à 20° R</w:t>
            </w:r>
          </w:p>
        </w:tc>
        <w:tc>
          <w:tcPr>
            <w:tcW w:w="1131" w:type="dxa"/>
            <w:tcBorders>
              <w:bottom w:val="single" w:sz="12" w:space="0" w:color="auto"/>
            </w:tcBorders>
            <w:noWrap/>
            <w:vAlign w:val="center"/>
          </w:tcPr>
          <w:p w14:paraId="4AB08AA0"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1,50∙10</w:t>
            </w:r>
            <w:r w:rsidRPr="00764DA8">
              <w:rPr>
                <w:sz w:val="18"/>
                <w:szCs w:val="18"/>
                <w:vertAlign w:val="superscript"/>
                <w:lang w:val="fr-FR"/>
              </w:rPr>
              <w:t>2</w:t>
            </w:r>
          </w:p>
        </w:tc>
        <w:tc>
          <w:tcPr>
            <w:tcW w:w="1137" w:type="dxa"/>
            <w:tcBorders>
              <w:bottom w:val="single" w:sz="12" w:space="0" w:color="auto"/>
            </w:tcBorders>
            <w:noWrap/>
            <w:vAlign w:val="center"/>
          </w:tcPr>
          <w:p w14:paraId="71C3071F"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3,00∙10</w:t>
            </w:r>
            <w:r w:rsidRPr="00764DA8">
              <w:rPr>
                <w:sz w:val="18"/>
                <w:szCs w:val="18"/>
                <w:vertAlign w:val="superscript"/>
                <w:lang w:val="fr-FR"/>
              </w:rPr>
              <w:t>2</w:t>
            </w:r>
          </w:p>
        </w:tc>
        <w:tc>
          <w:tcPr>
            <w:tcW w:w="1560" w:type="dxa"/>
            <w:tcBorders>
              <w:bottom w:val="single" w:sz="12" w:space="0" w:color="auto"/>
            </w:tcBorders>
            <w:noWrap/>
            <w:vAlign w:val="bottom"/>
          </w:tcPr>
          <w:p w14:paraId="61F518C9"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 xml:space="preserve">0,8 x la valeur mesurée au point </w:t>
            </w:r>
            <w:r>
              <w:rPr>
                <w:sz w:val="18"/>
                <w:szCs w:val="18"/>
                <w:lang w:val="fr-FR"/>
              </w:rPr>
              <w:t>1,72°D-V</w:t>
            </w:r>
          </w:p>
        </w:tc>
      </w:tr>
    </w:tbl>
    <w:p w14:paraId="21009FBB" w14:textId="77777777" w:rsidR="00B11AF5" w:rsidRPr="00764DA8" w:rsidRDefault="00B11AF5" w:rsidP="007E7F63">
      <w:pPr>
        <w:keepNext/>
        <w:keepLines/>
        <w:spacing w:before="120"/>
        <w:ind w:left="1134" w:firstLine="170"/>
        <w:rPr>
          <w:sz w:val="18"/>
          <w:szCs w:val="18"/>
          <w:lang w:val="fr-FR"/>
        </w:rPr>
      </w:pPr>
      <w:r w:rsidRPr="00764DA8">
        <w:rPr>
          <w:i/>
          <w:iCs/>
          <w:sz w:val="18"/>
          <w:szCs w:val="18"/>
          <w:lang w:val="fr-FR"/>
        </w:rPr>
        <w:lastRenderedPageBreak/>
        <w:t>Notes du tableau 16</w:t>
      </w:r>
      <w:r w:rsidRPr="00764DA8">
        <w:rPr>
          <w:sz w:val="18"/>
          <w:szCs w:val="18"/>
          <w:lang w:val="fr-FR"/>
        </w:rPr>
        <w:t> :</w:t>
      </w:r>
    </w:p>
    <w:p w14:paraId="2FFC8FBE" w14:textId="77777777" w:rsidR="00B11AF5" w:rsidRPr="00764DA8" w:rsidRDefault="00B11AF5" w:rsidP="00B11AF5">
      <w:pPr>
        <w:ind w:left="1134" w:firstLine="170"/>
        <w:rPr>
          <w:sz w:val="18"/>
          <w:szCs w:val="18"/>
          <w:lang w:val="fr-FR"/>
        </w:rPr>
      </w:pPr>
      <w:r w:rsidRPr="00764DA8">
        <w:rPr>
          <w:i/>
          <w:iCs/>
          <w:sz w:val="18"/>
          <w:szCs w:val="18"/>
          <w:vertAlign w:val="superscript"/>
          <w:lang w:val="fr-FR"/>
        </w:rPr>
        <w:t>a</w:t>
      </w:r>
      <w:r w:rsidRPr="00764DA8">
        <w:rPr>
          <w:sz w:val="18"/>
          <w:szCs w:val="18"/>
          <w:lang w:val="fr-FR"/>
        </w:rPr>
        <w:t xml:space="preserve">  Sauf indication contraire, une tolérance de 0,25° est admise indépendamment pour chaque point d</w:t>
      </w:r>
      <w:r>
        <w:rPr>
          <w:sz w:val="18"/>
          <w:szCs w:val="18"/>
          <w:lang w:val="fr-FR"/>
        </w:rPr>
        <w:t>’</w:t>
      </w:r>
      <w:r w:rsidRPr="00764DA8">
        <w:rPr>
          <w:sz w:val="18"/>
          <w:szCs w:val="18"/>
          <w:lang w:val="fr-FR"/>
        </w:rPr>
        <w:t>essai photométrique.</w:t>
      </w:r>
    </w:p>
    <w:p w14:paraId="07233874" w14:textId="77777777" w:rsidR="00B11AF5" w:rsidRPr="00764DA8" w:rsidRDefault="00B11AF5" w:rsidP="00B11AF5">
      <w:pPr>
        <w:ind w:left="1134" w:firstLine="170"/>
        <w:rPr>
          <w:sz w:val="18"/>
          <w:szCs w:val="18"/>
          <w:lang w:val="fr-FR"/>
        </w:rPr>
      </w:pPr>
      <w:r w:rsidRPr="00764DA8">
        <w:rPr>
          <w:i/>
          <w:iCs/>
          <w:sz w:val="18"/>
          <w:szCs w:val="18"/>
          <w:vertAlign w:val="superscript"/>
          <w:lang w:val="fr-FR"/>
        </w:rPr>
        <w:t>b</w:t>
      </w:r>
      <w:r w:rsidRPr="00764DA8">
        <w:rPr>
          <w:sz w:val="18"/>
          <w:szCs w:val="18"/>
          <w:lang w:val="fr-FR"/>
        </w:rPr>
        <w:t xml:space="preserve">  Le ou les feux de position, incorporés au projecteur ou destinés à être installés avec ce dernier, peuvent être activés conformément aux instructions du demandeur. </w:t>
      </w:r>
    </w:p>
    <w:p w14:paraId="6D39781B" w14:textId="33CD4636" w:rsidR="00B11AF5" w:rsidRPr="00764DA8" w:rsidRDefault="00B11AF5" w:rsidP="00B11AF5">
      <w:pPr>
        <w:spacing w:after="240"/>
        <w:ind w:left="1134" w:firstLine="170"/>
        <w:rPr>
          <w:sz w:val="18"/>
          <w:szCs w:val="18"/>
          <w:lang w:val="fr-FR"/>
        </w:rPr>
      </w:pPr>
      <w:r w:rsidRPr="00764DA8">
        <w:rPr>
          <w:i/>
          <w:iCs/>
          <w:sz w:val="18"/>
          <w:szCs w:val="18"/>
          <w:vertAlign w:val="superscript"/>
          <w:lang w:val="fr-FR"/>
        </w:rPr>
        <w:t>c</w:t>
      </w:r>
      <w:r w:rsidRPr="00764DA8">
        <w:rPr>
          <w:sz w:val="18"/>
          <w:szCs w:val="18"/>
          <w:lang w:val="fr-FR"/>
        </w:rPr>
        <w:t xml:space="preserve">  Dans le cas d</w:t>
      </w:r>
      <w:r>
        <w:rPr>
          <w:sz w:val="18"/>
          <w:szCs w:val="18"/>
          <w:lang w:val="fr-FR"/>
        </w:rPr>
        <w:t>’</w:t>
      </w:r>
      <w:r w:rsidRPr="00764DA8">
        <w:rPr>
          <w:sz w:val="18"/>
          <w:szCs w:val="18"/>
          <w:lang w:val="fr-FR"/>
        </w:rPr>
        <w:t>une paire assortie, la contribution de chaque feu ne doit pas être inférieure à 50</w:t>
      </w:r>
      <w:r w:rsidR="007E7F63">
        <w:rPr>
          <w:sz w:val="18"/>
          <w:szCs w:val="18"/>
          <w:lang w:val="fr-FR"/>
        </w:rPr>
        <w:t> </w:t>
      </w:r>
      <w:r w:rsidRPr="00764DA8">
        <w:rPr>
          <w:sz w:val="18"/>
          <w:szCs w:val="18"/>
          <w:lang w:val="fr-FR"/>
        </w:rPr>
        <w:t>% de la valeur minimale requise.</w:t>
      </w:r>
    </w:p>
    <w:p w14:paraId="50C185F7" w14:textId="77777777" w:rsidR="00B11AF5" w:rsidRPr="00764DA8" w:rsidRDefault="00B11AF5" w:rsidP="00B11AF5">
      <w:pPr>
        <w:pStyle w:val="SingleTxtG"/>
        <w:tabs>
          <w:tab w:val="left" w:pos="2268"/>
        </w:tabs>
        <w:ind w:left="2268" w:hanging="1134"/>
        <w:rPr>
          <w:lang w:val="fr-FR"/>
        </w:rPr>
      </w:pPr>
      <w:r w:rsidRPr="00764DA8">
        <w:rPr>
          <w:lang w:val="fr-FR"/>
        </w:rPr>
        <w:t>5.4.3.3.1</w:t>
      </w:r>
      <w:r w:rsidRPr="00764DA8">
        <w:rPr>
          <w:lang w:val="fr-FR"/>
        </w:rPr>
        <w:tab/>
        <w:t>Pour les projecteurs de classe CS ou DS, la lumière doit être répartie de manière aussi uniforme que possible dans les zones 1 et 2.</w:t>
      </w:r>
    </w:p>
    <w:p w14:paraId="2B3D2CC6" w14:textId="77777777" w:rsidR="00B11AF5" w:rsidRPr="00764DA8" w:rsidRDefault="00B11AF5" w:rsidP="007E7F63">
      <w:pPr>
        <w:pStyle w:val="SingleTxtG"/>
        <w:tabs>
          <w:tab w:val="left" w:pos="2268"/>
        </w:tabs>
        <w:ind w:left="2268" w:hanging="1134"/>
        <w:rPr>
          <w:lang w:val="fr-FR"/>
        </w:rPr>
      </w:pPr>
      <w:r w:rsidRPr="00764DA8">
        <w:rPr>
          <w:lang w:val="fr-FR"/>
        </w:rPr>
        <w:t>5.4.4</w:t>
      </w:r>
      <w:r w:rsidRPr="00764DA8">
        <w:rPr>
          <w:lang w:val="fr-FR"/>
        </w:rPr>
        <w:tab/>
        <w:t>Pour les véhicules des catégories L et T, il est permis d</w:t>
      </w:r>
      <w:r>
        <w:rPr>
          <w:lang w:val="fr-FR"/>
        </w:rPr>
        <w:t>’</w:t>
      </w:r>
      <w:r w:rsidRPr="00764DA8">
        <w:rPr>
          <w:lang w:val="fr-FR"/>
        </w:rPr>
        <w:t>utiliser une ou plusieurs sources lumineuses ou unités d</w:t>
      </w:r>
      <w:r>
        <w:rPr>
          <w:lang w:val="fr-FR"/>
        </w:rPr>
        <w:t>’</w:t>
      </w:r>
      <w:r w:rsidRPr="00764DA8">
        <w:rPr>
          <w:lang w:val="fr-FR"/>
        </w:rPr>
        <w:t>éclairage supplémentaires pour produire l</w:t>
      </w:r>
      <w:r>
        <w:rPr>
          <w:lang w:val="fr-FR"/>
        </w:rPr>
        <w:t>’</w:t>
      </w:r>
      <w:r w:rsidRPr="00764DA8">
        <w:rPr>
          <w:lang w:val="fr-FR"/>
        </w:rPr>
        <w:t>éclairage de virage, sous réserve des conditions suivantes :</w:t>
      </w:r>
    </w:p>
    <w:p w14:paraId="64EB6BD0" w14:textId="77777777" w:rsidR="00B11AF5" w:rsidRPr="00764DA8" w:rsidRDefault="00B11AF5" w:rsidP="00B11AF5">
      <w:pPr>
        <w:pStyle w:val="SingleTxtG"/>
        <w:tabs>
          <w:tab w:val="left" w:pos="2268"/>
        </w:tabs>
        <w:ind w:left="2268" w:hanging="1134"/>
        <w:rPr>
          <w:lang w:val="fr-FR"/>
        </w:rPr>
      </w:pPr>
      <w:r w:rsidRPr="00764DA8">
        <w:rPr>
          <w:lang w:val="fr-FR"/>
        </w:rPr>
        <w:t>5.4.4.1</w:t>
      </w:r>
      <w:r w:rsidRPr="00764DA8">
        <w:rPr>
          <w:lang w:val="fr-FR"/>
        </w:rPr>
        <w:tab/>
        <w:t>Les prescriptions ci-dessous concernant l</w:t>
      </w:r>
      <w:r>
        <w:rPr>
          <w:lang w:val="fr-FR"/>
        </w:rPr>
        <w:t>’</w:t>
      </w:r>
      <w:r w:rsidRPr="00764DA8">
        <w:rPr>
          <w:lang w:val="fr-FR"/>
        </w:rPr>
        <w:t>éclairement sont respectées lorsque le faisceau de croisement principal et la ou les sources lumineuses supplémentaires correspondantes servant à produire l</w:t>
      </w:r>
      <w:r>
        <w:rPr>
          <w:lang w:val="fr-FR"/>
        </w:rPr>
        <w:t>’</w:t>
      </w:r>
      <w:r w:rsidRPr="00764DA8">
        <w:rPr>
          <w:lang w:val="fr-FR"/>
        </w:rPr>
        <w:t>éclairage de virage sont allumés simultanément :</w:t>
      </w:r>
    </w:p>
    <w:p w14:paraId="3693FA22" w14:textId="77777777" w:rsidR="00B11AF5" w:rsidRPr="00764DA8" w:rsidRDefault="00B11AF5" w:rsidP="00B11AF5">
      <w:pPr>
        <w:pStyle w:val="SingleTxtG"/>
        <w:ind w:left="2835" w:hanging="567"/>
        <w:rPr>
          <w:lang w:val="fr-FR"/>
        </w:rPr>
      </w:pPr>
      <w:r w:rsidRPr="00764DA8">
        <w:rPr>
          <w:lang w:val="fr-FR"/>
        </w:rPr>
        <w:t>a)</w:t>
      </w:r>
      <w:r w:rsidRPr="00764DA8">
        <w:rPr>
          <w:lang w:val="fr-FR"/>
        </w:rPr>
        <w:tab/>
        <w:t>En cas d</w:t>
      </w:r>
      <w:r>
        <w:rPr>
          <w:lang w:val="fr-FR"/>
        </w:rPr>
        <w:t>’</w:t>
      </w:r>
      <w:r w:rsidRPr="00764DA8">
        <w:rPr>
          <w:lang w:val="fr-FR"/>
        </w:rPr>
        <w:t>inclinaison à gauche (rotation du motocycle vers la gauche par rapport à son axe longitudinal), les valeurs d</w:t>
      </w:r>
      <w:r>
        <w:rPr>
          <w:lang w:val="fr-FR"/>
        </w:rPr>
        <w:t>’</w:t>
      </w:r>
      <w:r w:rsidRPr="00764DA8">
        <w:rPr>
          <w:lang w:val="fr-FR"/>
        </w:rPr>
        <w:t>intensité lumineuse ne dépassent pas 9,00∙10</w:t>
      </w:r>
      <w:r w:rsidRPr="00764DA8">
        <w:rPr>
          <w:vertAlign w:val="superscript"/>
          <w:lang w:val="fr-FR"/>
        </w:rPr>
        <w:t>2</w:t>
      </w:r>
      <w:r w:rsidRPr="00764DA8">
        <w:rPr>
          <w:lang w:val="fr-FR"/>
        </w:rPr>
        <w:t> cd dans la zone s</w:t>
      </w:r>
      <w:r>
        <w:rPr>
          <w:lang w:val="fr-FR"/>
        </w:rPr>
        <w:t>’</w:t>
      </w:r>
      <w:r w:rsidRPr="00764DA8">
        <w:rPr>
          <w:lang w:val="fr-FR"/>
        </w:rPr>
        <w:t>étendant de H-H à une ligne située à 15° U et de V-V à une ligne située à 10° L ;</w:t>
      </w:r>
    </w:p>
    <w:p w14:paraId="65EFAF95" w14:textId="1AD9EEE5" w:rsidR="00B11AF5" w:rsidRPr="00764DA8" w:rsidRDefault="00B11AF5" w:rsidP="00B11AF5">
      <w:pPr>
        <w:pStyle w:val="SingleTxtG"/>
        <w:ind w:left="2835" w:hanging="567"/>
        <w:rPr>
          <w:lang w:val="fr-FR"/>
        </w:rPr>
      </w:pPr>
      <w:r w:rsidRPr="00764DA8">
        <w:rPr>
          <w:lang w:val="fr-FR"/>
        </w:rPr>
        <w:t>b)</w:t>
      </w:r>
      <w:r w:rsidRPr="00764DA8">
        <w:rPr>
          <w:lang w:val="fr-FR"/>
        </w:rPr>
        <w:tab/>
        <w:t>En cas d</w:t>
      </w:r>
      <w:r>
        <w:rPr>
          <w:lang w:val="fr-FR"/>
        </w:rPr>
        <w:t>’</w:t>
      </w:r>
      <w:r w:rsidRPr="00764DA8">
        <w:rPr>
          <w:lang w:val="fr-FR"/>
        </w:rPr>
        <w:t>inclinaison à droite (rotation du motocycle vers la droite par rapport à son axe longitudinal), les valeurs d</w:t>
      </w:r>
      <w:r>
        <w:rPr>
          <w:lang w:val="fr-FR"/>
        </w:rPr>
        <w:t>’</w:t>
      </w:r>
      <w:r w:rsidRPr="00764DA8">
        <w:rPr>
          <w:lang w:val="fr-FR"/>
        </w:rPr>
        <w:t>intensité lumineuse ne dépassent pas 900 cd dans la zone s</w:t>
      </w:r>
      <w:r>
        <w:rPr>
          <w:lang w:val="fr-FR"/>
        </w:rPr>
        <w:t>’</w:t>
      </w:r>
      <w:r w:rsidRPr="00764DA8">
        <w:rPr>
          <w:lang w:val="fr-FR"/>
        </w:rPr>
        <w:t>étendant de HH à une ligne située à 15 degrés au-dessus de HH et de VV à une ligne située à 10 degrés à</w:t>
      </w:r>
      <w:r w:rsidR="007E7F63">
        <w:rPr>
          <w:lang w:val="fr-FR"/>
        </w:rPr>
        <w:t> </w:t>
      </w:r>
      <w:r w:rsidRPr="00764DA8">
        <w:rPr>
          <w:lang w:val="fr-FR"/>
        </w:rPr>
        <w:t>droite.</w:t>
      </w:r>
    </w:p>
    <w:p w14:paraId="372FE10A" w14:textId="77777777" w:rsidR="00B11AF5" w:rsidRPr="00764DA8" w:rsidRDefault="00B11AF5" w:rsidP="00B11AF5">
      <w:pPr>
        <w:pStyle w:val="SingleTxtG"/>
        <w:tabs>
          <w:tab w:val="left" w:pos="2268"/>
        </w:tabs>
        <w:ind w:left="2268" w:hanging="1134"/>
        <w:rPr>
          <w:lang w:val="fr-FR"/>
        </w:rPr>
      </w:pPr>
      <w:r w:rsidRPr="00764DA8">
        <w:rPr>
          <w:lang w:val="fr-FR"/>
        </w:rPr>
        <w:t>5.4.4.2</w:t>
      </w:r>
      <w:r w:rsidRPr="00764DA8">
        <w:rPr>
          <w:lang w:val="fr-FR"/>
        </w:rPr>
        <w:tab/>
        <w:t>L</w:t>
      </w:r>
      <w:r>
        <w:rPr>
          <w:lang w:val="fr-FR"/>
        </w:rPr>
        <w:t>’</w:t>
      </w:r>
      <w:r w:rsidRPr="00764DA8">
        <w:rPr>
          <w:lang w:val="fr-FR"/>
        </w:rPr>
        <w:t>essai doit être réalisé avec l</w:t>
      </w:r>
      <w:r>
        <w:rPr>
          <w:lang w:val="fr-FR"/>
        </w:rPr>
        <w:t>’</w:t>
      </w:r>
      <w:r w:rsidRPr="00764DA8">
        <w:rPr>
          <w:lang w:val="fr-FR"/>
        </w:rPr>
        <w:t>angle d</w:t>
      </w:r>
      <w:r>
        <w:rPr>
          <w:lang w:val="fr-FR"/>
        </w:rPr>
        <w:t>’</w:t>
      </w:r>
      <w:r w:rsidRPr="00764DA8">
        <w:rPr>
          <w:lang w:val="fr-FR"/>
        </w:rPr>
        <w:t>inclinaison minimum spécifié par le demandeur, en simulant la position par exemple au moyen d</w:t>
      </w:r>
      <w:r>
        <w:rPr>
          <w:lang w:val="fr-FR"/>
        </w:rPr>
        <w:t>’</w:t>
      </w:r>
      <w:r w:rsidRPr="00764DA8">
        <w:rPr>
          <w:lang w:val="fr-FR"/>
        </w:rPr>
        <w:t>un appareillage d</w:t>
      </w:r>
      <w:r>
        <w:rPr>
          <w:lang w:val="fr-FR"/>
        </w:rPr>
        <w:t>’</w:t>
      </w:r>
      <w:r w:rsidRPr="00764DA8">
        <w:rPr>
          <w:lang w:val="fr-FR"/>
        </w:rPr>
        <w:t>essai.</w:t>
      </w:r>
    </w:p>
    <w:p w14:paraId="42D9046A" w14:textId="77777777" w:rsidR="00B11AF5" w:rsidRPr="00764DA8" w:rsidRDefault="00B11AF5" w:rsidP="00B11AF5">
      <w:pPr>
        <w:pStyle w:val="SingleTxtG"/>
        <w:tabs>
          <w:tab w:val="left" w:pos="2268"/>
        </w:tabs>
        <w:ind w:left="2268" w:hanging="1134"/>
        <w:rPr>
          <w:lang w:val="fr-FR"/>
        </w:rPr>
      </w:pPr>
      <w:r w:rsidRPr="00764DA8">
        <w:rPr>
          <w:lang w:val="fr-FR"/>
        </w:rPr>
        <w:t>5.4.4.3</w:t>
      </w:r>
      <w:r w:rsidRPr="00764DA8">
        <w:rPr>
          <w:lang w:val="fr-FR"/>
        </w:rPr>
        <w:tab/>
        <w:t>Pour les mesures à prendre, à la requête du demandeur, le faisceau de croisement principal et la ou les sources lumineuses supplémentaires servant à produire l</w:t>
      </w:r>
      <w:r>
        <w:rPr>
          <w:lang w:val="fr-FR"/>
        </w:rPr>
        <w:t>’</w:t>
      </w:r>
      <w:r w:rsidRPr="00764DA8">
        <w:rPr>
          <w:lang w:val="fr-FR"/>
        </w:rPr>
        <w:t>éclairage de virage peuvent être mesurés séparément. Les valeurs photométriques obtenues peuvent ensuite être combinées pour vérifier la conformité aux valeurs d</w:t>
      </w:r>
      <w:r>
        <w:rPr>
          <w:lang w:val="fr-FR"/>
        </w:rPr>
        <w:t>’</w:t>
      </w:r>
      <w:r w:rsidRPr="00764DA8">
        <w:rPr>
          <w:lang w:val="fr-FR"/>
        </w:rPr>
        <w:t>intensité lumineuse spécifiées.</w:t>
      </w:r>
    </w:p>
    <w:p w14:paraId="1A8B30CD" w14:textId="77777777" w:rsidR="00B11AF5" w:rsidRPr="00764DA8" w:rsidRDefault="00B11AF5" w:rsidP="007E7F63">
      <w:pPr>
        <w:pStyle w:val="SingleTxtG"/>
        <w:tabs>
          <w:tab w:val="left" w:pos="2268"/>
        </w:tabs>
        <w:ind w:left="2268" w:hanging="1134"/>
        <w:rPr>
          <w:lang w:val="fr-FR"/>
        </w:rPr>
      </w:pPr>
      <w:r w:rsidRPr="00764DA8">
        <w:rPr>
          <w:lang w:val="fr-FR"/>
        </w:rPr>
        <w:t>5.5</w:t>
      </w:r>
      <w:r w:rsidRPr="00764DA8">
        <w:rPr>
          <w:lang w:val="fr-FR"/>
        </w:rPr>
        <w:tab/>
        <w:t>Prescriptions techniques concernant les feux de brouillard avant de la classe F3 (symbole F3)</w:t>
      </w:r>
    </w:p>
    <w:p w14:paraId="68DBD73A" w14:textId="77777777" w:rsidR="00B11AF5" w:rsidRPr="00764DA8" w:rsidRDefault="00B11AF5" w:rsidP="007E7F63">
      <w:pPr>
        <w:pStyle w:val="SingleTxtG"/>
        <w:tabs>
          <w:tab w:val="left" w:pos="2268"/>
        </w:tabs>
        <w:ind w:left="2268" w:hanging="1134"/>
        <w:rPr>
          <w:lang w:val="fr-FR"/>
        </w:rPr>
      </w:pPr>
      <w:r w:rsidRPr="00764DA8">
        <w:rPr>
          <w:lang w:val="fr-FR"/>
        </w:rPr>
        <w:t>5.5.1</w:t>
      </w:r>
      <w:r w:rsidRPr="00764DA8">
        <w:rPr>
          <w:lang w:val="fr-FR"/>
        </w:rPr>
        <w:tab/>
        <w:t>Réglage photométrique et conditions de mesure</w:t>
      </w:r>
    </w:p>
    <w:p w14:paraId="54DCB319" w14:textId="03766ED9" w:rsidR="00B11AF5" w:rsidRPr="00764DA8" w:rsidRDefault="00B11AF5" w:rsidP="007E7F63">
      <w:pPr>
        <w:pStyle w:val="SingleTxtG"/>
        <w:tabs>
          <w:tab w:val="left" w:pos="2268"/>
        </w:tabs>
        <w:ind w:left="2268" w:hanging="1134"/>
        <w:rPr>
          <w:lang w:val="fr-FR"/>
        </w:rPr>
      </w:pPr>
      <w:r w:rsidRPr="00764DA8">
        <w:rPr>
          <w:lang w:val="fr-FR"/>
        </w:rPr>
        <w:t>5.5.1.1</w:t>
      </w:r>
      <w:r w:rsidRPr="00764DA8">
        <w:rPr>
          <w:lang w:val="fr-FR"/>
        </w:rPr>
        <w:tab/>
        <w:t>Le feu de brouillard avant doit être réglé comme prescrit au paragraphe</w:t>
      </w:r>
      <w:r w:rsidR="007E7F63">
        <w:rPr>
          <w:lang w:val="fr-FR"/>
        </w:rPr>
        <w:t> </w:t>
      </w:r>
      <w:r w:rsidRPr="00764DA8">
        <w:rPr>
          <w:lang w:val="fr-FR"/>
        </w:rPr>
        <w:t>3.4 de l</w:t>
      </w:r>
      <w:r>
        <w:rPr>
          <w:lang w:val="fr-FR"/>
        </w:rPr>
        <w:t>’</w:t>
      </w:r>
      <w:r w:rsidRPr="00764DA8">
        <w:rPr>
          <w:lang w:val="fr-FR"/>
        </w:rPr>
        <w:t>annexe 5, compte tenu également des tolérances particulières du paragraphe 4.</w:t>
      </w:r>
    </w:p>
    <w:p w14:paraId="31CF968E" w14:textId="77777777" w:rsidR="00B11AF5" w:rsidRPr="00764DA8" w:rsidRDefault="00B11AF5" w:rsidP="00B11AF5">
      <w:pPr>
        <w:pStyle w:val="SingleTxtG"/>
        <w:ind w:left="2268"/>
        <w:rPr>
          <w:lang w:val="fr-FR"/>
        </w:rPr>
      </w:pPr>
      <w:r w:rsidRPr="00764DA8">
        <w:rPr>
          <w:lang w:val="fr-FR"/>
        </w:rPr>
        <w:t>Toutefois, s</w:t>
      </w:r>
      <w:r>
        <w:rPr>
          <w:lang w:val="fr-FR"/>
        </w:rPr>
        <w:t>’</w:t>
      </w:r>
      <w:r w:rsidRPr="00764DA8">
        <w:rPr>
          <w:lang w:val="fr-FR"/>
        </w:rPr>
        <w:t>il n</w:t>
      </w:r>
      <w:r>
        <w:rPr>
          <w:lang w:val="fr-FR"/>
        </w:rPr>
        <w:t>’</w:t>
      </w:r>
      <w:r w:rsidRPr="00764DA8">
        <w:rPr>
          <w:lang w:val="fr-FR"/>
        </w:rPr>
        <w:t>est pas possible d</w:t>
      </w:r>
      <w:r>
        <w:rPr>
          <w:lang w:val="fr-FR"/>
        </w:rPr>
        <w:t>’</w:t>
      </w:r>
      <w:r w:rsidRPr="00764DA8">
        <w:rPr>
          <w:lang w:val="fr-FR"/>
        </w:rPr>
        <w:t>effectuer le réglage vertical à plusieurs reprises en obtenant chaque fois la position correcte dans les limites de tolérance admises, on doit appliquer la méthode instrumentale prescrite à la section 2 de l</w:t>
      </w:r>
      <w:r>
        <w:rPr>
          <w:lang w:val="fr-FR"/>
        </w:rPr>
        <w:t>’</w:t>
      </w:r>
      <w:r w:rsidRPr="00764DA8">
        <w:rPr>
          <w:lang w:val="fr-FR"/>
        </w:rPr>
        <w:t>annexe 6 pour vérifier que la qualité de la ligne de coupure symétrique répond aux exigences minimales et pour effectuer le réglage vertical du faisceau.</w:t>
      </w:r>
    </w:p>
    <w:p w14:paraId="03CFA293" w14:textId="77777777" w:rsidR="00B11AF5" w:rsidRPr="00764DA8" w:rsidRDefault="00B11AF5" w:rsidP="00B11AF5">
      <w:pPr>
        <w:pStyle w:val="SingleTxtG"/>
        <w:tabs>
          <w:tab w:val="left" w:pos="2268"/>
        </w:tabs>
        <w:ind w:left="2268" w:hanging="1134"/>
        <w:rPr>
          <w:lang w:val="fr-FR"/>
        </w:rPr>
      </w:pPr>
      <w:r w:rsidRPr="00764DA8">
        <w:rPr>
          <w:lang w:val="fr-FR"/>
        </w:rPr>
        <w:t>5.5.1.2</w:t>
      </w:r>
      <w:r w:rsidRPr="00764DA8">
        <w:rPr>
          <w:lang w:val="fr-FR"/>
        </w:rPr>
        <w:tab/>
        <w:t>Ainsi réglé, le feu de brouillard avant doit satisfaire aux prescriptions du tableau 17 et de la figure A4-X.</w:t>
      </w:r>
    </w:p>
    <w:p w14:paraId="4F9CA4D6" w14:textId="77777777" w:rsidR="00B11AF5" w:rsidRPr="00764DA8" w:rsidRDefault="00B11AF5" w:rsidP="00B11AF5">
      <w:pPr>
        <w:pStyle w:val="SingleTxtG"/>
        <w:keepNext/>
        <w:tabs>
          <w:tab w:val="left" w:pos="2268"/>
        </w:tabs>
        <w:ind w:left="2268" w:hanging="1134"/>
        <w:rPr>
          <w:lang w:val="fr-FR"/>
        </w:rPr>
      </w:pPr>
      <w:r w:rsidRPr="00764DA8">
        <w:rPr>
          <w:lang w:val="fr-FR"/>
        </w:rPr>
        <w:lastRenderedPageBreak/>
        <w:t>5.5.2</w:t>
      </w:r>
      <w:r w:rsidRPr="00764DA8">
        <w:rPr>
          <w:lang w:val="fr-FR"/>
        </w:rPr>
        <w:tab/>
        <w:t>Prescriptions photométriques</w:t>
      </w:r>
    </w:p>
    <w:p w14:paraId="476C91DD" w14:textId="77777777" w:rsidR="00B11AF5" w:rsidRPr="00764DA8" w:rsidRDefault="00B11AF5" w:rsidP="00B11AF5">
      <w:pPr>
        <w:pStyle w:val="Titre1"/>
        <w:spacing w:before="240" w:after="120"/>
        <w:rPr>
          <w:lang w:val="fr-FR"/>
        </w:rPr>
      </w:pPr>
      <w:r w:rsidRPr="00764DA8">
        <w:rPr>
          <w:lang w:val="fr-FR"/>
        </w:rPr>
        <w:t xml:space="preserve">Tableau 17 </w:t>
      </w:r>
      <w:r w:rsidRPr="00764DA8">
        <w:rPr>
          <w:lang w:val="fr-FR"/>
        </w:rPr>
        <w:br/>
      </w:r>
      <w:r w:rsidRPr="00764DA8">
        <w:rPr>
          <w:b/>
          <w:lang w:val="fr-FR"/>
        </w:rPr>
        <w:t>Prescriptions photométriques applicables à l</w:t>
      </w:r>
      <w:r>
        <w:rPr>
          <w:b/>
          <w:lang w:val="fr-FR"/>
        </w:rPr>
        <w:t>’</w:t>
      </w:r>
      <w:r w:rsidRPr="00764DA8">
        <w:rPr>
          <w:b/>
          <w:lang w:val="fr-FR"/>
        </w:rPr>
        <w:t>homologation de type des feux de brouillard avant</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39"/>
        <w:gridCol w:w="1494"/>
        <w:gridCol w:w="1492"/>
        <w:gridCol w:w="896"/>
        <w:gridCol w:w="1492"/>
        <w:gridCol w:w="1792"/>
      </w:tblGrid>
      <w:tr w:rsidR="00B11AF5" w:rsidRPr="00764DA8" w14:paraId="2144B37C" w14:textId="77777777" w:rsidTr="000A43FC">
        <w:trPr>
          <w:trHeight w:val="257"/>
          <w:tblHeader/>
        </w:trPr>
        <w:tc>
          <w:tcPr>
            <w:tcW w:w="1271" w:type="dxa"/>
            <w:vMerge w:val="restart"/>
            <w:tcBorders>
              <w:bottom w:val="single" w:sz="12" w:space="0" w:color="auto"/>
            </w:tcBorders>
            <w:shd w:val="clear" w:color="auto" w:fill="auto"/>
            <w:vAlign w:val="bottom"/>
          </w:tcPr>
          <w:p w14:paraId="2B24A93F" w14:textId="77777777" w:rsidR="00B11AF5" w:rsidRPr="006220CE" w:rsidRDefault="00B11AF5" w:rsidP="000A43FC">
            <w:pPr>
              <w:kinsoku/>
              <w:overflowPunct/>
              <w:autoSpaceDE/>
              <w:autoSpaceDN/>
              <w:adjustRightInd/>
              <w:snapToGrid/>
              <w:spacing w:before="60" w:after="60" w:line="240" w:lineRule="auto"/>
              <w:ind w:left="57" w:right="57"/>
              <w:rPr>
                <w:rFonts w:eastAsia="Times New Roman"/>
                <w:bCs/>
                <w:i/>
                <w:sz w:val="16"/>
                <w:szCs w:val="16"/>
                <w:lang w:val="fr-FR"/>
              </w:rPr>
            </w:pPr>
            <w:r w:rsidRPr="006220CE">
              <w:rPr>
                <w:rFonts w:eastAsia="Times New Roman"/>
                <w:bCs/>
                <w:i/>
                <w:sz w:val="16"/>
                <w:szCs w:val="16"/>
                <w:lang w:val="fr-FR"/>
              </w:rPr>
              <w:br w:type="page"/>
            </w:r>
            <w:r w:rsidRPr="006220CE">
              <w:rPr>
                <w:rFonts w:eastAsia="Times New Roman"/>
                <w:bCs/>
                <w:i/>
                <w:sz w:val="16"/>
                <w:szCs w:val="16"/>
                <w:lang w:val="fr-FR"/>
              </w:rPr>
              <w:br w:type="page"/>
              <w:t>Élément</w:t>
            </w:r>
          </w:p>
        </w:tc>
        <w:tc>
          <w:tcPr>
            <w:tcW w:w="2835" w:type="dxa"/>
            <w:gridSpan w:val="2"/>
            <w:tcBorders>
              <w:bottom w:val="single" w:sz="4" w:space="0" w:color="auto"/>
            </w:tcBorders>
            <w:shd w:val="clear" w:color="auto" w:fill="auto"/>
            <w:vAlign w:val="center"/>
          </w:tcPr>
          <w:p w14:paraId="387DA72F" w14:textId="77777777" w:rsidR="00B11AF5" w:rsidRPr="006220CE"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i/>
                <w:strike/>
                <w:sz w:val="16"/>
                <w:szCs w:val="16"/>
                <w:lang w:val="fr-FR"/>
              </w:rPr>
            </w:pPr>
            <w:r w:rsidRPr="006220CE">
              <w:rPr>
                <w:bCs/>
                <w:i/>
                <w:iCs/>
                <w:sz w:val="16"/>
                <w:szCs w:val="16"/>
                <w:lang w:val="fr-FR"/>
              </w:rPr>
              <w:t>Coordonnées angulaires (degrés)</w:t>
            </w:r>
          </w:p>
        </w:tc>
        <w:tc>
          <w:tcPr>
            <w:tcW w:w="2268" w:type="dxa"/>
            <w:gridSpan w:val="2"/>
            <w:tcBorders>
              <w:bottom w:val="single" w:sz="4" w:space="0" w:color="auto"/>
            </w:tcBorders>
          </w:tcPr>
          <w:p w14:paraId="478392FC" w14:textId="77777777" w:rsidR="00B11AF5" w:rsidRPr="006220CE"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i/>
                <w:sz w:val="16"/>
                <w:szCs w:val="16"/>
                <w:lang w:val="fr-FR"/>
              </w:rPr>
            </w:pPr>
            <w:r w:rsidRPr="006220CE">
              <w:rPr>
                <w:rFonts w:eastAsia="Times New Roman"/>
                <w:bCs/>
                <w:i/>
                <w:sz w:val="16"/>
                <w:szCs w:val="16"/>
                <w:lang w:val="fr-FR"/>
              </w:rPr>
              <w:t>Intensité</w:t>
            </w:r>
          </w:p>
          <w:p w14:paraId="1DAAB061" w14:textId="77777777" w:rsidR="00B11AF5" w:rsidRPr="006220CE" w:rsidRDefault="00B11AF5" w:rsidP="000A43FC">
            <w:pPr>
              <w:kinsoku/>
              <w:overflowPunct/>
              <w:autoSpaceDE/>
              <w:autoSpaceDN/>
              <w:adjustRightInd/>
              <w:snapToGrid/>
              <w:spacing w:before="60" w:after="60" w:line="240" w:lineRule="auto"/>
              <w:ind w:left="57" w:right="57"/>
              <w:jc w:val="center"/>
              <w:rPr>
                <w:rFonts w:eastAsia="Times New Roman"/>
                <w:bCs/>
                <w:i/>
                <w:sz w:val="16"/>
                <w:szCs w:val="16"/>
                <w:lang w:val="fr-FR"/>
              </w:rPr>
            </w:pPr>
            <w:r w:rsidRPr="006220CE">
              <w:rPr>
                <w:rFonts w:eastAsia="Times New Roman"/>
                <w:bCs/>
                <w:i/>
                <w:sz w:val="16"/>
                <w:szCs w:val="16"/>
                <w:lang w:val="fr-FR"/>
              </w:rPr>
              <w:t>lumineuse (cd)</w:t>
            </w:r>
          </w:p>
        </w:tc>
        <w:tc>
          <w:tcPr>
            <w:tcW w:w="1701" w:type="dxa"/>
            <w:vMerge w:val="restart"/>
            <w:tcBorders>
              <w:bottom w:val="single" w:sz="12" w:space="0" w:color="auto"/>
            </w:tcBorders>
            <w:shd w:val="clear" w:color="auto" w:fill="auto"/>
            <w:vAlign w:val="center"/>
          </w:tcPr>
          <w:p w14:paraId="383D431E" w14:textId="77777777" w:rsidR="00B11AF5" w:rsidRPr="006220CE" w:rsidRDefault="00B11AF5" w:rsidP="000A43FC">
            <w:pPr>
              <w:kinsoku/>
              <w:overflowPunct/>
              <w:autoSpaceDE/>
              <w:autoSpaceDN/>
              <w:adjustRightInd/>
              <w:snapToGrid/>
              <w:spacing w:before="60" w:after="60" w:line="240" w:lineRule="auto"/>
              <w:ind w:left="57" w:right="57"/>
              <w:jc w:val="center"/>
              <w:rPr>
                <w:rFonts w:eastAsia="Times New Roman"/>
                <w:bCs/>
                <w:i/>
                <w:sz w:val="16"/>
                <w:szCs w:val="16"/>
                <w:lang w:val="fr-FR"/>
              </w:rPr>
            </w:pPr>
            <w:r w:rsidRPr="006220CE">
              <w:rPr>
                <w:rFonts w:eastAsia="Times New Roman"/>
                <w:bCs/>
                <w:i/>
                <w:sz w:val="16"/>
                <w:szCs w:val="16"/>
                <w:lang w:val="fr-FR"/>
              </w:rPr>
              <w:t xml:space="preserve">Éléments pour lesquels </w:t>
            </w:r>
            <w:r w:rsidRPr="006220CE">
              <w:rPr>
                <w:bCs/>
                <w:i/>
                <w:iCs/>
                <w:sz w:val="16"/>
                <w:szCs w:val="16"/>
                <w:lang w:val="fr-FR"/>
              </w:rPr>
              <w:t>les prescriptions doivent être satisfaites</w:t>
            </w:r>
          </w:p>
        </w:tc>
      </w:tr>
      <w:tr w:rsidR="00B11AF5" w:rsidRPr="00764DA8" w14:paraId="51CEAD7F" w14:textId="77777777" w:rsidTr="000A43FC">
        <w:trPr>
          <w:trHeight w:val="257"/>
          <w:tblHeader/>
        </w:trPr>
        <w:tc>
          <w:tcPr>
            <w:tcW w:w="1271" w:type="dxa"/>
            <w:vMerge/>
            <w:tcBorders>
              <w:bottom w:val="single" w:sz="12" w:space="0" w:color="auto"/>
            </w:tcBorders>
            <w:shd w:val="clear" w:color="auto" w:fill="auto"/>
            <w:vAlign w:val="center"/>
          </w:tcPr>
          <w:p w14:paraId="63A670DD" w14:textId="77777777" w:rsidR="00B11AF5" w:rsidRPr="006220CE" w:rsidRDefault="00B11AF5" w:rsidP="000A43FC">
            <w:pPr>
              <w:kinsoku/>
              <w:overflowPunct/>
              <w:autoSpaceDE/>
              <w:autoSpaceDN/>
              <w:adjustRightInd/>
              <w:snapToGrid/>
              <w:spacing w:before="60" w:after="60" w:line="240" w:lineRule="auto"/>
              <w:ind w:left="57" w:right="57"/>
              <w:jc w:val="center"/>
              <w:rPr>
                <w:rFonts w:eastAsia="Times New Roman"/>
                <w:bCs/>
                <w:i/>
                <w:sz w:val="16"/>
                <w:szCs w:val="16"/>
                <w:lang w:val="fr-FR"/>
              </w:rPr>
            </w:pPr>
          </w:p>
        </w:tc>
        <w:tc>
          <w:tcPr>
            <w:tcW w:w="1418" w:type="dxa"/>
            <w:tcBorders>
              <w:bottom w:val="single" w:sz="12" w:space="0" w:color="auto"/>
            </w:tcBorders>
            <w:shd w:val="clear" w:color="auto" w:fill="auto"/>
            <w:vAlign w:val="center"/>
          </w:tcPr>
          <w:p w14:paraId="0344BFCE" w14:textId="77777777" w:rsidR="00B11AF5" w:rsidRPr="006220CE" w:rsidRDefault="00B11AF5" w:rsidP="000A43FC">
            <w:pPr>
              <w:suppressAutoHyphens w:val="0"/>
              <w:kinsoku/>
              <w:overflowPunct/>
              <w:autoSpaceDE/>
              <w:autoSpaceDN/>
              <w:adjustRightInd/>
              <w:snapToGrid/>
              <w:spacing w:before="60" w:after="60" w:line="240" w:lineRule="auto"/>
              <w:ind w:left="57" w:right="57"/>
              <w:jc w:val="center"/>
              <w:rPr>
                <w:rFonts w:eastAsia="HGSGothicM"/>
                <w:bCs/>
                <w:i/>
                <w:sz w:val="16"/>
                <w:szCs w:val="16"/>
                <w:lang w:val="fr-FR"/>
              </w:rPr>
            </w:pPr>
            <w:r w:rsidRPr="006220CE">
              <w:rPr>
                <w:rFonts w:eastAsia="HGSGothicM"/>
                <w:bCs/>
                <w:i/>
                <w:sz w:val="16"/>
                <w:szCs w:val="16"/>
                <w:lang w:val="fr-FR"/>
              </w:rPr>
              <w:t>verticalement</w:t>
            </w:r>
          </w:p>
        </w:tc>
        <w:tc>
          <w:tcPr>
            <w:tcW w:w="1417" w:type="dxa"/>
            <w:tcBorders>
              <w:bottom w:val="single" w:sz="12" w:space="0" w:color="auto"/>
            </w:tcBorders>
            <w:shd w:val="clear" w:color="auto" w:fill="auto"/>
            <w:vAlign w:val="center"/>
          </w:tcPr>
          <w:p w14:paraId="7F7EFC6D" w14:textId="77777777" w:rsidR="00B11AF5" w:rsidRPr="006220CE" w:rsidRDefault="00B11AF5" w:rsidP="000A43FC">
            <w:pPr>
              <w:suppressAutoHyphens w:val="0"/>
              <w:kinsoku/>
              <w:overflowPunct/>
              <w:autoSpaceDE/>
              <w:autoSpaceDN/>
              <w:adjustRightInd/>
              <w:snapToGrid/>
              <w:spacing w:before="60" w:after="60" w:line="240" w:lineRule="auto"/>
              <w:ind w:left="57" w:right="57"/>
              <w:jc w:val="center"/>
              <w:rPr>
                <w:rFonts w:eastAsia="HGSGothicM"/>
                <w:bCs/>
                <w:i/>
                <w:sz w:val="16"/>
                <w:szCs w:val="16"/>
                <w:lang w:val="fr-FR"/>
              </w:rPr>
            </w:pPr>
            <w:r w:rsidRPr="006220CE">
              <w:rPr>
                <w:rFonts w:eastAsia="HGSGothicM"/>
                <w:bCs/>
                <w:i/>
                <w:sz w:val="16"/>
                <w:szCs w:val="16"/>
                <w:lang w:val="fr-FR"/>
              </w:rPr>
              <w:t>horizontalement</w:t>
            </w:r>
          </w:p>
        </w:tc>
        <w:tc>
          <w:tcPr>
            <w:tcW w:w="851" w:type="dxa"/>
            <w:tcBorders>
              <w:bottom w:val="single" w:sz="12" w:space="0" w:color="auto"/>
            </w:tcBorders>
          </w:tcPr>
          <w:p w14:paraId="45A6E373" w14:textId="77777777" w:rsidR="00B11AF5" w:rsidRPr="006220CE"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i/>
                <w:sz w:val="16"/>
                <w:szCs w:val="16"/>
                <w:lang w:val="fr-FR"/>
              </w:rPr>
            </w:pPr>
            <w:r w:rsidRPr="006220CE">
              <w:rPr>
                <w:rFonts w:eastAsia="Times New Roman"/>
                <w:bCs/>
                <w:i/>
                <w:sz w:val="16"/>
                <w:szCs w:val="16"/>
                <w:lang w:val="fr-FR"/>
              </w:rPr>
              <w:t>min.</w:t>
            </w:r>
          </w:p>
        </w:tc>
        <w:tc>
          <w:tcPr>
            <w:tcW w:w="1417" w:type="dxa"/>
            <w:tcBorders>
              <w:bottom w:val="single" w:sz="12" w:space="0" w:color="auto"/>
            </w:tcBorders>
            <w:shd w:val="clear" w:color="auto" w:fill="auto"/>
            <w:vAlign w:val="center"/>
          </w:tcPr>
          <w:p w14:paraId="2E709B4E" w14:textId="77777777" w:rsidR="00B11AF5" w:rsidRPr="006220CE"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i/>
                <w:sz w:val="16"/>
                <w:szCs w:val="16"/>
                <w:lang w:val="fr-FR"/>
              </w:rPr>
            </w:pPr>
            <w:r w:rsidRPr="006220CE">
              <w:rPr>
                <w:rFonts w:eastAsia="Times New Roman"/>
                <w:bCs/>
                <w:i/>
                <w:sz w:val="16"/>
                <w:szCs w:val="16"/>
                <w:lang w:val="fr-FR"/>
              </w:rPr>
              <w:t>max.</w:t>
            </w:r>
          </w:p>
        </w:tc>
        <w:tc>
          <w:tcPr>
            <w:tcW w:w="1701" w:type="dxa"/>
            <w:vMerge/>
            <w:tcBorders>
              <w:bottom w:val="single" w:sz="12" w:space="0" w:color="auto"/>
            </w:tcBorders>
            <w:shd w:val="clear" w:color="auto" w:fill="auto"/>
            <w:vAlign w:val="center"/>
          </w:tcPr>
          <w:p w14:paraId="3102C1B9"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b/>
                <w:i/>
                <w:sz w:val="18"/>
                <w:szCs w:val="18"/>
                <w:lang w:val="fr-FR"/>
              </w:rPr>
            </w:pPr>
          </w:p>
        </w:tc>
      </w:tr>
      <w:tr w:rsidR="00B11AF5" w:rsidRPr="00764DA8" w14:paraId="0C640233" w14:textId="77777777" w:rsidTr="000A43FC">
        <w:trPr>
          <w:trHeight w:val="20"/>
        </w:trPr>
        <w:tc>
          <w:tcPr>
            <w:tcW w:w="1271" w:type="dxa"/>
            <w:tcBorders>
              <w:top w:val="single" w:sz="12" w:space="0" w:color="auto"/>
            </w:tcBorders>
            <w:shd w:val="clear" w:color="auto" w:fill="auto"/>
            <w:vAlign w:val="bottom"/>
          </w:tcPr>
          <w:p w14:paraId="00E2D26F" w14:textId="77777777" w:rsidR="00B11AF5" w:rsidRPr="00764DA8" w:rsidRDefault="00B11AF5" w:rsidP="000A43FC">
            <w:pPr>
              <w:suppressAutoHyphens w:val="0"/>
              <w:kinsoku/>
              <w:overflowPunct/>
              <w:autoSpaceDE/>
              <w:autoSpaceDN/>
              <w:adjustRightInd/>
              <w:snapToGrid/>
              <w:spacing w:before="60" w:after="60" w:line="240" w:lineRule="auto"/>
              <w:ind w:left="57" w:right="57"/>
              <w:rPr>
                <w:rFonts w:eastAsia="Times New Roman"/>
                <w:bCs/>
                <w:sz w:val="18"/>
                <w:szCs w:val="18"/>
                <w:lang w:val="fr-FR"/>
              </w:rPr>
            </w:pPr>
            <w:r w:rsidRPr="00764DA8">
              <w:rPr>
                <w:rFonts w:eastAsia="Times New Roman"/>
                <w:bCs/>
                <w:sz w:val="18"/>
                <w:szCs w:val="18"/>
                <w:lang w:val="fr-FR"/>
              </w:rPr>
              <w:t>P1 et P2</w:t>
            </w:r>
          </w:p>
        </w:tc>
        <w:tc>
          <w:tcPr>
            <w:tcW w:w="1418" w:type="dxa"/>
            <w:tcBorders>
              <w:top w:val="single" w:sz="12" w:space="0" w:color="auto"/>
            </w:tcBorders>
            <w:shd w:val="clear" w:color="auto" w:fill="auto"/>
            <w:vAlign w:val="center"/>
          </w:tcPr>
          <w:p w14:paraId="18AF9204"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60° U</w:t>
            </w:r>
          </w:p>
        </w:tc>
        <w:tc>
          <w:tcPr>
            <w:tcW w:w="1417" w:type="dxa"/>
            <w:tcBorders>
              <w:top w:val="single" w:sz="12" w:space="0" w:color="auto"/>
            </w:tcBorders>
            <w:vAlign w:val="center"/>
          </w:tcPr>
          <w:p w14:paraId="228164F2"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45° L et 45° R</w:t>
            </w:r>
          </w:p>
        </w:tc>
        <w:tc>
          <w:tcPr>
            <w:tcW w:w="851" w:type="dxa"/>
            <w:vMerge w:val="restart"/>
            <w:tcBorders>
              <w:top w:val="single" w:sz="12" w:space="0" w:color="auto"/>
            </w:tcBorders>
            <w:vAlign w:val="center"/>
          </w:tcPr>
          <w:p w14:paraId="590A4D73"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w:t>
            </w:r>
          </w:p>
        </w:tc>
        <w:tc>
          <w:tcPr>
            <w:tcW w:w="1417" w:type="dxa"/>
            <w:vMerge w:val="restart"/>
            <w:tcBorders>
              <w:top w:val="single" w:sz="12" w:space="0" w:color="auto"/>
            </w:tcBorders>
            <w:shd w:val="clear" w:color="auto" w:fill="auto"/>
            <w:vAlign w:val="center"/>
          </w:tcPr>
          <w:p w14:paraId="7B4A1971"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8,5∙10</w:t>
            </w:r>
            <w:r w:rsidRPr="00764DA8">
              <w:rPr>
                <w:rFonts w:eastAsia="Times New Roman"/>
                <w:bCs/>
                <w:sz w:val="18"/>
                <w:szCs w:val="18"/>
                <w:vertAlign w:val="superscript"/>
                <w:lang w:val="fr-FR"/>
              </w:rPr>
              <w:t>1</w:t>
            </w:r>
          </w:p>
        </w:tc>
        <w:tc>
          <w:tcPr>
            <w:tcW w:w="1701" w:type="dxa"/>
            <w:vMerge w:val="restart"/>
            <w:tcBorders>
              <w:top w:val="single" w:sz="12" w:space="0" w:color="auto"/>
            </w:tcBorders>
            <w:shd w:val="clear" w:color="auto" w:fill="auto"/>
            <w:vAlign w:val="center"/>
          </w:tcPr>
          <w:p w14:paraId="64BEF258"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Tous les points</w:t>
            </w:r>
          </w:p>
        </w:tc>
      </w:tr>
      <w:tr w:rsidR="00B11AF5" w:rsidRPr="00764DA8" w14:paraId="55B3936C" w14:textId="77777777" w:rsidTr="000A43FC">
        <w:trPr>
          <w:trHeight w:val="20"/>
        </w:trPr>
        <w:tc>
          <w:tcPr>
            <w:tcW w:w="1271" w:type="dxa"/>
            <w:shd w:val="clear" w:color="auto" w:fill="auto"/>
            <w:vAlign w:val="bottom"/>
          </w:tcPr>
          <w:p w14:paraId="73B5050A" w14:textId="77777777" w:rsidR="00B11AF5" w:rsidRPr="00764DA8" w:rsidRDefault="00B11AF5" w:rsidP="000A43FC">
            <w:pPr>
              <w:suppressAutoHyphens w:val="0"/>
              <w:kinsoku/>
              <w:overflowPunct/>
              <w:autoSpaceDE/>
              <w:autoSpaceDN/>
              <w:adjustRightInd/>
              <w:snapToGrid/>
              <w:spacing w:before="60" w:after="60" w:line="240" w:lineRule="auto"/>
              <w:ind w:left="57" w:right="57"/>
              <w:rPr>
                <w:rFonts w:eastAsia="Times New Roman"/>
                <w:bCs/>
                <w:sz w:val="18"/>
                <w:szCs w:val="18"/>
                <w:lang w:val="fr-FR"/>
              </w:rPr>
            </w:pPr>
            <w:r w:rsidRPr="00764DA8">
              <w:rPr>
                <w:rFonts w:eastAsia="Times New Roman"/>
                <w:bCs/>
                <w:sz w:val="18"/>
                <w:szCs w:val="18"/>
                <w:lang w:val="fr-FR"/>
              </w:rPr>
              <w:t>P3 et P4</w:t>
            </w:r>
          </w:p>
        </w:tc>
        <w:tc>
          <w:tcPr>
            <w:tcW w:w="1418" w:type="dxa"/>
            <w:shd w:val="clear" w:color="auto" w:fill="auto"/>
            <w:vAlign w:val="center"/>
          </w:tcPr>
          <w:p w14:paraId="028F386A"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40° U</w:t>
            </w:r>
          </w:p>
        </w:tc>
        <w:tc>
          <w:tcPr>
            <w:tcW w:w="1417" w:type="dxa"/>
            <w:vAlign w:val="center"/>
          </w:tcPr>
          <w:p w14:paraId="4B73DDA6"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30° L et 30° R</w:t>
            </w:r>
          </w:p>
        </w:tc>
        <w:tc>
          <w:tcPr>
            <w:tcW w:w="851" w:type="dxa"/>
            <w:vMerge/>
          </w:tcPr>
          <w:p w14:paraId="370B0A6A"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p>
        </w:tc>
        <w:tc>
          <w:tcPr>
            <w:tcW w:w="1417" w:type="dxa"/>
            <w:vMerge/>
            <w:shd w:val="clear" w:color="auto" w:fill="auto"/>
            <w:vAlign w:val="center"/>
          </w:tcPr>
          <w:p w14:paraId="3D9B5E92"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p>
        </w:tc>
        <w:tc>
          <w:tcPr>
            <w:tcW w:w="1701" w:type="dxa"/>
            <w:vMerge/>
            <w:shd w:val="clear" w:color="auto" w:fill="auto"/>
            <w:vAlign w:val="center"/>
          </w:tcPr>
          <w:p w14:paraId="0C87ED9F"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p>
        </w:tc>
      </w:tr>
      <w:tr w:rsidR="00B11AF5" w:rsidRPr="00764DA8" w14:paraId="1026A390" w14:textId="77777777" w:rsidTr="000A43FC">
        <w:trPr>
          <w:trHeight w:val="20"/>
        </w:trPr>
        <w:tc>
          <w:tcPr>
            <w:tcW w:w="1271" w:type="dxa"/>
            <w:shd w:val="clear" w:color="auto" w:fill="auto"/>
            <w:vAlign w:val="bottom"/>
          </w:tcPr>
          <w:p w14:paraId="652B8BF2" w14:textId="77777777" w:rsidR="00B11AF5" w:rsidRPr="00764DA8" w:rsidRDefault="00B11AF5" w:rsidP="000A43FC">
            <w:pPr>
              <w:suppressAutoHyphens w:val="0"/>
              <w:kinsoku/>
              <w:overflowPunct/>
              <w:autoSpaceDE/>
              <w:autoSpaceDN/>
              <w:adjustRightInd/>
              <w:snapToGrid/>
              <w:spacing w:before="60" w:after="60" w:line="240" w:lineRule="auto"/>
              <w:ind w:left="57" w:right="57"/>
              <w:rPr>
                <w:rFonts w:eastAsia="Times New Roman"/>
                <w:bCs/>
                <w:sz w:val="18"/>
                <w:szCs w:val="18"/>
                <w:lang w:val="fr-FR"/>
              </w:rPr>
            </w:pPr>
            <w:r w:rsidRPr="00764DA8">
              <w:rPr>
                <w:rFonts w:eastAsia="Times New Roman"/>
                <w:bCs/>
                <w:sz w:val="18"/>
                <w:szCs w:val="18"/>
                <w:lang w:val="fr-FR"/>
              </w:rPr>
              <w:t>P5 et P6</w:t>
            </w:r>
          </w:p>
        </w:tc>
        <w:tc>
          <w:tcPr>
            <w:tcW w:w="1418" w:type="dxa"/>
            <w:shd w:val="clear" w:color="auto" w:fill="auto"/>
            <w:vAlign w:val="center"/>
          </w:tcPr>
          <w:p w14:paraId="52A4AA77"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30° U</w:t>
            </w:r>
          </w:p>
        </w:tc>
        <w:tc>
          <w:tcPr>
            <w:tcW w:w="1417" w:type="dxa"/>
            <w:vAlign w:val="center"/>
          </w:tcPr>
          <w:p w14:paraId="122C721F"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60° L et 60° R</w:t>
            </w:r>
          </w:p>
        </w:tc>
        <w:tc>
          <w:tcPr>
            <w:tcW w:w="851" w:type="dxa"/>
            <w:vMerge/>
          </w:tcPr>
          <w:p w14:paraId="4E22CF66"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p>
        </w:tc>
        <w:tc>
          <w:tcPr>
            <w:tcW w:w="1417" w:type="dxa"/>
            <w:vMerge/>
            <w:shd w:val="clear" w:color="auto" w:fill="auto"/>
            <w:vAlign w:val="center"/>
          </w:tcPr>
          <w:p w14:paraId="287B687A"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p>
        </w:tc>
        <w:tc>
          <w:tcPr>
            <w:tcW w:w="1701" w:type="dxa"/>
            <w:vMerge/>
            <w:shd w:val="clear" w:color="auto" w:fill="auto"/>
            <w:vAlign w:val="center"/>
          </w:tcPr>
          <w:p w14:paraId="2163E3CB"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p>
        </w:tc>
      </w:tr>
      <w:tr w:rsidR="00B11AF5" w:rsidRPr="00764DA8" w14:paraId="03DC5366" w14:textId="77777777" w:rsidTr="000A43FC">
        <w:trPr>
          <w:trHeight w:val="20"/>
        </w:trPr>
        <w:tc>
          <w:tcPr>
            <w:tcW w:w="1271" w:type="dxa"/>
            <w:shd w:val="clear" w:color="auto" w:fill="auto"/>
            <w:vAlign w:val="bottom"/>
          </w:tcPr>
          <w:p w14:paraId="355D835C" w14:textId="77777777" w:rsidR="00B11AF5" w:rsidRPr="00764DA8" w:rsidRDefault="00B11AF5" w:rsidP="000A43FC">
            <w:pPr>
              <w:suppressAutoHyphens w:val="0"/>
              <w:kinsoku/>
              <w:overflowPunct/>
              <w:autoSpaceDE/>
              <w:autoSpaceDN/>
              <w:adjustRightInd/>
              <w:snapToGrid/>
              <w:spacing w:before="60" w:after="60" w:line="240" w:lineRule="auto"/>
              <w:ind w:left="57" w:right="57"/>
              <w:rPr>
                <w:rFonts w:eastAsia="Times New Roman"/>
                <w:bCs/>
                <w:sz w:val="18"/>
                <w:szCs w:val="18"/>
                <w:lang w:val="fr-FR"/>
              </w:rPr>
            </w:pPr>
            <w:r w:rsidRPr="00764DA8">
              <w:rPr>
                <w:rFonts w:eastAsia="Times New Roman"/>
                <w:bCs/>
                <w:sz w:val="18"/>
                <w:szCs w:val="18"/>
                <w:lang w:val="fr-FR"/>
              </w:rPr>
              <w:t>P7 et P10</w:t>
            </w:r>
          </w:p>
        </w:tc>
        <w:tc>
          <w:tcPr>
            <w:tcW w:w="1418" w:type="dxa"/>
            <w:shd w:val="clear" w:color="auto" w:fill="auto"/>
            <w:vAlign w:val="center"/>
          </w:tcPr>
          <w:p w14:paraId="5F85352A"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20° U</w:t>
            </w:r>
          </w:p>
        </w:tc>
        <w:tc>
          <w:tcPr>
            <w:tcW w:w="1417" w:type="dxa"/>
            <w:vAlign w:val="center"/>
          </w:tcPr>
          <w:p w14:paraId="145576CF"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40° L et 40° R</w:t>
            </w:r>
          </w:p>
        </w:tc>
        <w:tc>
          <w:tcPr>
            <w:tcW w:w="851" w:type="dxa"/>
            <w:vMerge/>
          </w:tcPr>
          <w:p w14:paraId="2DBBA1EA"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p>
        </w:tc>
        <w:tc>
          <w:tcPr>
            <w:tcW w:w="1417" w:type="dxa"/>
            <w:vMerge/>
            <w:shd w:val="clear" w:color="auto" w:fill="auto"/>
            <w:vAlign w:val="center"/>
          </w:tcPr>
          <w:p w14:paraId="123F6920"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p>
        </w:tc>
        <w:tc>
          <w:tcPr>
            <w:tcW w:w="1701" w:type="dxa"/>
            <w:vMerge/>
            <w:shd w:val="clear" w:color="auto" w:fill="auto"/>
            <w:vAlign w:val="center"/>
          </w:tcPr>
          <w:p w14:paraId="25B09F4F"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p>
        </w:tc>
      </w:tr>
      <w:tr w:rsidR="00B11AF5" w:rsidRPr="00764DA8" w14:paraId="486875B7" w14:textId="77777777" w:rsidTr="000A43FC">
        <w:trPr>
          <w:trHeight w:val="20"/>
        </w:trPr>
        <w:tc>
          <w:tcPr>
            <w:tcW w:w="1271" w:type="dxa"/>
            <w:shd w:val="clear" w:color="auto" w:fill="auto"/>
            <w:vAlign w:val="bottom"/>
          </w:tcPr>
          <w:p w14:paraId="36781E49" w14:textId="77777777" w:rsidR="00B11AF5" w:rsidRPr="00764DA8" w:rsidRDefault="00B11AF5" w:rsidP="000A43FC">
            <w:pPr>
              <w:suppressAutoHyphens w:val="0"/>
              <w:kinsoku/>
              <w:overflowPunct/>
              <w:autoSpaceDE/>
              <w:autoSpaceDN/>
              <w:adjustRightInd/>
              <w:snapToGrid/>
              <w:spacing w:before="60" w:after="60" w:line="240" w:lineRule="auto"/>
              <w:ind w:left="57" w:right="57"/>
              <w:rPr>
                <w:rFonts w:eastAsia="Times New Roman"/>
                <w:bCs/>
                <w:sz w:val="18"/>
                <w:szCs w:val="18"/>
                <w:lang w:val="fr-FR"/>
              </w:rPr>
            </w:pPr>
            <w:r w:rsidRPr="00764DA8">
              <w:rPr>
                <w:rFonts w:eastAsia="Times New Roman"/>
                <w:bCs/>
                <w:sz w:val="18"/>
                <w:szCs w:val="18"/>
                <w:lang w:val="fr-FR"/>
              </w:rPr>
              <w:t>P8 et P9</w:t>
            </w:r>
          </w:p>
        </w:tc>
        <w:tc>
          <w:tcPr>
            <w:tcW w:w="1418" w:type="dxa"/>
            <w:shd w:val="clear" w:color="auto" w:fill="auto"/>
            <w:vAlign w:val="center"/>
          </w:tcPr>
          <w:p w14:paraId="392EB322"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20° U</w:t>
            </w:r>
          </w:p>
        </w:tc>
        <w:tc>
          <w:tcPr>
            <w:tcW w:w="1417" w:type="dxa"/>
            <w:vAlign w:val="center"/>
          </w:tcPr>
          <w:p w14:paraId="4F9AE64F"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15° L et 15° R</w:t>
            </w:r>
          </w:p>
        </w:tc>
        <w:tc>
          <w:tcPr>
            <w:tcW w:w="851" w:type="dxa"/>
            <w:vMerge/>
          </w:tcPr>
          <w:p w14:paraId="04823F11"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p>
        </w:tc>
        <w:tc>
          <w:tcPr>
            <w:tcW w:w="1417" w:type="dxa"/>
            <w:vMerge/>
            <w:shd w:val="clear" w:color="auto" w:fill="auto"/>
            <w:vAlign w:val="center"/>
          </w:tcPr>
          <w:p w14:paraId="13BA24E7"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p>
        </w:tc>
        <w:tc>
          <w:tcPr>
            <w:tcW w:w="1701" w:type="dxa"/>
            <w:vMerge/>
            <w:shd w:val="clear" w:color="auto" w:fill="auto"/>
            <w:vAlign w:val="center"/>
          </w:tcPr>
          <w:p w14:paraId="67266E75"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p>
        </w:tc>
      </w:tr>
      <w:tr w:rsidR="00B11AF5" w:rsidRPr="00764DA8" w14:paraId="31C35E7B" w14:textId="77777777" w:rsidTr="000A43FC">
        <w:trPr>
          <w:trHeight w:val="20"/>
        </w:trPr>
        <w:tc>
          <w:tcPr>
            <w:tcW w:w="1271" w:type="dxa"/>
            <w:shd w:val="clear" w:color="auto" w:fill="auto"/>
            <w:vAlign w:val="bottom"/>
          </w:tcPr>
          <w:p w14:paraId="6A78C6F1" w14:textId="77777777" w:rsidR="00B11AF5" w:rsidRPr="00764DA8" w:rsidRDefault="00B11AF5" w:rsidP="000A43FC">
            <w:pPr>
              <w:suppressAutoHyphens w:val="0"/>
              <w:kinsoku/>
              <w:overflowPunct/>
              <w:autoSpaceDE/>
              <w:autoSpaceDN/>
              <w:adjustRightInd/>
              <w:snapToGrid/>
              <w:spacing w:before="60" w:after="60" w:line="240" w:lineRule="auto"/>
              <w:ind w:left="57" w:right="57"/>
              <w:rPr>
                <w:rFonts w:eastAsia="Times New Roman"/>
                <w:bCs/>
                <w:sz w:val="18"/>
                <w:szCs w:val="18"/>
                <w:lang w:val="fr-FR"/>
              </w:rPr>
            </w:pPr>
            <w:r w:rsidRPr="00764DA8">
              <w:rPr>
                <w:rFonts w:eastAsia="Times New Roman"/>
                <w:bCs/>
                <w:sz w:val="18"/>
                <w:szCs w:val="18"/>
                <w:lang w:val="fr-FR"/>
              </w:rPr>
              <w:t>Ligne 1</w:t>
            </w:r>
          </w:p>
        </w:tc>
        <w:tc>
          <w:tcPr>
            <w:tcW w:w="1418" w:type="dxa"/>
            <w:shd w:val="clear" w:color="auto" w:fill="auto"/>
            <w:vAlign w:val="center"/>
          </w:tcPr>
          <w:p w14:paraId="3675071C"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8° U</w:t>
            </w:r>
          </w:p>
        </w:tc>
        <w:tc>
          <w:tcPr>
            <w:tcW w:w="1417" w:type="dxa"/>
            <w:vAlign w:val="center"/>
          </w:tcPr>
          <w:p w14:paraId="429E84CE"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26° L à 26° R</w:t>
            </w:r>
          </w:p>
        </w:tc>
        <w:tc>
          <w:tcPr>
            <w:tcW w:w="851" w:type="dxa"/>
            <w:vAlign w:val="center"/>
          </w:tcPr>
          <w:p w14:paraId="56599F30"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w:t>
            </w:r>
          </w:p>
        </w:tc>
        <w:tc>
          <w:tcPr>
            <w:tcW w:w="1417" w:type="dxa"/>
            <w:shd w:val="clear" w:color="auto" w:fill="auto"/>
            <w:vAlign w:val="center"/>
          </w:tcPr>
          <w:p w14:paraId="473CD1CC"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1,30∙10</w:t>
            </w:r>
            <w:r w:rsidRPr="00764DA8">
              <w:rPr>
                <w:rFonts w:eastAsia="Times New Roman"/>
                <w:bCs/>
                <w:sz w:val="18"/>
                <w:szCs w:val="18"/>
                <w:vertAlign w:val="superscript"/>
                <w:lang w:val="fr-FR"/>
              </w:rPr>
              <w:t>2</w:t>
            </w:r>
          </w:p>
        </w:tc>
        <w:tc>
          <w:tcPr>
            <w:tcW w:w="1701" w:type="dxa"/>
            <w:shd w:val="clear" w:color="auto" w:fill="auto"/>
          </w:tcPr>
          <w:p w14:paraId="03496564"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sz w:val="18"/>
                <w:szCs w:val="18"/>
                <w:lang w:val="fr-FR"/>
              </w:rPr>
              <w:t>Toute la ligne</w:t>
            </w:r>
          </w:p>
        </w:tc>
      </w:tr>
      <w:tr w:rsidR="00B11AF5" w:rsidRPr="00764DA8" w14:paraId="5C4C381D" w14:textId="77777777" w:rsidTr="000A43FC">
        <w:trPr>
          <w:trHeight w:val="20"/>
        </w:trPr>
        <w:tc>
          <w:tcPr>
            <w:tcW w:w="1271" w:type="dxa"/>
            <w:shd w:val="clear" w:color="auto" w:fill="auto"/>
            <w:vAlign w:val="bottom"/>
          </w:tcPr>
          <w:p w14:paraId="2F0C7485" w14:textId="77777777" w:rsidR="00B11AF5" w:rsidRPr="00764DA8" w:rsidRDefault="00B11AF5" w:rsidP="000A43FC">
            <w:pPr>
              <w:suppressAutoHyphens w:val="0"/>
              <w:kinsoku/>
              <w:overflowPunct/>
              <w:autoSpaceDE/>
              <w:autoSpaceDN/>
              <w:adjustRightInd/>
              <w:snapToGrid/>
              <w:spacing w:before="60" w:after="60" w:line="240" w:lineRule="auto"/>
              <w:ind w:left="57" w:right="57"/>
              <w:rPr>
                <w:rFonts w:eastAsia="Times New Roman"/>
                <w:bCs/>
                <w:sz w:val="18"/>
                <w:szCs w:val="18"/>
                <w:lang w:val="fr-FR"/>
              </w:rPr>
            </w:pPr>
            <w:r w:rsidRPr="00764DA8">
              <w:rPr>
                <w:rFonts w:eastAsia="Times New Roman"/>
                <w:bCs/>
                <w:sz w:val="18"/>
                <w:szCs w:val="18"/>
                <w:lang w:val="fr-FR"/>
              </w:rPr>
              <w:t>Ligne 2</w:t>
            </w:r>
          </w:p>
        </w:tc>
        <w:tc>
          <w:tcPr>
            <w:tcW w:w="1418" w:type="dxa"/>
            <w:shd w:val="clear" w:color="auto" w:fill="auto"/>
            <w:vAlign w:val="center"/>
          </w:tcPr>
          <w:p w14:paraId="0BDEE903"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4° U</w:t>
            </w:r>
          </w:p>
        </w:tc>
        <w:tc>
          <w:tcPr>
            <w:tcW w:w="1417" w:type="dxa"/>
            <w:vAlign w:val="center"/>
          </w:tcPr>
          <w:p w14:paraId="019DD1A4"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26° L à 26° R</w:t>
            </w:r>
          </w:p>
        </w:tc>
        <w:tc>
          <w:tcPr>
            <w:tcW w:w="851" w:type="dxa"/>
            <w:vAlign w:val="center"/>
          </w:tcPr>
          <w:p w14:paraId="1E8020E0"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w:t>
            </w:r>
          </w:p>
        </w:tc>
        <w:tc>
          <w:tcPr>
            <w:tcW w:w="1417" w:type="dxa"/>
            <w:shd w:val="clear" w:color="auto" w:fill="auto"/>
            <w:vAlign w:val="center"/>
          </w:tcPr>
          <w:p w14:paraId="3479EFDE"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1,50∙10</w:t>
            </w:r>
            <w:r w:rsidRPr="00764DA8">
              <w:rPr>
                <w:rFonts w:eastAsia="Times New Roman"/>
                <w:bCs/>
                <w:sz w:val="18"/>
                <w:szCs w:val="18"/>
                <w:vertAlign w:val="superscript"/>
                <w:lang w:val="fr-FR"/>
              </w:rPr>
              <w:t>2</w:t>
            </w:r>
          </w:p>
        </w:tc>
        <w:tc>
          <w:tcPr>
            <w:tcW w:w="1701" w:type="dxa"/>
            <w:shd w:val="clear" w:color="auto" w:fill="auto"/>
          </w:tcPr>
          <w:p w14:paraId="44F3E95C"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sz w:val="18"/>
                <w:szCs w:val="18"/>
                <w:lang w:val="fr-FR"/>
              </w:rPr>
              <w:t>Toute la ligne</w:t>
            </w:r>
          </w:p>
        </w:tc>
      </w:tr>
      <w:tr w:rsidR="00B11AF5" w:rsidRPr="00764DA8" w14:paraId="2C632E44" w14:textId="77777777" w:rsidTr="000A43FC">
        <w:trPr>
          <w:trHeight w:val="20"/>
        </w:trPr>
        <w:tc>
          <w:tcPr>
            <w:tcW w:w="1271" w:type="dxa"/>
            <w:shd w:val="clear" w:color="auto" w:fill="auto"/>
            <w:vAlign w:val="bottom"/>
          </w:tcPr>
          <w:p w14:paraId="73118FD7" w14:textId="77777777" w:rsidR="00B11AF5" w:rsidRPr="00764DA8" w:rsidRDefault="00B11AF5" w:rsidP="000A43FC">
            <w:pPr>
              <w:suppressAutoHyphens w:val="0"/>
              <w:kinsoku/>
              <w:overflowPunct/>
              <w:autoSpaceDE/>
              <w:autoSpaceDN/>
              <w:adjustRightInd/>
              <w:snapToGrid/>
              <w:spacing w:before="60" w:after="60" w:line="240" w:lineRule="auto"/>
              <w:ind w:left="57" w:right="57"/>
              <w:rPr>
                <w:rFonts w:eastAsia="Times New Roman"/>
                <w:bCs/>
                <w:sz w:val="18"/>
                <w:szCs w:val="18"/>
                <w:lang w:val="fr-FR"/>
              </w:rPr>
            </w:pPr>
            <w:r w:rsidRPr="00764DA8">
              <w:rPr>
                <w:rFonts w:eastAsia="Times New Roman"/>
                <w:bCs/>
                <w:sz w:val="18"/>
                <w:szCs w:val="18"/>
                <w:lang w:val="fr-FR"/>
              </w:rPr>
              <w:t>Ligne 3</w:t>
            </w:r>
          </w:p>
        </w:tc>
        <w:tc>
          <w:tcPr>
            <w:tcW w:w="1418" w:type="dxa"/>
            <w:shd w:val="clear" w:color="auto" w:fill="auto"/>
            <w:vAlign w:val="center"/>
          </w:tcPr>
          <w:p w14:paraId="03C82D1C"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2° U</w:t>
            </w:r>
          </w:p>
        </w:tc>
        <w:tc>
          <w:tcPr>
            <w:tcW w:w="1417" w:type="dxa"/>
            <w:vAlign w:val="center"/>
          </w:tcPr>
          <w:p w14:paraId="31774458"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26° L à 26° R</w:t>
            </w:r>
          </w:p>
        </w:tc>
        <w:tc>
          <w:tcPr>
            <w:tcW w:w="851" w:type="dxa"/>
            <w:vAlign w:val="center"/>
          </w:tcPr>
          <w:p w14:paraId="4785AE26"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w:t>
            </w:r>
          </w:p>
        </w:tc>
        <w:tc>
          <w:tcPr>
            <w:tcW w:w="1417" w:type="dxa"/>
            <w:shd w:val="clear" w:color="auto" w:fill="auto"/>
            <w:vAlign w:val="center"/>
          </w:tcPr>
          <w:p w14:paraId="6E76BAE6"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2,45∙10</w:t>
            </w:r>
            <w:r w:rsidRPr="00764DA8">
              <w:rPr>
                <w:rFonts w:eastAsia="Times New Roman"/>
                <w:bCs/>
                <w:sz w:val="18"/>
                <w:szCs w:val="18"/>
                <w:vertAlign w:val="superscript"/>
                <w:lang w:val="fr-FR"/>
              </w:rPr>
              <w:t>2</w:t>
            </w:r>
          </w:p>
        </w:tc>
        <w:tc>
          <w:tcPr>
            <w:tcW w:w="1701" w:type="dxa"/>
            <w:shd w:val="clear" w:color="auto" w:fill="auto"/>
          </w:tcPr>
          <w:p w14:paraId="5BECF440"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sz w:val="18"/>
                <w:szCs w:val="18"/>
                <w:lang w:val="fr-FR"/>
              </w:rPr>
              <w:t>Toute la ligne</w:t>
            </w:r>
          </w:p>
        </w:tc>
      </w:tr>
      <w:tr w:rsidR="00B11AF5" w:rsidRPr="00764DA8" w14:paraId="5746CED3" w14:textId="77777777" w:rsidTr="000A43FC">
        <w:trPr>
          <w:trHeight w:val="20"/>
        </w:trPr>
        <w:tc>
          <w:tcPr>
            <w:tcW w:w="1271" w:type="dxa"/>
            <w:shd w:val="clear" w:color="auto" w:fill="auto"/>
            <w:vAlign w:val="bottom"/>
          </w:tcPr>
          <w:p w14:paraId="73F2B992" w14:textId="77777777" w:rsidR="00B11AF5" w:rsidRPr="00764DA8" w:rsidRDefault="00B11AF5" w:rsidP="000A43FC">
            <w:pPr>
              <w:suppressAutoHyphens w:val="0"/>
              <w:kinsoku/>
              <w:overflowPunct/>
              <w:autoSpaceDE/>
              <w:autoSpaceDN/>
              <w:adjustRightInd/>
              <w:snapToGrid/>
              <w:spacing w:before="60" w:after="60" w:line="240" w:lineRule="auto"/>
              <w:ind w:left="57" w:right="57"/>
              <w:rPr>
                <w:rFonts w:eastAsia="Times New Roman"/>
                <w:bCs/>
                <w:sz w:val="18"/>
                <w:szCs w:val="18"/>
                <w:lang w:val="fr-FR"/>
              </w:rPr>
            </w:pPr>
            <w:r w:rsidRPr="00764DA8">
              <w:rPr>
                <w:rFonts w:eastAsia="Times New Roman"/>
                <w:bCs/>
                <w:sz w:val="18"/>
                <w:szCs w:val="18"/>
                <w:lang w:val="fr-FR"/>
              </w:rPr>
              <w:t>Ligne 4</w:t>
            </w:r>
          </w:p>
        </w:tc>
        <w:tc>
          <w:tcPr>
            <w:tcW w:w="1418" w:type="dxa"/>
            <w:shd w:val="clear" w:color="auto" w:fill="auto"/>
            <w:vAlign w:val="center"/>
          </w:tcPr>
          <w:p w14:paraId="41C61232"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1° U</w:t>
            </w:r>
          </w:p>
        </w:tc>
        <w:tc>
          <w:tcPr>
            <w:tcW w:w="1417" w:type="dxa"/>
            <w:vAlign w:val="center"/>
          </w:tcPr>
          <w:p w14:paraId="66B4E140"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26° L à 26° R</w:t>
            </w:r>
          </w:p>
        </w:tc>
        <w:tc>
          <w:tcPr>
            <w:tcW w:w="851" w:type="dxa"/>
            <w:vAlign w:val="center"/>
          </w:tcPr>
          <w:p w14:paraId="44325354"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w:t>
            </w:r>
          </w:p>
        </w:tc>
        <w:tc>
          <w:tcPr>
            <w:tcW w:w="1417" w:type="dxa"/>
            <w:shd w:val="clear" w:color="auto" w:fill="auto"/>
            <w:vAlign w:val="center"/>
          </w:tcPr>
          <w:p w14:paraId="59B399C0"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3,60∙10</w:t>
            </w:r>
            <w:r w:rsidRPr="00764DA8">
              <w:rPr>
                <w:rFonts w:eastAsia="Times New Roman"/>
                <w:bCs/>
                <w:sz w:val="18"/>
                <w:szCs w:val="18"/>
                <w:vertAlign w:val="superscript"/>
                <w:lang w:val="fr-FR"/>
              </w:rPr>
              <w:t>2</w:t>
            </w:r>
          </w:p>
        </w:tc>
        <w:tc>
          <w:tcPr>
            <w:tcW w:w="1701" w:type="dxa"/>
            <w:shd w:val="clear" w:color="auto" w:fill="auto"/>
          </w:tcPr>
          <w:p w14:paraId="5A1E4B97"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sz w:val="18"/>
                <w:szCs w:val="18"/>
                <w:lang w:val="fr-FR"/>
              </w:rPr>
              <w:t>Toute la ligne</w:t>
            </w:r>
          </w:p>
        </w:tc>
      </w:tr>
      <w:tr w:rsidR="00B11AF5" w:rsidRPr="00764DA8" w14:paraId="604FD352" w14:textId="77777777" w:rsidTr="000A43FC">
        <w:trPr>
          <w:trHeight w:val="20"/>
        </w:trPr>
        <w:tc>
          <w:tcPr>
            <w:tcW w:w="1271" w:type="dxa"/>
            <w:shd w:val="clear" w:color="auto" w:fill="auto"/>
            <w:vAlign w:val="bottom"/>
          </w:tcPr>
          <w:p w14:paraId="52794EDD" w14:textId="77777777" w:rsidR="00B11AF5" w:rsidRPr="00764DA8" w:rsidRDefault="00B11AF5" w:rsidP="000A43FC">
            <w:pPr>
              <w:suppressAutoHyphens w:val="0"/>
              <w:kinsoku/>
              <w:overflowPunct/>
              <w:autoSpaceDE/>
              <w:autoSpaceDN/>
              <w:adjustRightInd/>
              <w:snapToGrid/>
              <w:spacing w:before="60" w:after="60" w:line="240" w:lineRule="auto"/>
              <w:ind w:left="57" w:right="57"/>
              <w:rPr>
                <w:rFonts w:eastAsia="Times New Roman"/>
                <w:bCs/>
                <w:sz w:val="18"/>
                <w:szCs w:val="18"/>
                <w:lang w:val="fr-FR"/>
              </w:rPr>
            </w:pPr>
            <w:r w:rsidRPr="00764DA8">
              <w:rPr>
                <w:rFonts w:eastAsia="Times New Roman"/>
                <w:bCs/>
                <w:sz w:val="18"/>
                <w:szCs w:val="18"/>
                <w:lang w:val="fr-FR"/>
              </w:rPr>
              <w:t>Ligne 5</w:t>
            </w:r>
          </w:p>
        </w:tc>
        <w:tc>
          <w:tcPr>
            <w:tcW w:w="1418" w:type="dxa"/>
            <w:shd w:val="clear" w:color="auto" w:fill="auto"/>
            <w:vAlign w:val="center"/>
          </w:tcPr>
          <w:p w14:paraId="12D368CD"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0°</w:t>
            </w:r>
          </w:p>
        </w:tc>
        <w:tc>
          <w:tcPr>
            <w:tcW w:w="1417" w:type="dxa"/>
            <w:vAlign w:val="center"/>
          </w:tcPr>
          <w:p w14:paraId="53684542"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10° L à 10° R</w:t>
            </w:r>
          </w:p>
        </w:tc>
        <w:tc>
          <w:tcPr>
            <w:tcW w:w="851" w:type="dxa"/>
            <w:vAlign w:val="center"/>
          </w:tcPr>
          <w:p w14:paraId="6235C513"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w:t>
            </w:r>
          </w:p>
        </w:tc>
        <w:tc>
          <w:tcPr>
            <w:tcW w:w="1417" w:type="dxa"/>
            <w:shd w:val="clear" w:color="auto" w:fill="auto"/>
            <w:vAlign w:val="center"/>
          </w:tcPr>
          <w:p w14:paraId="43D64A69"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4,85∙10</w:t>
            </w:r>
            <w:r w:rsidRPr="00764DA8">
              <w:rPr>
                <w:rFonts w:eastAsia="Times New Roman"/>
                <w:bCs/>
                <w:sz w:val="18"/>
                <w:szCs w:val="18"/>
                <w:vertAlign w:val="superscript"/>
                <w:lang w:val="fr-FR"/>
              </w:rPr>
              <w:t>2</w:t>
            </w:r>
          </w:p>
        </w:tc>
        <w:tc>
          <w:tcPr>
            <w:tcW w:w="1701" w:type="dxa"/>
            <w:shd w:val="clear" w:color="auto" w:fill="auto"/>
          </w:tcPr>
          <w:p w14:paraId="0EF17630"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sz w:val="18"/>
                <w:szCs w:val="18"/>
                <w:lang w:val="fr-FR"/>
              </w:rPr>
              <w:t>Toute la ligne</w:t>
            </w:r>
          </w:p>
        </w:tc>
      </w:tr>
      <w:tr w:rsidR="00B11AF5" w:rsidRPr="00764DA8" w14:paraId="441ABF76" w14:textId="77777777" w:rsidTr="000A43FC">
        <w:trPr>
          <w:trHeight w:val="20"/>
        </w:trPr>
        <w:tc>
          <w:tcPr>
            <w:tcW w:w="1271" w:type="dxa"/>
            <w:shd w:val="clear" w:color="auto" w:fill="auto"/>
            <w:vAlign w:val="center"/>
          </w:tcPr>
          <w:p w14:paraId="716AE05B" w14:textId="77777777" w:rsidR="00B11AF5" w:rsidRPr="00764DA8" w:rsidRDefault="00B11AF5" w:rsidP="000A43FC">
            <w:pPr>
              <w:suppressAutoHyphens w:val="0"/>
              <w:kinsoku/>
              <w:overflowPunct/>
              <w:autoSpaceDE/>
              <w:autoSpaceDN/>
              <w:adjustRightInd/>
              <w:snapToGrid/>
              <w:spacing w:before="60" w:after="60" w:line="240" w:lineRule="auto"/>
              <w:ind w:left="57" w:right="57"/>
              <w:rPr>
                <w:rFonts w:eastAsia="Times New Roman"/>
                <w:bCs/>
                <w:sz w:val="18"/>
                <w:szCs w:val="18"/>
                <w:lang w:val="fr-FR"/>
              </w:rPr>
            </w:pPr>
            <w:r w:rsidRPr="00764DA8">
              <w:rPr>
                <w:rFonts w:eastAsia="Times New Roman"/>
                <w:bCs/>
                <w:sz w:val="18"/>
                <w:szCs w:val="18"/>
                <w:lang w:val="fr-FR"/>
              </w:rPr>
              <w:t>Ligne 6</w:t>
            </w:r>
            <w:r w:rsidRPr="00764DA8">
              <w:rPr>
                <w:rFonts w:eastAsia="Times New Roman"/>
                <w:bCs/>
                <w:i/>
                <w:iCs/>
                <w:sz w:val="18"/>
                <w:szCs w:val="18"/>
                <w:vertAlign w:val="superscript"/>
                <w:lang w:val="fr-FR"/>
              </w:rPr>
              <w:t>a</w:t>
            </w:r>
          </w:p>
        </w:tc>
        <w:tc>
          <w:tcPr>
            <w:tcW w:w="1418" w:type="dxa"/>
            <w:shd w:val="clear" w:color="auto" w:fill="auto"/>
            <w:vAlign w:val="center"/>
          </w:tcPr>
          <w:p w14:paraId="2C2DEEA8"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2,5° D</w:t>
            </w:r>
          </w:p>
        </w:tc>
        <w:tc>
          <w:tcPr>
            <w:tcW w:w="1417" w:type="dxa"/>
            <w:vAlign w:val="center"/>
          </w:tcPr>
          <w:p w14:paraId="79297693"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de 5° vers l</w:t>
            </w:r>
            <w:r>
              <w:rPr>
                <w:rFonts w:eastAsia="Times New Roman"/>
                <w:bCs/>
                <w:sz w:val="18"/>
                <w:szCs w:val="18"/>
                <w:lang w:val="fr-FR"/>
              </w:rPr>
              <w:t>’</w:t>
            </w:r>
            <w:r w:rsidRPr="00764DA8">
              <w:rPr>
                <w:rFonts w:eastAsia="Times New Roman"/>
                <w:bCs/>
                <w:sz w:val="18"/>
                <w:szCs w:val="18"/>
                <w:lang w:val="fr-FR"/>
              </w:rPr>
              <w:t xml:space="preserve">intérieur </w:t>
            </w:r>
          </w:p>
          <w:p w14:paraId="46B6D38C"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à 10° vers l</w:t>
            </w:r>
            <w:r>
              <w:rPr>
                <w:rFonts w:eastAsia="Times New Roman"/>
                <w:bCs/>
                <w:sz w:val="18"/>
                <w:szCs w:val="18"/>
                <w:lang w:val="fr-FR"/>
              </w:rPr>
              <w:t>’</w:t>
            </w:r>
            <w:r w:rsidRPr="00764DA8">
              <w:rPr>
                <w:rFonts w:eastAsia="Times New Roman"/>
                <w:bCs/>
                <w:sz w:val="18"/>
                <w:szCs w:val="18"/>
                <w:lang w:val="fr-FR"/>
              </w:rPr>
              <w:t>extérieur</w:t>
            </w:r>
          </w:p>
        </w:tc>
        <w:tc>
          <w:tcPr>
            <w:tcW w:w="851" w:type="dxa"/>
            <w:vAlign w:val="center"/>
          </w:tcPr>
          <w:p w14:paraId="6EDE7C4C"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2,70∙10</w:t>
            </w:r>
            <w:r w:rsidRPr="00764DA8">
              <w:rPr>
                <w:rFonts w:eastAsia="Times New Roman"/>
                <w:bCs/>
                <w:sz w:val="18"/>
                <w:szCs w:val="18"/>
                <w:vertAlign w:val="superscript"/>
                <w:lang w:val="fr-FR"/>
              </w:rPr>
              <w:t>3</w:t>
            </w:r>
          </w:p>
        </w:tc>
        <w:tc>
          <w:tcPr>
            <w:tcW w:w="1417" w:type="dxa"/>
            <w:shd w:val="clear" w:color="auto" w:fill="auto"/>
            <w:vAlign w:val="center"/>
          </w:tcPr>
          <w:p w14:paraId="685352AA"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w:t>
            </w:r>
          </w:p>
        </w:tc>
        <w:tc>
          <w:tcPr>
            <w:tcW w:w="1701" w:type="dxa"/>
            <w:shd w:val="clear" w:color="auto" w:fill="auto"/>
          </w:tcPr>
          <w:p w14:paraId="5F9722B1"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sz w:val="18"/>
                <w:szCs w:val="18"/>
                <w:lang w:val="fr-FR"/>
              </w:rPr>
              <w:t>Toute la ligne</w:t>
            </w:r>
          </w:p>
        </w:tc>
      </w:tr>
      <w:tr w:rsidR="00B11AF5" w:rsidRPr="00764DA8" w14:paraId="242FF0B6" w14:textId="77777777" w:rsidTr="000A43FC">
        <w:trPr>
          <w:trHeight w:val="20"/>
        </w:trPr>
        <w:tc>
          <w:tcPr>
            <w:tcW w:w="1271" w:type="dxa"/>
            <w:shd w:val="clear" w:color="auto" w:fill="auto"/>
            <w:vAlign w:val="center"/>
          </w:tcPr>
          <w:p w14:paraId="512FDF91" w14:textId="77777777" w:rsidR="00B11AF5" w:rsidRPr="00764DA8" w:rsidRDefault="00B11AF5" w:rsidP="000A43FC">
            <w:pPr>
              <w:suppressAutoHyphens w:val="0"/>
              <w:kinsoku/>
              <w:overflowPunct/>
              <w:autoSpaceDE/>
              <w:autoSpaceDN/>
              <w:adjustRightInd/>
              <w:snapToGrid/>
              <w:spacing w:before="60" w:after="60" w:line="240" w:lineRule="auto"/>
              <w:ind w:left="57" w:right="57"/>
              <w:rPr>
                <w:rFonts w:eastAsia="Times New Roman"/>
                <w:bCs/>
                <w:sz w:val="18"/>
                <w:szCs w:val="18"/>
                <w:lang w:val="fr-FR"/>
              </w:rPr>
            </w:pPr>
            <w:r w:rsidRPr="00764DA8">
              <w:rPr>
                <w:rFonts w:eastAsia="Times New Roman"/>
                <w:bCs/>
                <w:sz w:val="18"/>
                <w:szCs w:val="18"/>
                <w:lang w:val="fr-FR"/>
              </w:rPr>
              <w:t>Ligne 7</w:t>
            </w:r>
            <w:r w:rsidRPr="00764DA8">
              <w:rPr>
                <w:rFonts w:eastAsia="Times New Roman"/>
                <w:bCs/>
                <w:i/>
                <w:iCs/>
                <w:sz w:val="18"/>
                <w:szCs w:val="18"/>
                <w:vertAlign w:val="superscript"/>
                <w:lang w:val="fr-FR"/>
              </w:rPr>
              <w:t>a</w:t>
            </w:r>
          </w:p>
        </w:tc>
        <w:tc>
          <w:tcPr>
            <w:tcW w:w="1418" w:type="dxa"/>
            <w:shd w:val="clear" w:color="auto" w:fill="auto"/>
            <w:vAlign w:val="center"/>
          </w:tcPr>
          <w:p w14:paraId="34A0A561"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6° D</w:t>
            </w:r>
          </w:p>
        </w:tc>
        <w:tc>
          <w:tcPr>
            <w:tcW w:w="1417" w:type="dxa"/>
            <w:vAlign w:val="center"/>
          </w:tcPr>
          <w:p w14:paraId="11F53CB4"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de 5° vers l</w:t>
            </w:r>
            <w:r>
              <w:rPr>
                <w:rFonts w:eastAsia="Times New Roman"/>
                <w:bCs/>
                <w:sz w:val="18"/>
                <w:szCs w:val="18"/>
                <w:lang w:val="fr-FR"/>
              </w:rPr>
              <w:t>’</w:t>
            </w:r>
            <w:r w:rsidRPr="00764DA8">
              <w:rPr>
                <w:rFonts w:eastAsia="Times New Roman"/>
                <w:bCs/>
                <w:sz w:val="18"/>
                <w:szCs w:val="18"/>
                <w:lang w:val="fr-FR"/>
              </w:rPr>
              <w:t>intérieur</w:t>
            </w:r>
          </w:p>
          <w:p w14:paraId="08267D4A"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à 10° vers l</w:t>
            </w:r>
            <w:r>
              <w:rPr>
                <w:rFonts w:eastAsia="Times New Roman"/>
                <w:bCs/>
                <w:sz w:val="18"/>
                <w:szCs w:val="18"/>
                <w:lang w:val="fr-FR"/>
              </w:rPr>
              <w:t>’</w:t>
            </w:r>
            <w:r w:rsidRPr="00764DA8">
              <w:rPr>
                <w:rFonts w:eastAsia="Times New Roman"/>
                <w:bCs/>
                <w:sz w:val="18"/>
                <w:szCs w:val="18"/>
                <w:lang w:val="fr-FR"/>
              </w:rPr>
              <w:t>extérieur</w:t>
            </w:r>
          </w:p>
        </w:tc>
        <w:tc>
          <w:tcPr>
            <w:tcW w:w="851" w:type="dxa"/>
            <w:vAlign w:val="center"/>
          </w:tcPr>
          <w:p w14:paraId="47A146B1"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w:t>
            </w:r>
          </w:p>
        </w:tc>
        <w:tc>
          <w:tcPr>
            <w:tcW w:w="1417" w:type="dxa"/>
            <w:shd w:val="clear" w:color="auto" w:fill="auto"/>
            <w:vAlign w:val="center"/>
          </w:tcPr>
          <w:p w14:paraId="1121C0BB"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0,5 x la valeur maximale mesurée sur la ligne 6</w:t>
            </w:r>
          </w:p>
        </w:tc>
        <w:tc>
          <w:tcPr>
            <w:tcW w:w="1701" w:type="dxa"/>
            <w:shd w:val="clear" w:color="auto" w:fill="auto"/>
          </w:tcPr>
          <w:p w14:paraId="56EB83E6"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sz w:val="18"/>
                <w:szCs w:val="18"/>
                <w:lang w:val="fr-FR"/>
              </w:rPr>
              <w:t>Toute la ligne</w:t>
            </w:r>
          </w:p>
        </w:tc>
      </w:tr>
      <w:tr w:rsidR="00B11AF5" w:rsidRPr="00764DA8" w14:paraId="05E16329" w14:textId="77777777" w:rsidTr="000A43FC">
        <w:trPr>
          <w:trHeight w:val="20"/>
        </w:trPr>
        <w:tc>
          <w:tcPr>
            <w:tcW w:w="1271" w:type="dxa"/>
            <w:shd w:val="clear" w:color="auto" w:fill="auto"/>
            <w:vAlign w:val="bottom"/>
          </w:tcPr>
          <w:p w14:paraId="5E324E02"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Lignes 8L et 8R</w:t>
            </w:r>
          </w:p>
        </w:tc>
        <w:tc>
          <w:tcPr>
            <w:tcW w:w="1418" w:type="dxa"/>
            <w:shd w:val="clear" w:color="auto" w:fill="auto"/>
            <w:vAlign w:val="center"/>
          </w:tcPr>
          <w:p w14:paraId="4AE77F0A"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1,5° D à 3,5° D</w:t>
            </w:r>
          </w:p>
        </w:tc>
        <w:tc>
          <w:tcPr>
            <w:tcW w:w="1417" w:type="dxa"/>
            <w:vAlign w:val="center"/>
          </w:tcPr>
          <w:p w14:paraId="2E017415"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22° L et 22° R</w:t>
            </w:r>
          </w:p>
        </w:tc>
        <w:tc>
          <w:tcPr>
            <w:tcW w:w="851" w:type="dxa"/>
            <w:vAlign w:val="center"/>
          </w:tcPr>
          <w:p w14:paraId="08CF0E1E"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1,10∙10</w:t>
            </w:r>
            <w:r w:rsidRPr="00764DA8">
              <w:rPr>
                <w:rFonts w:eastAsia="Times New Roman"/>
                <w:bCs/>
                <w:sz w:val="18"/>
                <w:szCs w:val="18"/>
                <w:vertAlign w:val="superscript"/>
                <w:lang w:val="fr-FR"/>
              </w:rPr>
              <w:t>3</w:t>
            </w:r>
          </w:p>
        </w:tc>
        <w:tc>
          <w:tcPr>
            <w:tcW w:w="1417" w:type="dxa"/>
            <w:shd w:val="clear" w:color="auto" w:fill="auto"/>
            <w:vAlign w:val="center"/>
          </w:tcPr>
          <w:p w14:paraId="0A5D4921"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w:t>
            </w:r>
          </w:p>
        </w:tc>
        <w:tc>
          <w:tcPr>
            <w:tcW w:w="1701" w:type="dxa"/>
            <w:shd w:val="clear" w:color="auto" w:fill="auto"/>
            <w:vAlign w:val="center"/>
          </w:tcPr>
          <w:p w14:paraId="37CB1B41"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Un ou plusieurs points</w:t>
            </w:r>
          </w:p>
        </w:tc>
      </w:tr>
      <w:tr w:rsidR="00B11AF5" w:rsidRPr="00764DA8" w14:paraId="4B59A861" w14:textId="77777777" w:rsidTr="000A43FC">
        <w:trPr>
          <w:trHeight w:val="20"/>
        </w:trPr>
        <w:tc>
          <w:tcPr>
            <w:tcW w:w="1271" w:type="dxa"/>
            <w:tcBorders>
              <w:bottom w:val="single" w:sz="4" w:space="0" w:color="auto"/>
            </w:tcBorders>
            <w:shd w:val="clear" w:color="auto" w:fill="auto"/>
            <w:vAlign w:val="bottom"/>
          </w:tcPr>
          <w:p w14:paraId="32A5C781"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Lignes 9L et 9R</w:t>
            </w:r>
          </w:p>
        </w:tc>
        <w:tc>
          <w:tcPr>
            <w:tcW w:w="1418" w:type="dxa"/>
            <w:tcBorders>
              <w:bottom w:val="single" w:sz="4" w:space="0" w:color="auto"/>
            </w:tcBorders>
            <w:shd w:val="clear" w:color="auto" w:fill="auto"/>
            <w:vAlign w:val="center"/>
          </w:tcPr>
          <w:p w14:paraId="1CE36EC4"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1,5° D à 4,5° D</w:t>
            </w:r>
          </w:p>
        </w:tc>
        <w:tc>
          <w:tcPr>
            <w:tcW w:w="1417" w:type="dxa"/>
            <w:tcBorders>
              <w:bottom w:val="single" w:sz="4" w:space="0" w:color="auto"/>
            </w:tcBorders>
            <w:vAlign w:val="center"/>
          </w:tcPr>
          <w:p w14:paraId="5C1D12F1"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35° L et 35° R</w:t>
            </w:r>
          </w:p>
        </w:tc>
        <w:tc>
          <w:tcPr>
            <w:tcW w:w="851" w:type="dxa"/>
            <w:tcBorders>
              <w:bottom w:val="single" w:sz="4" w:space="0" w:color="auto"/>
            </w:tcBorders>
            <w:vAlign w:val="center"/>
          </w:tcPr>
          <w:p w14:paraId="626C9B2A"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4,50∙10</w:t>
            </w:r>
            <w:r w:rsidRPr="00764DA8">
              <w:rPr>
                <w:rFonts w:eastAsia="Times New Roman"/>
                <w:bCs/>
                <w:sz w:val="18"/>
                <w:szCs w:val="18"/>
                <w:vertAlign w:val="superscript"/>
                <w:lang w:val="fr-FR"/>
              </w:rPr>
              <w:t>2</w:t>
            </w:r>
          </w:p>
        </w:tc>
        <w:tc>
          <w:tcPr>
            <w:tcW w:w="1417" w:type="dxa"/>
            <w:tcBorders>
              <w:bottom w:val="single" w:sz="4" w:space="0" w:color="auto"/>
            </w:tcBorders>
            <w:shd w:val="clear" w:color="auto" w:fill="auto"/>
            <w:vAlign w:val="center"/>
          </w:tcPr>
          <w:p w14:paraId="7B897E82"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w:t>
            </w:r>
          </w:p>
        </w:tc>
        <w:tc>
          <w:tcPr>
            <w:tcW w:w="1701" w:type="dxa"/>
            <w:tcBorders>
              <w:bottom w:val="single" w:sz="4" w:space="0" w:color="auto"/>
            </w:tcBorders>
            <w:shd w:val="clear" w:color="auto" w:fill="auto"/>
            <w:vAlign w:val="center"/>
          </w:tcPr>
          <w:p w14:paraId="64C742C7"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Un ou plusieurs points</w:t>
            </w:r>
          </w:p>
        </w:tc>
      </w:tr>
      <w:tr w:rsidR="00B11AF5" w:rsidRPr="00764DA8" w14:paraId="0165A6E5" w14:textId="77777777" w:rsidTr="000A43FC">
        <w:trPr>
          <w:trHeight w:val="20"/>
        </w:trPr>
        <w:tc>
          <w:tcPr>
            <w:tcW w:w="1271" w:type="dxa"/>
            <w:tcBorders>
              <w:bottom w:val="single" w:sz="12" w:space="0" w:color="auto"/>
            </w:tcBorders>
            <w:shd w:val="clear" w:color="auto" w:fill="auto"/>
            <w:vAlign w:val="bottom"/>
          </w:tcPr>
          <w:p w14:paraId="499D7425" w14:textId="77777777" w:rsidR="00B11AF5" w:rsidRPr="00764DA8" w:rsidRDefault="00B11AF5" w:rsidP="000A43FC">
            <w:pPr>
              <w:suppressAutoHyphens w:val="0"/>
              <w:kinsoku/>
              <w:overflowPunct/>
              <w:autoSpaceDE/>
              <w:autoSpaceDN/>
              <w:adjustRightInd/>
              <w:snapToGrid/>
              <w:spacing w:before="60" w:after="60" w:line="240" w:lineRule="auto"/>
              <w:ind w:left="57" w:right="57"/>
              <w:rPr>
                <w:rFonts w:eastAsia="Times New Roman"/>
                <w:bCs/>
                <w:sz w:val="18"/>
                <w:szCs w:val="18"/>
                <w:lang w:val="fr-FR"/>
              </w:rPr>
            </w:pPr>
            <w:r w:rsidRPr="00764DA8">
              <w:rPr>
                <w:rFonts w:eastAsia="Times New Roman"/>
                <w:bCs/>
                <w:sz w:val="18"/>
                <w:szCs w:val="18"/>
                <w:lang w:val="fr-FR"/>
              </w:rPr>
              <w:t>Zone D</w:t>
            </w:r>
          </w:p>
        </w:tc>
        <w:tc>
          <w:tcPr>
            <w:tcW w:w="1418" w:type="dxa"/>
            <w:tcBorders>
              <w:bottom w:val="single" w:sz="12" w:space="0" w:color="auto"/>
            </w:tcBorders>
            <w:shd w:val="clear" w:color="auto" w:fill="auto"/>
            <w:vAlign w:val="center"/>
          </w:tcPr>
          <w:p w14:paraId="387D804A"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1,5° D à 3,5° D</w:t>
            </w:r>
          </w:p>
        </w:tc>
        <w:tc>
          <w:tcPr>
            <w:tcW w:w="1417" w:type="dxa"/>
            <w:tcBorders>
              <w:bottom w:val="single" w:sz="12" w:space="0" w:color="auto"/>
            </w:tcBorders>
            <w:vAlign w:val="center"/>
          </w:tcPr>
          <w:p w14:paraId="41AF7059"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10° L à 10° R</w:t>
            </w:r>
          </w:p>
        </w:tc>
        <w:tc>
          <w:tcPr>
            <w:tcW w:w="851" w:type="dxa"/>
            <w:tcBorders>
              <w:bottom w:val="single" w:sz="12" w:space="0" w:color="auto"/>
            </w:tcBorders>
            <w:vAlign w:val="center"/>
          </w:tcPr>
          <w:p w14:paraId="0275DB88"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w:t>
            </w:r>
          </w:p>
        </w:tc>
        <w:tc>
          <w:tcPr>
            <w:tcW w:w="1417" w:type="dxa"/>
            <w:tcBorders>
              <w:bottom w:val="single" w:sz="12" w:space="0" w:color="auto"/>
            </w:tcBorders>
            <w:shd w:val="clear" w:color="auto" w:fill="auto"/>
            <w:vAlign w:val="center"/>
          </w:tcPr>
          <w:p w14:paraId="7E7391AC"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1,20∙10</w:t>
            </w:r>
            <w:r w:rsidRPr="00764DA8">
              <w:rPr>
                <w:rFonts w:eastAsia="Times New Roman"/>
                <w:bCs/>
                <w:sz w:val="18"/>
                <w:szCs w:val="18"/>
                <w:vertAlign w:val="superscript"/>
                <w:lang w:val="fr-FR"/>
              </w:rPr>
              <w:t>4</w:t>
            </w:r>
          </w:p>
        </w:tc>
        <w:tc>
          <w:tcPr>
            <w:tcW w:w="1701" w:type="dxa"/>
            <w:tcBorders>
              <w:bottom w:val="single" w:sz="12" w:space="0" w:color="auto"/>
            </w:tcBorders>
            <w:shd w:val="clear" w:color="auto" w:fill="auto"/>
            <w:vAlign w:val="center"/>
          </w:tcPr>
          <w:p w14:paraId="32A86634"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sz w:val="18"/>
                <w:szCs w:val="18"/>
                <w:lang w:val="fr-FR"/>
              </w:rPr>
              <w:t xml:space="preserve">Toute la </w:t>
            </w:r>
            <w:r w:rsidRPr="00764DA8">
              <w:rPr>
                <w:rFonts w:eastAsia="Times New Roman"/>
                <w:bCs/>
                <w:sz w:val="18"/>
                <w:szCs w:val="18"/>
                <w:lang w:val="fr-FR"/>
              </w:rPr>
              <w:t>zone</w:t>
            </w:r>
          </w:p>
        </w:tc>
      </w:tr>
    </w:tbl>
    <w:p w14:paraId="33C0560A" w14:textId="77777777" w:rsidR="00B11AF5" w:rsidRPr="00764DA8" w:rsidRDefault="00B11AF5" w:rsidP="00B11AF5">
      <w:pPr>
        <w:spacing w:before="120"/>
        <w:ind w:left="1134" w:firstLine="170"/>
        <w:rPr>
          <w:sz w:val="18"/>
          <w:szCs w:val="18"/>
          <w:lang w:val="fr-FR"/>
        </w:rPr>
      </w:pPr>
      <w:r w:rsidRPr="00764DA8">
        <w:rPr>
          <w:i/>
          <w:iCs/>
          <w:sz w:val="18"/>
          <w:szCs w:val="18"/>
          <w:lang w:val="fr-FR"/>
        </w:rPr>
        <w:t>Notes du tableau 17</w:t>
      </w:r>
      <w:r w:rsidRPr="00764DA8">
        <w:rPr>
          <w:sz w:val="18"/>
          <w:szCs w:val="18"/>
          <w:lang w:val="fr-FR"/>
        </w:rPr>
        <w:t> :</w:t>
      </w:r>
    </w:p>
    <w:p w14:paraId="74B195F9" w14:textId="620327B4" w:rsidR="00B11AF5" w:rsidRPr="00764DA8" w:rsidRDefault="00B11AF5" w:rsidP="00B11AF5">
      <w:pPr>
        <w:spacing w:after="240"/>
        <w:ind w:left="1134" w:firstLine="170"/>
        <w:rPr>
          <w:sz w:val="18"/>
          <w:szCs w:val="18"/>
          <w:lang w:val="fr-FR"/>
        </w:rPr>
      </w:pPr>
      <w:r w:rsidRPr="00764DA8">
        <w:rPr>
          <w:i/>
          <w:iCs/>
          <w:sz w:val="18"/>
          <w:szCs w:val="18"/>
          <w:vertAlign w:val="superscript"/>
          <w:lang w:val="fr-FR"/>
        </w:rPr>
        <w:t>a</w:t>
      </w:r>
      <w:r w:rsidRPr="00764DA8">
        <w:rPr>
          <w:sz w:val="18"/>
          <w:szCs w:val="18"/>
          <w:lang w:val="fr-FR"/>
        </w:rPr>
        <w:t xml:space="preserve">  Dans le cas d</w:t>
      </w:r>
      <w:r>
        <w:rPr>
          <w:sz w:val="18"/>
          <w:szCs w:val="18"/>
          <w:lang w:val="fr-FR"/>
        </w:rPr>
        <w:t>’</w:t>
      </w:r>
      <w:r w:rsidRPr="00764DA8">
        <w:rPr>
          <w:sz w:val="18"/>
          <w:szCs w:val="18"/>
          <w:lang w:val="fr-FR"/>
        </w:rPr>
        <w:t>une paire assortie, la moitié de la somme des valeurs mesurées respectivement pour les deux feux ne s</w:t>
      </w:r>
      <w:r>
        <w:rPr>
          <w:sz w:val="18"/>
          <w:szCs w:val="18"/>
          <w:lang w:val="fr-FR"/>
        </w:rPr>
        <w:t>’</w:t>
      </w:r>
      <w:r w:rsidRPr="00764DA8">
        <w:rPr>
          <w:sz w:val="18"/>
          <w:szCs w:val="18"/>
          <w:lang w:val="fr-FR"/>
        </w:rPr>
        <w:t>applique pas à cet élément (voir le paragraphe</w:t>
      </w:r>
      <w:r w:rsidR="007E7F63">
        <w:rPr>
          <w:sz w:val="18"/>
          <w:szCs w:val="18"/>
          <w:lang w:val="fr-FR"/>
        </w:rPr>
        <w:t> </w:t>
      </w:r>
      <w:r w:rsidRPr="00764DA8">
        <w:rPr>
          <w:sz w:val="18"/>
          <w:szCs w:val="18"/>
          <w:lang w:val="fr-FR"/>
        </w:rPr>
        <w:t>1.5 de l</w:t>
      </w:r>
      <w:r>
        <w:rPr>
          <w:sz w:val="18"/>
          <w:szCs w:val="18"/>
          <w:lang w:val="fr-FR"/>
        </w:rPr>
        <w:t>’</w:t>
      </w:r>
      <w:r w:rsidRPr="00764DA8">
        <w:rPr>
          <w:sz w:val="18"/>
          <w:szCs w:val="18"/>
          <w:lang w:val="fr-FR"/>
        </w:rPr>
        <w:t>annexe</w:t>
      </w:r>
      <w:r w:rsidR="007E7F63">
        <w:rPr>
          <w:sz w:val="18"/>
          <w:szCs w:val="18"/>
          <w:lang w:val="fr-FR"/>
        </w:rPr>
        <w:t> </w:t>
      </w:r>
      <w:r w:rsidRPr="00764DA8">
        <w:rPr>
          <w:sz w:val="18"/>
          <w:szCs w:val="18"/>
          <w:lang w:val="fr-FR"/>
        </w:rPr>
        <w:t>4).</w:t>
      </w:r>
    </w:p>
    <w:p w14:paraId="5BD35CB7" w14:textId="77777777" w:rsidR="00B11AF5" w:rsidRPr="00764DA8" w:rsidRDefault="00B11AF5" w:rsidP="007E7F63">
      <w:pPr>
        <w:pStyle w:val="SingleTxtG"/>
        <w:tabs>
          <w:tab w:val="left" w:pos="2268"/>
        </w:tabs>
        <w:ind w:left="2268" w:hanging="1134"/>
        <w:rPr>
          <w:lang w:val="fr-FR"/>
        </w:rPr>
      </w:pPr>
      <w:r w:rsidRPr="00764DA8">
        <w:rPr>
          <w:lang w:val="fr-FR"/>
        </w:rPr>
        <w:t>5.5.2.1</w:t>
      </w:r>
      <w:r w:rsidRPr="00764DA8">
        <w:rPr>
          <w:lang w:val="fr-FR"/>
        </w:rPr>
        <w:tab/>
        <w:t>L</w:t>
      </w:r>
      <w:r>
        <w:rPr>
          <w:lang w:val="fr-FR"/>
        </w:rPr>
        <w:t>’</w:t>
      </w:r>
      <w:r w:rsidRPr="00764DA8">
        <w:rPr>
          <w:lang w:val="fr-FR"/>
        </w:rPr>
        <w:t>éclairement est mesuré soit en lumière blanche, soit en lumière colorée, comme prévu par le demandeur pour l</w:t>
      </w:r>
      <w:r>
        <w:rPr>
          <w:lang w:val="fr-FR"/>
        </w:rPr>
        <w:t>’</w:t>
      </w:r>
      <w:r w:rsidRPr="00764DA8">
        <w:rPr>
          <w:lang w:val="fr-FR"/>
        </w:rPr>
        <w:t>utilisation du feu de brouillard en service normal. Les écarts d</w:t>
      </w:r>
      <w:r>
        <w:rPr>
          <w:lang w:val="fr-FR"/>
        </w:rPr>
        <w:t>’</w:t>
      </w:r>
      <w:r w:rsidRPr="00764DA8">
        <w:rPr>
          <w:lang w:val="fr-FR"/>
        </w:rPr>
        <w:t>homogénéité empêchant d</w:t>
      </w:r>
      <w:r>
        <w:rPr>
          <w:lang w:val="fr-FR"/>
        </w:rPr>
        <w:t>’</w:t>
      </w:r>
      <w:r w:rsidRPr="00764DA8">
        <w:rPr>
          <w:lang w:val="fr-FR"/>
        </w:rPr>
        <w:t>avoir une visibilité satisfaisante dans la zone située au-dessus de la ligne 5 de 10° L à 10° R ne sont pas autorisés.</w:t>
      </w:r>
    </w:p>
    <w:p w14:paraId="5698C640" w14:textId="77777777" w:rsidR="00B11AF5" w:rsidRPr="00764DA8" w:rsidRDefault="00B11AF5" w:rsidP="00B11AF5">
      <w:pPr>
        <w:pStyle w:val="SingleTxtG"/>
        <w:tabs>
          <w:tab w:val="left" w:pos="2268"/>
        </w:tabs>
        <w:ind w:left="2268" w:hanging="1134"/>
        <w:rPr>
          <w:lang w:val="fr-FR"/>
        </w:rPr>
      </w:pPr>
      <w:r w:rsidRPr="00764DA8">
        <w:rPr>
          <w:lang w:val="fr-FR"/>
        </w:rPr>
        <w:t>5.5.2.2</w:t>
      </w:r>
      <w:r w:rsidRPr="00764DA8">
        <w:rPr>
          <w:lang w:val="fr-FR"/>
        </w:rPr>
        <w:tab/>
        <w:t>À l</w:t>
      </w:r>
      <w:r>
        <w:rPr>
          <w:lang w:val="fr-FR"/>
        </w:rPr>
        <w:t>’</w:t>
      </w:r>
      <w:r w:rsidRPr="00764DA8">
        <w:rPr>
          <w:lang w:val="fr-FR"/>
        </w:rPr>
        <w:t>intérieur du champ situé entre les lignes 1 et 5 de la figure A4-X, le faisceau doit être essentiellement uniforme. Les intensités ne doivent pas présenter de discontinuités empêchant d</w:t>
      </w:r>
      <w:r>
        <w:rPr>
          <w:lang w:val="fr-FR"/>
        </w:rPr>
        <w:t>’</w:t>
      </w:r>
      <w:r w:rsidRPr="00764DA8">
        <w:rPr>
          <w:lang w:val="fr-FR"/>
        </w:rPr>
        <w:t>avoir une visibilité satisfaisante entre les lignes 6, 7, 8 et 9.</w:t>
      </w:r>
    </w:p>
    <w:p w14:paraId="3DFA6310" w14:textId="77777777" w:rsidR="00B11AF5" w:rsidRPr="00764DA8" w:rsidRDefault="00B11AF5" w:rsidP="00B11AF5">
      <w:pPr>
        <w:pStyle w:val="SingleTxtG"/>
        <w:tabs>
          <w:tab w:val="left" w:pos="2268"/>
        </w:tabs>
        <w:ind w:left="2268" w:hanging="1134"/>
        <w:rPr>
          <w:lang w:val="fr-FR"/>
        </w:rPr>
      </w:pPr>
      <w:r w:rsidRPr="00764DA8">
        <w:rPr>
          <w:lang w:val="fr-FR"/>
        </w:rPr>
        <w:t>5.5.2.3</w:t>
      </w:r>
      <w:r w:rsidRPr="00764DA8">
        <w:rPr>
          <w:lang w:val="fr-FR"/>
        </w:rPr>
        <w:tab/>
        <w:t>Dans la répartition lumineuse précisée au tableau 17, la présence de taches ou bandes étroites isolées à l</w:t>
      </w:r>
      <w:r>
        <w:rPr>
          <w:lang w:val="fr-FR"/>
        </w:rPr>
        <w:t>’</w:t>
      </w:r>
      <w:r w:rsidRPr="00764DA8">
        <w:rPr>
          <w:lang w:val="fr-FR"/>
        </w:rPr>
        <w:t>intérieur de la zone comprenant les points de mesure 1 à 10 et la ligne 1 ou à l</w:t>
      </w:r>
      <w:r>
        <w:rPr>
          <w:lang w:val="fr-FR"/>
        </w:rPr>
        <w:t>’</w:t>
      </w:r>
      <w:r w:rsidRPr="00764DA8">
        <w:rPr>
          <w:lang w:val="fr-FR"/>
        </w:rPr>
        <w:t>intérieur de la zone des lignes 1 et 2 est autorisée à condition que leur intensité ne dépasse pas 1,75∙10</w:t>
      </w:r>
      <w:r w:rsidRPr="00764DA8">
        <w:rPr>
          <w:vertAlign w:val="superscript"/>
          <w:lang w:val="fr-FR"/>
        </w:rPr>
        <w:t>2</w:t>
      </w:r>
      <w:r w:rsidRPr="00764DA8">
        <w:rPr>
          <w:lang w:val="fr-FR"/>
        </w:rPr>
        <w:t> cd et que leur ampleur ne dépasse pas un angle conique de 2° d</w:t>
      </w:r>
      <w:r>
        <w:rPr>
          <w:lang w:val="fr-FR"/>
        </w:rPr>
        <w:t>’</w:t>
      </w:r>
      <w:r w:rsidRPr="00764DA8">
        <w:rPr>
          <w:lang w:val="fr-FR"/>
        </w:rPr>
        <w:t>ouverture ou une largeur de 1°. S</w:t>
      </w:r>
      <w:r>
        <w:rPr>
          <w:lang w:val="fr-FR"/>
        </w:rPr>
        <w:t>’</w:t>
      </w:r>
      <w:r w:rsidRPr="00764DA8">
        <w:rPr>
          <w:lang w:val="fr-FR"/>
        </w:rPr>
        <w:t>il y a plusieurs taches ou bandes, elles doivent être séparées par un angle d</w:t>
      </w:r>
      <w:r>
        <w:rPr>
          <w:lang w:val="fr-FR"/>
        </w:rPr>
        <w:t>’</w:t>
      </w:r>
      <w:r w:rsidRPr="00764DA8">
        <w:rPr>
          <w:lang w:val="fr-FR"/>
        </w:rPr>
        <w:t>au moins 10°.</w:t>
      </w:r>
    </w:p>
    <w:p w14:paraId="49B7202C" w14:textId="77777777" w:rsidR="00B11AF5" w:rsidRPr="00764DA8" w:rsidRDefault="00B11AF5" w:rsidP="00B11AF5">
      <w:pPr>
        <w:pStyle w:val="SingleTxtG"/>
        <w:keepNext/>
        <w:tabs>
          <w:tab w:val="left" w:pos="2268"/>
        </w:tabs>
        <w:ind w:left="2268" w:hanging="1134"/>
        <w:rPr>
          <w:lang w:val="fr-FR"/>
        </w:rPr>
      </w:pPr>
      <w:r w:rsidRPr="00764DA8">
        <w:rPr>
          <w:lang w:val="fr-FR"/>
        </w:rPr>
        <w:lastRenderedPageBreak/>
        <w:t>5.5.3</w:t>
      </w:r>
      <w:r w:rsidRPr="00764DA8">
        <w:rPr>
          <w:lang w:val="fr-FR"/>
        </w:rPr>
        <w:tab/>
        <w:t>Autres prescriptions photométriques</w:t>
      </w:r>
    </w:p>
    <w:p w14:paraId="115A1D24" w14:textId="77777777" w:rsidR="00B11AF5" w:rsidRPr="00764DA8" w:rsidRDefault="00B11AF5" w:rsidP="00B11AF5">
      <w:pPr>
        <w:pStyle w:val="SingleTxtG"/>
        <w:keepNext/>
        <w:tabs>
          <w:tab w:val="left" w:pos="2268"/>
        </w:tabs>
        <w:ind w:left="2268" w:hanging="1134"/>
        <w:rPr>
          <w:lang w:val="fr-FR"/>
        </w:rPr>
      </w:pPr>
      <w:r w:rsidRPr="00764DA8">
        <w:rPr>
          <w:lang w:val="fr-FR"/>
        </w:rPr>
        <w:t>5.5.3.1</w:t>
      </w:r>
      <w:r w:rsidRPr="00764DA8">
        <w:rPr>
          <w:lang w:val="fr-FR"/>
        </w:rPr>
        <w:tab/>
        <w:t>Pour l</w:t>
      </w:r>
      <w:r>
        <w:rPr>
          <w:lang w:val="fr-FR"/>
        </w:rPr>
        <w:t>’</w:t>
      </w:r>
      <w:r w:rsidRPr="00764DA8">
        <w:rPr>
          <w:lang w:val="fr-FR"/>
        </w:rPr>
        <w:t>adaptation à un brouillard épais ou à des conditions similaires de visibilité réduite, les intensités lumineuses peuvent varier automatiquement sous réserve des conditions suivantes :</w:t>
      </w:r>
    </w:p>
    <w:p w14:paraId="491CA9CC" w14:textId="77777777" w:rsidR="00B11AF5" w:rsidRPr="00764DA8" w:rsidRDefault="00B11AF5" w:rsidP="00B11AF5">
      <w:pPr>
        <w:pStyle w:val="SingleTxtG"/>
        <w:ind w:left="2835" w:hanging="567"/>
        <w:rPr>
          <w:lang w:val="fr-FR"/>
        </w:rPr>
      </w:pPr>
      <w:r w:rsidRPr="00764DA8">
        <w:rPr>
          <w:lang w:val="fr-FR"/>
        </w:rPr>
        <w:t>a)</w:t>
      </w:r>
      <w:r w:rsidRPr="00764DA8">
        <w:rPr>
          <w:lang w:val="fr-FR"/>
        </w:rPr>
        <w:tab/>
        <w:t>Un module électronique de régulation de source lumineuse est intégré au système de feux de brouillard avant</w:t>
      </w:r>
      <w:r>
        <w:rPr>
          <w:lang w:val="fr-FR"/>
        </w:rPr>
        <w:t> </w:t>
      </w:r>
      <w:r w:rsidRPr="00764DA8">
        <w:rPr>
          <w:lang w:val="fr-FR"/>
        </w:rPr>
        <w:t>;</w:t>
      </w:r>
    </w:p>
    <w:p w14:paraId="6BAAC808" w14:textId="77777777" w:rsidR="00B11AF5" w:rsidRPr="00764DA8" w:rsidRDefault="00B11AF5" w:rsidP="00B11AF5">
      <w:pPr>
        <w:pStyle w:val="SingleTxtG"/>
        <w:ind w:left="2835" w:hanging="567"/>
        <w:rPr>
          <w:lang w:val="fr-FR"/>
        </w:rPr>
      </w:pPr>
      <w:r w:rsidRPr="00764DA8">
        <w:rPr>
          <w:lang w:val="fr-FR"/>
        </w:rPr>
        <w:t>b)</w:t>
      </w:r>
      <w:r w:rsidRPr="00764DA8">
        <w:rPr>
          <w:lang w:val="fr-FR"/>
        </w:rPr>
        <w:tab/>
        <w:t>Les intensités varient toutes dans la même proportion.</w:t>
      </w:r>
    </w:p>
    <w:p w14:paraId="11C8BB58" w14:textId="77777777" w:rsidR="00B11AF5" w:rsidRPr="00764DA8" w:rsidRDefault="00B11AF5" w:rsidP="00B11AF5">
      <w:pPr>
        <w:pStyle w:val="SingleTxtG"/>
        <w:ind w:left="2268"/>
        <w:rPr>
          <w:lang w:val="fr-FR"/>
        </w:rPr>
      </w:pPr>
      <w:r w:rsidRPr="00764DA8">
        <w:rPr>
          <w:lang w:val="fr-FR"/>
        </w:rPr>
        <w:t>Lors des contrôles de conformité effectués selon les prescriptions du paragraphe 4.6.2.1, le système est jugé acceptable si les intensités lumineuses restent comprises entre 60 % et 100 % des valeurs indiquées au tableau 17.</w:t>
      </w:r>
    </w:p>
    <w:p w14:paraId="5CC7C9C0" w14:textId="77777777" w:rsidR="00B11AF5" w:rsidRPr="00764DA8" w:rsidRDefault="00B11AF5" w:rsidP="00B11AF5">
      <w:pPr>
        <w:pStyle w:val="SingleTxtG"/>
        <w:tabs>
          <w:tab w:val="left" w:pos="2268"/>
        </w:tabs>
        <w:ind w:left="2268" w:hanging="1134"/>
        <w:rPr>
          <w:lang w:val="fr-FR"/>
        </w:rPr>
      </w:pPr>
      <w:r w:rsidRPr="00764DA8">
        <w:rPr>
          <w:lang w:val="fr-FR"/>
        </w:rPr>
        <w:t>5.5.3.1.1</w:t>
      </w:r>
      <w:r w:rsidRPr="00764DA8">
        <w:rPr>
          <w:lang w:val="fr-FR"/>
        </w:rPr>
        <w:tab/>
        <w:t>Une indication doit être insérée dans la fiche de communication (point 9 de l</w:t>
      </w:r>
      <w:r>
        <w:rPr>
          <w:lang w:val="fr-FR"/>
        </w:rPr>
        <w:t>’</w:t>
      </w:r>
      <w:r w:rsidRPr="00764DA8">
        <w:rPr>
          <w:lang w:val="fr-FR"/>
        </w:rPr>
        <w:t>annexe 1).</w:t>
      </w:r>
    </w:p>
    <w:p w14:paraId="7793C016" w14:textId="77777777" w:rsidR="00B11AF5" w:rsidRPr="00764DA8" w:rsidRDefault="00B11AF5" w:rsidP="007E7F63">
      <w:pPr>
        <w:pStyle w:val="SingleTxtG"/>
        <w:tabs>
          <w:tab w:val="left" w:pos="2268"/>
        </w:tabs>
        <w:ind w:left="2268" w:hanging="1134"/>
        <w:rPr>
          <w:lang w:val="fr-FR"/>
        </w:rPr>
      </w:pPr>
      <w:r w:rsidRPr="00764DA8">
        <w:rPr>
          <w:lang w:val="fr-FR"/>
        </w:rPr>
        <w:t>5.5.3.1.2</w:t>
      </w:r>
      <w:r w:rsidRPr="00764DA8">
        <w:rPr>
          <w:lang w:val="fr-FR"/>
        </w:rPr>
        <w:tab/>
        <w:t>Le service technique chargé de l</w:t>
      </w:r>
      <w:r>
        <w:rPr>
          <w:lang w:val="fr-FR"/>
        </w:rPr>
        <w:t>’</w:t>
      </w:r>
      <w:r w:rsidRPr="00764DA8">
        <w:rPr>
          <w:lang w:val="fr-FR"/>
        </w:rPr>
        <w:t>homologation de type vérifie que le système apporte des modifications automatiques de manière à produire un bon éclairement de la route en ne causant aucune gêne, ni pour le conducteur ni pour les autres usagers.</w:t>
      </w:r>
    </w:p>
    <w:p w14:paraId="7A3CF710" w14:textId="77777777" w:rsidR="00B11AF5" w:rsidRPr="00764DA8" w:rsidRDefault="00B11AF5" w:rsidP="007E7F63">
      <w:pPr>
        <w:pStyle w:val="SingleTxtG"/>
        <w:tabs>
          <w:tab w:val="left" w:pos="2268"/>
        </w:tabs>
        <w:ind w:left="2268" w:hanging="1134"/>
        <w:rPr>
          <w:lang w:val="fr-FR"/>
        </w:rPr>
      </w:pPr>
      <w:r w:rsidRPr="00764DA8">
        <w:rPr>
          <w:lang w:val="fr-FR"/>
        </w:rPr>
        <w:t>5.5.3.1.3</w:t>
      </w:r>
      <w:r w:rsidRPr="00764DA8">
        <w:rPr>
          <w:lang w:val="fr-FR"/>
        </w:rPr>
        <w:tab/>
        <w:t>Les mesures photométriques doivent s</w:t>
      </w:r>
      <w:r>
        <w:rPr>
          <w:lang w:val="fr-FR"/>
        </w:rPr>
        <w:t>’</w:t>
      </w:r>
      <w:r w:rsidRPr="00764DA8">
        <w:rPr>
          <w:lang w:val="fr-FR"/>
        </w:rPr>
        <w:t>effectuer conformément aux indications du demandeur.</w:t>
      </w:r>
    </w:p>
    <w:p w14:paraId="0FDF1062" w14:textId="38B2A1B2" w:rsidR="00B11AF5" w:rsidRPr="00764DA8" w:rsidRDefault="00B11AF5" w:rsidP="007E7F63">
      <w:pPr>
        <w:pStyle w:val="SingleTxtG"/>
        <w:tabs>
          <w:tab w:val="left" w:pos="2268"/>
        </w:tabs>
        <w:ind w:left="2268" w:hanging="1134"/>
        <w:rPr>
          <w:lang w:val="fr-FR"/>
        </w:rPr>
      </w:pPr>
      <w:r w:rsidRPr="00764DA8">
        <w:rPr>
          <w:lang w:val="fr-FR"/>
        </w:rPr>
        <w:t>5.6</w:t>
      </w:r>
      <w:r w:rsidRPr="00764DA8">
        <w:rPr>
          <w:lang w:val="fr-FR"/>
        </w:rPr>
        <w:tab/>
        <w:t>Prescriptions techniques relatives aux feux d</w:t>
      </w:r>
      <w:r>
        <w:rPr>
          <w:lang w:val="fr-FR"/>
        </w:rPr>
        <w:t>’</w:t>
      </w:r>
      <w:r w:rsidRPr="00764DA8">
        <w:rPr>
          <w:lang w:val="fr-FR"/>
        </w:rPr>
        <w:t>angle (symbole</w:t>
      </w:r>
      <w:r w:rsidR="007E7F63">
        <w:rPr>
          <w:lang w:val="fr-FR"/>
        </w:rPr>
        <w:t> </w:t>
      </w:r>
      <w:r w:rsidRPr="00764DA8">
        <w:rPr>
          <w:lang w:val="fr-FR"/>
        </w:rPr>
        <w:t>K)</w:t>
      </w:r>
    </w:p>
    <w:p w14:paraId="7B8444E8" w14:textId="77777777" w:rsidR="00B11AF5" w:rsidRPr="00764DA8" w:rsidRDefault="00B11AF5" w:rsidP="007E7F63">
      <w:pPr>
        <w:pStyle w:val="SingleTxtG"/>
        <w:tabs>
          <w:tab w:val="left" w:pos="2268"/>
        </w:tabs>
        <w:ind w:left="2268" w:hanging="1134"/>
        <w:rPr>
          <w:bCs/>
          <w:lang w:val="fr-FR"/>
        </w:rPr>
      </w:pPr>
      <w:r w:rsidRPr="00764DA8">
        <w:rPr>
          <w:lang w:val="fr-FR"/>
        </w:rPr>
        <w:t>5.6.1</w:t>
      </w:r>
      <w:r w:rsidRPr="00764DA8">
        <w:rPr>
          <w:lang w:val="fr-FR"/>
        </w:rPr>
        <w:tab/>
        <w:t>Intensité de la lumière émise</w:t>
      </w:r>
    </w:p>
    <w:p w14:paraId="1C547929" w14:textId="77777777" w:rsidR="00B11AF5" w:rsidRPr="00764DA8" w:rsidRDefault="00B11AF5" w:rsidP="007E7F63">
      <w:pPr>
        <w:pStyle w:val="SingleTxtG"/>
        <w:ind w:left="2268"/>
        <w:rPr>
          <w:lang w:val="fr-FR"/>
        </w:rPr>
      </w:pPr>
      <w:r w:rsidRPr="00764DA8">
        <w:rPr>
          <w:lang w:val="fr-FR"/>
        </w:rPr>
        <w:tab/>
        <w:t>Le feu d</w:t>
      </w:r>
      <w:r>
        <w:rPr>
          <w:lang w:val="fr-FR"/>
        </w:rPr>
        <w:t>’</w:t>
      </w:r>
      <w:r w:rsidRPr="00764DA8">
        <w:rPr>
          <w:lang w:val="fr-FR"/>
        </w:rPr>
        <w:t>angle doit être placé sur le goniomètre conformément aux dispositions du paragraphe 3.5 de l</w:t>
      </w:r>
      <w:r>
        <w:rPr>
          <w:lang w:val="fr-FR"/>
        </w:rPr>
        <w:t>’</w:t>
      </w:r>
      <w:r w:rsidRPr="00764DA8">
        <w:rPr>
          <w:lang w:val="fr-FR"/>
        </w:rPr>
        <w:t>annexe 5, compte tenu également des tolérances particulières du par</w:t>
      </w:r>
      <w:r w:rsidRPr="00764DA8">
        <w:rPr>
          <w:spacing w:val="-2"/>
          <w:lang w:val="fr-FR"/>
        </w:rPr>
        <w:t xml:space="preserve">agraphe </w:t>
      </w:r>
      <w:r w:rsidRPr="00764DA8">
        <w:rPr>
          <w:lang w:val="fr-FR"/>
        </w:rPr>
        <w:t>4.</w:t>
      </w:r>
    </w:p>
    <w:p w14:paraId="6FB8DD8D" w14:textId="5950DB16" w:rsidR="00B11AF5" w:rsidRPr="00764DA8" w:rsidRDefault="00B11AF5" w:rsidP="00B11AF5">
      <w:pPr>
        <w:pStyle w:val="SingleTxtG"/>
        <w:ind w:left="2268"/>
        <w:rPr>
          <w:lang w:val="fr-FR"/>
        </w:rPr>
      </w:pPr>
      <w:r w:rsidRPr="00764DA8">
        <w:rPr>
          <w:lang w:val="fr-FR"/>
        </w:rPr>
        <w:tab/>
        <w:t>Dans le cas d</w:t>
      </w:r>
      <w:r>
        <w:rPr>
          <w:lang w:val="fr-FR"/>
        </w:rPr>
        <w:t>’</w:t>
      </w:r>
      <w:r w:rsidRPr="00764DA8">
        <w:rPr>
          <w:lang w:val="fr-FR"/>
        </w:rPr>
        <w:t>un feu gauche, l</w:t>
      </w:r>
      <w:r>
        <w:rPr>
          <w:lang w:val="fr-FR"/>
        </w:rPr>
        <w:t>’</w:t>
      </w:r>
      <w:r w:rsidRPr="00764DA8">
        <w:rPr>
          <w:lang w:val="fr-FR"/>
        </w:rPr>
        <w:t>intensité de la lumière aux points de mesure et zones spécifiés doit être conforme aux valeurs indiquées dans le tableau</w:t>
      </w:r>
      <w:r w:rsidR="007E7F63">
        <w:rPr>
          <w:lang w:val="fr-FR"/>
        </w:rPr>
        <w:t> </w:t>
      </w:r>
      <w:r w:rsidRPr="00764DA8">
        <w:rPr>
          <w:lang w:val="fr-FR"/>
        </w:rPr>
        <w:t>18.</w:t>
      </w:r>
    </w:p>
    <w:p w14:paraId="22186B40" w14:textId="77777777" w:rsidR="00B11AF5" w:rsidRPr="00764DA8" w:rsidRDefault="00B11AF5" w:rsidP="00B11AF5">
      <w:pPr>
        <w:pStyle w:val="Titre1"/>
        <w:spacing w:before="240" w:after="120"/>
        <w:rPr>
          <w:b/>
          <w:lang w:val="fr-FR"/>
        </w:rPr>
      </w:pPr>
      <w:r w:rsidRPr="00764DA8">
        <w:rPr>
          <w:lang w:val="fr-FR"/>
        </w:rPr>
        <w:t xml:space="preserve">Tableau 18 </w:t>
      </w:r>
      <w:r w:rsidRPr="00764DA8">
        <w:rPr>
          <w:lang w:val="fr-FR"/>
        </w:rPr>
        <w:br/>
      </w:r>
      <w:r w:rsidRPr="00764DA8">
        <w:rPr>
          <w:b/>
          <w:lang w:val="fr-FR"/>
        </w:rPr>
        <w:t>Prescriptions photométriques applicables à l</w:t>
      </w:r>
      <w:r>
        <w:rPr>
          <w:b/>
          <w:lang w:val="fr-FR"/>
        </w:rPr>
        <w:t>’</w:t>
      </w:r>
      <w:r w:rsidRPr="00764DA8">
        <w:rPr>
          <w:b/>
          <w:lang w:val="fr-FR"/>
        </w:rPr>
        <w:t>homologation de type d</w:t>
      </w:r>
      <w:r>
        <w:rPr>
          <w:b/>
          <w:lang w:val="fr-FR"/>
        </w:rPr>
        <w:t>’</w:t>
      </w:r>
      <w:r w:rsidRPr="00764DA8">
        <w:rPr>
          <w:b/>
          <w:lang w:val="fr-FR"/>
        </w:rPr>
        <w:t>un feu d</w:t>
      </w:r>
      <w:r>
        <w:rPr>
          <w:b/>
          <w:lang w:val="fr-FR"/>
        </w:rPr>
        <w:t>’</w:t>
      </w:r>
      <w:r w:rsidRPr="00764DA8">
        <w:rPr>
          <w:b/>
          <w:lang w:val="fr-FR"/>
        </w:rPr>
        <w:t xml:space="preserve">angle </w:t>
      </w:r>
      <w:r w:rsidRPr="00764DA8">
        <w:rPr>
          <w:b/>
          <w:lang w:val="fr-FR"/>
        </w:rPr>
        <w:br/>
        <w:t>(feu gauche)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1"/>
        <w:gridCol w:w="1550"/>
        <w:gridCol w:w="1787"/>
        <w:gridCol w:w="1352"/>
        <w:gridCol w:w="1411"/>
      </w:tblGrid>
      <w:tr w:rsidR="00B11AF5" w:rsidRPr="00764DA8" w14:paraId="54B6EE26" w14:textId="77777777" w:rsidTr="000A43FC">
        <w:trPr>
          <w:trHeight w:val="114"/>
        </w:trPr>
        <w:tc>
          <w:tcPr>
            <w:tcW w:w="1150" w:type="dxa"/>
            <w:vMerge w:val="restart"/>
            <w:tcBorders>
              <w:bottom w:val="single" w:sz="12" w:space="0" w:color="auto"/>
            </w:tcBorders>
            <w:vAlign w:val="bottom"/>
            <w:hideMark/>
          </w:tcPr>
          <w:p w14:paraId="1DD74800" w14:textId="77777777" w:rsidR="00B11AF5" w:rsidRPr="00D72175" w:rsidRDefault="00B11AF5" w:rsidP="000A43FC">
            <w:pPr>
              <w:keepNext/>
              <w:spacing w:before="60" w:after="60" w:line="240" w:lineRule="auto"/>
              <w:ind w:left="57" w:right="57"/>
              <w:rPr>
                <w:i/>
                <w:iCs/>
                <w:sz w:val="16"/>
                <w:szCs w:val="16"/>
                <w:lang w:val="fr-FR"/>
              </w:rPr>
            </w:pPr>
            <w:r w:rsidRPr="00D72175">
              <w:rPr>
                <w:i/>
                <w:iCs/>
                <w:sz w:val="16"/>
                <w:szCs w:val="16"/>
                <w:lang w:val="fr-FR"/>
              </w:rPr>
              <w:t>Élément</w:t>
            </w:r>
          </w:p>
        </w:tc>
        <w:tc>
          <w:tcPr>
            <w:tcW w:w="3019" w:type="dxa"/>
            <w:gridSpan w:val="2"/>
            <w:tcBorders>
              <w:bottom w:val="single" w:sz="4" w:space="0" w:color="auto"/>
            </w:tcBorders>
            <w:vAlign w:val="center"/>
            <w:hideMark/>
          </w:tcPr>
          <w:p w14:paraId="66F1E1FE" w14:textId="77777777" w:rsidR="00B11AF5" w:rsidRPr="00D72175" w:rsidRDefault="00B11AF5" w:rsidP="000A43FC">
            <w:pPr>
              <w:keepNext/>
              <w:spacing w:before="60" w:after="60" w:line="240" w:lineRule="auto"/>
              <w:ind w:left="57" w:right="57"/>
              <w:jc w:val="center"/>
              <w:rPr>
                <w:sz w:val="16"/>
                <w:szCs w:val="16"/>
                <w:lang w:val="fr-FR"/>
              </w:rPr>
            </w:pPr>
            <w:r w:rsidRPr="00D72175">
              <w:rPr>
                <w:rFonts w:eastAsia="HGSGothicM"/>
                <w:i/>
                <w:sz w:val="16"/>
                <w:szCs w:val="16"/>
                <w:lang w:val="fr-FR"/>
              </w:rPr>
              <w:t>Coordonnées angulaires (degrés)</w:t>
            </w:r>
            <w:r w:rsidRPr="00D72175">
              <w:rPr>
                <w:rFonts w:eastAsia="HGSGothicM"/>
                <w:iCs/>
                <w:sz w:val="16"/>
                <w:szCs w:val="16"/>
                <w:vertAlign w:val="superscript"/>
                <w:lang w:val="fr-FR"/>
              </w:rPr>
              <w:t>a</w:t>
            </w:r>
          </w:p>
        </w:tc>
        <w:tc>
          <w:tcPr>
            <w:tcW w:w="2499" w:type="dxa"/>
            <w:gridSpan w:val="2"/>
            <w:tcBorders>
              <w:bottom w:val="single" w:sz="4" w:space="0" w:color="auto"/>
            </w:tcBorders>
            <w:vAlign w:val="center"/>
            <w:hideMark/>
          </w:tcPr>
          <w:p w14:paraId="6877BDBD" w14:textId="77777777" w:rsidR="00B11AF5" w:rsidRPr="00D72175" w:rsidRDefault="00B11AF5" w:rsidP="000A43FC">
            <w:pPr>
              <w:keepNext/>
              <w:suppressAutoHyphens w:val="0"/>
              <w:spacing w:before="60" w:after="60" w:line="240" w:lineRule="auto"/>
              <w:ind w:left="57" w:right="57"/>
              <w:jc w:val="center"/>
              <w:rPr>
                <w:i/>
                <w:iCs/>
                <w:sz w:val="16"/>
                <w:szCs w:val="16"/>
                <w:lang w:val="fr-FR"/>
              </w:rPr>
            </w:pPr>
            <w:r w:rsidRPr="00D72175">
              <w:rPr>
                <w:i/>
                <w:sz w:val="16"/>
                <w:szCs w:val="16"/>
                <w:lang w:val="fr-FR"/>
              </w:rPr>
              <w:t>Intensité lumineuse (cd)</w:t>
            </w:r>
          </w:p>
        </w:tc>
      </w:tr>
      <w:tr w:rsidR="00B11AF5" w:rsidRPr="00764DA8" w14:paraId="1850D491" w14:textId="77777777" w:rsidTr="000A43FC">
        <w:trPr>
          <w:trHeight w:val="183"/>
        </w:trPr>
        <w:tc>
          <w:tcPr>
            <w:tcW w:w="0" w:type="auto"/>
            <w:vMerge/>
            <w:tcBorders>
              <w:bottom w:val="single" w:sz="12" w:space="0" w:color="auto"/>
            </w:tcBorders>
            <w:vAlign w:val="center"/>
            <w:hideMark/>
          </w:tcPr>
          <w:p w14:paraId="08DB16A1" w14:textId="77777777" w:rsidR="00B11AF5" w:rsidRPr="00D72175" w:rsidRDefault="00B11AF5" w:rsidP="000A43FC">
            <w:pPr>
              <w:keepNext/>
              <w:spacing w:before="60" w:after="60" w:line="240" w:lineRule="auto"/>
              <w:ind w:left="57" w:right="57"/>
              <w:rPr>
                <w:i/>
                <w:iCs/>
                <w:sz w:val="16"/>
                <w:szCs w:val="16"/>
                <w:lang w:val="fr-FR"/>
              </w:rPr>
            </w:pPr>
          </w:p>
        </w:tc>
        <w:tc>
          <w:tcPr>
            <w:tcW w:w="1402" w:type="dxa"/>
            <w:tcBorders>
              <w:bottom w:val="single" w:sz="12" w:space="0" w:color="auto"/>
            </w:tcBorders>
            <w:vAlign w:val="center"/>
            <w:hideMark/>
          </w:tcPr>
          <w:p w14:paraId="57FFC467" w14:textId="77777777" w:rsidR="00B11AF5" w:rsidRPr="00D72175" w:rsidRDefault="00B11AF5" w:rsidP="000A43FC">
            <w:pPr>
              <w:keepNext/>
              <w:spacing w:before="60" w:after="60" w:line="240" w:lineRule="auto"/>
              <w:ind w:left="57" w:right="57"/>
              <w:jc w:val="center"/>
              <w:rPr>
                <w:i/>
                <w:iCs/>
                <w:sz w:val="16"/>
                <w:szCs w:val="16"/>
                <w:lang w:val="fr-FR"/>
              </w:rPr>
            </w:pPr>
            <w:r w:rsidRPr="00D72175">
              <w:rPr>
                <w:i/>
                <w:iCs/>
                <w:sz w:val="16"/>
                <w:szCs w:val="16"/>
                <w:lang w:val="fr-FR"/>
              </w:rPr>
              <w:t>verticalement</w:t>
            </w:r>
          </w:p>
        </w:tc>
        <w:tc>
          <w:tcPr>
            <w:tcW w:w="1617" w:type="dxa"/>
            <w:tcBorders>
              <w:bottom w:val="single" w:sz="12" w:space="0" w:color="auto"/>
            </w:tcBorders>
            <w:vAlign w:val="center"/>
            <w:hideMark/>
          </w:tcPr>
          <w:p w14:paraId="0A1E79D0" w14:textId="77777777" w:rsidR="00B11AF5" w:rsidRPr="00D72175" w:rsidRDefault="00B11AF5" w:rsidP="000A43FC">
            <w:pPr>
              <w:keepNext/>
              <w:spacing w:before="60" w:after="60" w:line="240" w:lineRule="auto"/>
              <w:ind w:left="57" w:right="57"/>
              <w:jc w:val="center"/>
              <w:rPr>
                <w:i/>
                <w:iCs/>
                <w:sz w:val="16"/>
                <w:szCs w:val="16"/>
                <w:lang w:val="fr-FR"/>
              </w:rPr>
            </w:pPr>
            <w:r w:rsidRPr="00D72175">
              <w:rPr>
                <w:i/>
                <w:iCs/>
                <w:sz w:val="16"/>
                <w:szCs w:val="16"/>
                <w:lang w:val="fr-FR"/>
              </w:rPr>
              <w:t>horizontalement</w:t>
            </w:r>
          </w:p>
        </w:tc>
        <w:tc>
          <w:tcPr>
            <w:tcW w:w="1223" w:type="dxa"/>
            <w:tcBorders>
              <w:bottom w:val="single" w:sz="12" w:space="0" w:color="auto"/>
            </w:tcBorders>
            <w:noWrap/>
            <w:vAlign w:val="center"/>
            <w:hideMark/>
          </w:tcPr>
          <w:p w14:paraId="4E33E499" w14:textId="77777777" w:rsidR="00B11AF5" w:rsidRPr="00D72175" w:rsidRDefault="00B11AF5" w:rsidP="000A43FC">
            <w:pPr>
              <w:keepNext/>
              <w:spacing w:before="60" w:after="60" w:line="240" w:lineRule="auto"/>
              <w:ind w:left="57" w:right="57"/>
              <w:jc w:val="center"/>
              <w:rPr>
                <w:i/>
                <w:iCs/>
                <w:sz w:val="16"/>
                <w:szCs w:val="16"/>
                <w:lang w:val="fr-FR"/>
              </w:rPr>
            </w:pPr>
            <w:r w:rsidRPr="00D72175">
              <w:rPr>
                <w:i/>
                <w:iCs/>
                <w:sz w:val="16"/>
                <w:szCs w:val="16"/>
                <w:lang w:val="fr-FR"/>
              </w:rPr>
              <w:t>min.</w:t>
            </w:r>
          </w:p>
        </w:tc>
        <w:tc>
          <w:tcPr>
            <w:tcW w:w="1276" w:type="dxa"/>
            <w:tcBorders>
              <w:bottom w:val="single" w:sz="12" w:space="0" w:color="auto"/>
            </w:tcBorders>
            <w:vAlign w:val="center"/>
            <w:hideMark/>
          </w:tcPr>
          <w:p w14:paraId="37D598B9" w14:textId="77777777" w:rsidR="00B11AF5" w:rsidRPr="00D72175" w:rsidRDefault="00B11AF5" w:rsidP="000A43FC">
            <w:pPr>
              <w:keepNext/>
              <w:spacing w:before="60" w:after="60" w:line="240" w:lineRule="auto"/>
              <w:ind w:left="57" w:right="57"/>
              <w:jc w:val="center"/>
              <w:rPr>
                <w:i/>
                <w:iCs/>
                <w:sz w:val="16"/>
                <w:szCs w:val="16"/>
                <w:lang w:val="fr-FR"/>
              </w:rPr>
            </w:pPr>
            <w:r w:rsidRPr="00D72175">
              <w:rPr>
                <w:i/>
                <w:iCs/>
                <w:sz w:val="16"/>
                <w:szCs w:val="16"/>
                <w:lang w:val="fr-FR"/>
              </w:rPr>
              <w:t>max.</w:t>
            </w:r>
          </w:p>
        </w:tc>
      </w:tr>
      <w:tr w:rsidR="00B11AF5" w:rsidRPr="00764DA8" w14:paraId="50AD4833" w14:textId="77777777" w:rsidTr="000A43FC">
        <w:trPr>
          <w:trHeight w:val="312"/>
        </w:trPr>
        <w:tc>
          <w:tcPr>
            <w:tcW w:w="1150" w:type="dxa"/>
            <w:tcBorders>
              <w:top w:val="single" w:sz="12" w:space="0" w:color="auto"/>
            </w:tcBorders>
            <w:noWrap/>
            <w:vAlign w:val="bottom"/>
          </w:tcPr>
          <w:p w14:paraId="6FF76C9B" w14:textId="77777777" w:rsidR="00B11AF5" w:rsidRPr="00764DA8" w:rsidRDefault="00B11AF5" w:rsidP="000A43FC">
            <w:pPr>
              <w:keepNext/>
              <w:spacing w:before="60" w:after="60" w:line="240" w:lineRule="auto"/>
              <w:ind w:left="57" w:right="57"/>
              <w:rPr>
                <w:sz w:val="18"/>
                <w:szCs w:val="18"/>
                <w:lang w:val="fr-FR"/>
              </w:rPr>
            </w:pPr>
            <w:r w:rsidRPr="00764DA8">
              <w:rPr>
                <w:sz w:val="18"/>
                <w:szCs w:val="18"/>
                <w:lang w:val="fr-FR"/>
              </w:rPr>
              <w:t>Zone 1</w:t>
            </w:r>
          </w:p>
        </w:tc>
        <w:tc>
          <w:tcPr>
            <w:tcW w:w="1402" w:type="dxa"/>
            <w:tcBorders>
              <w:top w:val="single" w:sz="12" w:space="0" w:color="auto"/>
            </w:tcBorders>
            <w:noWrap/>
            <w:vAlign w:val="center"/>
          </w:tcPr>
          <w:p w14:paraId="020E5D6A" w14:textId="77777777" w:rsidR="00B11AF5" w:rsidRPr="00764DA8" w:rsidRDefault="00B11AF5" w:rsidP="000A43FC">
            <w:pPr>
              <w:keepNext/>
              <w:spacing w:before="60" w:after="60" w:line="240" w:lineRule="auto"/>
              <w:ind w:left="57" w:right="57"/>
              <w:jc w:val="center"/>
              <w:rPr>
                <w:sz w:val="18"/>
                <w:szCs w:val="18"/>
                <w:lang w:val="fr-FR"/>
              </w:rPr>
            </w:pPr>
            <w:r w:rsidRPr="00764DA8">
              <w:rPr>
                <w:sz w:val="18"/>
                <w:szCs w:val="18"/>
                <w:lang w:val="fr-FR"/>
              </w:rPr>
              <w:t>Au-dessus de 1° U</w:t>
            </w:r>
          </w:p>
        </w:tc>
        <w:tc>
          <w:tcPr>
            <w:tcW w:w="1617" w:type="dxa"/>
            <w:tcBorders>
              <w:top w:val="single" w:sz="12" w:space="0" w:color="auto"/>
            </w:tcBorders>
            <w:noWrap/>
            <w:vAlign w:val="center"/>
          </w:tcPr>
          <w:p w14:paraId="7C225C95" w14:textId="77777777" w:rsidR="00B11AF5" w:rsidRPr="00764DA8" w:rsidRDefault="00B11AF5" w:rsidP="000A43FC">
            <w:pPr>
              <w:keepNext/>
              <w:spacing w:before="60" w:after="60" w:line="240" w:lineRule="auto"/>
              <w:ind w:left="57" w:right="57"/>
              <w:jc w:val="center"/>
              <w:rPr>
                <w:sz w:val="18"/>
                <w:szCs w:val="18"/>
                <w:lang w:val="fr-FR"/>
              </w:rPr>
            </w:pPr>
            <w:r w:rsidRPr="00764DA8">
              <w:rPr>
                <w:sz w:val="18"/>
                <w:szCs w:val="18"/>
                <w:lang w:val="fr-FR"/>
              </w:rPr>
              <w:t>90° L à 90° R</w:t>
            </w:r>
          </w:p>
        </w:tc>
        <w:tc>
          <w:tcPr>
            <w:tcW w:w="1223" w:type="dxa"/>
            <w:tcBorders>
              <w:top w:val="single" w:sz="12" w:space="0" w:color="auto"/>
            </w:tcBorders>
            <w:noWrap/>
            <w:vAlign w:val="center"/>
          </w:tcPr>
          <w:p w14:paraId="4D46BF5C" w14:textId="77777777" w:rsidR="00B11AF5" w:rsidRPr="00764DA8" w:rsidRDefault="00B11AF5" w:rsidP="000A43FC">
            <w:pPr>
              <w:keepNext/>
              <w:spacing w:before="60" w:after="60" w:line="240" w:lineRule="auto"/>
              <w:ind w:left="57" w:right="57"/>
              <w:jc w:val="center"/>
              <w:rPr>
                <w:sz w:val="18"/>
                <w:szCs w:val="18"/>
                <w:lang w:val="fr-FR"/>
              </w:rPr>
            </w:pPr>
            <w:r w:rsidRPr="00764DA8">
              <w:rPr>
                <w:sz w:val="18"/>
                <w:szCs w:val="18"/>
                <w:lang w:val="fr-FR"/>
              </w:rPr>
              <w:t>-</w:t>
            </w:r>
          </w:p>
        </w:tc>
        <w:tc>
          <w:tcPr>
            <w:tcW w:w="1276" w:type="dxa"/>
            <w:tcBorders>
              <w:top w:val="single" w:sz="12" w:space="0" w:color="auto"/>
            </w:tcBorders>
            <w:noWrap/>
            <w:vAlign w:val="center"/>
          </w:tcPr>
          <w:p w14:paraId="2E280750" w14:textId="77777777" w:rsidR="00B11AF5" w:rsidRPr="00764DA8" w:rsidRDefault="00B11AF5" w:rsidP="000A43FC">
            <w:pPr>
              <w:keepNext/>
              <w:spacing w:before="60" w:after="60" w:line="240" w:lineRule="auto"/>
              <w:ind w:left="57" w:right="57"/>
              <w:jc w:val="center"/>
              <w:rPr>
                <w:sz w:val="18"/>
                <w:szCs w:val="18"/>
                <w:lang w:val="fr-FR"/>
              </w:rPr>
            </w:pPr>
            <w:r w:rsidRPr="00764DA8">
              <w:rPr>
                <w:sz w:val="18"/>
                <w:szCs w:val="18"/>
                <w:lang w:val="fr-FR"/>
              </w:rPr>
              <w:t>3,00∙10</w:t>
            </w:r>
            <w:r w:rsidRPr="00764DA8">
              <w:rPr>
                <w:sz w:val="18"/>
                <w:szCs w:val="18"/>
                <w:vertAlign w:val="superscript"/>
                <w:lang w:val="fr-FR"/>
              </w:rPr>
              <w:t>2</w:t>
            </w:r>
          </w:p>
        </w:tc>
      </w:tr>
      <w:tr w:rsidR="00B11AF5" w:rsidRPr="00764DA8" w14:paraId="62CC1C96" w14:textId="77777777" w:rsidTr="000A43FC">
        <w:trPr>
          <w:trHeight w:val="312"/>
        </w:trPr>
        <w:tc>
          <w:tcPr>
            <w:tcW w:w="1150" w:type="dxa"/>
            <w:noWrap/>
            <w:vAlign w:val="center"/>
          </w:tcPr>
          <w:p w14:paraId="22B7B8F3" w14:textId="77777777" w:rsidR="00B11AF5" w:rsidRPr="00764DA8" w:rsidRDefault="00B11AF5" w:rsidP="000A43FC">
            <w:pPr>
              <w:keepNext/>
              <w:spacing w:before="60" w:after="60" w:line="240" w:lineRule="auto"/>
              <w:ind w:left="57" w:right="57"/>
              <w:rPr>
                <w:sz w:val="18"/>
                <w:szCs w:val="18"/>
                <w:lang w:val="fr-FR"/>
              </w:rPr>
            </w:pPr>
            <w:r w:rsidRPr="00764DA8">
              <w:rPr>
                <w:sz w:val="18"/>
                <w:szCs w:val="18"/>
                <w:lang w:val="fr-FR"/>
              </w:rPr>
              <w:t>Zone 2</w:t>
            </w:r>
          </w:p>
        </w:tc>
        <w:tc>
          <w:tcPr>
            <w:tcW w:w="1402" w:type="dxa"/>
            <w:noWrap/>
            <w:vAlign w:val="center"/>
          </w:tcPr>
          <w:p w14:paraId="7D3F15BE" w14:textId="77777777" w:rsidR="00B11AF5" w:rsidRPr="00764DA8" w:rsidRDefault="00B11AF5" w:rsidP="000A43FC">
            <w:pPr>
              <w:keepNext/>
              <w:spacing w:before="60" w:after="60" w:line="240" w:lineRule="auto"/>
              <w:ind w:left="57" w:right="57"/>
              <w:jc w:val="center"/>
              <w:rPr>
                <w:sz w:val="18"/>
                <w:szCs w:val="18"/>
                <w:lang w:val="fr-FR"/>
              </w:rPr>
            </w:pPr>
            <w:r w:rsidRPr="00764DA8">
              <w:rPr>
                <w:sz w:val="18"/>
                <w:szCs w:val="18"/>
                <w:lang w:val="fr-FR"/>
              </w:rPr>
              <w:t>0° à 1° U</w:t>
            </w:r>
          </w:p>
        </w:tc>
        <w:tc>
          <w:tcPr>
            <w:tcW w:w="1617" w:type="dxa"/>
            <w:noWrap/>
            <w:vAlign w:val="center"/>
          </w:tcPr>
          <w:p w14:paraId="7832278F" w14:textId="77777777" w:rsidR="00B11AF5" w:rsidRPr="00764DA8" w:rsidRDefault="00B11AF5" w:rsidP="000A43FC">
            <w:pPr>
              <w:keepNext/>
              <w:spacing w:before="60" w:after="60" w:line="240" w:lineRule="auto"/>
              <w:ind w:left="57" w:right="57"/>
              <w:jc w:val="center"/>
              <w:rPr>
                <w:sz w:val="18"/>
                <w:szCs w:val="18"/>
                <w:lang w:val="fr-FR"/>
              </w:rPr>
            </w:pPr>
            <w:r w:rsidRPr="00764DA8">
              <w:rPr>
                <w:sz w:val="18"/>
                <w:szCs w:val="18"/>
                <w:lang w:val="fr-FR"/>
              </w:rPr>
              <w:t>90° L à 90° R</w:t>
            </w:r>
          </w:p>
        </w:tc>
        <w:tc>
          <w:tcPr>
            <w:tcW w:w="1223" w:type="dxa"/>
            <w:noWrap/>
            <w:vAlign w:val="center"/>
          </w:tcPr>
          <w:p w14:paraId="37249DCC" w14:textId="77777777" w:rsidR="00B11AF5" w:rsidRPr="00764DA8" w:rsidRDefault="00B11AF5" w:rsidP="000A43FC">
            <w:pPr>
              <w:keepNext/>
              <w:spacing w:before="60" w:after="60" w:line="240" w:lineRule="auto"/>
              <w:ind w:left="57" w:right="57"/>
              <w:jc w:val="center"/>
              <w:rPr>
                <w:sz w:val="18"/>
                <w:szCs w:val="18"/>
                <w:lang w:val="fr-FR"/>
              </w:rPr>
            </w:pPr>
            <w:r w:rsidRPr="00764DA8">
              <w:rPr>
                <w:sz w:val="18"/>
                <w:szCs w:val="18"/>
                <w:lang w:val="fr-FR"/>
              </w:rPr>
              <w:t>-</w:t>
            </w:r>
          </w:p>
        </w:tc>
        <w:tc>
          <w:tcPr>
            <w:tcW w:w="1276" w:type="dxa"/>
            <w:noWrap/>
            <w:vAlign w:val="center"/>
          </w:tcPr>
          <w:p w14:paraId="12C676E6" w14:textId="77777777" w:rsidR="00B11AF5" w:rsidRPr="00764DA8" w:rsidRDefault="00B11AF5" w:rsidP="000A43FC">
            <w:pPr>
              <w:keepNext/>
              <w:spacing w:before="60" w:after="60" w:line="240" w:lineRule="auto"/>
              <w:ind w:left="57" w:right="57"/>
              <w:jc w:val="center"/>
              <w:rPr>
                <w:sz w:val="18"/>
                <w:szCs w:val="18"/>
                <w:lang w:val="fr-FR"/>
              </w:rPr>
            </w:pPr>
            <w:r w:rsidRPr="00764DA8">
              <w:rPr>
                <w:sz w:val="18"/>
                <w:szCs w:val="18"/>
                <w:lang w:val="fr-FR"/>
              </w:rPr>
              <w:t>6,00∙10</w:t>
            </w:r>
            <w:r w:rsidRPr="00764DA8">
              <w:rPr>
                <w:sz w:val="18"/>
                <w:szCs w:val="18"/>
                <w:vertAlign w:val="superscript"/>
                <w:lang w:val="fr-FR"/>
              </w:rPr>
              <w:t>2</w:t>
            </w:r>
          </w:p>
        </w:tc>
      </w:tr>
      <w:tr w:rsidR="00B11AF5" w:rsidRPr="00764DA8" w14:paraId="26665258" w14:textId="77777777" w:rsidTr="000A43FC">
        <w:trPr>
          <w:trHeight w:val="312"/>
        </w:trPr>
        <w:tc>
          <w:tcPr>
            <w:tcW w:w="1150" w:type="dxa"/>
            <w:noWrap/>
            <w:vAlign w:val="center"/>
          </w:tcPr>
          <w:p w14:paraId="4B7187D3" w14:textId="77777777" w:rsidR="00B11AF5" w:rsidRPr="00764DA8" w:rsidRDefault="00B11AF5" w:rsidP="000A43FC">
            <w:pPr>
              <w:spacing w:before="60" w:after="60" w:line="240" w:lineRule="auto"/>
              <w:ind w:left="57" w:right="57"/>
              <w:rPr>
                <w:sz w:val="18"/>
                <w:szCs w:val="18"/>
                <w:lang w:val="fr-FR"/>
              </w:rPr>
            </w:pPr>
            <w:r w:rsidRPr="00764DA8">
              <w:rPr>
                <w:sz w:val="18"/>
                <w:szCs w:val="18"/>
                <w:lang w:val="fr-FR"/>
              </w:rPr>
              <w:t>Zone 3</w:t>
            </w:r>
          </w:p>
        </w:tc>
        <w:tc>
          <w:tcPr>
            <w:tcW w:w="1402" w:type="dxa"/>
            <w:noWrap/>
            <w:vAlign w:val="center"/>
          </w:tcPr>
          <w:p w14:paraId="5D74819E"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Au-dessous de 0°</w:t>
            </w:r>
          </w:p>
        </w:tc>
        <w:tc>
          <w:tcPr>
            <w:tcW w:w="1617" w:type="dxa"/>
            <w:noWrap/>
            <w:vAlign w:val="center"/>
          </w:tcPr>
          <w:p w14:paraId="599D6DAD"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90° L à 90° R</w:t>
            </w:r>
          </w:p>
        </w:tc>
        <w:tc>
          <w:tcPr>
            <w:tcW w:w="1223" w:type="dxa"/>
            <w:noWrap/>
            <w:vAlign w:val="center"/>
          </w:tcPr>
          <w:p w14:paraId="0785798A"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1276" w:type="dxa"/>
            <w:noWrap/>
            <w:vAlign w:val="center"/>
          </w:tcPr>
          <w:p w14:paraId="269467FE"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1,40∙10</w:t>
            </w:r>
            <w:r w:rsidRPr="00764DA8">
              <w:rPr>
                <w:sz w:val="18"/>
                <w:szCs w:val="18"/>
                <w:vertAlign w:val="superscript"/>
                <w:lang w:val="fr-FR"/>
              </w:rPr>
              <w:t>4</w:t>
            </w:r>
          </w:p>
        </w:tc>
      </w:tr>
      <w:tr w:rsidR="00B11AF5" w:rsidRPr="00764DA8" w14:paraId="1B0A225E" w14:textId="77777777" w:rsidTr="000A43FC">
        <w:trPr>
          <w:trHeight w:val="312"/>
        </w:trPr>
        <w:tc>
          <w:tcPr>
            <w:tcW w:w="1150" w:type="dxa"/>
            <w:noWrap/>
            <w:vAlign w:val="center"/>
            <w:hideMark/>
          </w:tcPr>
          <w:p w14:paraId="3E71AFFE" w14:textId="77777777" w:rsidR="00B11AF5" w:rsidRPr="00764DA8" w:rsidRDefault="00B11AF5" w:rsidP="000A43FC">
            <w:pPr>
              <w:spacing w:before="60" w:after="60" w:line="240" w:lineRule="auto"/>
              <w:ind w:left="57" w:right="57"/>
              <w:rPr>
                <w:sz w:val="18"/>
                <w:szCs w:val="18"/>
                <w:lang w:val="fr-FR"/>
              </w:rPr>
            </w:pPr>
            <w:r w:rsidRPr="00764DA8">
              <w:rPr>
                <w:sz w:val="18"/>
                <w:szCs w:val="18"/>
                <w:lang w:val="fr-FR"/>
              </w:rPr>
              <w:t>P1</w:t>
            </w:r>
          </w:p>
        </w:tc>
        <w:tc>
          <w:tcPr>
            <w:tcW w:w="1402" w:type="dxa"/>
            <w:noWrap/>
            <w:vAlign w:val="center"/>
            <w:hideMark/>
          </w:tcPr>
          <w:p w14:paraId="2A797BB1"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2,5° D</w:t>
            </w:r>
          </w:p>
        </w:tc>
        <w:tc>
          <w:tcPr>
            <w:tcW w:w="1617" w:type="dxa"/>
            <w:noWrap/>
            <w:vAlign w:val="center"/>
            <w:hideMark/>
          </w:tcPr>
          <w:p w14:paraId="118AF5AB"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30° L</w:t>
            </w:r>
          </w:p>
        </w:tc>
        <w:tc>
          <w:tcPr>
            <w:tcW w:w="1223" w:type="dxa"/>
            <w:noWrap/>
            <w:vAlign w:val="center"/>
            <w:hideMark/>
          </w:tcPr>
          <w:p w14:paraId="1AFF55B9"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3,75∙10</w:t>
            </w:r>
            <w:r w:rsidRPr="00764DA8">
              <w:rPr>
                <w:sz w:val="18"/>
                <w:szCs w:val="18"/>
                <w:vertAlign w:val="superscript"/>
                <w:lang w:val="fr-FR"/>
              </w:rPr>
              <w:t>2</w:t>
            </w:r>
          </w:p>
        </w:tc>
        <w:tc>
          <w:tcPr>
            <w:tcW w:w="1276" w:type="dxa"/>
            <w:noWrap/>
            <w:vAlign w:val="center"/>
            <w:hideMark/>
          </w:tcPr>
          <w:p w14:paraId="50886150"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r>
      <w:tr w:rsidR="00B11AF5" w:rsidRPr="00764DA8" w14:paraId="3DF5D41B" w14:textId="77777777" w:rsidTr="000A43FC">
        <w:trPr>
          <w:trHeight w:val="312"/>
        </w:trPr>
        <w:tc>
          <w:tcPr>
            <w:tcW w:w="1150" w:type="dxa"/>
            <w:tcBorders>
              <w:bottom w:val="single" w:sz="4" w:space="0" w:color="auto"/>
            </w:tcBorders>
            <w:noWrap/>
            <w:vAlign w:val="center"/>
            <w:hideMark/>
          </w:tcPr>
          <w:p w14:paraId="6ED51DA1" w14:textId="77777777" w:rsidR="00B11AF5" w:rsidRPr="00764DA8" w:rsidRDefault="00B11AF5" w:rsidP="000A43FC">
            <w:pPr>
              <w:spacing w:before="60" w:after="60" w:line="240" w:lineRule="auto"/>
              <w:ind w:left="57" w:right="57"/>
              <w:rPr>
                <w:sz w:val="18"/>
                <w:szCs w:val="18"/>
                <w:lang w:val="fr-FR"/>
              </w:rPr>
            </w:pPr>
            <w:r w:rsidRPr="00764DA8">
              <w:rPr>
                <w:sz w:val="18"/>
                <w:szCs w:val="18"/>
                <w:lang w:val="fr-FR"/>
              </w:rPr>
              <w:t>P2</w:t>
            </w:r>
          </w:p>
        </w:tc>
        <w:tc>
          <w:tcPr>
            <w:tcW w:w="1402" w:type="dxa"/>
            <w:tcBorders>
              <w:bottom w:val="single" w:sz="4" w:space="0" w:color="auto"/>
            </w:tcBorders>
            <w:noWrap/>
            <w:vAlign w:val="center"/>
            <w:hideMark/>
          </w:tcPr>
          <w:p w14:paraId="00DE8D26"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2,5° D</w:t>
            </w:r>
          </w:p>
        </w:tc>
        <w:tc>
          <w:tcPr>
            <w:tcW w:w="1617" w:type="dxa"/>
            <w:tcBorders>
              <w:bottom w:val="single" w:sz="4" w:space="0" w:color="auto"/>
            </w:tcBorders>
            <w:noWrap/>
            <w:vAlign w:val="center"/>
            <w:hideMark/>
          </w:tcPr>
          <w:p w14:paraId="74D98E65"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45° L</w:t>
            </w:r>
          </w:p>
        </w:tc>
        <w:tc>
          <w:tcPr>
            <w:tcW w:w="1223" w:type="dxa"/>
            <w:tcBorders>
              <w:bottom w:val="single" w:sz="4" w:space="0" w:color="auto"/>
            </w:tcBorders>
            <w:noWrap/>
            <w:vAlign w:val="center"/>
            <w:hideMark/>
          </w:tcPr>
          <w:p w14:paraId="59389D3F"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6,25∙10</w:t>
            </w:r>
            <w:r w:rsidRPr="00764DA8">
              <w:rPr>
                <w:sz w:val="18"/>
                <w:szCs w:val="18"/>
                <w:vertAlign w:val="superscript"/>
                <w:lang w:val="fr-FR"/>
              </w:rPr>
              <w:t>2</w:t>
            </w:r>
          </w:p>
        </w:tc>
        <w:tc>
          <w:tcPr>
            <w:tcW w:w="1276" w:type="dxa"/>
            <w:tcBorders>
              <w:bottom w:val="single" w:sz="4" w:space="0" w:color="auto"/>
            </w:tcBorders>
            <w:noWrap/>
            <w:vAlign w:val="center"/>
            <w:hideMark/>
          </w:tcPr>
          <w:p w14:paraId="6BF5561F"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r>
      <w:tr w:rsidR="00B11AF5" w:rsidRPr="00764DA8" w14:paraId="03A89505" w14:textId="77777777" w:rsidTr="000A43FC">
        <w:trPr>
          <w:trHeight w:val="312"/>
        </w:trPr>
        <w:tc>
          <w:tcPr>
            <w:tcW w:w="1150" w:type="dxa"/>
            <w:tcBorders>
              <w:bottom w:val="single" w:sz="12" w:space="0" w:color="auto"/>
            </w:tcBorders>
            <w:noWrap/>
            <w:vAlign w:val="center"/>
            <w:hideMark/>
          </w:tcPr>
          <w:p w14:paraId="1AD6D891" w14:textId="77777777" w:rsidR="00B11AF5" w:rsidRPr="00764DA8" w:rsidRDefault="00B11AF5" w:rsidP="000A43FC">
            <w:pPr>
              <w:spacing w:before="60" w:after="60" w:line="240" w:lineRule="auto"/>
              <w:ind w:left="57" w:right="57"/>
              <w:rPr>
                <w:sz w:val="18"/>
                <w:szCs w:val="18"/>
                <w:lang w:val="fr-FR"/>
              </w:rPr>
            </w:pPr>
            <w:r w:rsidRPr="00764DA8">
              <w:rPr>
                <w:sz w:val="18"/>
                <w:szCs w:val="18"/>
                <w:lang w:val="fr-FR"/>
              </w:rPr>
              <w:t>P3</w:t>
            </w:r>
          </w:p>
        </w:tc>
        <w:tc>
          <w:tcPr>
            <w:tcW w:w="1402" w:type="dxa"/>
            <w:tcBorders>
              <w:bottom w:val="single" w:sz="12" w:space="0" w:color="auto"/>
            </w:tcBorders>
            <w:noWrap/>
            <w:vAlign w:val="center"/>
            <w:hideMark/>
          </w:tcPr>
          <w:p w14:paraId="3F3EF477"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2,5° D</w:t>
            </w:r>
          </w:p>
        </w:tc>
        <w:tc>
          <w:tcPr>
            <w:tcW w:w="1617" w:type="dxa"/>
            <w:tcBorders>
              <w:bottom w:val="single" w:sz="12" w:space="0" w:color="auto"/>
            </w:tcBorders>
            <w:noWrap/>
            <w:vAlign w:val="center"/>
            <w:hideMark/>
          </w:tcPr>
          <w:p w14:paraId="6D353F23"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60° L</w:t>
            </w:r>
          </w:p>
        </w:tc>
        <w:tc>
          <w:tcPr>
            <w:tcW w:w="1223" w:type="dxa"/>
            <w:tcBorders>
              <w:bottom w:val="single" w:sz="12" w:space="0" w:color="auto"/>
            </w:tcBorders>
            <w:noWrap/>
            <w:vAlign w:val="center"/>
            <w:hideMark/>
          </w:tcPr>
          <w:p w14:paraId="2EC40D9D"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3,75∙10</w:t>
            </w:r>
            <w:r w:rsidRPr="00764DA8">
              <w:rPr>
                <w:sz w:val="18"/>
                <w:szCs w:val="18"/>
                <w:vertAlign w:val="superscript"/>
                <w:lang w:val="fr-FR"/>
              </w:rPr>
              <w:t>2</w:t>
            </w:r>
          </w:p>
        </w:tc>
        <w:tc>
          <w:tcPr>
            <w:tcW w:w="1276" w:type="dxa"/>
            <w:tcBorders>
              <w:bottom w:val="single" w:sz="12" w:space="0" w:color="auto"/>
            </w:tcBorders>
            <w:noWrap/>
            <w:vAlign w:val="center"/>
            <w:hideMark/>
          </w:tcPr>
          <w:p w14:paraId="324B0917"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r>
    </w:tbl>
    <w:p w14:paraId="7569963D" w14:textId="77777777" w:rsidR="00B11AF5" w:rsidRPr="00764DA8" w:rsidRDefault="00B11AF5" w:rsidP="00B11AF5">
      <w:pPr>
        <w:spacing w:before="120" w:line="220" w:lineRule="exact"/>
        <w:ind w:left="1134" w:firstLine="170"/>
        <w:rPr>
          <w:sz w:val="18"/>
          <w:szCs w:val="18"/>
          <w:lang w:val="fr-FR"/>
        </w:rPr>
      </w:pPr>
      <w:r w:rsidRPr="00764DA8">
        <w:rPr>
          <w:i/>
          <w:iCs/>
          <w:sz w:val="18"/>
          <w:szCs w:val="18"/>
          <w:lang w:val="fr-FR"/>
        </w:rPr>
        <w:t>Notes du tableau 18</w:t>
      </w:r>
      <w:r w:rsidRPr="00764DA8">
        <w:rPr>
          <w:sz w:val="18"/>
          <w:szCs w:val="18"/>
          <w:lang w:val="fr-FR"/>
        </w:rPr>
        <w:t> :</w:t>
      </w:r>
    </w:p>
    <w:p w14:paraId="6EB58F8E" w14:textId="77777777" w:rsidR="00B11AF5" w:rsidRPr="00764DA8" w:rsidRDefault="00B11AF5" w:rsidP="00B11AF5">
      <w:pPr>
        <w:spacing w:after="240"/>
        <w:ind w:left="1134" w:right="1134" w:firstLine="170"/>
        <w:rPr>
          <w:lang w:val="fr-FR"/>
        </w:rPr>
      </w:pPr>
      <w:r w:rsidRPr="00764DA8">
        <w:rPr>
          <w:i/>
          <w:iCs/>
          <w:sz w:val="18"/>
          <w:szCs w:val="18"/>
          <w:vertAlign w:val="superscript"/>
          <w:lang w:val="fr-FR"/>
        </w:rPr>
        <w:t>a</w:t>
      </w:r>
      <w:r w:rsidRPr="00764DA8">
        <w:rPr>
          <w:sz w:val="18"/>
          <w:szCs w:val="18"/>
          <w:lang w:val="fr-FR"/>
        </w:rPr>
        <w:t xml:space="preserve">  Sauf indication contraire, une tolérance de 0,25° est admise indépendamment pour chaque point d</w:t>
      </w:r>
      <w:r>
        <w:rPr>
          <w:sz w:val="18"/>
          <w:szCs w:val="18"/>
          <w:lang w:val="fr-FR"/>
        </w:rPr>
        <w:t>’</w:t>
      </w:r>
      <w:r w:rsidRPr="00764DA8">
        <w:rPr>
          <w:sz w:val="18"/>
          <w:szCs w:val="18"/>
          <w:lang w:val="fr-FR"/>
        </w:rPr>
        <w:t>essai photométrique.</w:t>
      </w:r>
    </w:p>
    <w:p w14:paraId="46511BEB" w14:textId="77777777" w:rsidR="00B11AF5" w:rsidRPr="00764DA8" w:rsidRDefault="00B11AF5" w:rsidP="00B11AF5">
      <w:pPr>
        <w:pStyle w:val="SingleTxtG"/>
        <w:tabs>
          <w:tab w:val="left" w:pos="2268"/>
        </w:tabs>
        <w:ind w:left="2268" w:hanging="1134"/>
        <w:rPr>
          <w:lang w:val="fr-FR"/>
        </w:rPr>
      </w:pPr>
      <w:r w:rsidRPr="00764DA8">
        <w:rPr>
          <w:lang w:val="fr-FR"/>
        </w:rPr>
        <w:t>5.6.2</w:t>
      </w:r>
      <w:r w:rsidRPr="00764DA8">
        <w:rPr>
          <w:lang w:val="fr-FR"/>
        </w:rPr>
        <w:tab/>
      </w:r>
      <w:r w:rsidRPr="00764DA8">
        <w:rPr>
          <w:lang w:val="fr-FR"/>
        </w:rPr>
        <w:tab/>
        <w:t>Dans le cas d</w:t>
      </w:r>
      <w:r>
        <w:rPr>
          <w:lang w:val="fr-FR"/>
        </w:rPr>
        <w:t>’</w:t>
      </w:r>
      <w:r w:rsidRPr="00764DA8">
        <w:rPr>
          <w:lang w:val="fr-FR"/>
        </w:rPr>
        <w:t>un feu simple contenant plus d</w:t>
      </w:r>
      <w:r>
        <w:rPr>
          <w:lang w:val="fr-FR"/>
        </w:rPr>
        <w:t>’</w:t>
      </w:r>
      <w:r w:rsidRPr="00764DA8">
        <w:rPr>
          <w:lang w:val="fr-FR"/>
        </w:rPr>
        <w:t>une source lumineuse, lorsque toutes les sources lumineuses sont allumées, les intensités maximales ne doivent pas être dépassées.</w:t>
      </w:r>
    </w:p>
    <w:p w14:paraId="30A8DE6A" w14:textId="77777777" w:rsidR="00B11AF5" w:rsidRPr="00764DA8" w:rsidRDefault="00B11AF5" w:rsidP="007E7F63">
      <w:pPr>
        <w:pStyle w:val="SingleTxtG"/>
        <w:tabs>
          <w:tab w:val="left" w:pos="2268"/>
        </w:tabs>
        <w:ind w:left="2268" w:hanging="1134"/>
        <w:rPr>
          <w:lang w:val="fr-FR"/>
        </w:rPr>
      </w:pPr>
      <w:r w:rsidRPr="00764DA8">
        <w:rPr>
          <w:lang w:val="fr-FR"/>
        </w:rPr>
        <w:t>5.6.3</w:t>
      </w:r>
      <w:r w:rsidRPr="00764DA8">
        <w:rPr>
          <w:lang w:val="fr-FR"/>
        </w:rPr>
        <w:tab/>
      </w:r>
      <w:r w:rsidRPr="00764DA8">
        <w:rPr>
          <w:lang w:val="fr-FR"/>
        </w:rPr>
        <w:tab/>
        <w:t>Défaillance d</w:t>
      </w:r>
      <w:r>
        <w:rPr>
          <w:lang w:val="fr-FR"/>
        </w:rPr>
        <w:t>’</w:t>
      </w:r>
      <w:r w:rsidRPr="00764DA8">
        <w:rPr>
          <w:lang w:val="fr-FR"/>
        </w:rPr>
        <w:t>un feu simple contenant plus d</w:t>
      </w:r>
      <w:r>
        <w:rPr>
          <w:lang w:val="fr-FR"/>
        </w:rPr>
        <w:t>’</w:t>
      </w:r>
      <w:r w:rsidRPr="00764DA8">
        <w:rPr>
          <w:lang w:val="fr-FR"/>
        </w:rPr>
        <w:t>une source lumineuse :</w:t>
      </w:r>
    </w:p>
    <w:p w14:paraId="59694C64" w14:textId="77777777" w:rsidR="00B11AF5" w:rsidRPr="00764DA8" w:rsidRDefault="00B11AF5" w:rsidP="00B11AF5">
      <w:pPr>
        <w:pStyle w:val="SingleTxtG"/>
        <w:tabs>
          <w:tab w:val="left" w:pos="2268"/>
        </w:tabs>
        <w:ind w:left="2268" w:hanging="1134"/>
        <w:rPr>
          <w:lang w:val="fr-FR"/>
        </w:rPr>
      </w:pPr>
      <w:r w:rsidRPr="00764DA8">
        <w:rPr>
          <w:lang w:val="fr-FR"/>
        </w:rPr>
        <w:t>5.6.1.3.1</w:t>
      </w:r>
      <w:r w:rsidRPr="00764DA8">
        <w:rPr>
          <w:lang w:val="fr-FR"/>
        </w:rPr>
        <w:tab/>
        <w:t>Dans un feu simple contenant plus d</w:t>
      </w:r>
      <w:r>
        <w:rPr>
          <w:lang w:val="fr-FR"/>
        </w:rPr>
        <w:t>’</w:t>
      </w:r>
      <w:r w:rsidRPr="00764DA8">
        <w:rPr>
          <w:lang w:val="fr-FR"/>
        </w:rPr>
        <w:t>une source lumineuse, lorsqu</w:t>
      </w:r>
      <w:r>
        <w:rPr>
          <w:lang w:val="fr-FR"/>
        </w:rPr>
        <w:t>’</w:t>
      </w:r>
      <w:r w:rsidRPr="00764DA8">
        <w:rPr>
          <w:lang w:val="fr-FR"/>
        </w:rPr>
        <w:t>un groupe de sources lumineuses est monté de telle manière qu</w:t>
      </w:r>
      <w:r>
        <w:rPr>
          <w:lang w:val="fr-FR"/>
        </w:rPr>
        <w:t>’</w:t>
      </w:r>
      <w:r w:rsidRPr="00764DA8">
        <w:rPr>
          <w:lang w:val="fr-FR"/>
        </w:rPr>
        <w:t xml:space="preserve">en cas de défaillance de </w:t>
      </w:r>
      <w:r w:rsidRPr="00764DA8">
        <w:rPr>
          <w:lang w:val="fr-FR"/>
        </w:rPr>
        <w:lastRenderedPageBreak/>
        <w:t>l</w:t>
      </w:r>
      <w:r>
        <w:rPr>
          <w:lang w:val="fr-FR"/>
        </w:rPr>
        <w:t>’</w:t>
      </w:r>
      <w:r w:rsidRPr="00764DA8">
        <w:rPr>
          <w:lang w:val="fr-FR"/>
        </w:rPr>
        <w:t>une d</w:t>
      </w:r>
      <w:r>
        <w:rPr>
          <w:lang w:val="fr-FR"/>
        </w:rPr>
        <w:t>’</w:t>
      </w:r>
      <w:r w:rsidRPr="00764DA8">
        <w:rPr>
          <w:lang w:val="fr-FR"/>
        </w:rPr>
        <w:t>elles toutes les autres s</w:t>
      </w:r>
      <w:r>
        <w:rPr>
          <w:lang w:val="fr-FR"/>
        </w:rPr>
        <w:t>’</w:t>
      </w:r>
      <w:r w:rsidRPr="00764DA8">
        <w:rPr>
          <w:lang w:val="fr-FR"/>
        </w:rPr>
        <w:t>arrêtent d</w:t>
      </w:r>
      <w:r>
        <w:rPr>
          <w:lang w:val="fr-FR"/>
        </w:rPr>
        <w:t>’</w:t>
      </w:r>
      <w:r w:rsidRPr="00764DA8">
        <w:rPr>
          <w:lang w:val="fr-FR"/>
        </w:rPr>
        <w:t>émettre de la lumière, il est considéré comme une seule et même source lumineuse ;</w:t>
      </w:r>
    </w:p>
    <w:p w14:paraId="37A487E6" w14:textId="77777777" w:rsidR="00B11AF5" w:rsidRPr="00764DA8" w:rsidRDefault="00B11AF5" w:rsidP="007E7F63">
      <w:pPr>
        <w:pStyle w:val="SingleTxtG"/>
        <w:tabs>
          <w:tab w:val="left" w:pos="2268"/>
        </w:tabs>
        <w:ind w:left="2268" w:hanging="1134"/>
        <w:rPr>
          <w:lang w:val="fr-FR"/>
        </w:rPr>
      </w:pPr>
      <w:r w:rsidRPr="00764DA8">
        <w:rPr>
          <w:lang w:val="fr-FR"/>
        </w:rPr>
        <w:t>5.6.3.2</w:t>
      </w:r>
      <w:r w:rsidRPr="00764DA8">
        <w:rPr>
          <w:lang w:val="fr-FR"/>
        </w:rPr>
        <w:tab/>
        <w:t>En cas de défaillance de l</w:t>
      </w:r>
      <w:r>
        <w:rPr>
          <w:lang w:val="fr-FR"/>
        </w:rPr>
        <w:t>’</w:t>
      </w:r>
      <w:r w:rsidRPr="00764DA8">
        <w:rPr>
          <w:lang w:val="fr-FR"/>
        </w:rPr>
        <w:t>une des sources lumineuses d</w:t>
      </w:r>
      <w:r>
        <w:rPr>
          <w:lang w:val="fr-FR"/>
        </w:rPr>
        <w:t>’</w:t>
      </w:r>
      <w:r w:rsidRPr="00764DA8">
        <w:rPr>
          <w:lang w:val="fr-FR"/>
        </w:rPr>
        <w:t>un feu simple qui en contient plusieurs, l</w:t>
      </w:r>
      <w:r>
        <w:rPr>
          <w:lang w:val="fr-FR"/>
        </w:rPr>
        <w:t>’</w:t>
      </w:r>
      <w:r w:rsidRPr="00764DA8">
        <w:rPr>
          <w:lang w:val="fr-FR"/>
        </w:rPr>
        <w:t>une au moins des dispositions suivantes s</w:t>
      </w:r>
      <w:r>
        <w:rPr>
          <w:lang w:val="fr-FR"/>
        </w:rPr>
        <w:t>’</w:t>
      </w:r>
      <w:r w:rsidRPr="00764DA8">
        <w:rPr>
          <w:lang w:val="fr-FR"/>
        </w:rPr>
        <w:t>applique :</w:t>
      </w:r>
    </w:p>
    <w:p w14:paraId="3DFE47CA" w14:textId="77777777" w:rsidR="00B11AF5" w:rsidRPr="00764DA8" w:rsidRDefault="00B11AF5" w:rsidP="007E7F63">
      <w:pPr>
        <w:pStyle w:val="SingleTxtG"/>
        <w:ind w:left="2835" w:hanging="567"/>
        <w:rPr>
          <w:lang w:val="fr-FR"/>
        </w:rPr>
      </w:pPr>
      <w:r w:rsidRPr="00764DA8">
        <w:rPr>
          <w:lang w:val="fr-FR"/>
        </w:rPr>
        <w:t>a)</w:t>
      </w:r>
      <w:r w:rsidRPr="00764DA8">
        <w:rPr>
          <w:lang w:val="fr-FR"/>
        </w:rPr>
        <w:tab/>
        <w:t>L</w:t>
      </w:r>
      <w:r>
        <w:rPr>
          <w:lang w:val="fr-FR"/>
        </w:rPr>
        <w:t>’</w:t>
      </w:r>
      <w:r w:rsidRPr="00764DA8">
        <w:rPr>
          <w:lang w:val="fr-FR"/>
        </w:rPr>
        <w:t>intensité lumineuse n</w:t>
      </w:r>
      <w:r>
        <w:rPr>
          <w:lang w:val="fr-FR"/>
        </w:rPr>
        <w:t>’</w:t>
      </w:r>
      <w:r w:rsidRPr="00764DA8">
        <w:rPr>
          <w:lang w:val="fr-FR"/>
        </w:rPr>
        <w:t>est pas inférieure à l</w:t>
      </w:r>
      <w:r>
        <w:rPr>
          <w:lang w:val="fr-FR"/>
        </w:rPr>
        <w:t>’</w:t>
      </w:r>
      <w:r w:rsidRPr="00764DA8">
        <w:rPr>
          <w:lang w:val="fr-FR"/>
        </w:rPr>
        <w:t>intensité minimale prescrite dans le tableau de répartition lumineuse spatiale normalisée (voir le tableau 18)</w:t>
      </w:r>
      <w:r>
        <w:rPr>
          <w:lang w:val="fr-FR"/>
        </w:rPr>
        <w:t> </w:t>
      </w:r>
      <w:r w:rsidRPr="00764DA8">
        <w:rPr>
          <w:lang w:val="fr-FR"/>
        </w:rPr>
        <w:t>;</w:t>
      </w:r>
    </w:p>
    <w:p w14:paraId="5F14E3ED" w14:textId="77777777" w:rsidR="00B11AF5" w:rsidRPr="00764DA8" w:rsidRDefault="00B11AF5" w:rsidP="007E7F63">
      <w:pPr>
        <w:pStyle w:val="SingleTxtG"/>
        <w:ind w:left="2835" w:hanging="567"/>
        <w:rPr>
          <w:lang w:val="fr-FR"/>
        </w:rPr>
      </w:pPr>
      <w:r w:rsidRPr="00764DA8">
        <w:rPr>
          <w:lang w:val="fr-FR"/>
        </w:rPr>
        <w:t>b)</w:t>
      </w:r>
      <w:r w:rsidRPr="00764DA8">
        <w:rPr>
          <w:lang w:val="fr-FR"/>
        </w:rPr>
        <w:tab/>
        <w:t xml:space="preserve">Un signal activant un témoin de défaut de fonctionnement est émis, comme indiqué au paragraphe 6.20.8 du Règlement ONU </w:t>
      </w:r>
      <w:r w:rsidRPr="00764DA8">
        <w:rPr>
          <w:rFonts w:eastAsia="MS Mincho"/>
          <w:lang w:val="fr-FR"/>
        </w:rPr>
        <w:t>n</w:t>
      </w:r>
      <w:r w:rsidRPr="00764DA8">
        <w:rPr>
          <w:rFonts w:eastAsia="MS Mincho"/>
          <w:vertAlign w:val="superscript"/>
          <w:lang w:val="fr-FR"/>
        </w:rPr>
        <w:t>o</w:t>
      </w:r>
      <w:r w:rsidRPr="00764DA8">
        <w:rPr>
          <w:lang w:val="fr-FR"/>
        </w:rPr>
        <w:t> 48, à condition que l</w:t>
      </w:r>
      <w:r>
        <w:rPr>
          <w:lang w:val="fr-FR"/>
        </w:rPr>
        <w:t>’</w:t>
      </w:r>
      <w:r w:rsidRPr="00764DA8">
        <w:rPr>
          <w:lang w:val="fr-FR"/>
        </w:rPr>
        <w:t>intensité lumineuse mesurée en 2,5° D − 45° L pour un feu monté du côté gauche (l</w:t>
      </w:r>
      <w:r>
        <w:rPr>
          <w:lang w:val="fr-FR"/>
        </w:rPr>
        <w:t>’</w:t>
      </w:r>
      <w:r w:rsidRPr="00764DA8">
        <w:rPr>
          <w:lang w:val="fr-FR"/>
        </w:rPr>
        <w:t>angle L doit être remplacé par l</w:t>
      </w:r>
      <w:r>
        <w:rPr>
          <w:lang w:val="fr-FR"/>
        </w:rPr>
        <w:t>’</w:t>
      </w:r>
      <w:r w:rsidRPr="00764DA8">
        <w:rPr>
          <w:lang w:val="fr-FR"/>
        </w:rPr>
        <w:t>angle R pour un feu monté du côté droit) soit au moins égale à 50 % de l</w:t>
      </w:r>
      <w:r>
        <w:rPr>
          <w:lang w:val="fr-FR"/>
        </w:rPr>
        <w:t>’</w:t>
      </w:r>
      <w:r w:rsidRPr="00764DA8">
        <w:rPr>
          <w:lang w:val="fr-FR"/>
        </w:rPr>
        <w:t>intensité minimale prescrite. Dans ce cas, une note consignée dans la fiche de communication précise que le feu en question ne doit être utilisé que sur un véhicule équipé d</w:t>
      </w:r>
      <w:r>
        <w:rPr>
          <w:lang w:val="fr-FR"/>
        </w:rPr>
        <w:t>’</w:t>
      </w:r>
      <w:r w:rsidRPr="00764DA8">
        <w:rPr>
          <w:lang w:val="fr-FR"/>
        </w:rPr>
        <w:t>un témoin de défaillance.</w:t>
      </w:r>
    </w:p>
    <w:p w14:paraId="3F78E93E" w14:textId="77777777" w:rsidR="00B11AF5" w:rsidRPr="00764DA8" w:rsidRDefault="00B11AF5" w:rsidP="007E7F63">
      <w:pPr>
        <w:pStyle w:val="SingleTxtG"/>
        <w:tabs>
          <w:tab w:val="left" w:pos="2268"/>
        </w:tabs>
        <w:ind w:left="2268" w:hanging="1134"/>
        <w:rPr>
          <w:lang w:val="fr-FR"/>
        </w:rPr>
      </w:pPr>
      <w:r w:rsidRPr="00764DA8">
        <w:rPr>
          <w:lang w:val="fr-FR"/>
        </w:rPr>
        <w:t>5.6.4</w:t>
      </w:r>
      <w:r w:rsidRPr="00764DA8">
        <w:rPr>
          <w:lang w:val="fr-FR"/>
        </w:rPr>
        <w:tab/>
        <w:t>Méthodes de mesure</w:t>
      </w:r>
    </w:p>
    <w:p w14:paraId="1C98C9D1" w14:textId="77777777" w:rsidR="00B11AF5" w:rsidRPr="00764DA8" w:rsidRDefault="00B11AF5" w:rsidP="007E7F63">
      <w:pPr>
        <w:pStyle w:val="SingleTxtG"/>
        <w:tabs>
          <w:tab w:val="left" w:pos="2268"/>
        </w:tabs>
        <w:ind w:left="2268" w:hanging="1134"/>
        <w:rPr>
          <w:lang w:val="fr-FR"/>
        </w:rPr>
      </w:pPr>
      <w:r w:rsidRPr="00764DA8">
        <w:rPr>
          <w:lang w:val="fr-FR"/>
        </w:rPr>
        <w:t>5.6.4.1</w:t>
      </w:r>
      <w:r w:rsidRPr="00764DA8">
        <w:rPr>
          <w:lang w:val="fr-FR"/>
        </w:rPr>
        <w:tab/>
        <w:t>Les points de mesure, exprimés en degrés de l</w:t>
      </w:r>
      <w:r>
        <w:rPr>
          <w:lang w:val="fr-FR"/>
        </w:rPr>
        <w:t>’</w:t>
      </w:r>
      <w:r w:rsidRPr="00764DA8">
        <w:rPr>
          <w:lang w:val="fr-FR"/>
        </w:rPr>
        <w:t>angle formé avec l</w:t>
      </w:r>
      <w:r>
        <w:rPr>
          <w:lang w:val="fr-FR"/>
        </w:rPr>
        <w:t>’</w:t>
      </w:r>
      <w:r w:rsidRPr="00764DA8">
        <w:rPr>
          <w:lang w:val="fr-FR"/>
        </w:rPr>
        <w:t>axe de référence, sont présentés à la figure A4-XI.</w:t>
      </w:r>
    </w:p>
    <w:p w14:paraId="2C8305AF" w14:textId="77777777" w:rsidR="00B11AF5" w:rsidRPr="00764DA8" w:rsidRDefault="00B11AF5" w:rsidP="007E7F63">
      <w:pPr>
        <w:pStyle w:val="SingleTxtG"/>
        <w:tabs>
          <w:tab w:val="left" w:pos="2268"/>
        </w:tabs>
        <w:ind w:left="2268" w:hanging="1134"/>
        <w:rPr>
          <w:lang w:val="fr-FR"/>
        </w:rPr>
      </w:pPr>
      <w:r w:rsidRPr="00764DA8">
        <w:rPr>
          <w:lang w:val="fr-FR"/>
        </w:rPr>
        <w:t>5.6.4.2</w:t>
      </w:r>
      <w:r w:rsidRPr="00764DA8">
        <w:rPr>
          <w:lang w:val="fr-FR"/>
        </w:rPr>
        <w:tab/>
        <w:t>Les angles horizontaux et verticaux correspondant au champ de visibilité géométrique sont présentés aux figures A4-XII et A4-XIII. Les directions H = 0° et V = 0° correspondent à l</w:t>
      </w:r>
      <w:r>
        <w:rPr>
          <w:lang w:val="fr-FR"/>
        </w:rPr>
        <w:t>’</w:t>
      </w:r>
      <w:r w:rsidRPr="00764DA8">
        <w:rPr>
          <w:lang w:val="fr-FR"/>
        </w:rPr>
        <w:t>axe de référence. Sur le véhicule, elles sont horizontales, parallèles au plan longitudinal médian de celui-ci et orientées dans le sens de visibilité imposé. Elles passent par le centre de référence.</w:t>
      </w:r>
    </w:p>
    <w:p w14:paraId="397DCB3D" w14:textId="77777777" w:rsidR="00B11AF5" w:rsidRPr="00764DA8" w:rsidRDefault="00B11AF5" w:rsidP="00B11AF5">
      <w:pPr>
        <w:pStyle w:val="HChG"/>
        <w:ind w:left="2268"/>
        <w:rPr>
          <w:lang w:val="fr-FR"/>
        </w:rPr>
      </w:pPr>
      <w:r w:rsidRPr="00764DA8">
        <w:rPr>
          <w:lang w:val="fr-FR"/>
        </w:rPr>
        <w:t>6.</w:t>
      </w:r>
      <w:r w:rsidRPr="00764DA8">
        <w:rPr>
          <w:lang w:val="fr-FR"/>
        </w:rPr>
        <w:tab/>
        <w:t>Conformité de la production</w:t>
      </w:r>
    </w:p>
    <w:p w14:paraId="29EAB3A3" w14:textId="77777777" w:rsidR="00B11AF5" w:rsidRPr="00764DA8" w:rsidRDefault="00B11AF5" w:rsidP="007E7F63">
      <w:pPr>
        <w:pStyle w:val="SingleTxtG"/>
        <w:tabs>
          <w:tab w:val="left" w:pos="2268"/>
        </w:tabs>
        <w:spacing w:after="100"/>
        <w:ind w:left="2268" w:hanging="1134"/>
        <w:rPr>
          <w:lang w:val="fr-FR"/>
        </w:rPr>
      </w:pPr>
      <w:r w:rsidRPr="00764DA8">
        <w:rPr>
          <w:lang w:val="fr-FR"/>
        </w:rPr>
        <w:t>6.1</w:t>
      </w:r>
      <w:r w:rsidRPr="00764DA8">
        <w:rPr>
          <w:lang w:val="fr-FR"/>
        </w:rPr>
        <w:tab/>
        <w:t>Généralités</w:t>
      </w:r>
    </w:p>
    <w:p w14:paraId="2BFA2AD7" w14:textId="1E4B3C87" w:rsidR="00B11AF5" w:rsidRPr="00764DA8" w:rsidRDefault="00B11AF5" w:rsidP="007E7F63">
      <w:pPr>
        <w:pStyle w:val="SingleTxtG"/>
        <w:tabs>
          <w:tab w:val="left" w:pos="2268"/>
        </w:tabs>
        <w:spacing w:after="100"/>
        <w:ind w:left="2268" w:hanging="1134"/>
        <w:rPr>
          <w:lang w:val="fr-FR"/>
        </w:rPr>
      </w:pPr>
      <w:r w:rsidRPr="00764DA8">
        <w:rPr>
          <w:lang w:val="fr-FR"/>
        </w:rPr>
        <w:t>6.1.1</w:t>
      </w:r>
      <w:r w:rsidRPr="00764DA8">
        <w:rPr>
          <w:lang w:val="fr-FR"/>
        </w:rPr>
        <w:tab/>
        <w:t>Les dispositifs d</w:t>
      </w:r>
      <w:r>
        <w:rPr>
          <w:lang w:val="fr-FR"/>
        </w:rPr>
        <w:t>’</w:t>
      </w:r>
      <w:r w:rsidRPr="00764DA8">
        <w:rPr>
          <w:lang w:val="fr-FR"/>
        </w:rPr>
        <w:t>éclairage de la route homologués en application du présent Règlement doivent être fabriqués de façon à être conformes au type homologué et pour cela satisfaire aux prescriptions des paragraphes</w:t>
      </w:r>
      <w:r w:rsidR="007E7F63">
        <w:rPr>
          <w:lang w:val="fr-FR"/>
        </w:rPr>
        <w:t> </w:t>
      </w:r>
      <w:r w:rsidRPr="00764DA8">
        <w:rPr>
          <w:lang w:val="fr-FR"/>
        </w:rPr>
        <w:t>4.16 et 5.</w:t>
      </w:r>
    </w:p>
    <w:p w14:paraId="374A3D8B" w14:textId="73BA9B9D" w:rsidR="00B11AF5" w:rsidRPr="00764DA8" w:rsidRDefault="00B11AF5" w:rsidP="007E7F63">
      <w:pPr>
        <w:pStyle w:val="SingleTxtG"/>
        <w:tabs>
          <w:tab w:val="left" w:pos="2268"/>
        </w:tabs>
        <w:spacing w:after="100"/>
        <w:ind w:left="2268" w:hanging="1134"/>
        <w:rPr>
          <w:lang w:val="fr-FR"/>
        </w:rPr>
      </w:pPr>
      <w:r w:rsidRPr="00764DA8">
        <w:rPr>
          <w:lang w:val="fr-FR"/>
        </w:rPr>
        <w:t>6.1.1.1</w:t>
      </w:r>
      <w:r w:rsidRPr="00764DA8">
        <w:rPr>
          <w:lang w:val="fr-FR"/>
        </w:rPr>
        <w:tab/>
        <w:t>Les prescriptions minimales concernant les procédures de contrôle de conformité de la production figurant à l</w:t>
      </w:r>
      <w:r>
        <w:rPr>
          <w:lang w:val="fr-FR"/>
        </w:rPr>
        <w:t>’</w:t>
      </w:r>
      <w:r w:rsidRPr="00764DA8">
        <w:rPr>
          <w:lang w:val="fr-FR"/>
        </w:rPr>
        <w:t>annexe</w:t>
      </w:r>
      <w:r w:rsidR="007E7F63">
        <w:rPr>
          <w:lang w:val="fr-FR"/>
        </w:rPr>
        <w:t> </w:t>
      </w:r>
      <w:r w:rsidRPr="00764DA8">
        <w:rPr>
          <w:lang w:val="fr-FR"/>
        </w:rPr>
        <w:t>2 doivent être satisfaites.</w:t>
      </w:r>
    </w:p>
    <w:p w14:paraId="3627C341" w14:textId="26EAFB6E" w:rsidR="00B11AF5" w:rsidRPr="00764DA8" w:rsidRDefault="00B11AF5" w:rsidP="007E7F63">
      <w:pPr>
        <w:pStyle w:val="SingleTxtG"/>
        <w:tabs>
          <w:tab w:val="left" w:pos="2268"/>
        </w:tabs>
        <w:spacing w:after="100"/>
        <w:ind w:left="2268" w:hanging="1134"/>
        <w:rPr>
          <w:lang w:val="fr-FR"/>
        </w:rPr>
      </w:pPr>
      <w:r w:rsidRPr="00764DA8">
        <w:rPr>
          <w:lang w:val="fr-FR"/>
        </w:rPr>
        <w:t>6.1.1.2</w:t>
      </w:r>
      <w:r w:rsidRPr="00764DA8">
        <w:rPr>
          <w:lang w:val="fr-FR"/>
        </w:rPr>
        <w:tab/>
        <w:t>Les prescriptions minimales concernant l</w:t>
      </w:r>
      <w:r>
        <w:rPr>
          <w:lang w:val="fr-FR"/>
        </w:rPr>
        <w:t>’</w:t>
      </w:r>
      <w:r w:rsidRPr="00764DA8">
        <w:rPr>
          <w:lang w:val="fr-FR"/>
        </w:rPr>
        <w:t>échantillonnage fait par un inspecteur, énoncées à l</w:t>
      </w:r>
      <w:r>
        <w:rPr>
          <w:lang w:val="fr-FR"/>
        </w:rPr>
        <w:t>’</w:t>
      </w:r>
      <w:r w:rsidRPr="00764DA8">
        <w:rPr>
          <w:lang w:val="fr-FR"/>
        </w:rPr>
        <w:t>annexe</w:t>
      </w:r>
      <w:r w:rsidR="007E7F63">
        <w:rPr>
          <w:lang w:val="fr-FR"/>
        </w:rPr>
        <w:t> </w:t>
      </w:r>
      <w:r w:rsidRPr="00764DA8">
        <w:rPr>
          <w:lang w:val="fr-FR"/>
        </w:rPr>
        <w:t>3, doivent être satisfaites.</w:t>
      </w:r>
    </w:p>
    <w:p w14:paraId="2E7A7293" w14:textId="77777777" w:rsidR="00B11AF5" w:rsidRPr="00764DA8" w:rsidRDefault="00B11AF5" w:rsidP="007E7F63">
      <w:pPr>
        <w:pStyle w:val="SingleTxtG"/>
        <w:tabs>
          <w:tab w:val="left" w:pos="2268"/>
        </w:tabs>
        <w:spacing w:after="100"/>
        <w:ind w:left="2268" w:hanging="1134"/>
        <w:rPr>
          <w:lang w:val="fr-FR"/>
        </w:rPr>
      </w:pPr>
      <w:r w:rsidRPr="00764DA8">
        <w:rPr>
          <w:lang w:val="fr-FR"/>
        </w:rPr>
        <w:t>6.1.2</w:t>
      </w:r>
      <w:r w:rsidRPr="00764DA8">
        <w:rPr>
          <w:lang w:val="fr-FR"/>
        </w:rPr>
        <w:tab/>
        <w:t>L</w:t>
      </w:r>
      <w:r>
        <w:rPr>
          <w:lang w:val="fr-FR"/>
        </w:rPr>
        <w:t>’</w:t>
      </w:r>
      <w:r w:rsidRPr="00764DA8">
        <w:rPr>
          <w:lang w:val="fr-FR"/>
        </w:rPr>
        <w:t>autorité d</w:t>
      </w:r>
      <w:r>
        <w:rPr>
          <w:lang w:val="fr-FR"/>
        </w:rPr>
        <w:t>’</w:t>
      </w:r>
      <w:r w:rsidRPr="00764DA8">
        <w:rPr>
          <w:lang w:val="fr-FR"/>
        </w:rPr>
        <w:t>homologation de type qui a accordé l</w:t>
      </w:r>
      <w:r>
        <w:rPr>
          <w:lang w:val="fr-FR"/>
        </w:rPr>
        <w:t>’</w:t>
      </w:r>
      <w:r w:rsidRPr="00764DA8">
        <w:rPr>
          <w:lang w:val="fr-FR"/>
        </w:rPr>
        <w:t>homologation de type peut à tout moment vérifier les méthodes de contrôle de la conformité appliquées dans chaque unité de production. La fréquence normale de ces vérifications est d</w:t>
      </w:r>
      <w:r>
        <w:rPr>
          <w:lang w:val="fr-FR"/>
        </w:rPr>
        <w:t>’</w:t>
      </w:r>
      <w:r w:rsidRPr="00764DA8">
        <w:rPr>
          <w:lang w:val="fr-FR"/>
        </w:rPr>
        <w:t>une fois tous les deux ans.</w:t>
      </w:r>
    </w:p>
    <w:p w14:paraId="2A8A42B4" w14:textId="77777777" w:rsidR="00B11AF5" w:rsidRPr="00764DA8" w:rsidRDefault="00B11AF5" w:rsidP="007E7F63">
      <w:pPr>
        <w:pStyle w:val="SingleTxtG"/>
        <w:tabs>
          <w:tab w:val="left" w:pos="2268"/>
        </w:tabs>
        <w:spacing w:after="100"/>
        <w:ind w:left="2268" w:hanging="1134"/>
        <w:rPr>
          <w:lang w:val="fr-FR"/>
        </w:rPr>
      </w:pPr>
      <w:r w:rsidRPr="00764DA8">
        <w:rPr>
          <w:lang w:val="fr-FR"/>
        </w:rPr>
        <w:t>6.1.3</w:t>
      </w:r>
      <w:r w:rsidRPr="00764DA8">
        <w:rPr>
          <w:lang w:val="fr-FR"/>
        </w:rPr>
        <w:tab/>
        <w:t>Les dispositifs d</w:t>
      </w:r>
      <w:r>
        <w:rPr>
          <w:lang w:val="fr-FR"/>
        </w:rPr>
        <w:t>’</w:t>
      </w:r>
      <w:r w:rsidRPr="00764DA8">
        <w:rPr>
          <w:lang w:val="fr-FR"/>
        </w:rPr>
        <w:t>éclairage de la route présentant des défauts apparents ne sont pas pris en considération.</w:t>
      </w:r>
    </w:p>
    <w:p w14:paraId="152DA9F1" w14:textId="77777777" w:rsidR="00B11AF5" w:rsidRPr="00764DA8" w:rsidRDefault="00B11AF5" w:rsidP="007E7F63">
      <w:pPr>
        <w:spacing w:after="100"/>
        <w:ind w:left="2268" w:right="1134" w:hanging="1134"/>
        <w:jc w:val="both"/>
        <w:rPr>
          <w:bCs/>
          <w:lang w:val="fr-FR"/>
        </w:rPr>
      </w:pPr>
      <w:r w:rsidRPr="00764DA8">
        <w:rPr>
          <w:bCs/>
          <w:lang w:val="fr-FR"/>
        </w:rPr>
        <w:t>6.1.4</w:t>
      </w:r>
      <w:r w:rsidRPr="00764DA8">
        <w:rPr>
          <w:bCs/>
          <w:lang w:val="fr-FR"/>
        </w:rPr>
        <w:tab/>
        <w:t>Il n</w:t>
      </w:r>
      <w:r>
        <w:rPr>
          <w:bCs/>
          <w:lang w:val="fr-FR"/>
        </w:rPr>
        <w:t>’</w:t>
      </w:r>
      <w:r w:rsidRPr="00764DA8">
        <w:rPr>
          <w:bCs/>
          <w:lang w:val="fr-FR"/>
        </w:rPr>
        <w:t>est pas tenu compte du repère de marquage.</w:t>
      </w:r>
    </w:p>
    <w:p w14:paraId="13DD3F05" w14:textId="77890FBF" w:rsidR="00B11AF5" w:rsidRPr="00764DA8" w:rsidRDefault="00B11AF5" w:rsidP="007E7F63">
      <w:pPr>
        <w:spacing w:after="100"/>
        <w:ind w:left="2268" w:right="1134" w:hanging="1134"/>
        <w:jc w:val="both"/>
        <w:rPr>
          <w:bCs/>
          <w:lang w:val="fr-FR"/>
        </w:rPr>
      </w:pPr>
      <w:r w:rsidRPr="00764DA8">
        <w:rPr>
          <w:bCs/>
          <w:lang w:val="fr-FR"/>
        </w:rPr>
        <w:t>6.1.5</w:t>
      </w:r>
      <w:r w:rsidRPr="00764DA8">
        <w:rPr>
          <w:bCs/>
          <w:lang w:val="fr-FR"/>
        </w:rPr>
        <w:tab/>
        <w:t>Il n</w:t>
      </w:r>
      <w:r>
        <w:rPr>
          <w:bCs/>
          <w:lang w:val="fr-FR"/>
        </w:rPr>
        <w:t>’</w:t>
      </w:r>
      <w:r w:rsidRPr="00764DA8">
        <w:rPr>
          <w:bCs/>
          <w:lang w:val="fr-FR"/>
        </w:rPr>
        <w:t>est pas tenu compte des points de mesure de la partie</w:t>
      </w:r>
      <w:r w:rsidR="007E7F63">
        <w:rPr>
          <w:bCs/>
          <w:lang w:val="fr-FR"/>
        </w:rPr>
        <w:t> </w:t>
      </w:r>
      <w:r w:rsidRPr="00764DA8">
        <w:rPr>
          <w:bCs/>
          <w:lang w:val="fr-FR"/>
        </w:rPr>
        <w:t>B du tableau</w:t>
      </w:r>
      <w:r w:rsidR="007E7F63">
        <w:rPr>
          <w:bCs/>
          <w:lang w:val="fr-FR"/>
        </w:rPr>
        <w:t> </w:t>
      </w:r>
      <w:r w:rsidRPr="00764DA8">
        <w:rPr>
          <w:bCs/>
          <w:lang w:val="fr-FR"/>
        </w:rPr>
        <w:t>6.</w:t>
      </w:r>
    </w:p>
    <w:p w14:paraId="29C76CB3" w14:textId="66B22AD6" w:rsidR="00B11AF5" w:rsidRPr="00764DA8" w:rsidRDefault="00B11AF5" w:rsidP="007E7F63">
      <w:pPr>
        <w:spacing w:after="100"/>
        <w:ind w:left="2268" w:right="1134" w:hanging="1134"/>
        <w:jc w:val="both"/>
        <w:rPr>
          <w:bCs/>
          <w:lang w:val="fr-FR"/>
        </w:rPr>
      </w:pPr>
      <w:r w:rsidRPr="00764DA8">
        <w:rPr>
          <w:bCs/>
          <w:lang w:val="fr-FR"/>
        </w:rPr>
        <w:t>6.1.6</w:t>
      </w:r>
      <w:r w:rsidRPr="00764DA8">
        <w:rPr>
          <w:bCs/>
          <w:lang w:val="fr-FR"/>
        </w:rPr>
        <w:tab/>
        <w:t>Il n</w:t>
      </w:r>
      <w:r>
        <w:rPr>
          <w:bCs/>
          <w:lang w:val="fr-FR"/>
        </w:rPr>
        <w:t>’</w:t>
      </w:r>
      <w:r w:rsidRPr="00764DA8">
        <w:rPr>
          <w:bCs/>
          <w:lang w:val="fr-FR"/>
        </w:rPr>
        <w:t>est pas tenu compte des points de mesure</w:t>
      </w:r>
      <w:r w:rsidR="007E7F63">
        <w:rPr>
          <w:bCs/>
          <w:lang w:val="fr-FR"/>
        </w:rPr>
        <w:t> </w:t>
      </w:r>
      <w:r w:rsidRPr="00764DA8">
        <w:rPr>
          <w:bCs/>
          <w:lang w:val="fr-FR"/>
        </w:rPr>
        <w:t>8 à 15 du tableau</w:t>
      </w:r>
      <w:r w:rsidR="007E7F63">
        <w:rPr>
          <w:bCs/>
          <w:lang w:val="fr-FR"/>
        </w:rPr>
        <w:t> </w:t>
      </w:r>
      <w:r w:rsidRPr="00764DA8">
        <w:rPr>
          <w:bCs/>
          <w:lang w:val="fr-FR"/>
        </w:rPr>
        <w:t>16.</w:t>
      </w:r>
    </w:p>
    <w:p w14:paraId="62A1C63F" w14:textId="77777777" w:rsidR="00B11AF5" w:rsidRPr="00764DA8" w:rsidRDefault="00B11AF5" w:rsidP="007E7F63">
      <w:pPr>
        <w:spacing w:after="100"/>
        <w:ind w:left="2268" w:right="1134" w:hanging="1134"/>
        <w:jc w:val="both"/>
        <w:rPr>
          <w:bCs/>
          <w:lang w:val="fr-FR"/>
        </w:rPr>
      </w:pPr>
      <w:r w:rsidRPr="00764DA8">
        <w:rPr>
          <w:bCs/>
          <w:lang w:val="fr-FR"/>
        </w:rPr>
        <w:t>6.1.7</w:t>
      </w:r>
      <w:r w:rsidRPr="00764DA8">
        <w:rPr>
          <w:bCs/>
          <w:lang w:val="fr-FR"/>
        </w:rPr>
        <w:tab/>
        <w:t>Les essais menés avec des sources lumineuses à DEL de substitution ne font pas partie de la procédure de contrôle de la conformité de la production.</w:t>
      </w:r>
    </w:p>
    <w:p w14:paraId="733F5A11" w14:textId="77777777" w:rsidR="00B11AF5" w:rsidRPr="00764DA8" w:rsidRDefault="00B11AF5" w:rsidP="00B11AF5">
      <w:pPr>
        <w:spacing w:after="100"/>
        <w:ind w:left="2268" w:right="1134" w:hanging="1134"/>
        <w:jc w:val="both"/>
        <w:rPr>
          <w:bCs/>
          <w:lang w:val="fr-FR"/>
        </w:rPr>
      </w:pPr>
      <w:r w:rsidRPr="00764DA8">
        <w:rPr>
          <w:bCs/>
          <w:lang w:val="fr-FR"/>
        </w:rPr>
        <w:t>6.1.8</w:t>
      </w:r>
      <w:r w:rsidRPr="00764DA8">
        <w:rPr>
          <w:bCs/>
          <w:lang w:val="fr-FR"/>
        </w:rPr>
        <w:tab/>
        <w:t>Les conditions de conformité sont considérées comme satisfaites du point de vue mécanique et géométrique, selon les prescriptions du présent Règlement, si les différences, le cas échéant, n</w:t>
      </w:r>
      <w:r>
        <w:rPr>
          <w:bCs/>
          <w:lang w:val="fr-FR"/>
        </w:rPr>
        <w:t>’</w:t>
      </w:r>
      <w:r w:rsidRPr="00764DA8">
        <w:rPr>
          <w:bCs/>
          <w:lang w:val="fr-FR"/>
        </w:rPr>
        <w:t>excèdent pas les écarts de fabrication inévitables.</w:t>
      </w:r>
    </w:p>
    <w:p w14:paraId="606F2FB1" w14:textId="77777777" w:rsidR="00B11AF5" w:rsidRPr="00764DA8" w:rsidRDefault="00B11AF5" w:rsidP="007E7F63">
      <w:pPr>
        <w:keepNext/>
        <w:keepLines/>
        <w:spacing w:after="100"/>
        <w:ind w:left="2268" w:right="1134" w:hanging="1134"/>
        <w:jc w:val="both"/>
        <w:rPr>
          <w:bCs/>
          <w:lang w:val="fr-FR"/>
        </w:rPr>
      </w:pPr>
      <w:r w:rsidRPr="00764DA8">
        <w:rPr>
          <w:bCs/>
          <w:lang w:val="fr-FR"/>
        </w:rPr>
        <w:lastRenderedPageBreak/>
        <w:t>6.1.9</w:t>
      </w:r>
      <w:r w:rsidRPr="00764DA8">
        <w:rPr>
          <w:bCs/>
          <w:lang w:val="fr-FR"/>
        </w:rPr>
        <w:tab/>
        <w:t>Dans le cas d</w:t>
      </w:r>
      <w:r>
        <w:rPr>
          <w:bCs/>
          <w:lang w:val="fr-FR"/>
        </w:rPr>
        <w:t>’</w:t>
      </w:r>
      <w:r w:rsidRPr="00764DA8">
        <w:rPr>
          <w:bCs/>
          <w:lang w:val="fr-FR"/>
        </w:rPr>
        <w:t>un feu d</w:t>
      </w:r>
      <w:r>
        <w:rPr>
          <w:bCs/>
          <w:lang w:val="fr-FR"/>
        </w:rPr>
        <w:t>’</w:t>
      </w:r>
      <w:r w:rsidRPr="00764DA8">
        <w:rPr>
          <w:bCs/>
          <w:lang w:val="fr-FR"/>
        </w:rPr>
        <w:t>angle qui comprend une ou plusieurs sources lumineuses à incandescence non remplaçables ou un ou plusieurs modules d</w:t>
      </w:r>
      <w:r>
        <w:rPr>
          <w:bCs/>
          <w:lang w:val="fr-FR"/>
        </w:rPr>
        <w:t>’</w:t>
      </w:r>
      <w:r w:rsidRPr="00764DA8">
        <w:rPr>
          <w:bCs/>
          <w:lang w:val="fr-FR"/>
        </w:rPr>
        <w:t>éclairage équipés de sources lumineuses à incandescence non remplaçables, lors de toute vérification de la conformité de la production :</w:t>
      </w:r>
    </w:p>
    <w:p w14:paraId="24857A56" w14:textId="77777777" w:rsidR="00B11AF5" w:rsidRPr="00764DA8" w:rsidRDefault="00B11AF5" w:rsidP="00B11AF5">
      <w:pPr>
        <w:spacing w:after="120"/>
        <w:ind w:left="2268" w:right="1134" w:hanging="1134"/>
        <w:jc w:val="both"/>
        <w:rPr>
          <w:bCs/>
          <w:lang w:val="fr-FR"/>
        </w:rPr>
      </w:pPr>
      <w:r w:rsidRPr="00764DA8">
        <w:rPr>
          <w:bCs/>
          <w:lang w:val="fr-FR"/>
        </w:rPr>
        <w:t>6.1.9.1</w:t>
      </w:r>
      <w:r w:rsidRPr="00764DA8">
        <w:rPr>
          <w:bCs/>
          <w:lang w:val="fr-FR"/>
        </w:rPr>
        <w:tab/>
        <w:t>Le détenteur de l</w:t>
      </w:r>
      <w:r>
        <w:rPr>
          <w:bCs/>
          <w:lang w:val="fr-FR"/>
        </w:rPr>
        <w:t>’</w:t>
      </w:r>
      <w:r w:rsidRPr="00764DA8">
        <w:rPr>
          <w:bCs/>
          <w:lang w:val="fr-FR"/>
        </w:rPr>
        <w:t>homologation est tenu d</w:t>
      </w:r>
      <w:r>
        <w:rPr>
          <w:bCs/>
          <w:lang w:val="fr-FR"/>
        </w:rPr>
        <w:t>’</w:t>
      </w:r>
      <w:r w:rsidRPr="00764DA8">
        <w:rPr>
          <w:bCs/>
          <w:lang w:val="fr-FR"/>
        </w:rPr>
        <w:t>apporter la preuve de leur utilisation dans la fabrication courante et de montrer l</w:t>
      </w:r>
      <w:r>
        <w:rPr>
          <w:bCs/>
          <w:lang w:val="fr-FR"/>
        </w:rPr>
        <w:t>’</w:t>
      </w:r>
      <w:r w:rsidRPr="00764DA8">
        <w:rPr>
          <w:bCs/>
          <w:lang w:val="fr-FR"/>
        </w:rPr>
        <w:t>identification de la ou des sources lumineuses à incandescence non remplaçables, comme indiqué dans le dossier d</w:t>
      </w:r>
      <w:r>
        <w:rPr>
          <w:bCs/>
          <w:lang w:val="fr-FR"/>
        </w:rPr>
        <w:t>’</w:t>
      </w:r>
      <w:r w:rsidRPr="00764DA8">
        <w:rPr>
          <w:bCs/>
          <w:lang w:val="fr-FR"/>
        </w:rPr>
        <w:t>homologation de type.</w:t>
      </w:r>
    </w:p>
    <w:p w14:paraId="2FB2F156" w14:textId="3BCE8118" w:rsidR="00B11AF5" w:rsidRPr="00764DA8" w:rsidRDefault="00B11AF5" w:rsidP="00B11AF5">
      <w:pPr>
        <w:spacing w:after="120"/>
        <w:ind w:left="2268" w:right="1134" w:hanging="1134"/>
        <w:jc w:val="both"/>
        <w:rPr>
          <w:bCs/>
          <w:lang w:val="fr-FR"/>
        </w:rPr>
      </w:pPr>
      <w:r w:rsidRPr="00764DA8">
        <w:rPr>
          <w:bCs/>
          <w:lang w:val="fr-FR"/>
        </w:rPr>
        <w:t>6.1.9.2</w:t>
      </w:r>
      <w:r w:rsidRPr="00764DA8">
        <w:rPr>
          <w:bCs/>
          <w:lang w:val="fr-FR"/>
        </w:rPr>
        <w:tab/>
        <w:t>En cas de doute quant à la conformité de la ou des sources lumineuses à incandescence non remplaçables avec les exigences de durée de vie, ou, dans le cas de sources lumineuses à incandescence colorisées, avec les exigences de stabilité des couleurs, telles que prescrites au paragraphe</w:t>
      </w:r>
      <w:r w:rsidR="00027DF4">
        <w:rPr>
          <w:bCs/>
          <w:lang w:val="fr-FR"/>
        </w:rPr>
        <w:t> </w:t>
      </w:r>
      <w:r w:rsidRPr="00764DA8">
        <w:rPr>
          <w:bCs/>
          <w:lang w:val="fr-FR"/>
        </w:rPr>
        <w:t>4.11 de la publication CEI</w:t>
      </w:r>
      <w:r w:rsidR="00027DF4">
        <w:rPr>
          <w:bCs/>
          <w:lang w:val="fr-FR"/>
        </w:rPr>
        <w:t> </w:t>
      </w:r>
      <w:r w:rsidRPr="00764DA8">
        <w:rPr>
          <w:bCs/>
          <w:lang w:val="fr-FR"/>
        </w:rPr>
        <w:t>60809, quatrième édition, cette conformité doit être vérifiée de la manière indiquée dans ledit paragraphe.</w:t>
      </w:r>
    </w:p>
    <w:p w14:paraId="7EE13DA4" w14:textId="77777777" w:rsidR="00B11AF5" w:rsidRPr="00764DA8" w:rsidRDefault="00B11AF5" w:rsidP="00644EDD">
      <w:pPr>
        <w:spacing w:after="120"/>
        <w:ind w:left="2268" w:right="1134" w:hanging="1134"/>
        <w:jc w:val="both"/>
        <w:rPr>
          <w:bCs/>
          <w:lang w:val="fr-FR"/>
        </w:rPr>
      </w:pPr>
      <w:r w:rsidRPr="00764DA8">
        <w:rPr>
          <w:bCs/>
          <w:lang w:val="fr-FR"/>
        </w:rPr>
        <w:t>6.2</w:t>
      </w:r>
      <w:r w:rsidRPr="00764DA8">
        <w:rPr>
          <w:bCs/>
          <w:lang w:val="fr-FR"/>
        </w:rPr>
        <w:tab/>
        <w:t>Caractéristiques photométriques</w:t>
      </w:r>
    </w:p>
    <w:p w14:paraId="2206AEC5" w14:textId="77777777" w:rsidR="00B11AF5" w:rsidRPr="00764DA8" w:rsidRDefault="00B11AF5" w:rsidP="00B11AF5">
      <w:pPr>
        <w:spacing w:after="120"/>
        <w:ind w:left="2268" w:right="1134" w:hanging="1134"/>
        <w:jc w:val="both"/>
        <w:rPr>
          <w:bCs/>
          <w:lang w:val="fr-FR"/>
        </w:rPr>
      </w:pPr>
      <w:r w:rsidRPr="00764DA8">
        <w:rPr>
          <w:bCs/>
          <w:lang w:val="fr-FR"/>
        </w:rPr>
        <w:t>6.2.1</w:t>
      </w:r>
      <w:r w:rsidRPr="00764DA8">
        <w:rPr>
          <w:bCs/>
          <w:lang w:val="fr-FR"/>
        </w:rPr>
        <w:tab/>
        <w:t>En ce qui concerne les caractéristiques photométriques, la conformité des feux de série n</w:t>
      </w:r>
      <w:r>
        <w:rPr>
          <w:bCs/>
          <w:lang w:val="fr-FR"/>
        </w:rPr>
        <w:t>’</w:t>
      </w:r>
      <w:r w:rsidRPr="00764DA8">
        <w:rPr>
          <w:bCs/>
          <w:lang w:val="fr-FR"/>
        </w:rPr>
        <w:t>est pas contestée si, lors de l</w:t>
      </w:r>
      <w:r>
        <w:rPr>
          <w:bCs/>
          <w:lang w:val="fr-FR"/>
        </w:rPr>
        <w:t>’</w:t>
      </w:r>
      <w:r w:rsidRPr="00764DA8">
        <w:rPr>
          <w:bCs/>
          <w:lang w:val="fr-FR"/>
        </w:rPr>
        <w:t>essai des caractéristiques photométriques d</w:t>
      </w:r>
      <w:r>
        <w:rPr>
          <w:bCs/>
          <w:lang w:val="fr-FR"/>
        </w:rPr>
        <w:t>’</w:t>
      </w:r>
      <w:r w:rsidRPr="00764DA8">
        <w:rPr>
          <w:bCs/>
          <w:lang w:val="fr-FR"/>
        </w:rPr>
        <w:t>un feu choisi au hasard et équipé d</w:t>
      </w:r>
      <w:r>
        <w:rPr>
          <w:bCs/>
          <w:lang w:val="fr-FR"/>
        </w:rPr>
        <w:t>’</w:t>
      </w:r>
      <w:r w:rsidRPr="00764DA8">
        <w:rPr>
          <w:bCs/>
          <w:lang w:val="fr-FR"/>
        </w:rPr>
        <w:t>une source lumineuse étalon, d</w:t>
      </w:r>
      <w:r>
        <w:rPr>
          <w:bCs/>
          <w:lang w:val="fr-FR"/>
        </w:rPr>
        <w:t>’</w:t>
      </w:r>
      <w:r w:rsidRPr="00764DA8">
        <w:rPr>
          <w:bCs/>
          <w:lang w:val="fr-FR"/>
        </w:rPr>
        <w:t>une ou plusieurs sources lumineuses non remplaçables ou d</w:t>
      </w:r>
      <w:r>
        <w:rPr>
          <w:bCs/>
          <w:lang w:val="fr-FR"/>
        </w:rPr>
        <w:t>’</w:t>
      </w:r>
      <w:r w:rsidRPr="00764DA8">
        <w:rPr>
          <w:bCs/>
          <w:lang w:val="fr-FR"/>
        </w:rPr>
        <w:t>un ou plusieurs modules d</w:t>
      </w:r>
      <w:r>
        <w:rPr>
          <w:bCs/>
          <w:lang w:val="fr-FR"/>
        </w:rPr>
        <w:t>’</w:t>
      </w:r>
      <w:r w:rsidRPr="00764DA8">
        <w:rPr>
          <w:bCs/>
          <w:lang w:val="fr-FR"/>
        </w:rPr>
        <w:t>éclairage se trouvant dans le feu en question :</w:t>
      </w:r>
    </w:p>
    <w:p w14:paraId="756B8E82" w14:textId="77777777" w:rsidR="00B11AF5" w:rsidRPr="00764DA8" w:rsidRDefault="00B11AF5" w:rsidP="00B11AF5">
      <w:pPr>
        <w:spacing w:after="120"/>
        <w:ind w:left="2268" w:right="1134" w:hanging="1134"/>
        <w:jc w:val="both"/>
        <w:rPr>
          <w:bCs/>
          <w:lang w:val="fr-FR"/>
        </w:rPr>
      </w:pPr>
      <w:r w:rsidRPr="00764DA8">
        <w:rPr>
          <w:bCs/>
          <w:lang w:val="fr-FR"/>
        </w:rPr>
        <w:t>6.2.1.1</w:t>
      </w:r>
      <w:r w:rsidRPr="00764DA8">
        <w:rPr>
          <w:bCs/>
          <w:lang w:val="fr-FR"/>
        </w:rPr>
        <w:tab/>
        <w:t>Sauf indication contraire, aucune valeur mesurée ne s</w:t>
      </w:r>
      <w:r>
        <w:rPr>
          <w:bCs/>
          <w:lang w:val="fr-FR"/>
        </w:rPr>
        <w:t>’</w:t>
      </w:r>
      <w:r w:rsidRPr="00764DA8">
        <w:rPr>
          <w:bCs/>
          <w:lang w:val="fr-FR"/>
        </w:rPr>
        <w:t>écarte, dans le sens défavorable, de plus de 20 % de la valeur prescrite dans le présent Règlement.</w:t>
      </w:r>
    </w:p>
    <w:p w14:paraId="3A47145A" w14:textId="08DE2458" w:rsidR="00B11AF5" w:rsidRPr="00764DA8" w:rsidRDefault="00B11AF5" w:rsidP="00B11AF5">
      <w:pPr>
        <w:spacing w:after="120"/>
        <w:ind w:left="2268" w:right="1134" w:hanging="1134"/>
        <w:jc w:val="both"/>
        <w:rPr>
          <w:bCs/>
          <w:lang w:val="fr-FR"/>
        </w:rPr>
      </w:pPr>
      <w:r w:rsidRPr="00764DA8">
        <w:rPr>
          <w:bCs/>
          <w:lang w:val="fr-FR"/>
        </w:rPr>
        <w:t>6.2.1.1.1</w:t>
      </w:r>
      <w:r w:rsidRPr="00764DA8">
        <w:rPr>
          <w:bCs/>
          <w:lang w:val="fr-FR"/>
        </w:rPr>
        <w:tab/>
        <w:t>Pour un faisceau de croisement de classe</w:t>
      </w:r>
      <w:r w:rsidR="00027DF4">
        <w:rPr>
          <w:bCs/>
          <w:lang w:val="fr-FR"/>
        </w:rPr>
        <w:t> </w:t>
      </w:r>
      <w:r w:rsidRPr="00764DA8">
        <w:rPr>
          <w:bCs/>
          <w:lang w:val="fr-FR"/>
        </w:rPr>
        <w:t>C ou V correspondant au paragraphe 5.2 du présent Règlement, la conformité des feux de série n</w:t>
      </w:r>
      <w:r>
        <w:rPr>
          <w:bCs/>
          <w:lang w:val="fr-FR"/>
        </w:rPr>
        <w:t>’</w:t>
      </w:r>
      <w:r w:rsidRPr="00764DA8">
        <w:rPr>
          <w:bCs/>
          <w:lang w:val="fr-FR"/>
        </w:rPr>
        <w:t>est pas contestée si :</w:t>
      </w:r>
    </w:p>
    <w:p w14:paraId="53E495BD" w14:textId="50FC4200" w:rsidR="00B11AF5" w:rsidRPr="00764DA8" w:rsidRDefault="00B11AF5" w:rsidP="00B11AF5">
      <w:pPr>
        <w:spacing w:after="120"/>
        <w:ind w:left="2268" w:right="1134" w:hanging="1134"/>
        <w:jc w:val="both"/>
        <w:rPr>
          <w:bCs/>
          <w:lang w:val="fr-FR"/>
        </w:rPr>
      </w:pPr>
      <w:r w:rsidRPr="00764DA8">
        <w:rPr>
          <w:bCs/>
          <w:lang w:val="fr-FR"/>
        </w:rPr>
        <w:t>6.2.1.1.1.1</w:t>
      </w:r>
      <w:r w:rsidRPr="00764DA8">
        <w:rPr>
          <w:bCs/>
          <w:lang w:val="fr-FR"/>
        </w:rPr>
        <w:tab/>
        <w:t>L</w:t>
      </w:r>
      <w:r>
        <w:rPr>
          <w:bCs/>
          <w:lang w:val="fr-FR"/>
        </w:rPr>
        <w:t>’</w:t>
      </w:r>
      <w:r w:rsidRPr="00764DA8">
        <w:rPr>
          <w:bCs/>
          <w:lang w:val="fr-FR"/>
        </w:rPr>
        <w:t>écart défavorable maximal pour le point B50L (ou R) et la zone</w:t>
      </w:r>
      <w:r w:rsidR="00644EDD">
        <w:rPr>
          <w:bCs/>
          <w:lang w:val="fr-FR"/>
        </w:rPr>
        <w:t> </w:t>
      </w:r>
      <w:r w:rsidRPr="00764DA8">
        <w:rPr>
          <w:bCs/>
          <w:lang w:val="fr-FR"/>
        </w:rPr>
        <w:t>III peut être l</w:t>
      </w:r>
      <w:r>
        <w:rPr>
          <w:bCs/>
          <w:lang w:val="fr-FR"/>
        </w:rPr>
        <w:t>’</w:t>
      </w:r>
      <w:r w:rsidRPr="00764DA8">
        <w:rPr>
          <w:bCs/>
          <w:lang w:val="fr-FR"/>
        </w:rPr>
        <w:t>un des suivants respectivement :</w:t>
      </w:r>
    </w:p>
    <w:p w14:paraId="035153B9" w14:textId="77777777" w:rsidR="00B11AF5" w:rsidRPr="00764DA8" w:rsidRDefault="00B11AF5" w:rsidP="00B11AF5">
      <w:pPr>
        <w:suppressAutoHyphens w:val="0"/>
        <w:spacing w:line="240" w:lineRule="auto"/>
        <w:ind w:left="1701" w:right="567" w:firstLine="567"/>
        <w:jc w:val="both"/>
        <w:rPr>
          <w:lang w:val="fr-FR" w:eastAsia="en-GB"/>
        </w:rPr>
      </w:pPr>
      <w:r w:rsidRPr="00764DA8">
        <w:rPr>
          <w:lang w:val="fr-FR" w:eastAsia="en-GB"/>
        </w:rPr>
        <w:t>B50L (ou R) :</w:t>
      </w:r>
      <w:r w:rsidRPr="00764DA8">
        <w:rPr>
          <w:lang w:val="fr-FR" w:eastAsia="en-GB"/>
        </w:rPr>
        <w:tab/>
      </w:r>
      <w:r w:rsidRPr="00764DA8">
        <w:rPr>
          <w:lang w:val="fr-FR" w:eastAsia="en-GB"/>
        </w:rPr>
        <w:tab/>
        <w:t>1,70∙10</w:t>
      </w:r>
      <w:r w:rsidRPr="00764DA8">
        <w:rPr>
          <w:vertAlign w:val="superscript"/>
          <w:lang w:val="fr-FR" w:eastAsia="en-GB"/>
        </w:rPr>
        <w:t>2</w:t>
      </w:r>
      <w:r w:rsidRPr="00764DA8">
        <w:rPr>
          <w:lang w:val="fr-FR" w:eastAsia="en-GB"/>
        </w:rPr>
        <w:t xml:space="preserve"> cd, soit 20 %</w:t>
      </w:r>
    </w:p>
    <w:p w14:paraId="62058E70" w14:textId="77777777" w:rsidR="00B11AF5" w:rsidRPr="00764DA8" w:rsidRDefault="00B11AF5" w:rsidP="00B11AF5">
      <w:pPr>
        <w:suppressAutoHyphens w:val="0"/>
        <w:spacing w:after="120" w:line="240" w:lineRule="auto"/>
        <w:ind w:left="4111" w:right="567" w:hanging="142"/>
        <w:jc w:val="both"/>
        <w:rPr>
          <w:lang w:val="fr-FR" w:eastAsia="en-GB"/>
        </w:rPr>
      </w:pPr>
      <w:r w:rsidRPr="00764DA8">
        <w:rPr>
          <w:lang w:val="fr-FR" w:eastAsia="en-GB"/>
        </w:rPr>
        <w:t>2,55∙10</w:t>
      </w:r>
      <w:r w:rsidRPr="00764DA8">
        <w:rPr>
          <w:vertAlign w:val="superscript"/>
          <w:lang w:val="fr-FR" w:eastAsia="en-GB"/>
        </w:rPr>
        <w:t>2</w:t>
      </w:r>
      <w:r w:rsidRPr="00764DA8">
        <w:rPr>
          <w:lang w:val="fr-FR" w:eastAsia="en-GB"/>
        </w:rPr>
        <w:t xml:space="preserve"> cd, soit 30 %</w:t>
      </w:r>
    </w:p>
    <w:p w14:paraId="0A363B4E" w14:textId="77777777" w:rsidR="00B11AF5" w:rsidRPr="00764DA8" w:rsidRDefault="00B11AF5" w:rsidP="00B11AF5">
      <w:pPr>
        <w:suppressAutoHyphens w:val="0"/>
        <w:spacing w:line="240" w:lineRule="auto"/>
        <w:ind w:left="3402" w:right="567" w:hanging="1134"/>
        <w:jc w:val="both"/>
        <w:rPr>
          <w:lang w:val="fr-FR" w:eastAsia="en-GB"/>
        </w:rPr>
      </w:pPr>
      <w:r w:rsidRPr="00764DA8">
        <w:rPr>
          <w:lang w:val="fr-FR" w:eastAsia="en-GB"/>
        </w:rPr>
        <w:t>Zone III :</w:t>
      </w:r>
      <w:r w:rsidRPr="00764DA8">
        <w:rPr>
          <w:lang w:val="fr-FR" w:eastAsia="en-GB"/>
        </w:rPr>
        <w:tab/>
      </w:r>
      <w:r w:rsidRPr="00764DA8">
        <w:rPr>
          <w:lang w:val="fr-FR" w:eastAsia="en-GB"/>
        </w:rPr>
        <w:tab/>
      </w:r>
      <w:r w:rsidRPr="00764DA8">
        <w:rPr>
          <w:lang w:val="fr-FR" w:eastAsia="en-GB"/>
        </w:rPr>
        <w:tab/>
        <w:t>2,55∙10</w:t>
      </w:r>
      <w:r w:rsidRPr="00764DA8">
        <w:rPr>
          <w:vertAlign w:val="superscript"/>
          <w:lang w:val="fr-FR" w:eastAsia="en-GB"/>
        </w:rPr>
        <w:t>2</w:t>
      </w:r>
      <w:r w:rsidRPr="00764DA8">
        <w:rPr>
          <w:lang w:val="fr-FR" w:eastAsia="en-GB"/>
        </w:rPr>
        <w:t xml:space="preserve"> cd, soit 20 %</w:t>
      </w:r>
    </w:p>
    <w:p w14:paraId="5D8DD6EE" w14:textId="77777777" w:rsidR="00B11AF5" w:rsidRPr="00764DA8" w:rsidRDefault="00B11AF5" w:rsidP="00B11AF5">
      <w:pPr>
        <w:suppressAutoHyphens w:val="0"/>
        <w:spacing w:after="120" w:line="240" w:lineRule="auto"/>
        <w:ind w:left="4111" w:right="567" w:hanging="142"/>
        <w:jc w:val="both"/>
        <w:rPr>
          <w:lang w:val="fr-FR" w:eastAsia="en-GB"/>
        </w:rPr>
      </w:pPr>
      <w:r w:rsidRPr="00764DA8">
        <w:rPr>
          <w:lang w:val="fr-FR" w:eastAsia="en-GB"/>
        </w:rPr>
        <w:t>3,80∙10</w:t>
      </w:r>
      <w:r w:rsidRPr="00764DA8">
        <w:rPr>
          <w:vertAlign w:val="superscript"/>
          <w:lang w:val="fr-FR" w:eastAsia="en-GB"/>
        </w:rPr>
        <w:t>2</w:t>
      </w:r>
      <w:r w:rsidRPr="00764DA8">
        <w:rPr>
          <w:lang w:val="fr-FR" w:eastAsia="en-GB"/>
        </w:rPr>
        <w:t xml:space="preserve"> cd, soit 30 %</w:t>
      </w:r>
    </w:p>
    <w:p w14:paraId="257B6020" w14:textId="30CDC35F" w:rsidR="00B11AF5" w:rsidRPr="00764DA8" w:rsidRDefault="00B11AF5" w:rsidP="00B11AF5">
      <w:pPr>
        <w:tabs>
          <w:tab w:val="left" w:pos="8505"/>
        </w:tabs>
        <w:suppressAutoHyphens w:val="0"/>
        <w:spacing w:after="120"/>
        <w:ind w:left="2268" w:right="1134"/>
        <w:jc w:val="both"/>
        <w:rPr>
          <w:lang w:val="fr-FR" w:eastAsia="en-GB"/>
        </w:rPr>
      </w:pPr>
      <w:r w:rsidRPr="00764DA8">
        <w:rPr>
          <w:lang w:val="fr-FR" w:eastAsia="en-GB"/>
        </w:rPr>
        <w:t>et si aucune valeur mesurée ne s</w:t>
      </w:r>
      <w:r>
        <w:rPr>
          <w:lang w:val="fr-FR" w:eastAsia="en-GB"/>
        </w:rPr>
        <w:t>’</w:t>
      </w:r>
      <w:r w:rsidRPr="00764DA8">
        <w:rPr>
          <w:lang w:val="fr-FR" w:eastAsia="en-GB"/>
        </w:rPr>
        <w:t>écarte défavorablement de plus de 20</w:t>
      </w:r>
      <w:r w:rsidR="00644EDD">
        <w:rPr>
          <w:lang w:val="fr-FR" w:eastAsia="en-GB"/>
        </w:rPr>
        <w:t> </w:t>
      </w:r>
      <w:r w:rsidRPr="00764DA8">
        <w:rPr>
          <w:lang w:val="fr-FR" w:eastAsia="en-GB"/>
        </w:rPr>
        <w:t>% de la valeur prescrite dans le tableau</w:t>
      </w:r>
      <w:r w:rsidR="00644EDD">
        <w:rPr>
          <w:lang w:val="fr-FR" w:eastAsia="en-GB"/>
        </w:rPr>
        <w:t> </w:t>
      </w:r>
      <w:r w:rsidRPr="00764DA8">
        <w:rPr>
          <w:lang w:val="fr-FR" w:eastAsia="en-GB"/>
        </w:rPr>
        <w:t>6 pour tous les autres éléments (points, segments et zones).</w:t>
      </w:r>
    </w:p>
    <w:p w14:paraId="0923622D" w14:textId="77777777" w:rsidR="00B11AF5" w:rsidRPr="00764DA8" w:rsidRDefault="00B11AF5" w:rsidP="00B11AF5">
      <w:pPr>
        <w:suppressAutoHyphens w:val="0"/>
        <w:spacing w:after="120" w:line="240" w:lineRule="auto"/>
        <w:ind w:left="3402" w:right="567" w:hanging="1134"/>
        <w:jc w:val="both"/>
        <w:rPr>
          <w:lang w:val="fr-FR" w:eastAsia="en-GB"/>
        </w:rPr>
      </w:pPr>
      <w:r w:rsidRPr="00764DA8">
        <w:rPr>
          <w:lang w:val="fr-FR" w:eastAsia="en-GB"/>
        </w:rPr>
        <w:t>ou :</w:t>
      </w:r>
    </w:p>
    <w:p w14:paraId="2D7A14D1" w14:textId="53282818" w:rsidR="00B11AF5" w:rsidRPr="00764DA8" w:rsidRDefault="00B11AF5" w:rsidP="00B11AF5">
      <w:pPr>
        <w:suppressAutoHyphens w:val="0"/>
        <w:spacing w:after="120" w:line="240" w:lineRule="auto"/>
        <w:ind w:left="2268" w:right="1134" w:hanging="1134"/>
        <w:jc w:val="both"/>
        <w:rPr>
          <w:lang w:val="fr-FR" w:eastAsia="en-GB"/>
        </w:rPr>
      </w:pPr>
      <w:r w:rsidRPr="00764DA8">
        <w:rPr>
          <w:lang w:val="fr-FR" w:eastAsia="en-GB"/>
        </w:rPr>
        <w:t>6.2.1.1.1.2</w:t>
      </w:r>
      <w:r w:rsidRPr="00764DA8">
        <w:rPr>
          <w:lang w:val="fr-FR" w:eastAsia="en-GB"/>
        </w:rPr>
        <w:tab/>
        <w:t>En un point d</w:t>
      </w:r>
      <w:r>
        <w:rPr>
          <w:lang w:val="fr-FR" w:eastAsia="en-GB"/>
        </w:rPr>
        <w:t>’</w:t>
      </w:r>
      <w:r w:rsidRPr="00764DA8">
        <w:rPr>
          <w:lang w:val="fr-FR" w:eastAsia="en-GB"/>
        </w:rPr>
        <w:t>un cercle de 0,35</w:t>
      </w:r>
      <w:r w:rsidR="00644EDD">
        <w:rPr>
          <w:lang w:val="fr-FR" w:eastAsia="en-GB"/>
        </w:rPr>
        <w:t> </w:t>
      </w:r>
      <w:r w:rsidRPr="00764DA8">
        <w:rPr>
          <w:lang w:val="fr-FR" w:eastAsia="en-GB"/>
        </w:rPr>
        <w:t>degré de rayon autour des points</w:t>
      </w:r>
      <w:r w:rsidR="00644EDD">
        <w:rPr>
          <w:lang w:val="fr-FR" w:eastAsia="en-GB"/>
        </w:rPr>
        <w:t> </w:t>
      </w:r>
      <w:r w:rsidRPr="00764DA8">
        <w:rPr>
          <w:lang w:val="fr-FR" w:eastAsia="en-GB"/>
        </w:rPr>
        <w:t>B50L (ou R) (moyennant une tolérance de 85 cd), 75R (ou L), 50V, 40R, 40L, et dans l</w:t>
      </w:r>
      <w:r>
        <w:rPr>
          <w:lang w:val="fr-FR" w:eastAsia="en-GB"/>
        </w:rPr>
        <w:t>’</w:t>
      </w:r>
      <w:r w:rsidRPr="00764DA8">
        <w:rPr>
          <w:lang w:val="fr-FR" w:eastAsia="en-GB"/>
        </w:rPr>
        <w:t>ensemble du segment 50, si les valeurs prescrites dans le tableau</w:t>
      </w:r>
      <w:r w:rsidR="00644EDD">
        <w:rPr>
          <w:lang w:val="fr-FR" w:eastAsia="en-GB"/>
        </w:rPr>
        <w:t> </w:t>
      </w:r>
      <w:r w:rsidRPr="00764DA8">
        <w:rPr>
          <w:lang w:val="fr-FR" w:eastAsia="en-GB"/>
        </w:rPr>
        <w:t>6 sont respectées (l</w:t>
      </w:r>
      <w:r>
        <w:rPr>
          <w:lang w:val="fr-FR" w:eastAsia="en-GB"/>
        </w:rPr>
        <w:t>’</w:t>
      </w:r>
      <w:r w:rsidRPr="00764DA8">
        <w:rPr>
          <w:lang w:val="fr-FR" w:eastAsia="en-GB"/>
        </w:rPr>
        <w:t>écart de 20</w:t>
      </w:r>
      <w:r w:rsidR="00644EDD">
        <w:rPr>
          <w:lang w:val="fr-FR" w:eastAsia="en-GB"/>
        </w:rPr>
        <w:t> </w:t>
      </w:r>
      <w:r w:rsidRPr="00764DA8">
        <w:rPr>
          <w:lang w:val="fr-FR" w:eastAsia="en-GB"/>
        </w:rPr>
        <w:t>% par rapport aux valeurs prescrites ne s</w:t>
      </w:r>
      <w:r>
        <w:rPr>
          <w:lang w:val="fr-FR" w:eastAsia="en-GB"/>
        </w:rPr>
        <w:t>’</w:t>
      </w:r>
      <w:r w:rsidRPr="00764DA8">
        <w:rPr>
          <w:lang w:val="fr-FR" w:eastAsia="en-GB"/>
        </w:rPr>
        <w:t>applique pas).</w:t>
      </w:r>
    </w:p>
    <w:p w14:paraId="3F7D5FCE" w14:textId="60CE177F" w:rsidR="00B11AF5" w:rsidRPr="00764DA8" w:rsidRDefault="00B11AF5" w:rsidP="00B11AF5">
      <w:pPr>
        <w:suppressAutoHyphens w:val="0"/>
        <w:spacing w:after="120" w:line="240" w:lineRule="auto"/>
        <w:ind w:left="2268" w:right="1134" w:hanging="1134"/>
        <w:jc w:val="both"/>
        <w:rPr>
          <w:lang w:val="fr-FR" w:eastAsia="en-GB"/>
        </w:rPr>
      </w:pPr>
      <w:r w:rsidRPr="00764DA8">
        <w:rPr>
          <w:iCs/>
          <w:lang w:val="fr-FR" w:eastAsia="en-GB"/>
        </w:rPr>
        <w:t>6.2.1.1.1.2.1</w:t>
      </w:r>
      <w:r w:rsidRPr="00764DA8">
        <w:rPr>
          <w:iCs/>
          <w:lang w:val="fr-FR" w:eastAsia="en-GB"/>
        </w:rPr>
        <w:tab/>
        <w:t>Et si, pour le faisceau de route, HV étant situé à l</w:t>
      </w:r>
      <w:r>
        <w:rPr>
          <w:iCs/>
          <w:lang w:val="fr-FR" w:eastAsia="en-GB"/>
        </w:rPr>
        <w:t>’</w:t>
      </w:r>
      <w:r w:rsidRPr="00764DA8">
        <w:rPr>
          <w:iCs/>
          <w:lang w:val="fr-FR" w:eastAsia="en-GB"/>
        </w:rPr>
        <w:t>intérieur de l</w:t>
      </w:r>
      <w:r>
        <w:rPr>
          <w:iCs/>
          <w:lang w:val="fr-FR" w:eastAsia="en-GB"/>
        </w:rPr>
        <w:t>’</w:t>
      </w:r>
      <w:proofErr w:type="spellStart"/>
      <w:r w:rsidRPr="00764DA8">
        <w:rPr>
          <w:iCs/>
          <w:lang w:val="fr-FR" w:eastAsia="en-GB"/>
        </w:rPr>
        <w:t>isocandela</w:t>
      </w:r>
      <w:proofErr w:type="spellEnd"/>
      <w:r w:rsidRPr="00764DA8">
        <w:rPr>
          <w:iCs/>
          <w:lang w:val="fr-FR" w:eastAsia="en-GB"/>
        </w:rPr>
        <w:t xml:space="preserve"> 0,75 I</w:t>
      </w:r>
      <w:r w:rsidRPr="00764DA8">
        <w:rPr>
          <w:iCs/>
          <w:vertAlign w:val="subscript"/>
          <w:lang w:val="fr-FR" w:eastAsia="en-GB"/>
        </w:rPr>
        <w:t>max</w:t>
      </w:r>
      <w:r w:rsidRPr="00764DA8">
        <w:rPr>
          <w:iCs/>
          <w:lang w:val="fr-FR" w:eastAsia="en-GB"/>
        </w:rPr>
        <w:t>, une tolérance de +20</w:t>
      </w:r>
      <w:r w:rsidR="00644EDD">
        <w:rPr>
          <w:iCs/>
          <w:lang w:val="fr-FR" w:eastAsia="en-GB"/>
        </w:rPr>
        <w:t> </w:t>
      </w:r>
      <w:r w:rsidRPr="00764DA8">
        <w:rPr>
          <w:iCs/>
          <w:lang w:val="fr-FR" w:eastAsia="en-GB"/>
        </w:rPr>
        <w:t>% pour les valeurs maximales et de -20</w:t>
      </w:r>
      <w:r w:rsidR="00644EDD">
        <w:rPr>
          <w:iCs/>
          <w:lang w:val="fr-FR" w:eastAsia="en-GB"/>
        </w:rPr>
        <w:t> </w:t>
      </w:r>
      <w:r w:rsidRPr="00764DA8">
        <w:rPr>
          <w:iCs/>
          <w:lang w:val="fr-FR" w:eastAsia="en-GB"/>
        </w:rPr>
        <w:t>% pour les valeurs minimales est respectée pour les valeurs photométriques en tout point de mesure spécifié au paragraphe</w:t>
      </w:r>
      <w:r w:rsidR="00644EDD">
        <w:rPr>
          <w:iCs/>
          <w:lang w:val="fr-FR" w:eastAsia="en-GB"/>
        </w:rPr>
        <w:t> </w:t>
      </w:r>
      <w:r w:rsidRPr="00764DA8">
        <w:rPr>
          <w:iCs/>
          <w:lang w:val="fr-FR" w:eastAsia="en-GB"/>
        </w:rPr>
        <w:t>5.1 du présent Règlement.</w:t>
      </w:r>
    </w:p>
    <w:p w14:paraId="47D13F6C" w14:textId="17E97BC0" w:rsidR="00B11AF5" w:rsidRPr="00764DA8" w:rsidRDefault="00B11AF5" w:rsidP="00B11AF5">
      <w:pPr>
        <w:spacing w:after="120"/>
        <w:ind w:left="2268" w:right="1134" w:hanging="1134"/>
        <w:jc w:val="both"/>
        <w:rPr>
          <w:lang w:val="fr-FR" w:eastAsia="en-GB"/>
        </w:rPr>
      </w:pPr>
      <w:r w:rsidRPr="00764DA8">
        <w:rPr>
          <w:lang w:val="fr-FR" w:eastAsia="en-GB"/>
        </w:rPr>
        <w:t>6.2.1.1.1.3</w:t>
      </w:r>
      <w:r w:rsidRPr="00764DA8">
        <w:rPr>
          <w:lang w:val="fr-FR" w:eastAsia="en-GB"/>
        </w:rPr>
        <w:tab/>
        <w:t>Si les résultats de l</w:t>
      </w:r>
      <w:r>
        <w:rPr>
          <w:lang w:val="fr-FR" w:eastAsia="en-GB"/>
        </w:rPr>
        <w:t>’</w:t>
      </w:r>
      <w:r w:rsidRPr="00764DA8">
        <w:rPr>
          <w:lang w:val="fr-FR" w:eastAsia="en-GB"/>
        </w:rPr>
        <w:t>essai décrit ci-dessus ne sont pas conformes aux prescriptions, le réglage du projecteur peut être modifié conformément aux dispositions du paragraphe</w:t>
      </w:r>
      <w:r w:rsidR="00644EDD">
        <w:rPr>
          <w:lang w:val="fr-FR" w:eastAsia="en-GB"/>
        </w:rPr>
        <w:t> </w:t>
      </w:r>
      <w:r w:rsidRPr="00764DA8">
        <w:rPr>
          <w:lang w:val="fr-FR" w:eastAsia="en-GB"/>
        </w:rPr>
        <w:t>4.1 de l</w:t>
      </w:r>
      <w:r>
        <w:rPr>
          <w:lang w:val="fr-FR" w:eastAsia="en-GB"/>
        </w:rPr>
        <w:t>’</w:t>
      </w:r>
      <w:r w:rsidRPr="00764DA8">
        <w:rPr>
          <w:lang w:val="fr-FR" w:eastAsia="en-GB"/>
        </w:rPr>
        <w:t>annexe</w:t>
      </w:r>
      <w:r w:rsidR="00644EDD">
        <w:rPr>
          <w:lang w:val="fr-FR" w:eastAsia="en-GB"/>
        </w:rPr>
        <w:t> </w:t>
      </w:r>
      <w:r w:rsidRPr="00764DA8">
        <w:rPr>
          <w:lang w:val="fr-FR" w:eastAsia="en-GB"/>
        </w:rPr>
        <w:t>5.</w:t>
      </w:r>
    </w:p>
    <w:p w14:paraId="417AE70E" w14:textId="6CF05F7A" w:rsidR="00B11AF5" w:rsidRPr="00764DA8" w:rsidRDefault="00B11AF5" w:rsidP="00B11AF5">
      <w:pPr>
        <w:spacing w:after="120"/>
        <w:ind w:left="2268" w:right="1134" w:hanging="1134"/>
        <w:jc w:val="both"/>
        <w:rPr>
          <w:iCs/>
          <w:lang w:val="fr-FR" w:eastAsia="en-GB"/>
        </w:rPr>
      </w:pPr>
      <w:r w:rsidRPr="00764DA8">
        <w:rPr>
          <w:iCs/>
          <w:lang w:val="fr-FR" w:eastAsia="en-GB"/>
        </w:rPr>
        <w:t>6.2.1.1.2</w:t>
      </w:r>
      <w:r w:rsidRPr="00764DA8">
        <w:rPr>
          <w:iCs/>
          <w:lang w:val="fr-FR" w:eastAsia="en-GB"/>
        </w:rPr>
        <w:tab/>
        <w:t>Dans le cas des projecteurs des classes</w:t>
      </w:r>
      <w:r w:rsidR="00644EDD">
        <w:rPr>
          <w:iCs/>
          <w:lang w:val="fr-FR" w:eastAsia="en-GB"/>
        </w:rPr>
        <w:t> </w:t>
      </w:r>
      <w:r w:rsidRPr="00764DA8">
        <w:rPr>
          <w:iCs/>
          <w:lang w:val="fr-FR" w:eastAsia="en-GB"/>
        </w:rPr>
        <w:t>BS, CS et DS correspondant au paragraphe</w:t>
      </w:r>
      <w:r w:rsidR="00644EDD">
        <w:rPr>
          <w:iCs/>
          <w:lang w:val="fr-FR" w:eastAsia="en-GB"/>
        </w:rPr>
        <w:t> </w:t>
      </w:r>
      <w:r w:rsidRPr="00764DA8">
        <w:rPr>
          <w:iCs/>
          <w:lang w:val="fr-FR" w:eastAsia="en-GB"/>
        </w:rPr>
        <w:t>5.4 du présent Règlement, pour les valeurs situées dans la zone</w:t>
      </w:r>
      <w:r w:rsidR="00644EDD">
        <w:rPr>
          <w:iCs/>
          <w:lang w:val="fr-FR" w:eastAsia="en-GB"/>
        </w:rPr>
        <w:t> </w:t>
      </w:r>
      <w:r w:rsidRPr="00764DA8">
        <w:rPr>
          <w:iCs/>
          <w:lang w:val="fr-FR" w:eastAsia="en-GB"/>
        </w:rPr>
        <w:t>I, l</w:t>
      </w:r>
      <w:r>
        <w:rPr>
          <w:iCs/>
          <w:lang w:val="fr-FR" w:eastAsia="en-GB"/>
        </w:rPr>
        <w:t>’</w:t>
      </w:r>
      <w:r w:rsidRPr="00764DA8">
        <w:rPr>
          <w:iCs/>
          <w:lang w:val="fr-FR" w:eastAsia="en-GB"/>
        </w:rPr>
        <w:t>écart défavorable maximal peut être l</w:t>
      </w:r>
      <w:r>
        <w:rPr>
          <w:iCs/>
          <w:lang w:val="fr-FR" w:eastAsia="en-GB"/>
        </w:rPr>
        <w:t>’</w:t>
      </w:r>
      <w:r w:rsidRPr="00764DA8">
        <w:rPr>
          <w:iCs/>
          <w:lang w:val="fr-FR" w:eastAsia="en-GB"/>
        </w:rPr>
        <w:t>un des suivants :</w:t>
      </w:r>
    </w:p>
    <w:p w14:paraId="22FECF3E" w14:textId="78EC325B" w:rsidR="00B11AF5" w:rsidRPr="00764DA8" w:rsidRDefault="00B11AF5" w:rsidP="00B11AF5">
      <w:pPr>
        <w:suppressAutoHyphens w:val="0"/>
        <w:spacing w:line="240" w:lineRule="auto"/>
        <w:ind w:left="3402" w:hanging="1134"/>
        <w:jc w:val="both"/>
        <w:rPr>
          <w:lang w:val="fr-FR" w:eastAsia="en-GB"/>
        </w:rPr>
      </w:pPr>
      <w:r w:rsidRPr="00764DA8">
        <w:rPr>
          <w:lang w:val="fr-FR" w:eastAsia="en-GB"/>
        </w:rPr>
        <w:t>Zone I :</w:t>
      </w:r>
      <w:r w:rsidRPr="00764DA8">
        <w:rPr>
          <w:lang w:val="fr-FR" w:eastAsia="en-GB"/>
        </w:rPr>
        <w:tab/>
      </w:r>
      <w:r w:rsidRPr="00764DA8">
        <w:rPr>
          <w:lang w:val="fr-FR" w:eastAsia="en-GB"/>
        </w:rPr>
        <w:tab/>
      </w:r>
      <w:r w:rsidRPr="00764DA8">
        <w:rPr>
          <w:lang w:val="fr-FR" w:eastAsia="en-GB"/>
        </w:rPr>
        <w:tab/>
        <w:t>2,55∙10</w:t>
      </w:r>
      <w:r w:rsidRPr="00764DA8">
        <w:rPr>
          <w:vertAlign w:val="superscript"/>
          <w:lang w:val="fr-FR" w:eastAsia="en-GB"/>
        </w:rPr>
        <w:t>2</w:t>
      </w:r>
      <w:r w:rsidRPr="00764DA8">
        <w:rPr>
          <w:lang w:val="fr-FR" w:eastAsia="en-GB"/>
        </w:rPr>
        <w:t xml:space="preserve"> cd, soit 20</w:t>
      </w:r>
      <w:r w:rsidR="00644EDD">
        <w:rPr>
          <w:lang w:val="fr-FR" w:eastAsia="en-GB"/>
        </w:rPr>
        <w:t> </w:t>
      </w:r>
      <w:r w:rsidRPr="00764DA8">
        <w:rPr>
          <w:lang w:val="fr-FR" w:eastAsia="en-GB"/>
        </w:rPr>
        <w:t>%</w:t>
      </w:r>
    </w:p>
    <w:p w14:paraId="2461381F" w14:textId="07D1FAFC" w:rsidR="00B11AF5" w:rsidRPr="00764DA8" w:rsidRDefault="00B11AF5" w:rsidP="00B11AF5">
      <w:pPr>
        <w:suppressAutoHyphens w:val="0"/>
        <w:spacing w:after="120" w:line="240" w:lineRule="auto"/>
        <w:ind w:left="3402" w:right="1134" w:firstLine="567"/>
        <w:jc w:val="both"/>
        <w:rPr>
          <w:lang w:val="fr-FR" w:eastAsia="en-GB"/>
        </w:rPr>
      </w:pPr>
      <w:r w:rsidRPr="00764DA8">
        <w:rPr>
          <w:lang w:val="fr-FR" w:eastAsia="en-GB"/>
        </w:rPr>
        <w:t>3,80∙10</w:t>
      </w:r>
      <w:r w:rsidRPr="00764DA8">
        <w:rPr>
          <w:vertAlign w:val="superscript"/>
          <w:lang w:val="fr-FR" w:eastAsia="en-GB"/>
        </w:rPr>
        <w:t>2</w:t>
      </w:r>
      <w:r w:rsidRPr="00764DA8">
        <w:rPr>
          <w:lang w:val="fr-FR" w:eastAsia="en-GB"/>
        </w:rPr>
        <w:t xml:space="preserve"> cd, soit 30</w:t>
      </w:r>
      <w:r w:rsidR="00644EDD">
        <w:rPr>
          <w:lang w:val="fr-FR" w:eastAsia="en-GB"/>
        </w:rPr>
        <w:t> </w:t>
      </w:r>
      <w:r w:rsidRPr="00764DA8">
        <w:rPr>
          <w:lang w:val="fr-FR" w:eastAsia="en-GB"/>
        </w:rPr>
        <w:t>%</w:t>
      </w:r>
    </w:p>
    <w:p w14:paraId="40B2B263" w14:textId="046D1BFC" w:rsidR="00B11AF5" w:rsidRPr="00764DA8" w:rsidRDefault="00B11AF5" w:rsidP="00B11AF5">
      <w:pPr>
        <w:spacing w:after="120"/>
        <w:ind w:left="2268" w:right="1134" w:hanging="1134"/>
        <w:jc w:val="both"/>
        <w:rPr>
          <w:lang w:val="fr-FR" w:eastAsia="en-GB"/>
        </w:rPr>
      </w:pPr>
      <w:r w:rsidRPr="00764DA8">
        <w:rPr>
          <w:lang w:val="fr-FR" w:eastAsia="en-GB"/>
        </w:rPr>
        <w:lastRenderedPageBreak/>
        <w:t>6.2.1.1.2.1</w:t>
      </w:r>
      <w:r w:rsidRPr="00764DA8">
        <w:rPr>
          <w:lang w:val="fr-FR" w:eastAsia="en-GB"/>
        </w:rPr>
        <w:tab/>
        <w:t>Si les résultats de l</w:t>
      </w:r>
      <w:r>
        <w:rPr>
          <w:lang w:val="fr-FR" w:eastAsia="en-GB"/>
        </w:rPr>
        <w:t>’</w:t>
      </w:r>
      <w:r w:rsidRPr="00764DA8">
        <w:rPr>
          <w:lang w:val="fr-FR" w:eastAsia="en-GB"/>
        </w:rPr>
        <w:t>essai décrit ci-dessus ne sont pas conformes aux prescriptions, le réglage du projecteur peut être modifié conformément aux dispositions du paragraphe</w:t>
      </w:r>
      <w:r w:rsidR="00644EDD">
        <w:rPr>
          <w:lang w:val="fr-FR" w:eastAsia="en-GB"/>
        </w:rPr>
        <w:t> </w:t>
      </w:r>
      <w:r w:rsidRPr="00764DA8">
        <w:rPr>
          <w:lang w:val="fr-FR" w:eastAsia="en-GB"/>
        </w:rPr>
        <w:t>4.1 de l</w:t>
      </w:r>
      <w:r>
        <w:rPr>
          <w:lang w:val="fr-FR" w:eastAsia="en-GB"/>
        </w:rPr>
        <w:t>’</w:t>
      </w:r>
      <w:r w:rsidRPr="00764DA8">
        <w:rPr>
          <w:lang w:val="fr-FR" w:eastAsia="en-GB"/>
        </w:rPr>
        <w:t>annexe</w:t>
      </w:r>
      <w:r w:rsidR="00644EDD">
        <w:rPr>
          <w:lang w:val="fr-FR" w:eastAsia="en-GB"/>
        </w:rPr>
        <w:t> </w:t>
      </w:r>
      <w:r w:rsidRPr="00764DA8">
        <w:rPr>
          <w:lang w:val="fr-FR" w:eastAsia="en-GB"/>
        </w:rPr>
        <w:t>5.</w:t>
      </w:r>
    </w:p>
    <w:p w14:paraId="2272517D" w14:textId="7B9E3097" w:rsidR="00B11AF5" w:rsidRPr="00764DA8" w:rsidRDefault="00B11AF5" w:rsidP="00B11AF5">
      <w:pPr>
        <w:spacing w:after="120"/>
        <w:ind w:left="2268" w:right="1134" w:hanging="1134"/>
        <w:jc w:val="both"/>
        <w:rPr>
          <w:iCs/>
          <w:lang w:val="fr-FR" w:eastAsia="en-GB"/>
        </w:rPr>
      </w:pPr>
      <w:r w:rsidRPr="00764DA8">
        <w:rPr>
          <w:iCs/>
          <w:lang w:val="fr-FR" w:eastAsia="en-GB"/>
        </w:rPr>
        <w:t>6.2.1.1.3</w:t>
      </w:r>
      <w:r w:rsidRPr="00764DA8">
        <w:rPr>
          <w:iCs/>
          <w:lang w:val="fr-FR" w:eastAsia="en-GB"/>
        </w:rPr>
        <w:tab/>
        <w:t>Pour les feux de brouillard avant correspondant au paragraphe</w:t>
      </w:r>
      <w:r w:rsidR="00644EDD">
        <w:rPr>
          <w:iCs/>
          <w:lang w:val="fr-FR" w:eastAsia="en-GB"/>
        </w:rPr>
        <w:t> </w:t>
      </w:r>
      <w:r w:rsidRPr="00764DA8">
        <w:rPr>
          <w:iCs/>
          <w:lang w:val="fr-FR" w:eastAsia="en-GB"/>
        </w:rPr>
        <w:t>5.5 du présent Règlement, on applique le tableau</w:t>
      </w:r>
      <w:r w:rsidR="00644EDD">
        <w:rPr>
          <w:iCs/>
          <w:lang w:val="fr-FR" w:eastAsia="en-GB"/>
        </w:rPr>
        <w:t> </w:t>
      </w:r>
      <w:r w:rsidRPr="00764DA8">
        <w:rPr>
          <w:iCs/>
          <w:lang w:val="fr-FR" w:eastAsia="en-GB"/>
        </w:rPr>
        <w:t>19.</w:t>
      </w:r>
    </w:p>
    <w:p w14:paraId="16ACF3DE" w14:textId="7EBB07FD" w:rsidR="00B11AF5" w:rsidRPr="00764DA8" w:rsidRDefault="00B11AF5" w:rsidP="00B11AF5">
      <w:pPr>
        <w:pStyle w:val="Titre1"/>
        <w:spacing w:before="240" w:after="120"/>
        <w:ind w:left="0"/>
        <w:rPr>
          <w:b/>
          <w:lang w:val="fr-FR"/>
        </w:rPr>
      </w:pPr>
      <w:r w:rsidRPr="00764DA8">
        <w:rPr>
          <w:bCs/>
          <w:lang w:val="fr-FR"/>
        </w:rPr>
        <w:t xml:space="preserve">Tableau 19 </w:t>
      </w:r>
      <w:r w:rsidRPr="00764DA8">
        <w:rPr>
          <w:bCs/>
          <w:lang w:val="fr-FR"/>
        </w:rPr>
        <w:br/>
      </w:r>
      <w:r w:rsidRPr="00764DA8">
        <w:rPr>
          <w:b/>
          <w:lang w:val="fr-FR"/>
        </w:rPr>
        <w:t>Prescriptions photométriques applicables aux essais de conformité de la production pour les feux de brouillard avant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75"/>
        <w:gridCol w:w="1574"/>
        <w:gridCol w:w="1663"/>
        <w:gridCol w:w="951"/>
        <w:gridCol w:w="880"/>
        <w:gridCol w:w="951"/>
        <w:gridCol w:w="950"/>
        <w:gridCol w:w="1495"/>
      </w:tblGrid>
      <w:tr w:rsidR="00B11AF5" w:rsidRPr="00764DA8" w14:paraId="63FBDC37" w14:textId="77777777" w:rsidTr="000A43FC">
        <w:trPr>
          <w:cantSplit/>
          <w:tblHeader/>
        </w:trPr>
        <w:tc>
          <w:tcPr>
            <w:tcW w:w="1052" w:type="dxa"/>
            <w:vMerge w:val="restart"/>
            <w:tcBorders>
              <w:bottom w:val="single" w:sz="12" w:space="0" w:color="auto"/>
            </w:tcBorders>
            <w:noWrap/>
            <w:tcMar>
              <w:top w:w="28" w:type="dxa"/>
              <w:left w:w="57" w:type="dxa"/>
              <w:bottom w:w="28" w:type="dxa"/>
              <w:right w:w="57" w:type="dxa"/>
            </w:tcMar>
            <w:vAlign w:val="bottom"/>
            <w:hideMark/>
          </w:tcPr>
          <w:p w14:paraId="04143BC2" w14:textId="77777777" w:rsidR="00B11AF5" w:rsidRPr="001C08AF" w:rsidRDefault="00B11AF5" w:rsidP="000A43FC">
            <w:pPr>
              <w:kinsoku/>
              <w:overflowPunct/>
              <w:autoSpaceDE/>
              <w:autoSpaceDN/>
              <w:adjustRightInd/>
              <w:snapToGrid/>
              <w:spacing w:before="60" w:after="60" w:line="240" w:lineRule="auto"/>
              <w:ind w:left="57" w:right="57"/>
              <w:rPr>
                <w:rFonts w:eastAsia="Times New Roman"/>
                <w:i/>
                <w:sz w:val="16"/>
                <w:szCs w:val="16"/>
                <w:lang w:val="fr-FR"/>
              </w:rPr>
            </w:pPr>
            <w:r w:rsidRPr="001C08AF">
              <w:rPr>
                <w:rFonts w:eastAsia="Times New Roman"/>
                <w:i/>
                <w:sz w:val="16"/>
                <w:szCs w:val="16"/>
                <w:lang w:val="fr-FR"/>
              </w:rPr>
              <w:t>Élément</w:t>
            </w:r>
          </w:p>
        </w:tc>
        <w:tc>
          <w:tcPr>
            <w:tcW w:w="2897" w:type="dxa"/>
            <w:gridSpan w:val="2"/>
            <w:vMerge w:val="restart"/>
            <w:noWrap/>
            <w:tcMar>
              <w:top w:w="28" w:type="dxa"/>
              <w:left w:w="57" w:type="dxa"/>
              <w:bottom w:w="28" w:type="dxa"/>
              <w:right w:w="57" w:type="dxa"/>
            </w:tcMar>
            <w:vAlign w:val="center"/>
          </w:tcPr>
          <w:p w14:paraId="1745261F" w14:textId="77777777" w:rsidR="00B11AF5" w:rsidRPr="001C08AF" w:rsidRDefault="00B11AF5" w:rsidP="000A43FC">
            <w:pPr>
              <w:kinsoku/>
              <w:overflowPunct/>
              <w:autoSpaceDE/>
              <w:autoSpaceDN/>
              <w:adjustRightInd/>
              <w:snapToGrid/>
              <w:spacing w:before="60" w:after="60" w:line="240" w:lineRule="auto"/>
              <w:ind w:left="57" w:right="57"/>
              <w:jc w:val="center"/>
              <w:rPr>
                <w:rFonts w:eastAsia="Times New Roman"/>
                <w:i/>
                <w:sz w:val="16"/>
                <w:szCs w:val="16"/>
                <w:lang w:val="fr-FR"/>
              </w:rPr>
            </w:pPr>
            <w:r w:rsidRPr="001C08AF">
              <w:rPr>
                <w:rFonts w:eastAsia="HGSGothicM"/>
                <w:i/>
                <w:sz w:val="16"/>
                <w:szCs w:val="16"/>
                <w:lang w:val="fr-FR"/>
              </w:rPr>
              <w:t>Coordonnées angulaires (degrés)</w:t>
            </w:r>
          </w:p>
        </w:tc>
        <w:tc>
          <w:tcPr>
            <w:tcW w:w="3340" w:type="dxa"/>
            <w:gridSpan w:val="4"/>
            <w:vAlign w:val="center"/>
          </w:tcPr>
          <w:p w14:paraId="52D41FEB" w14:textId="77777777" w:rsidR="00B11AF5" w:rsidRPr="001C08AF" w:rsidRDefault="00B11AF5" w:rsidP="000A43FC">
            <w:pPr>
              <w:kinsoku/>
              <w:overflowPunct/>
              <w:autoSpaceDE/>
              <w:autoSpaceDN/>
              <w:adjustRightInd/>
              <w:snapToGrid/>
              <w:spacing w:before="60" w:after="60" w:line="240" w:lineRule="auto"/>
              <w:ind w:left="57" w:right="57"/>
              <w:jc w:val="center"/>
              <w:rPr>
                <w:rFonts w:eastAsia="Times New Roman"/>
                <w:i/>
                <w:sz w:val="16"/>
                <w:szCs w:val="16"/>
                <w:lang w:val="fr-FR"/>
              </w:rPr>
            </w:pPr>
            <w:r w:rsidRPr="001C08AF">
              <w:rPr>
                <w:rFonts w:eastAsia="Times New Roman"/>
                <w:i/>
                <w:sz w:val="16"/>
                <w:szCs w:val="16"/>
                <w:lang w:val="fr-FR"/>
              </w:rPr>
              <w:t>Intensité lumineuse (cd)</w:t>
            </w:r>
          </w:p>
        </w:tc>
        <w:tc>
          <w:tcPr>
            <w:tcW w:w="1338" w:type="dxa"/>
            <w:vMerge w:val="restart"/>
            <w:tcBorders>
              <w:bottom w:val="single" w:sz="12" w:space="0" w:color="auto"/>
            </w:tcBorders>
            <w:noWrap/>
            <w:tcMar>
              <w:top w:w="28" w:type="dxa"/>
              <w:left w:w="57" w:type="dxa"/>
              <w:bottom w:w="28" w:type="dxa"/>
              <w:right w:w="57" w:type="dxa"/>
            </w:tcMar>
            <w:vAlign w:val="center"/>
            <w:hideMark/>
          </w:tcPr>
          <w:p w14:paraId="2ED95E1A" w14:textId="77777777" w:rsidR="00B11AF5" w:rsidRPr="001C08AF" w:rsidRDefault="00B11AF5" w:rsidP="000A43FC">
            <w:pPr>
              <w:kinsoku/>
              <w:overflowPunct/>
              <w:autoSpaceDE/>
              <w:autoSpaceDN/>
              <w:adjustRightInd/>
              <w:snapToGrid/>
              <w:spacing w:before="60" w:after="60" w:line="240" w:lineRule="auto"/>
              <w:ind w:left="57" w:right="57"/>
              <w:jc w:val="center"/>
              <w:rPr>
                <w:rFonts w:eastAsia="Times New Roman"/>
                <w:i/>
                <w:sz w:val="16"/>
                <w:szCs w:val="16"/>
                <w:lang w:val="fr-FR"/>
              </w:rPr>
            </w:pPr>
            <w:r w:rsidRPr="001C08AF">
              <w:rPr>
                <w:i/>
                <w:iCs/>
                <w:sz w:val="16"/>
                <w:szCs w:val="16"/>
                <w:lang w:val="fr-FR"/>
              </w:rPr>
              <w:t>Éléments pour lesquels les prescriptions doivent être satisfaites</w:t>
            </w:r>
          </w:p>
        </w:tc>
      </w:tr>
      <w:tr w:rsidR="00B11AF5" w:rsidRPr="00764DA8" w14:paraId="37DBA96D" w14:textId="77777777" w:rsidTr="000A43FC">
        <w:trPr>
          <w:cantSplit/>
          <w:tblHeader/>
        </w:trPr>
        <w:tc>
          <w:tcPr>
            <w:tcW w:w="1052" w:type="dxa"/>
            <w:vMerge/>
            <w:tcBorders>
              <w:bottom w:val="single" w:sz="12" w:space="0" w:color="auto"/>
            </w:tcBorders>
            <w:noWrap/>
            <w:tcMar>
              <w:top w:w="28" w:type="dxa"/>
              <w:left w:w="57" w:type="dxa"/>
              <w:bottom w:w="28" w:type="dxa"/>
              <w:right w:w="57" w:type="dxa"/>
            </w:tcMar>
            <w:vAlign w:val="center"/>
            <w:hideMark/>
          </w:tcPr>
          <w:p w14:paraId="503C22D7"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
                <w:bCs/>
                <w:i/>
                <w:sz w:val="16"/>
                <w:szCs w:val="16"/>
                <w:lang w:val="fr-FR"/>
              </w:rPr>
            </w:pPr>
          </w:p>
        </w:tc>
        <w:tc>
          <w:tcPr>
            <w:tcW w:w="2897" w:type="dxa"/>
            <w:gridSpan w:val="2"/>
            <w:vMerge/>
            <w:tcBorders>
              <w:bottom w:val="single" w:sz="4" w:space="0" w:color="auto"/>
            </w:tcBorders>
            <w:noWrap/>
            <w:tcMar>
              <w:top w:w="28" w:type="dxa"/>
              <w:left w:w="57" w:type="dxa"/>
              <w:bottom w:w="28" w:type="dxa"/>
              <w:right w:w="57" w:type="dxa"/>
            </w:tcMar>
            <w:vAlign w:val="center"/>
          </w:tcPr>
          <w:p w14:paraId="2E116B6C"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b/>
                <w:bCs/>
                <w:i/>
                <w:sz w:val="16"/>
                <w:szCs w:val="16"/>
                <w:lang w:val="fr-FR"/>
              </w:rPr>
            </w:pPr>
          </w:p>
        </w:tc>
        <w:tc>
          <w:tcPr>
            <w:tcW w:w="1639" w:type="dxa"/>
            <w:gridSpan w:val="2"/>
            <w:tcBorders>
              <w:bottom w:val="single" w:sz="4" w:space="0" w:color="auto"/>
            </w:tcBorders>
            <w:noWrap/>
            <w:tcMar>
              <w:top w:w="28" w:type="dxa"/>
              <w:left w:w="57" w:type="dxa"/>
              <w:bottom w:w="28" w:type="dxa"/>
              <w:right w:w="57" w:type="dxa"/>
            </w:tcMar>
            <w:vAlign w:val="center"/>
            <w:hideMark/>
          </w:tcPr>
          <w:p w14:paraId="6D52D57D" w14:textId="77777777" w:rsidR="00B11AF5" w:rsidRPr="001C08AF" w:rsidRDefault="00B11AF5" w:rsidP="000A43FC">
            <w:pPr>
              <w:widowControl w:val="0"/>
              <w:kinsoku/>
              <w:overflowPunct/>
              <w:autoSpaceDE/>
              <w:autoSpaceDN/>
              <w:adjustRightInd/>
              <w:snapToGrid/>
              <w:spacing w:before="60" w:after="60" w:line="240" w:lineRule="auto"/>
              <w:ind w:left="57" w:right="57"/>
              <w:jc w:val="center"/>
              <w:rPr>
                <w:rFonts w:eastAsia="Times New Roman"/>
                <w:i/>
                <w:sz w:val="16"/>
                <w:szCs w:val="16"/>
                <w:lang w:val="fr-FR"/>
              </w:rPr>
            </w:pPr>
            <w:r w:rsidRPr="001C08AF">
              <w:rPr>
                <w:rFonts w:eastAsia="Times New Roman"/>
                <w:i/>
                <w:sz w:val="16"/>
                <w:szCs w:val="16"/>
                <w:lang w:val="fr-FR"/>
              </w:rPr>
              <w:t>Équivalent 20 %</w:t>
            </w:r>
          </w:p>
        </w:tc>
        <w:tc>
          <w:tcPr>
            <w:tcW w:w="1701" w:type="dxa"/>
            <w:gridSpan w:val="2"/>
            <w:tcBorders>
              <w:bottom w:val="single" w:sz="4" w:space="0" w:color="auto"/>
            </w:tcBorders>
            <w:vAlign w:val="center"/>
          </w:tcPr>
          <w:p w14:paraId="1DD512A6" w14:textId="77777777" w:rsidR="00B11AF5" w:rsidRPr="001C08AF" w:rsidRDefault="00B11AF5" w:rsidP="000A43FC">
            <w:pPr>
              <w:kinsoku/>
              <w:overflowPunct/>
              <w:autoSpaceDE/>
              <w:autoSpaceDN/>
              <w:adjustRightInd/>
              <w:snapToGrid/>
              <w:spacing w:before="60" w:after="60" w:line="240" w:lineRule="auto"/>
              <w:ind w:left="57" w:right="57"/>
              <w:jc w:val="center"/>
              <w:rPr>
                <w:rFonts w:eastAsia="Times New Roman"/>
                <w:i/>
                <w:sz w:val="16"/>
                <w:szCs w:val="16"/>
                <w:lang w:val="fr-FR"/>
              </w:rPr>
            </w:pPr>
            <w:r w:rsidRPr="001C08AF">
              <w:rPr>
                <w:rFonts w:eastAsia="Times New Roman"/>
                <w:i/>
                <w:sz w:val="16"/>
                <w:szCs w:val="16"/>
                <w:lang w:val="fr-FR"/>
              </w:rPr>
              <w:t>Équivalent 30 %</w:t>
            </w:r>
          </w:p>
        </w:tc>
        <w:tc>
          <w:tcPr>
            <w:tcW w:w="1338" w:type="dxa"/>
            <w:vMerge/>
            <w:tcBorders>
              <w:bottom w:val="single" w:sz="12" w:space="0" w:color="auto"/>
            </w:tcBorders>
            <w:noWrap/>
            <w:tcMar>
              <w:top w:w="28" w:type="dxa"/>
              <w:left w:w="57" w:type="dxa"/>
              <w:bottom w:w="28" w:type="dxa"/>
              <w:right w:w="57" w:type="dxa"/>
            </w:tcMar>
            <w:vAlign w:val="center"/>
            <w:hideMark/>
          </w:tcPr>
          <w:p w14:paraId="1239360F"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
                <w:bCs/>
                <w:i/>
                <w:sz w:val="18"/>
                <w:szCs w:val="18"/>
                <w:lang w:val="fr-FR"/>
              </w:rPr>
            </w:pPr>
          </w:p>
        </w:tc>
      </w:tr>
      <w:tr w:rsidR="00B11AF5" w:rsidRPr="00764DA8" w14:paraId="04766670" w14:textId="77777777" w:rsidTr="000A43FC">
        <w:trPr>
          <w:cantSplit/>
          <w:tblHeader/>
        </w:trPr>
        <w:tc>
          <w:tcPr>
            <w:tcW w:w="1052" w:type="dxa"/>
            <w:vMerge/>
            <w:tcBorders>
              <w:bottom w:val="single" w:sz="12" w:space="0" w:color="auto"/>
            </w:tcBorders>
            <w:noWrap/>
            <w:tcMar>
              <w:top w:w="28" w:type="dxa"/>
              <w:left w:w="57" w:type="dxa"/>
              <w:bottom w:w="28" w:type="dxa"/>
              <w:right w:w="57" w:type="dxa"/>
            </w:tcMar>
            <w:vAlign w:val="center"/>
          </w:tcPr>
          <w:p w14:paraId="00FF9B7C"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
                <w:bCs/>
                <w:i/>
                <w:sz w:val="16"/>
                <w:szCs w:val="16"/>
                <w:lang w:val="fr-FR"/>
              </w:rPr>
            </w:pPr>
          </w:p>
        </w:tc>
        <w:tc>
          <w:tcPr>
            <w:tcW w:w="1409" w:type="dxa"/>
            <w:tcBorders>
              <w:bottom w:val="single" w:sz="12" w:space="0" w:color="auto"/>
            </w:tcBorders>
            <w:noWrap/>
            <w:tcMar>
              <w:top w:w="28" w:type="dxa"/>
              <w:left w:w="57" w:type="dxa"/>
              <w:bottom w:w="28" w:type="dxa"/>
              <w:right w:w="57" w:type="dxa"/>
            </w:tcMar>
            <w:vAlign w:val="center"/>
          </w:tcPr>
          <w:p w14:paraId="68FC9233" w14:textId="77777777" w:rsidR="00B11AF5" w:rsidRPr="001C08AF" w:rsidRDefault="00B11AF5" w:rsidP="000A43FC">
            <w:pPr>
              <w:kinsoku/>
              <w:overflowPunct/>
              <w:autoSpaceDE/>
              <w:autoSpaceDN/>
              <w:adjustRightInd/>
              <w:snapToGrid/>
              <w:spacing w:before="60" w:after="60" w:line="240" w:lineRule="auto"/>
              <w:ind w:left="57" w:right="57"/>
              <w:jc w:val="center"/>
              <w:rPr>
                <w:rFonts w:eastAsia="Times New Roman"/>
                <w:i/>
                <w:sz w:val="16"/>
                <w:szCs w:val="16"/>
                <w:lang w:val="fr-FR"/>
              </w:rPr>
            </w:pPr>
            <w:r w:rsidRPr="001C08AF">
              <w:rPr>
                <w:rFonts w:eastAsia="Times New Roman"/>
                <w:i/>
                <w:sz w:val="16"/>
                <w:szCs w:val="16"/>
                <w:lang w:val="fr-FR"/>
              </w:rPr>
              <w:t>verticalement</w:t>
            </w:r>
          </w:p>
        </w:tc>
        <w:tc>
          <w:tcPr>
            <w:tcW w:w="1488" w:type="dxa"/>
            <w:tcBorders>
              <w:bottom w:val="single" w:sz="12" w:space="0" w:color="auto"/>
            </w:tcBorders>
            <w:vAlign w:val="center"/>
          </w:tcPr>
          <w:p w14:paraId="3C81AA89" w14:textId="77777777" w:rsidR="00B11AF5" w:rsidRPr="001C08AF" w:rsidRDefault="00B11AF5" w:rsidP="000A43FC">
            <w:pPr>
              <w:kinsoku/>
              <w:overflowPunct/>
              <w:autoSpaceDE/>
              <w:autoSpaceDN/>
              <w:adjustRightInd/>
              <w:snapToGrid/>
              <w:spacing w:before="60" w:after="60" w:line="240" w:lineRule="auto"/>
              <w:ind w:left="57" w:right="57"/>
              <w:jc w:val="center"/>
              <w:rPr>
                <w:rFonts w:eastAsia="Times New Roman"/>
                <w:i/>
                <w:sz w:val="16"/>
                <w:szCs w:val="16"/>
                <w:lang w:val="fr-FR"/>
              </w:rPr>
            </w:pPr>
            <w:r w:rsidRPr="001C08AF">
              <w:rPr>
                <w:rFonts w:eastAsia="Times New Roman"/>
                <w:i/>
                <w:sz w:val="16"/>
                <w:szCs w:val="16"/>
                <w:lang w:val="fr-FR"/>
              </w:rPr>
              <w:t>horizontalement</w:t>
            </w:r>
          </w:p>
        </w:tc>
        <w:tc>
          <w:tcPr>
            <w:tcW w:w="851" w:type="dxa"/>
            <w:tcBorders>
              <w:bottom w:val="single" w:sz="12" w:space="0" w:color="auto"/>
            </w:tcBorders>
            <w:noWrap/>
            <w:tcMar>
              <w:top w:w="28" w:type="dxa"/>
              <w:left w:w="57" w:type="dxa"/>
              <w:bottom w:w="28" w:type="dxa"/>
              <w:right w:w="57" w:type="dxa"/>
            </w:tcMar>
            <w:vAlign w:val="center"/>
          </w:tcPr>
          <w:p w14:paraId="55782050" w14:textId="77777777" w:rsidR="00B11AF5" w:rsidRPr="001C08AF" w:rsidRDefault="00B11AF5" w:rsidP="000A43FC">
            <w:pPr>
              <w:kinsoku/>
              <w:overflowPunct/>
              <w:autoSpaceDE/>
              <w:autoSpaceDN/>
              <w:adjustRightInd/>
              <w:snapToGrid/>
              <w:spacing w:before="60" w:after="60" w:line="240" w:lineRule="auto"/>
              <w:ind w:left="57" w:right="57"/>
              <w:jc w:val="center"/>
              <w:rPr>
                <w:rFonts w:eastAsia="Times New Roman"/>
                <w:i/>
                <w:sz w:val="16"/>
                <w:szCs w:val="16"/>
                <w:lang w:val="fr-FR"/>
              </w:rPr>
            </w:pPr>
            <w:r w:rsidRPr="001C08AF">
              <w:rPr>
                <w:rFonts w:eastAsia="Times New Roman"/>
                <w:i/>
                <w:sz w:val="16"/>
                <w:szCs w:val="16"/>
                <w:lang w:val="fr-FR"/>
              </w:rPr>
              <w:t>min.</w:t>
            </w:r>
          </w:p>
        </w:tc>
        <w:tc>
          <w:tcPr>
            <w:tcW w:w="788" w:type="dxa"/>
            <w:tcBorders>
              <w:bottom w:val="single" w:sz="12" w:space="0" w:color="auto"/>
            </w:tcBorders>
            <w:vAlign w:val="center"/>
          </w:tcPr>
          <w:p w14:paraId="7C7C6F08" w14:textId="77777777" w:rsidR="00B11AF5" w:rsidRPr="001C08AF" w:rsidRDefault="00B11AF5" w:rsidP="000A43FC">
            <w:pPr>
              <w:kinsoku/>
              <w:overflowPunct/>
              <w:autoSpaceDE/>
              <w:autoSpaceDN/>
              <w:adjustRightInd/>
              <w:snapToGrid/>
              <w:spacing w:before="60" w:after="60" w:line="240" w:lineRule="auto"/>
              <w:ind w:left="57" w:right="57"/>
              <w:jc w:val="center"/>
              <w:rPr>
                <w:rFonts w:eastAsia="Times New Roman"/>
                <w:i/>
                <w:sz w:val="16"/>
                <w:szCs w:val="16"/>
                <w:lang w:val="fr-FR"/>
              </w:rPr>
            </w:pPr>
            <w:r w:rsidRPr="001C08AF">
              <w:rPr>
                <w:rFonts w:eastAsia="Times New Roman"/>
                <w:i/>
                <w:sz w:val="16"/>
                <w:szCs w:val="16"/>
                <w:lang w:val="fr-FR"/>
              </w:rPr>
              <w:t>max.</w:t>
            </w:r>
          </w:p>
        </w:tc>
        <w:tc>
          <w:tcPr>
            <w:tcW w:w="851" w:type="dxa"/>
            <w:tcBorders>
              <w:bottom w:val="single" w:sz="12" w:space="0" w:color="auto"/>
            </w:tcBorders>
            <w:vAlign w:val="center"/>
          </w:tcPr>
          <w:p w14:paraId="4CBC7B2B" w14:textId="77777777" w:rsidR="00B11AF5" w:rsidRPr="001C08AF" w:rsidRDefault="00B11AF5" w:rsidP="000A43FC">
            <w:pPr>
              <w:kinsoku/>
              <w:overflowPunct/>
              <w:autoSpaceDE/>
              <w:autoSpaceDN/>
              <w:adjustRightInd/>
              <w:snapToGrid/>
              <w:spacing w:before="60" w:after="60" w:line="240" w:lineRule="auto"/>
              <w:ind w:left="57" w:right="57"/>
              <w:jc w:val="center"/>
              <w:rPr>
                <w:rFonts w:eastAsia="Times New Roman"/>
                <w:i/>
                <w:sz w:val="16"/>
                <w:szCs w:val="16"/>
                <w:lang w:val="fr-FR"/>
              </w:rPr>
            </w:pPr>
            <w:r w:rsidRPr="001C08AF">
              <w:rPr>
                <w:rFonts w:eastAsia="Times New Roman"/>
                <w:i/>
                <w:sz w:val="16"/>
                <w:szCs w:val="16"/>
                <w:lang w:val="fr-FR"/>
              </w:rPr>
              <w:t>min.</w:t>
            </w:r>
          </w:p>
        </w:tc>
        <w:tc>
          <w:tcPr>
            <w:tcW w:w="850" w:type="dxa"/>
            <w:tcBorders>
              <w:bottom w:val="single" w:sz="12" w:space="0" w:color="auto"/>
            </w:tcBorders>
            <w:noWrap/>
            <w:tcMar>
              <w:top w:w="28" w:type="dxa"/>
              <w:left w:w="57" w:type="dxa"/>
              <w:bottom w:w="28" w:type="dxa"/>
              <w:right w:w="57" w:type="dxa"/>
            </w:tcMar>
            <w:vAlign w:val="center"/>
          </w:tcPr>
          <w:p w14:paraId="75CE04CC" w14:textId="77777777" w:rsidR="00B11AF5" w:rsidRPr="001C08AF" w:rsidRDefault="00B11AF5" w:rsidP="000A43FC">
            <w:pPr>
              <w:kinsoku/>
              <w:overflowPunct/>
              <w:autoSpaceDE/>
              <w:autoSpaceDN/>
              <w:adjustRightInd/>
              <w:snapToGrid/>
              <w:spacing w:before="60" w:after="60" w:line="240" w:lineRule="auto"/>
              <w:ind w:left="57" w:right="57"/>
              <w:jc w:val="center"/>
              <w:rPr>
                <w:rFonts w:eastAsia="Times New Roman"/>
                <w:i/>
                <w:sz w:val="16"/>
                <w:szCs w:val="16"/>
                <w:lang w:val="fr-FR"/>
              </w:rPr>
            </w:pPr>
            <w:r w:rsidRPr="001C08AF">
              <w:rPr>
                <w:rFonts w:eastAsia="Times New Roman"/>
                <w:i/>
                <w:sz w:val="16"/>
                <w:szCs w:val="16"/>
                <w:lang w:val="fr-FR"/>
              </w:rPr>
              <w:t>max.</w:t>
            </w:r>
          </w:p>
        </w:tc>
        <w:tc>
          <w:tcPr>
            <w:tcW w:w="1338" w:type="dxa"/>
            <w:vMerge/>
            <w:tcBorders>
              <w:bottom w:val="single" w:sz="12" w:space="0" w:color="auto"/>
            </w:tcBorders>
            <w:noWrap/>
            <w:tcMar>
              <w:top w:w="28" w:type="dxa"/>
              <w:left w:w="57" w:type="dxa"/>
              <w:bottom w:w="28" w:type="dxa"/>
              <w:right w:w="57" w:type="dxa"/>
            </w:tcMar>
            <w:vAlign w:val="center"/>
          </w:tcPr>
          <w:p w14:paraId="7B9B00B0"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
                <w:bCs/>
                <w:i/>
                <w:sz w:val="18"/>
                <w:szCs w:val="18"/>
                <w:lang w:val="fr-FR"/>
              </w:rPr>
            </w:pPr>
          </w:p>
        </w:tc>
      </w:tr>
      <w:tr w:rsidR="00B11AF5" w:rsidRPr="00764DA8" w14:paraId="4208A3FD" w14:textId="77777777" w:rsidTr="000A43FC">
        <w:trPr>
          <w:cantSplit/>
        </w:trPr>
        <w:tc>
          <w:tcPr>
            <w:tcW w:w="1052" w:type="dxa"/>
            <w:tcBorders>
              <w:top w:val="single" w:sz="12" w:space="0" w:color="auto"/>
            </w:tcBorders>
            <w:noWrap/>
            <w:tcMar>
              <w:top w:w="28" w:type="dxa"/>
              <w:left w:w="57" w:type="dxa"/>
              <w:bottom w:w="28" w:type="dxa"/>
              <w:right w:w="57" w:type="dxa"/>
            </w:tcMar>
            <w:vAlign w:val="bottom"/>
            <w:hideMark/>
          </w:tcPr>
          <w:p w14:paraId="4D448BF6"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P1 et P2</w:t>
            </w:r>
          </w:p>
        </w:tc>
        <w:tc>
          <w:tcPr>
            <w:tcW w:w="1409" w:type="dxa"/>
            <w:tcBorders>
              <w:top w:val="single" w:sz="12" w:space="0" w:color="auto"/>
            </w:tcBorders>
            <w:noWrap/>
            <w:tcMar>
              <w:top w:w="28" w:type="dxa"/>
              <w:left w:w="57" w:type="dxa"/>
              <w:bottom w:w="28" w:type="dxa"/>
              <w:right w:w="57" w:type="dxa"/>
            </w:tcMar>
            <w:vAlign w:val="center"/>
            <w:hideMark/>
          </w:tcPr>
          <w:p w14:paraId="59BA3BD3"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60° U</w:t>
            </w:r>
          </w:p>
        </w:tc>
        <w:tc>
          <w:tcPr>
            <w:tcW w:w="1488" w:type="dxa"/>
            <w:tcBorders>
              <w:top w:val="single" w:sz="12" w:space="0" w:color="auto"/>
            </w:tcBorders>
            <w:vAlign w:val="center"/>
          </w:tcPr>
          <w:p w14:paraId="5895F73A"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45° L et 45° R</w:t>
            </w:r>
          </w:p>
        </w:tc>
        <w:tc>
          <w:tcPr>
            <w:tcW w:w="851" w:type="dxa"/>
            <w:vMerge w:val="restart"/>
            <w:tcBorders>
              <w:top w:val="single" w:sz="12" w:space="0" w:color="auto"/>
            </w:tcBorders>
            <w:noWrap/>
            <w:tcMar>
              <w:top w:w="28" w:type="dxa"/>
              <w:left w:w="57" w:type="dxa"/>
              <w:bottom w:w="28" w:type="dxa"/>
              <w:right w:w="57" w:type="dxa"/>
            </w:tcMar>
            <w:vAlign w:val="center"/>
          </w:tcPr>
          <w:p w14:paraId="0C3A434A"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788" w:type="dxa"/>
            <w:vMerge w:val="restart"/>
            <w:tcBorders>
              <w:top w:val="single" w:sz="12" w:space="0" w:color="auto"/>
            </w:tcBorders>
            <w:vAlign w:val="center"/>
          </w:tcPr>
          <w:p w14:paraId="323431D8"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1,15∙10</w:t>
            </w:r>
            <w:r w:rsidRPr="00764DA8">
              <w:rPr>
                <w:rFonts w:eastAsia="Times New Roman"/>
                <w:sz w:val="18"/>
                <w:szCs w:val="18"/>
                <w:vertAlign w:val="superscript"/>
                <w:lang w:val="fr-FR"/>
              </w:rPr>
              <w:t>2</w:t>
            </w:r>
          </w:p>
        </w:tc>
        <w:tc>
          <w:tcPr>
            <w:tcW w:w="851" w:type="dxa"/>
            <w:vMerge w:val="restart"/>
            <w:tcBorders>
              <w:top w:val="single" w:sz="12" w:space="0" w:color="auto"/>
            </w:tcBorders>
            <w:vAlign w:val="center"/>
          </w:tcPr>
          <w:p w14:paraId="1768FBA5"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850" w:type="dxa"/>
            <w:vMerge w:val="restart"/>
            <w:tcBorders>
              <w:top w:val="single" w:sz="12" w:space="0" w:color="auto"/>
            </w:tcBorders>
            <w:noWrap/>
            <w:tcMar>
              <w:top w:w="28" w:type="dxa"/>
              <w:left w:w="57" w:type="dxa"/>
              <w:bottom w:w="28" w:type="dxa"/>
              <w:right w:w="57" w:type="dxa"/>
            </w:tcMar>
            <w:vAlign w:val="center"/>
          </w:tcPr>
          <w:p w14:paraId="318AAA0E"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1,30∙10</w:t>
            </w:r>
            <w:r w:rsidRPr="00764DA8">
              <w:rPr>
                <w:rFonts w:eastAsia="Times New Roman"/>
                <w:sz w:val="18"/>
                <w:szCs w:val="18"/>
                <w:vertAlign w:val="superscript"/>
                <w:lang w:val="fr-FR"/>
              </w:rPr>
              <w:t>2</w:t>
            </w:r>
          </w:p>
        </w:tc>
        <w:tc>
          <w:tcPr>
            <w:tcW w:w="1338" w:type="dxa"/>
            <w:vMerge w:val="restart"/>
            <w:tcBorders>
              <w:top w:val="single" w:sz="12" w:space="0" w:color="auto"/>
            </w:tcBorders>
            <w:noWrap/>
            <w:tcMar>
              <w:top w:w="28" w:type="dxa"/>
              <w:left w:w="57" w:type="dxa"/>
              <w:bottom w:w="28" w:type="dxa"/>
              <w:right w:w="57" w:type="dxa"/>
            </w:tcMar>
            <w:vAlign w:val="center"/>
            <w:hideMark/>
          </w:tcPr>
          <w:p w14:paraId="2FAAAF02"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Tous les points</w:t>
            </w:r>
          </w:p>
        </w:tc>
      </w:tr>
      <w:tr w:rsidR="00B11AF5" w:rsidRPr="00764DA8" w14:paraId="38E4D6EE" w14:textId="77777777" w:rsidTr="000A43FC">
        <w:trPr>
          <w:cantSplit/>
        </w:trPr>
        <w:tc>
          <w:tcPr>
            <w:tcW w:w="1052" w:type="dxa"/>
            <w:noWrap/>
            <w:tcMar>
              <w:top w:w="28" w:type="dxa"/>
              <w:left w:w="57" w:type="dxa"/>
              <w:bottom w:w="28" w:type="dxa"/>
              <w:right w:w="57" w:type="dxa"/>
            </w:tcMar>
            <w:vAlign w:val="bottom"/>
            <w:hideMark/>
          </w:tcPr>
          <w:p w14:paraId="6087E698"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P3 et P4</w:t>
            </w:r>
          </w:p>
        </w:tc>
        <w:tc>
          <w:tcPr>
            <w:tcW w:w="1409" w:type="dxa"/>
            <w:noWrap/>
            <w:tcMar>
              <w:top w:w="28" w:type="dxa"/>
              <w:left w:w="57" w:type="dxa"/>
              <w:bottom w:w="28" w:type="dxa"/>
              <w:right w:w="57" w:type="dxa"/>
            </w:tcMar>
            <w:vAlign w:val="center"/>
            <w:hideMark/>
          </w:tcPr>
          <w:p w14:paraId="58A62C36"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40° U</w:t>
            </w:r>
          </w:p>
        </w:tc>
        <w:tc>
          <w:tcPr>
            <w:tcW w:w="1488" w:type="dxa"/>
            <w:vAlign w:val="center"/>
          </w:tcPr>
          <w:p w14:paraId="79FAE908"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30° L et 30° R</w:t>
            </w:r>
          </w:p>
        </w:tc>
        <w:tc>
          <w:tcPr>
            <w:tcW w:w="851" w:type="dxa"/>
            <w:vMerge/>
            <w:noWrap/>
            <w:tcMar>
              <w:top w:w="28" w:type="dxa"/>
              <w:left w:w="57" w:type="dxa"/>
              <w:bottom w:w="28" w:type="dxa"/>
              <w:right w:w="57" w:type="dxa"/>
            </w:tcMar>
            <w:vAlign w:val="center"/>
          </w:tcPr>
          <w:p w14:paraId="29CADACF"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p>
        </w:tc>
        <w:tc>
          <w:tcPr>
            <w:tcW w:w="788" w:type="dxa"/>
            <w:vMerge/>
            <w:vAlign w:val="center"/>
          </w:tcPr>
          <w:p w14:paraId="6638F743"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p>
        </w:tc>
        <w:tc>
          <w:tcPr>
            <w:tcW w:w="851" w:type="dxa"/>
            <w:vMerge/>
            <w:vAlign w:val="center"/>
          </w:tcPr>
          <w:p w14:paraId="3272AACB"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p>
        </w:tc>
        <w:tc>
          <w:tcPr>
            <w:tcW w:w="850" w:type="dxa"/>
            <w:vMerge/>
            <w:noWrap/>
            <w:tcMar>
              <w:top w:w="28" w:type="dxa"/>
              <w:left w:w="57" w:type="dxa"/>
              <w:bottom w:w="28" w:type="dxa"/>
              <w:right w:w="57" w:type="dxa"/>
            </w:tcMar>
            <w:vAlign w:val="center"/>
          </w:tcPr>
          <w:p w14:paraId="740F0556"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p>
        </w:tc>
        <w:tc>
          <w:tcPr>
            <w:tcW w:w="1338" w:type="dxa"/>
            <w:vMerge/>
            <w:noWrap/>
            <w:tcMar>
              <w:top w:w="28" w:type="dxa"/>
              <w:left w:w="57" w:type="dxa"/>
              <w:bottom w:w="28" w:type="dxa"/>
              <w:right w:w="57" w:type="dxa"/>
            </w:tcMar>
            <w:vAlign w:val="center"/>
            <w:hideMark/>
          </w:tcPr>
          <w:p w14:paraId="7F4C9B0A"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p>
        </w:tc>
      </w:tr>
      <w:tr w:rsidR="00B11AF5" w:rsidRPr="00764DA8" w14:paraId="7BD5CF4A" w14:textId="77777777" w:rsidTr="000A43FC">
        <w:trPr>
          <w:cantSplit/>
        </w:trPr>
        <w:tc>
          <w:tcPr>
            <w:tcW w:w="1052" w:type="dxa"/>
            <w:noWrap/>
            <w:tcMar>
              <w:top w:w="28" w:type="dxa"/>
              <w:left w:w="57" w:type="dxa"/>
              <w:bottom w:w="28" w:type="dxa"/>
              <w:right w:w="57" w:type="dxa"/>
            </w:tcMar>
            <w:vAlign w:val="bottom"/>
            <w:hideMark/>
          </w:tcPr>
          <w:p w14:paraId="3E162B86"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P5 et P6</w:t>
            </w:r>
          </w:p>
        </w:tc>
        <w:tc>
          <w:tcPr>
            <w:tcW w:w="1409" w:type="dxa"/>
            <w:noWrap/>
            <w:tcMar>
              <w:top w:w="28" w:type="dxa"/>
              <w:left w:w="57" w:type="dxa"/>
              <w:bottom w:w="28" w:type="dxa"/>
              <w:right w:w="57" w:type="dxa"/>
            </w:tcMar>
            <w:vAlign w:val="center"/>
            <w:hideMark/>
          </w:tcPr>
          <w:p w14:paraId="73907CF5"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30° U</w:t>
            </w:r>
          </w:p>
        </w:tc>
        <w:tc>
          <w:tcPr>
            <w:tcW w:w="1488" w:type="dxa"/>
            <w:vAlign w:val="center"/>
          </w:tcPr>
          <w:p w14:paraId="0916B593"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60° L et 60° R</w:t>
            </w:r>
          </w:p>
        </w:tc>
        <w:tc>
          <w:tcPr>
            <w:tcW w:w="851" w:type="dxa"/>
            <w:vMerge/>
            <w:noWrap/>
            <w:tcMar>
              <w:top w:w="28" w:type="dxa"/>
              <w:left w:w="57" w:type="dxa"/>
              <w:bottom w:w="28" w:type="dxa"/>
              <w:right w:w="57" w:type="dxa"/>
            </w:tcMar>
            <w:vAlign w:val="center"/>
          </w:tcPr>
          <w:p w14:paraId="4740718A"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p>
        </w:tc>
        <w:tc>
          <w:tcPr>
            <w:tcW w:w="788" w:type="dxa"/>
            <w:vMerge/>
            <w:vAlign w:val="center"/>
          </w:tcPr>
          <w:p w14:paraId="0E508A43"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p>
        </w:tc>
        <w:tc>
          <w:tcPr>
            <w:tcW w:w="851" w:type="dxa"/>
            <w:vMerge/>
            <w:vAlign w:val="center"/>
          </w:tcPr>
          <w:p w14:paraId="42D4D89F"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p>
        </w:tc>
        <w:tc>
          <w:tcPr>
            <w:tcW w:w="850" w:type="dxa"/>
            <w:vMerge/>
            <w:noWrap/>
            <w:tcMar>
              <w:top w:w="28" w:type="dxa"/>
              <w:left w:w="57" w:type="dxa"/>
              <w:bottom w:w="28" w:type="dxa"/>
              <w:right w:w="57" w:type="dxa"/>
            </w:tcMar>
            <w:vAlign w:val="center"/>
          </w:tcPr>
          <w:p w14:paraId="7A873302"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p>
        </w:tc>
        <w:tc>
          <w:tcPr>
            <w:tcW w:w="1338" w:type="dxa"/>
            <w:vMerge/>
            <w:noWrap/>
            <w:tcMar>
              <w:top w:w="28" w:type="dxa"/>
              <w:left w:w="57" w:type="dxa"/>
              <w:bottom w:w="28" w:type="dxa"/>
              <w:right w:w="57" w:type="dxa"/>
            </w:tcMar>
            <w:vAlign w:val="center"/>
            <w:hideMark/>
          </w:tcPr>
          <w:p w14:paraId="2FBCDF78"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p>
        </w:tc>
      </w:tr>
      <w:tr w:rsidR="00B11AF5" w:rsidRPr="00764DA8" w14:paraId="5E5078E0" w14:textId="77777777" w:rsidTr="000A43FC">
        <w:trPr>
          <w:cantSplit/>
        </w:trPr>
        <w:tc>
          <w:tcPr>
            <w:tcW w:w="1052" w:type="dxa"/>
            <w:noWrap/>
            <w:tcMar>
              <w:top w:w="28" w:type="dxa"/>
              <w:left w:w="57" w:type="dxa"/>
              <w:bottom w:w="28" w:type="dxa"/>
              <w:right w:w="57" w:type="dxa"/>
            </w:tcMar>
            <w:vAlign w:val="bottom"/>
          </w:tcPr>
          <w:p w14:paraId="547E3BC6" w14:textId="77777777" w:rsidR="00B11AF5" w:rsidRPr="00764DA8" w:rsidRDefault="00B11AF5" w:rsidP="000A43FC">
            <w:pPr>
              <w:kinsoku/>
              <w:overflowPunct/>
              <w:autoSpaceDE/>
              <w:autoSpaceDN/>
              <w:adjustRightInd/>
              <w:snapToGrid/>
              <w:spacing w:before="60" w:after="60" w:line="240" w:lineRule="auto"/>
              <w:ind w:left="57" w:right="57"/>
              <w:rPr>
                <w:rFonts w:eastAsia="Times New Roman"/>
                <w:sz w:val="18"/>
                <w:szCs w:val="18"/>
                <w:lang w:val="fr-FR"/>
              </w:rPr>
            </w:pPr>
            <w:r w:rsidRPr="00764DA8">
              <w:rPr>
                <w:rFonts w:eastAsia="Times New Roman"/>
                <w:sz w:val="18"/>
                <w:szCs w:val="18"/>
                <w:lang w:val="fr-FR"/>
              </w:rPr>
              <w:t>P7 et P10</w:t>
            </w:r>
          </w:p>
        </w:tc>
        <w:tc>
          <w:tcPr>
            <w:tcW w:w="1409" w:type="dxa"/>
            <w:noWrap/>
            <w:tcMar>
              <w:top w:w="28" w:type="dxa"/>
              <w:left w:w="57" w:type="dxa"/>
              <w:bottom w:w="28" w:type="dxa"/>
              <w:right w:w="57" w:type="dxa"/>
            </w:tcMar>
            <w:vAlign w:val="center"/>
            <w:hideMark/>
          </w:tcPr>
          <w:p w14:paraId="09C7F85E"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20° U</w:t>
            </w:r>
          </w:p>
        </w:tc>
        <w:tc>
          <w:tcPr>
            <w:tcW w:w="1488" w:type="dxa"/>
            <w:vAlign w:val="center"/>
          </w:tcPr>
          <w:p w14:paraId="578FF508"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40° L et 40° R</w:t>
            </w:r>
          </w:p>
        </w:tc>
        <w:tc>
          <w:tcPr>
            <w:tcW w:w="851" w:type="dxa"/>
            <w:vMerge/>
            <w:noWrap/>
            <w:tcMar>
              <w:top w:w="28" w:type="dxa"/>
              <w:left w:w="57" w:type="dxa"/>
              <w:bottom w:w="28" w:type="dxa"/>
              <w:right w:w="57" w:type="dxa"/>
            </w:tcMar>
            <w:vAlign w:val="center"/>
          </w:tcPr>
          <w:p w14:paraId="48B8074D"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p>
        </w:tc>
        <w:tc>
          <w:tcPr>
            <w:tcW w:w="788" w:type="dxa"/>
            <w:vMerge/>
            <w:vAlign w:val="center"/>
          </w:tcPr>
          <w:p w14:paraId="56FCF52E"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p>
        </w:tc>
        <w:tc>
          <w:tcPr>
            <w:tcW w:w="851" w:type="dxa"/>
            <w:vMerge/>
            <w:vAlign w:val="center"/>
          </w:tcPr>
          <w:p w14:paraId="4156C83E"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p>
        </w:tc>
        <w:tc>
          <w:tcPr>
            <w:tcW w:w="850" w:type="dxa"/>
            <w:vMerge/>
            <w:noWrap/>
            <w:tcMar>
              <w:top w:w="28" w:type="dxa"/>
              <w:left w:w="57" w:type="dxa"/>
              <w:bottom w:w="28" w:type="dxa"/>
              <w:right w:w="57" w:type="dxa"/>
            </w:tcMar>
            <w:vAlign w:val="center"/>
          </w:tcPr>
          <w:p w14:paraId="394CC6E5"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p>
        </w:tc>
        <w:tc>
          <w:tcPr>
            <w:tcW w:w="1338" w:type="dxa"/>
            <w:vMerge/>
            <w:noWrap/>
            <w:tcMar>
              <w:top w:w="28" w:type="dxa"/>
              <w:left w:w="57" w:type="dxa"/>
              <w:bottom w:w="28" w:type="dxa"/>
              <w:right w:w="57" w:type="dxa"/>
            </w:tcMar>
            <w:vAlign w:val="center"/>
            <w:hideMark/>
          </w:tcPr>
          <w:p w14:paraId="517706E6"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p>
        </w:tc>
      </w:tr>
      <w:tr w:rsidR="00B11AF5" w:rsidRPr="00764DA8" w14:paraId="3601D76A" w14:textId="77777777" w:rsidTr="000A43FC">
        <w:trPr>
          <w:cantSplit/>
        </w:trPr>
        <w:tc>
          <w:tcPr>
            <w:tcW w:w="1052" w:type="dxa"/>
            <w:noWrap/>
            <w:tcMar>
              <w:top w:w="28" w:type="dxa"/>
              <w:left w:w="57" w:type="dxa"/>
              <w:bottom w:w="28" w:type="dxa"/>
              <w:right w:w="57" w:type="dxa"/>
            </w:tcMar>
            <w:vAlign w:val="bottom"/>
            <w:hideMark/>
          </w:tcPr>
          <w:p w14:paraId="503A029D"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P8 et P9</w:t>
            </w:r>
          </w:p>
        </w:tc>
        <w:tc>
          <w:tcPr>
            <w:tcW w:w="1409" w:type="dxa"/>
            <w:noWrap/>
            <w:tcMar>
              <w:top w:w="28" w:type="dxa"/>
              <w:left w:w="57" w:type="dxa"/>
              <w:bottom w:w="28" w:type="dxa"/>
              <w:right w:w="57" w:type="dxa"/>
            </w:tcMar>
            <w:vAlign w:val="center"/>
            <w:hideMark/>
          </w:tcPr>
          <w:p w14:paraId="5C8327AF"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20° U</w:t>
            </w:r>
          </w:p>
        </w:tc>
        <w:tc>
          <w:tcPr>
            <w:tcW w:w="1488" w:type="dxa"/>
            <w:vAlign w:val="center"/>
          </w:tcPr>
          <w:p w14:paraId="2E965EEF"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15° L et 15° R</w:t>
            </w:r>
          </w:p>
        </w:tc>
        <w:tc>
          <w:tcPr>
            <w:tcW w:w="851" w:type="dxa"/>
            <w:vMerge/>
            <w:noWrap/>
            <w:tcMar>
              <w:top w:w="28" w:type="dxa"/>
              <w:left w:w="57" w:type="dxa"/>
              <w:bottom w:w="28" w:type="dxa"/>
              <w:right w:w="57" w:type="dxa"/>
            </w:tcMar>
            <w:vAlign w:val="center"/>
          </w:tcPr>
          <w:p w14:paraId="59C4C20D"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p>
        </w:tc>
        <w:tc>
          <w:tcPr>
            <w:tcW w:w="788" w:type="dxa"/>
            <w:vMerge/>
            <w:vAlign w:val="center"/>
          </w:tcPr>
          <w:p w14:paraId="6C5554A5"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p>
        </w:tc>
        <w:tc>
          <w:tcPr>
            <w:tcW w:w="851" w:type="dxa"/>
            <w:vMerge/>
            <w:vAlign w:val="center"/>
          </w:tcPr>
          <w:p w14:paraId="209D3BAC"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p>
        </w:tc>
        <w:tc>
          <w:tcPr>
            <w:tcW w:w="850" w:type="dxa"/>
            <w:vMerge/>
            <w:noWrap/>
            <w:tcMar>
              <w:top w:w="28" w:type="dxa"/>
              <w:left w:w="57" w:type="dxa"/>
              <w:bottom w:w="28" w:type="dxa"/>
              <w:right w:w="57" w:type="dxa"/>
            </w:tcMar>
            <w:vAlign w:val="center"/>
          </w:tcPr>
          <w:p w14:paraId="4B070788"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p>
        </w:tc>
        <w:tc>
          <w:tcPr>
            <w:tcW w:w="1338" w:type="dxa"/>
            <w:vMerge/>
            <w:noWrap/>
            <w:tcMar>
              <w:top w:w="28" w:type="dxa"/>
              <w:left w:w="57" w:type="dxa"/>
              <w:bottom w:w="28" w:type="dxa"/>
              <w:right w:w="57" w:type="dxa"/>
            </w:tcMar>
            <w:vAlign w:val="center"/>
            <w:hideMark/>
          </w:tcPr>
          <w:p w14:paraId="67B8C246"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sz w:val="18"/>
                <w:szCs w:val="18"/>
                <w:lang w:val="fr-FR"/>
              </w:rPr>
            </w:pPr>
          </w:p>
        </w:tc>
      </w:tr>
      <w:tr w:rsidR="00B11AF5" w:rsidRPr="00764DA8" w14:paraId="6775BA81" w14:textId="77777777" w:rsidTr="000A43FC">
        <w:trPr>
          <w:cantSplit/>
        </w:trPr>
        <w:tc>
          <w:tcPr>
            <w:tcW w:w="1052" w:type="dxa"/>
            <w:noWrap/>
            <w:tcMar>
              <w:top w:w="28" w:type="dxa"/>
              <w:left w:w="57" w:type="dxa"/>
              <w:bottom w:w="28" w:type="dxa"/>
              <w:right w:w="57" w:type="dxa"/>
            </w:tcMar>
            <w:vAlign w:val="center"/>
            <w:hideMark/>
          </w:tcPr>
          <w:p w14:paraId="7FB1CB21"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Ligne 1</w:t>
            </w:r>
          </w:p>
        </w:tc>
        <w:tc>
          <w:tcPr>
            <w:tcW w:w="1409" w:type="dxa"/>
            <w:noWrap/>
            <w:tcMar>
              <w:top w:w="28" w:type="dxa"/>
              <w:left w:w="57" w:type="dxa"/>
              <w:bottom w:w="28" w:type="dxa"/>
              <w:right w:w="57" w:type="dxa"/>
            </w:tcMar>
            <w:vAlign w:val="center"/>
            <w:hideMark/>
          </w:tcPr>
          <w:p w14:paraId="62CAB815"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8° U</w:t>
            </w:r>
          </w:p>
        </w:tc>
        <w:tc>
          <w:tcPr>
            <w:tcW w:w="1488" w:type="dxa"/>
            <w:vAlign w:val="center"/>
          </w:tcPr>
          <w:p w14:paraId="1604EAA7"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26° L à 26° R</w:t>
            </w:r>
          </w:p>
        </w:tc>
        <w:tc>
          <w:tcPr>
            <w:tcW w:w="851" w:type="dxa"/>
            <w:noWrap/>
            <w:tcMar>
              <w:top w:w="28" w:type="dxa"/>
              <w:left w:w="57" w:type="dxa"/>
              <w:bottom w:w="28" w:type="dxa"/>
              <w:right w:w="57" w:type="dxa"/>
            </w:tcMar>
            <w:vAlign w:val="center"/>
          </w:tcPr>
          <w:p w14:paraId="55AAC728"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788" w:type="dxa"/>
            <w:vAlign w:val="center"/>
          </w:tcPr>
          <w:p w14:paraId="13A7361B"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1,60∙10</w:t>
            </w:r>
            <w:r w:rsidRPr="00764DA8">
              <w:rPr>
                <w:rFonts w:eastAsia="Times New Roman"/>
                <w:sz w:val="18"/>
                <w:szCs w:val="18"/>
                <w:vertAlign w:val="superscript"/>
                <w:lang w:val="fr-FR"/>
              </w:rPr>
              <w:t>2</w:t>
            </w:r>
          </w:p>
        </w:tc>
        <w:tc>
          <w:tcPr>
            <w:tcW w:w="851" w:type="dxa"/>
            <w:vAlign w:val="center"/>
          </w:tcPr>
          <w:p w14:paraId="10D364DB"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850" w:type="dxa"/>
            <w:noWrap/>
            <w:tcMar>
              <w:top w:w="28" w:type="dxa"/>
              <w:left w:w="57" w:type="dxa"/>
              <w:bottom w:w="28" w:type="dxa"/>
              <w:right w:w="57" w:type="dxa"/>
            </w:tcMar>
            <w:vAlign w:val="center"/>
          </w:tcPr>
          <w:p w14:paraId="18D0DE22"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1,70∙10</w:t>
            </w:r>
            <w:r w:rsidRPr="00764DA8">
              <w:rPr>
                <w:rFonts w:eastAsia="Times New Roman"/>
                <w:sz w:val="18"/>
                <w:szCs w:val="18"/>
                <w:vertAlign w:val="superscript"/>
                <w:lang w:val="fr-FR"/>
              </w:rPr>
              <w:t>2</w:t>
            </w:r>
          </w:p>
        </w:tc>
        <w:tc>
          <w:tcPr>
            <w:tcW w:w="1338" w:type="dxa"/>
            <w:noWrap/>
            <w:tcMar>
              <w:top w:w="28" w:type="dxa"/>
              <w:left w:w="57" w:type="dxa"/>
              <w:bottom w:w="28" w:type="dxa"/>
              <w:right w:w="57" w:type="dxa"/>
            </w:tcMar>
            <w:vAlign w:val="center"/>
            <w:hideMark/>
          </w:tcPr>
          <w:p w14:paraId="1FE67726"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Toute la ligne</w:t>
            </w:r>
          </w:p>
        </w:tc>
      </w:tr>
      <w:tr w:rsidR="00B11AF5" w:rsidRPr="00764DA8" w14:paraId="3151E64D" w14:textId="77777777" w:rsidTr="000A43FC">
        <w:trPr>
          <w:cantSplit/>
        </w:trPr>
        <w:tc>
          <w:tcPr>
            <w:tcW w:w="1052" w:type="dxa"/>
            <w:noWrap/>
            <w:tcMar>
              <w:top w:w="28" w:type="dxa"/>
              <w:left w:w="57" w:type="dxa"/>
              <w:bottom w:w="28" w:type="dxa"/>
              <w:right w:w="57" w:type="dxa"/>
            </w:tcMar>
            <w:vAlign w:val="center"/>
            <w:hideMark/>
          </w:tcPr>
          <w:p w14:paraId="2A80CE91"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Ligne 2</w:t>
            </w:r>
          </w:p>
        </w:tc>
        <w:tc>
          <w:tcPr>
            <w:tcW w:w="1409" w:type="dxa"/>
            <w:noWrap/>
            <w:tcMar>
              <w:top w:w="28" w:type="dxa"/>
              <w:left w:w="57" w:type="dxa"/>
              <w:bottom w:w="28" w:type="dxa"/>
              <w:right w:w="57" w:type="dxa"/>
            </w:tcMar>
            <w:vAlign w:val="center"/>
            <w:hideMark/>
          </w:tcPr>
          <w:p w14:paraId="2A815324"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4° U</w:t>
            </w:r>
          </w:p>
        </w:tc>
        <w:tc>
          <w:tcPr>
            <w:tcW w:w="1488" w:type="dxa"/>
            <w:vAlign w:val="center"/>
          </w:tcPr>
          <w:p w14:paraId="3E5F43FA"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26° L à 26° R</w:t>
            </w:r>
          </w:p>
        </w:tc>
        <w:tc>
          <w:tcPr>
            <w:tcW w:w="851" w:type="dxa"/>
            <w:noWrap/>
            <w:tcMar>
              <w:top w:w="28" w:type="dxa"/>
              <w:left w:w="57" w:type="dxa"/>
              <w:bottom w:w="28" w:type="dxa"/>
              <w:right w:w="57" w:type="dxa"/>
            </w:tcMar>
            <w:vAlign w:val="center"/>
          </w:tcPr>
          <w:p w14:paraId="67BF94A0"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788" w:type="dxa"/>
            <w:vAlign w:val="center"/>
          </w:tcPr>
          <w:p w14:paraId="3BB5B0EA"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1,80∙10</w:t>
            </w:r>
            <w:r w:rsidRPr="00764DA8">
              <w:rPr>
                <w:rFonts w:eastAsia="Times New Roman"/>
                <w:sz w:val="18"/>
                <w:szCs w:val="18"/>
                <w:vertAlign w:val="superscript"/>
                <w:lang w:val="fr-FR"/>
              </w:rPr>
              <w:t>2</w:t>
            </w:r>
          </w:p>
        </w:tc>
        <w:tc>
          <w:tcPr>
            <w:tcW w:w="851" w:type="dxa"/>
            <w:vAlign w:val="center"/>
          </w:tcPr>
          <w:p w14:paraId="4450E556"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850" w:type="dxa"/>
            <w:noWrap/>
            <w:tcMar>
              <w:top w:w="28" w:type="dxa"/>
              <w:left w:w="57" w:type="dxa"/>
              <w:bottom w:w="28" w:type="dxa"/>
              <w:right w:w="57" w:type="dxa"/>
            </w:tcMar>
            <w:vAlign w:val="center"/>
          </w:tcPr>
          <w:p w14:paraId="6E7AF665"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1,95∙10</w:t>
            </w:r>
            <w:r w:rsidRPr="00764DA8">
              <w:rPr>
                <w:rFonts w:eastAsia="Times New Roman"/>
                <w:sz w:val="18"/>
                <w:szCs w:val="18"/>
                <w:vertAlign w:val="superscript"/>
                <w:lang w:val="fr-FR"/>
              </w:rPr>
              <w:t>2</w:t>
            </w:r>
          </w:p>
        </w:tc>
        <w:tc>
          <w:tcPr>
            <w:tcW w:w="1338" w:type="dxa"/>
            <w:noWrap/>
            <w:tcMar>
              <w:top w:w="28" w:type="dxa"/>
              <w:left w:w="57" w:type="dxa"/>
              <w:bottom w:w="28" w:type="dxa"/>
              <w:right w:w="57" w:type="dxa"/>
            </w:tcMar>
            <w:hideMark/>
          </w:tcPr>
          <w:p w14:paraId="7E4B7EF1"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Toute la ligne</w:t>
            </w:r>
          </w:p>
        </w:tc>
      </w:tr>
      <w:tr w:rsidR="00B11AF5" w:rsidRPr="00764DA8" w14:paraId="50EE2FE0" w14:textId="77777777" w:rsidTr="000A43FC">
        <w:trPr>
          <w:cantSplit/>
        </w:trPr>
        <w:tc>
          <w:tcPr>
            <w:tcW w:w="1052" w:type="dxa"/>
            <w:noWrap/>
            <w:tcMar>
              <w:top w:w="28" w:type="dxa"/>
              <w:left w:w="57" w:type="dxa"/>
              <w:bottom w:w="28" w:type="dxa"/>
              <w:right w:w="57" w:type="dxa"/>
            </w:tcMar>
            <w:vAlign w:val="center"/>
            <w:hideMark/>
          </w:tcPr>
          <w:p w14:paraId="2DFCF077"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Ligne 3</w:t>
            </w:r>
          </w:p>
        </w:tc>
        <w:tc>
          <w:tcPr>
            <w:tcW w:w="1409" w:type="dxa"/>
            <w:noWrap/>
            <w:tcMar>
              <w:top w:w="28" w:type="dxa"/>
              <w:left w:w="57" w:type="dxa"/>
              <w:bottom w:w="28" w:type="dxa"/>
              <w:right w:w="57" w:type="dxa"/>
            </w:tcMar>
            <w:vAlign w:val="center"/>
            <w:hideMark/>
          </w:tcPr>
          <w:p w14:paraId="5BA1CC90"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2° U</w:t>
            </w:r>
          </w:p>
        </w:tc>
        <w:tc>
          <w:tcPr>
            <w:tcW w:w="1488" w:type="dxa"/>
            <w:vAlign w:val="center"/>
          </w:tcPr>
          <w:p w14:paraId="69318727"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26° L à 26° R</w:t>
            </w:r>
          </w:p>
        </w:tc>
        <w:tc>
          <w:tcPr>
            <w:tcW w:w="851" w:type="dxa"/>
            <w:noWrap/>
            <w:tcMar>
              <w:top w:w="28" w:type="dxa"/>
              <w:left w:w="57" w:type="dxa"/>
              <w:bottom w:w="28" w:type="dxa"/>
              <w:right w:w="57" w:type="dxa"/>
            </w:tcMar>
            <w:vAlign w:val="center"/>
          </w:tcPr>
          <w:p w14:paraId="2C1AD104"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788" w:type="dxa"/>
            <w:vAlign w:val="center"/>
          </w:tcPr>
          <w:p w14:paraId="1BD144DF"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2,95∙10</w:t>
            </w:r>
            <w:r w:rsidRPr="00764DA8">
              <w:rPr>
                <w:rFonts w:eastAsia="Times New Roman"/>
                <w:sz w:val="18"/>
                <w:szCs w:val="18"/>
                <w:vertAlign w:val="superscript"/>
                <w:lang w:val="fr-FR"/>
              </w:rPr>
              <w:t>2</w:t>
            </w:r>
          </w:p>
        </w:tc>
        <w:tc>
          <w:tcPr>
            <w:tcW w:w="851" w:type="dxa"/>
            <w:vAlign w:val="center"/>
          </w:tcPr>
          <w:p w14:paraId="464BDE40"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850" w:type="dxa"/>
            <w:noWrap/>
            <w:tcMar>
              <w:top w:w="28" w:type="dxa"/>
              <w:left w:w="57" w:type="dxa"/>
              <w:bottom w:w="28" w:type="dxa"/>
              <w:right w:w="57" w:type="dxa"/>
            </w:tcMar>
            <w:vAlign w:val="center"/>
          </w:tcPr>
          <w:p w14:paraId="679A22C7"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3,20∙10</w:t>
            </w:r>
            <w:r w:rsidRPr="00764DA8">
              <w:rPr>
                <w:rFonts w:eastAsia="Times New Roman"/>
                <w:sz w:val="18"/>
                <w:szCs w:val="18"/>
                <w:vertAlign w:val="superscript"/>
                <w:lang w:val="fr-FR"/>
              </w:rPr>
              <w:t>2</w:t>
            </w:r>
          </w:p>
        </w:tc>
        <w:tc>
          <w:tcPr>
            <w:tcW w:w="1338" w:type="dxa"/>
            <w:noWrap/>
            <w:tcMar>
              <w:top w:w="28" w:type="dxa"/>
              <w:left w:w="57" w:type="dxa"/>
              <w:bottom w:w="28" w:type="dxa"/>
              <w:right w:w="57" w:type="dxa"/>
            </w:tcMar>
            <w:hideMark/>
          </w:tcPr>
          <w:p w14:paraId="1F350ADB"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Toute la ligne</w:t>
            </w:r>
          </w:p>
        </w:tc>
      </w:tr>
      <w:tr w:rsidR="00B11AF5" w:rsidRPr="00764DA8" w14:paraId="1607FC2C" w14:textId="77777777" w:rsidTr="000A43FC">
        <w:trPr>
          <w:cantSplit/>
        </w:trPr>
        <w:tc>
          <w:tcPr>
            <w:tcW w:w="1052" w:type="dxa"/>
            <w:noWrap/>
            <w:tcMar>
              <w:top w:w="28" w:type="dxa"/>
              <w:left w:w="57" w:type="dxa"/>
              <w:bottom w:w="28" w:type="dxa"/>
              <w:right w:w="57" w:type="dxa"/>
            </w:tcMar>
            <w:vAlign w:val="center"/>
            <w:hideMark/>
          </w:tcPr>
          <w:p w14:paraId="5CAF86AE"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Ligne 4</w:t>
            </w:r>
          </w:p>
        </w:tc>
        <w:tc>
          <w:tcPr>
            <w:tcW w:w="1409" w:type="dxa"/>
            <w:noWrap/>
            <w:tcMar>
              <w:top w:w="28" w:type="dxa"/>
              <w:left w:w="57" w:type="dxa"/>
              <w:bottom w:w="28" w:type="dxa"/>
              <w:right w:w="57" w:type="dxa"/>
            </w:tcMar>
            <w:vAlign w:val="center"/>
            <w:hideMark/>
          </w:tcPr>
          <w:p w14:paraId="54CEA70A"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1° U</w:t>
            </w:r>
          </w:p>
        </w:tc>
        <w:tc>
          <w:tcPr>
            <w:tcW w:w="1488" w:type="dxa"/>
            <w:vAlign w:val="center"/>
          </w:tcPr>
          <w:p w14:paraId="16EAFEB5"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26° L à 26° R</w:t>
            </w:r>
          </w:p>
        </w:tc>
        <w:tc>
          <w:tcPr>
            <w:tcW w:w="851" w:type="dxa"/>
            <w:noWrap/>
            <w:tcMar>
              <w:top w:w="28" w:type="dxa"/>
              <w:left w:w="57" w:type="dxa"/>
              <w:bottom w:w="28" w:type="dxa"/>
              <w:right w:w="57" w:type="dxa"/>
            </w:tcMar>
            <w:vAlign w:val="center"/>
          </w:tcPr>
          <w:p w14:paraId="503A1196"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788" w:type="dxa"/>
            <w:vAlign w:val="center"/>
          </w:tcPr>
          <w:p w14:paraId="5EC18B4C"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4,35∙10</w:t>
            </w:r>
            <w:r w:rsidRPr="00764DA8">
              <w:rPr>
                <w:rFonts w:eastAsia="Times New Roman"/>
                <w:sz w:val="18"/>
                <w:szCs w:val="18"/>
                <w:vertAlign w:val="superscript"/>
                <w:lang w:val="fr-FR"/>
              </w:rPr>
              <w:t>2</w:t>
            </w:r>
          </w:p>
        </w:tc>
        <w:tc>
          <w:tcPr>
            <w:tcW w:w="851" w:type="dxa"/>
            <w:vAlign w:val="center"/>
          </w:tcPr>
          <w:p w14:paraId="4209BA5A"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850" w:type="dxa"/>
            <w:noWrap/>
            <w:tcMar>
              <w:top w:w="28" w:type="dxa"/>
              <w:left w:w="57" w:type="dxa"/>
              <w:bottom w:w="28" w:type="dxa"/>
              <w:right w:w="57" w:type="dxa"/>
            </w:tcMar>
            <w:vAlign w:val="center"/>
          </w:tcPr>
          <w:p w14:paraId="0A3EDD13"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4,70∙10</w:t>
            </w:r>
            <w:r w:rsidRPr="00764DA8">
              <w:rPr>
                <w:rFonts w:eastAsia="Times New Roman"/>
                <w:sz w:val="18"/>
                <w:szCs w:val="18"/>
                <w:vertAlign w:val="superscript"/>
                <w:lang w:val="fr-FR"/>
              </w:rPr>
              <w:t>2</w:t>
            </w:r>
          </w:p>
        </w:tc>
        <w:tc>
          <w:tcPr>
            <w:tcW w:w="1338" w:type="dxa"/>
            <w:noWrap/>
            <w:tcMar>
              <w:top w:w="28" w:type="dxa"/>
              <w:left w:w="57" w:type="dxa"/>
              <w:bottom w:w="28" w:type="dxa"/>
              <w:right w:w="57" w:type="dxa"/>
            </w:tcMar>
            <w:hideMark/>
          </w:tcPr>
          <w:p w14:paraId="28B3D53B"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Toute la ligne</w:t>
            </w:r>
          </w:p>
        </w:tc>
      </w:tr>
      <w:tr w:rsidR="00B11AF5" w:rsidRPr="00764DA8" w14:paraId="58AF0464" w14:textId="77777777" w:rsidTr="000A43FC">
        <w:trPr>
          <w:cantSplit/>
          <w:trHeight w:val="362"/>
        </w:trPr>
        <w:tc>
          <w:tcPr>
            <w:tcW w:w="1052" w:type="dxa"/>
            <w:noWrap/>
            <w:tcMar>
              <w:top w:w="28" w:type="dxa"/>
              <w:left w:w="57" w:type="dxa"/>
              <w:bottom w:w="28" w:type="dxa"/>
              <w:right w:w="57" w:type="dxa"/>
            </w:tcMar>
            <w:vAlign w:val="center"/>
            <w:hideMark/>
          </w:tcPr>
          <w:p w14:paraId="4B61DF41"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Ligne 5</w:t>
            </w:r>
          </w:p>
        </w:tc>
        <w:tc>
          <w:tcPr>
            <w:tcW w:w="1409" w:type="dxa"/>
            <w:noWrap/>
            <w:tcMar>
              <w:top w:w="28" w:type="dxa"/>
              <w:left w:w="57" w:type="dxa"/>
              <w:bottom w:w="28" w:type="dxa"/>
              <w:right w:w="57" w:type="dxa"/>
            </w:tcMar>
            <w:vAlign w:val="center"/>
            <w:hideMark/>
          </w:tcPr>
          <w:p w14:paraId="04BE8E18"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0°</w:t>
            </w:r>
          </w:p>
        </w:tc>
        <w:tc>
          <w:tcPr>
            <w:tcW w:w="1488" w:type="dxa"/>
            <w:vAlign w:val="center"/>
          </w:tcPr>
          <w:p w14:paraId="1D5DDB27"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10° L à 10° R</w:t>
            </w:r>
          </w:p>
        </w:tc>
        <w:tc>
          <w:tcPr>
            <w:tcW w:w="851" w:type="dxa"/>
            <w:noWrap/>
            <w:tcMar>
              <w:top w:w="28" w:type="dxa"/>
              <w:left w:w="57" w:type="dxa"/>
              <w:bottom w:w="28" w:type="dxa"/>
              <w:right w:w="57" w:type="dxa"/>
            </w:tcMar>
            <w:vAlign w:val="center"/>
          </w:tcPr>
          <w:p w14:paraId="34AD35FE"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788" w:type="dxa"/>
            <w:vAlign w:val="center"/>
          </w:tcPr>
          <w:p w14:paraId="73FD2E68"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5,85∙10</w:t>
            </w:r>
            <w:r w:rsidRPr="00764DA8">
              <w:rPr>
                <w:rFonts w:eastAsia="Times New Roman"/>
                <w:sz w:val="18"/>
                <w:szCs w:val="18"/>
                <w:vertAlign w:val="superscript"/>
                <w:lang w:val="fr-FR"/>
              </w:rPr>
              <w:t>2</w:t>
            </w:r>
          </w:p>
        </w:tc>
        <w:tc>
          <w:tcPr>
            <w:tcW w:w="851" w:type="dxa"/>
            <w:vAlign w:val="center"/>
          </w:tcPr>
          <w:p w14:paraId="52EA4384"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850" w:type="dxa"/>
            <w:noWrap/>
            <w:tcMar>
              <w:top w:w="28" w:type="dxa"/>
              <w:left w:w="57" w:type="dxa"/>
              <w:bottom w:w="28" w:type="dxa"/>
              <w:right w:w="57" w:type="dxa"/>
            </w:tcMar>
            <w:vAlign w:val="center"/>
          </w:tcPr>
          <w:p w14:paraId="002D02FD"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6,30∙10</w:t>
            </w:r>
            <w:r w:rsidRPr="00764DA8">
              <w:rPr>
                <w:rFonts w:eastAsia="Times New Roman"/>
                <w:sz w:val="18"/>
                <w:szCs w:val="18"/>
                <w:vertAlign w:val="superscript"/>
                <w:lang w:val="fr-FR"/>
              </w:rPr>
              <w:t>2</w:t>
            </w:r>
          </w:p>
        </w:tc>
        <w:tc>
          <w:tcPr>
            <w:tcW w:w="1338" w:type="dxa"/>
            <w:noWrap/>
            <w:tcMar>
              <w:top w:w="28" w:type="dxa"/>
              <w:left w:w="57" w:type="dxa"/>
              <w:bottom w:w="28" w:type="dxa"/>
              <w:right w:w="57" w:type="dxa"/>
            </w:tcMar>
            <w:hideMark/>
          </w:tcPr>
          <w:p w14:paraId="59D843D4"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Toute la ligne</w:t>
            </w:r>
          </w:p>
        </w:tc>
      </w:tr>
      <w:tr w:rsidR="00B11AF5" w:rsidRPr="00764DA8" w14:paraId="6A05A1A4" w14:textId="77777777" w:rsidTr="000A43FC">
        <w:trPr>
          <w:cantSplit/>
        </w:trPr>
        <w:tc>
          <w:tcPr>
            <w:tcW w:w="1052" w:type="dxa"/>
            <w:noWrap/>
            <w:tcMar>
              <w:top w:w="28" w:type="dxa"/>
              <w:left w:w="57" w:type="dxa"/>
              <w:bottom w:w="28" w:type="dxa"/>
              <w:right w:w="57" w:type="dxa"/>
            </w:tcMar>
            <w:vAlign w:val="center"/>
            <w:hideMark/>
          </w:tcPr>
          <w:p w14:paraId="4D485987"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Ligne 6</w:t>
            </w:r>
            <w:r w:rsidRPr="00764DA8">
              <w:rPr>
                <w:rFonts w:eastAsia="Times New Roman"/>
                <w:i/>
                <w:iCs/>
                <w:sz w:val="18"/>
                <w:szCs w:val="18"/>
                <w:vertAlign w:val="superscript"/>
                <w:lang w:val="fr-FR"/>
              </w:rPr>
              <w:t>a</w:t>
            </w:r>
          </w:p>
        </w:tc>
        <w:tc>
          <w:tcPr>
            <w:tcW w:w="1409" w:type="dxa"/>
            <w:noWrap/>
            <w:tcMar>
              <w:top w:w="28" w:type="dxa"/>
              <w:left w:w="57" w:type="dxa"/>
              <w:bottom w:w="28" w:type="dxa"/>
              <w:right w:w="57" w:type="dxa"/>
            </w:tcMar>
            <w:vAlign w:val="center"/>
            <w:hideMark/>
          </w:tcPr>
          <w:p w14:paraId="6B9F6AC7"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2,5° D</w:t>
            </w:r>
          </w:p>
        </w:tc>
        <w:tc>
          <w:tcPr>
            <w:tcW w:w="1488" w:type="dxa"/>
            <w:vAlign w:val="center"/>
          </w:tcPr>
          <w:p w14:paraId="5DD05338"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rFonts w:eastAsia="Times New Roman"/>
                <w:bCs/>
                <w:sz w:val="18"/>
                <w:szCs w:val="18"/>
                <w:lang w:val="fr-FR"/>
              </w:rPr>
            </w:pPr>
            <w:r w:rsidRPr="00764DA8">
              <w:rPr>
                <w:rFonts w:eastAsia="Times New Roman"/>
                <w:bCs/>
                <w:sz w:val="18"/>
                <w:szCs w:val="18"/>
                <w:lang w:val="fr-FR"/>
              </w:rPr>
              <w:t>de 5° vers l</w:t>
            </w:r>
            <w:r>
              <w:rPr>
                <w:rFonts w:eastAsia="Times New Roman"/>
                <w:bCs/>
                <w:sz w:val="18"/>
                <w:szCs w:val="18"/>
                <w:lang w:val="fr-FR"/>
              </w:rPr>
              <w:t>’</w:t>
            </w:r>
            <w:r w:rsidRPr="00764DA8">
              <w:rPr>
                <w:rFonts w:eastAsia="Times New Roman"/>
                <w:bCs/>
                <w:sz w:val="18"/>
                <w:szCs w:val="18"/>
                <w:lang w:val="fr-FR"/>
              </w:rPr>
              <w:t xml:space="preserve">intérieur </w:t>
            </w:r>
          </w:p>
          <w:p w14:paraId="1C158029" w14:textId="77777777" w:rsidR="00B11AF5" w:rsidRPr="00764DA8" w:rsidRDefault="00B11AF5" w:rsidP="000A43FC">
            <w:pPr>
              <w:suppressAutoHyphens w:val="0"/>
              <w:kinsoku/>
              <w:overflowPunct/>
              <w:autoSpaceDE/>
              <w:autoSpaceDN/>
              <w:adjustRightInd/>
              <w:snapToGrid/>
              <w:spacing w:before="60" w:after="60" w:line="240" w:lineRule="auto"/>
              <w:ind w:left="57" w:right="57"/>
              <w:rPr>
                <w:rFonts w:eastAsia="Times New Roman"/>
                <w:bCs/>
                <w:sz w:val="18"/>
                <w:szCs w:val="18"/>
                <w:lang w:val="fr-FR"/>
              </w:rPr>
            </w:pPr>
            <w:r w:rsidRPr="00764DA8">
              <w:rPr>
                <w:rFonts w:eastAsia="Times New Roman"/>
                <w:bCs/>
                <w:sz w:val="18"/>
                <w:szCs w:val="18"/>
                <w:lang w:val="fr-FR"/>
              </w:rPr>
              <w:t>à 10° vers l</w:t>
            </w:r>
            <w:r>
              <w:rPr>
                <w:rFonts w:eastAsia="Times New Roman"/>
                <w:bCs/>
                <w:sz w:val="18"/>
                <w:szCs w:val="18"/>
                <w:lang w:val="fr-FR"/>
              </w:rPr>
              <w:t>’</w:t>
            </w:r>
            <w:r w:rsidRPr="00764DA8">
              <w:rPr>
                <w:rFonts w:eastAsia="Times New Roman"/>
                <w:bCs/>
                <w:sz w:val="18"/>
                <w:szCs w:val="18"/>
                <w:lang w:val="fr-FR"/>
              </w:rPr>
              <w:t>extérieur</w:t>
            </w:r>
          </w:p>
        </w:tc>
        <w:tc>
          <w:tcPr>
            <w:tcW w:w="851" w:type="dxa"/>
            <w:noWrap/>
            <w:tcMar>
              <w:top w:w="28" w:type="dxa"/>
              <w:left w:w="57" w:type="dxa"/>
              <w:bottom w:w="28" w:type="dxa"/>
              <w:right w:w="57" w:type="dxa"/>
            </w:tcMar>
            <w:vAlign w:val="center"/>
          </w:tcPr>
          <w:p w14:paraId="7FE25F2F"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2,16</w:t>
            </w:r>
            <w:r w:rsidRPr="00764DA8">
              <w:rPr>
                <w:rFonts w:eastAsia="Times New Roman"/>
                <w:sz w:val="18"/>
                <w:szCs w:val="18"/>
                <w:lang w:val="fr-FR"/>
              </w:rPr>
              <w:t>∙10</w:t>
            </w:r>
            <w:r w:rsidRPr="00764DA8">
              <w:rPr>
                <w:rFonts w:eastAsia="Times New Roman"/>
                <w:sz w:val="18"/>
                <w:szCs w:val="18"/>
                <w:vertAlign w:val="superscript"/>
                <w:lang w:val="fr-FR"/>
              </w:rPr>
              <w:t>3</w:t>
            </w:r>
          </w:p>
        </w:tc>
        <w:tc>
          <w:tcPr>
            <w:tcW w:w="788" w:type="dxa"/>
            <w:vAlign w:val="center"/>
          </w:tcPr>
          <w:p w14:paraId="2A6A9A6B"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851" w:type="dxa"/>
            <w:vAlign w:val="center"/>
          </w:tcPr>
          <w:p w14:paraId="56B2B696"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1,89∙10</w:t>
            </w:r>
            <w:r w:rsidRPr="00764DA8">
              <w:rPr>
                <w:rFonts w:eastAsia="Times New Roman"/>
                <w:sz w:val="18"/>
                <w:szCs w:val="18"/>
                <w:vertAlign w:val="superscript"/>
                <w:lang w:val="fr-FR"/>
              </w:rPr>
              <w:t>3</w:t>
            </w:r>
          </w:p>
        </w:tc>
        <w:tc>
          <w:tcPr>
            <w:tcW w:w="850" w:type="dxa"/>
            <w:noWrap/>
            <w:tcMar>
              <w:top w:w="28" w:type="dxa"/>
              <w:left w:w="57" w:type="dxa"/>
              <w:bottom w:w="28" w:type="dxa"/>
              <w:right w:w="57" w:type="dxa"/>
            </w:tcMar>
            <w:vAlign w:val="center"/>
          </w:tcPr>
          <w:p w14:paraId="21138FC8"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1338" w:type="dxa"/>
            <w:noWrap/>
            <w:tcMar>
              <w:top w:w="28" w:type="dxa"/>
              <w:left w:w="57" w:type="dxa"/>
              <w:bottom w:w="28" w:type="dxa"/>
              <w:right w:w="57" w:type="dxa"/>
            </w:tcMar>
            <w:hideMark/>
          </w:tcPr>
          <w:p w14:paraId="067FA5BB"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Toute la ligne</w:t>
            </w:r>
          </w:p>
        </w:tc>
      </w:tr>
      <w:tr w:rsidR="00B11AF5" w:rsidRPr="00764DA8" w14:paraId="0C984431" w14:textId="77777777" w:rsidTr="000A43FC">
        <w:trPr>
          <w:cantSplit/>
        </w:trPr>
        <w:tc>
          <w:tcPr>
            <w:tcW w:w="1052" w:type="dxa"/>
            <w:noWrap/>
            <w:tcMar>
              <w:top w:w="28" w:type="dxa"/>
              <w:left w:w="57" w:type="dxa"/>
              <w:bottom w:w="28" w:type="dxa"/>
              <w:right w:w="57" w:type="dxa"/>
            </w:tcMar>
            <w:vAlign w:val="center"/>
            <w:hideMark/>
          </w:tcPr>
          <w:p w14:paraId="7516FEF2"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 xml:space="preserve">Lignes 8L </w:t>
            </w:r>
          </w:p>
          <w:p w14:paraId="0E3F791C"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et 8R</w:t>
            </w:r>
          </w:p>
        </w:tc>
        <w:tc>
          <w:tcPr>
            <w:tcW w:w="1409" w:type="dxa"/>
            <w:noWrap/>
            <w:tcMar>
              <w:top w:w="28" w:type="dxa"/>
              <w:left w:w="57" w:type="dxa"/>
              <w:bottom w:w="28" w:type="dxa"/>
              <w:right w:w="57" w:type="dxa"/>
            </w:tcMar>
            <w:vAlign w:val="center"/>
            <w:hideMark/>
          </w:tcPr>
          <w:p w14:paraId="3415EFEE"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1,5° D à 3,5° D</w:t>
            </w:r>
          </w:p>
        </w:tc>
        <w:tc>
          <w:tcPr>
            <w:tcW w:w="1488" w:type="dxa"/>
            <w:vAlign w:val="center"/>
          </w:tcPr>
          <w:p w14:paraId="48A23F3F"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22° L et 22° R</w:t>
            </w:r>
          </w:p>
        </w:tc>
        <w:tc>
          <w:tcPr>
            <w:tcW w:w="851" w:type="dxa"/>
            <w:noWrap/>
            <w:tcMar>
              <w:top w:w="28" w:type="dxa"/>
              <w:left w:w="57" w:type="dxa"/>
              <w:bottom w:w="28" w:type="dxa"/>
              <w:right w:w="57" w:type="dxa"/>
            </w:tcMar>
            <w:vAlign w:val="center"/>
          </w:tcPr>
          <w:p w14:paraId="13614029"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8,80∙10</w:t>
            </w:r>
            <w:r w:rsidRPr="00764DA8">
              <w:rPr>
                <w:rFonts w:eastAsia="Times New Roman"/>
                <w:sz w:val="18"/>
                <w:szCs w:val="18"/>
                <w:vertAlign w:val="superscript"/>
                <w:lang w:val="fr-FR"/>
              </w:rPr>
              <w:t>2</w:t>
            </w:r>
          </w:p>
        </w:tc>
        <w:tc>
          <w:tcPr>
            <w:tcW w:w="788" w:type="dxa"/>
            <w:vAlign w:val="center"/>
          </w:tcPr>
          <w:p w14:paraId="14E72A6E"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851" w:type="dxa"/>
            <w:vAlign w:val="center"/>
          </w:tcPr>
          <w:p w14:paraId="03538705"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7,70∙10</w:t>
            </w:r>
            <w:r w:rsidRPr="00764DA8">
              <w:rPr>
                <w:rFonts w:eastAsia="Times New Roman"/>
                <w:sz w:val="18"/>
                <w:szCs w:val="18"/>
                <w:vertAlign w:val="superscript"/>
                <w:lang w:val="fr-FR"/>
              </w:rPr>
              <w:t>2</w:t>
            </w:r>
          </w:p>
        </w:tc>
        <w:tc>
          <w:tcPr>
            <w:tcW w:w="850" w:type="dxa"/>
            <w:noWrap/>
            <w:tcMar>
              <w:top w:w="28" w:type="dxa"/>
              <w:left w:w="57" w:type="dxa"/>
              <w:bottom w:w="28" w:type="dxa"/>
              <w:right w:w="57" w:type="dxa"/>
            </w:tcMar>
            <w:vAlign w:val="center"/>
          </w:tcPr>
          <w:p w14:paraId="366F821D"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1338" w:type="dxa"/>
            <w:noWrap/>
            <w:tcMar>
              <w:top w:w="28" w:type="dxa"/>
              <w:left w:w="57" w:type="dxa"/>
              <w:bottom w:w="28" w:type="dxa"/>
              <w:right w:w="57" w:type="dxa"/>
            </w:tcMar>
            <w:vAlign w:val="center"/>
            <w:hideMark/>
          </w:tcPr>
          <w:p w14:paraId="6EDF6E52"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Un ou plusieurs points</w:t>
            </w:r>
          </w:p>
        </w:tc>
      </w:tr>
      <w:tr w:rsidR="00B11AF5" w:rsidRPr="00764DA8" w14:paraId="4ED288EF" w14:textId="77777777" w:rsidTr="000A43FC">
        <w:trPr>
          <w:cantSplit/>
        </w:trPr>
        <w:tc>
          <w:tcPr>
            <w:tcW w:w="1052" w:type="dxa"/>
            <w:tcBorders>
              <w:bottom w:val="single" w:sz="4" w:space="0" w:color="auto"/>
            </w:tcBorders>
            <w:noWrap/>
            <w:tcMar>
              <w:top w:w="28" w:type="dxa"/>
              <w:left w:w="57" w:type="dxa"/>
              <w:bottom w:w="28" w:type="dxa"/>
              <w:right w:w="57" w:type="dxa"/>
            </w:tcMar>
            <w:vAlign w:val="center"/>
            <w:hideMark/>
          </w:tcPr>
          <w:p w14:paraId="487CBDC7"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 xml:space="preserve">Lignes 9L </w:t>
            </w:r>
          </w:p>
          <w:p w14:paraId="74895B0C"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et 9 R</w:t>
            </w:r>
          </w:p>
        </w:tc>
        <w:tc>
          <w:tcPr>
            <w:tcW w:w="1409" w:type="dxa"/>
            <w:tcBorders>
              <w:bottom w:val="single" w:sz="4" w:space="0" w:color="auto"/>
            </w:tcBorders>
            <w:noWrap/>
            <w:tcMar>
              <w:top w:w="28" w:type="dxa"/>
              <w:left w:w="57" w:type="dxa"/>
              <w:bottom w:w="28" w:type="dxa"/>
              <w:right w:w="57" w:type="dxa"/>
            </w:tcMar>
            <w:vAlign w:val="center"/>
            <w:hideMark/>
          </w:tcPr>
          <w:p w14:paraId="5476E0CE"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1,5° D à 4,5° D</w:t>
            </w:r>
          </w:p>
        </w:tc>
        <w:tc>
          <w:tcPr>
            <w:tcW w:w="1488" w:type="dxa"/>
            <w:tcBorders>
              <w:bottom w:val="single" w:sz="4" w:space="0" w:color="auto"/>
            </w:tcBorders>
            <w:vAlign w:val="center"/>
          </w:tcPr>
          <w:p w14:paraId="6F9B2C01"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35° L et 35° R</w:t>
            </w:r>
          </w:p>
        </w:tc>
        <w:tc>
          <w:tcPr>
            <w:tcW w:w="851" w:type="dxa"/>
            <w:tcBorders>
              <w:bottom w:val="single" w:sz="4" w:space="0" w:color="auto"/>
            </w:tcBorders>
            <w:noWrap/>
            <w:tcMar>
              <w:top w:w="28" w:type="dxa"/>
              <w:left w:w="57" w:type="dxa"/>
              <w:bottom w:w="28" w:type="dxa"/>
              <w:right w:w="57" w:type="dxa"/>
            </w:tcMar>
            <w:vAlign w:val="center"/>
          </w:tcPr>
          <w:p w14:paraId="2EF41528"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3,60∙10</w:t>
            </w:r>
            <w:r w:rsidRPr="00764DA8">
              <w:rPr>
                <w:rFonts w:eastAsia="Times New Roman"/>
                <w:sz w:val="18"/>
                <w:szCs w:val="18"/>
                <w:vertAlign w:val="superscript"/>
                <w:lang w:val="fr-FR"/>
              </w:rPr>
              <w:t>2</w:t>
            </w:r>
          </w:p>
        </w:tc>
        <w:tc>
          <w:tcPr>
            <w:tcW w:w="788" w:type="dxa"/>
            <w:tcBorders>
              <w:bottom w:val="single" w:sz="4" w:space="0" w:color="auto"/>
            </w:tcBorders>
            <w:vAlign w:val="center"/>
          </w:tcPr>
          <w:p w14:paraId="64DC5D7F"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851" w:type="dxa"/>
            <w:tcBorders>
              <w:bottom w:val="single" w:sz="4" w:space="0" w:color="auto"/>
            </w:tcBorders>
            <w:vAlign w:val="center"/>
          </w:tcPr>
          <w:p w14:paraId="74FBB34A"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3,15∙10</w:t>
            </w:r>
            <w:r w:rsidRPr="00764DA8">
              <w:rPr>
                <w:rFonts w:eastAsia="Times New Roman"/>
                <w:sz w:val="18"/>
                <w:szCs w:val="18"/>
                <w:vertAlign w:val="superscript"/>
                <w:lang w:val="fr-FR"/>
              </w:rPr>
              <w:t>2</w:t>
            </w:r>
          </w:p>
        </w:tc>
        <w:tc>
          <w:tcPr>
            <w:tcW w:w="850" w:type="dxa"/>
            <w:tcBorders>
              <w:bottom w:val="single" w:sz="4" w:space="0" w:color="auto"/>
            </w:tcBorders>
            <w:noWrap/>
            <w:tcMar>
              <w:top w:w="28" w:type="dxa"/>
              <w:left w:w="57" w:type="dxa"/>
              <w:bottom w:w="28" w:type="dxa"/>
              <w:right w:w="57" w:type="dxa"/>
            </w:tcMar>
            <w:vAlign w:val="center"/>
          </w:tcPr>
          <w:p w14:paraId="771A1C22"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1338" w:type="dxa"/>
            <w:tcBorders>
              <w:bottom w:val="single" w:sz="4" w:space="0" w:color="auto"/>
            </w:tcBorders>
            <w:noWrap/>
            <w:tcMar>
              <w:top w:w="28" w:type="dxa"/>
              <w:left w:w="57" w:type="dxa"/>
              <w:bottom w:w="28" w:type="dxa"/>
              <w:right w:w="57" w:type="dxa"/>
            </w:tcMar>
            <w:vAlign w:val="center"/>
            <w:hideMark/>
          </w:tcPr>
          <w:p w14:paraId="3FB6471A"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Un ou plusieurs points</w:t>
            </w:r>
          </w:p>
        </w:tc>
      </w:tr>
      <w:tr w:rsidR="00B11AF5" w:rsidRPr="00764DA8" w14:paraId="32F4BF9C" w14:textId="77777777" w:rsidTr="000A43FC">
        <w:trPr>
          <w:cantSplit/>
          <w:trHeight w:val="45"/>
        </w:trPr>
        <w:tc>
          <w:tcPr>
            <w:tcW w:w="1052" w:type="dxa"/>
            <w:tcBorders>
              <w:bottom w:val="single" w:sz="12" w:space="0" w:color="auto"/>
            </w:tcBorders>
            <w:noWrap/>
            <w:tcMar>
              <w:top w:w="28" w:type="dxa"/>
              <w:left w:w="57" w:type="dxa"/>
              <w:bottom w:w="28" w:type="dxa"/>
              <w:right w:w="57" w:type="dxa"/>
            </w:tcMar>
            <w:vAlign w:val="center"/>
            <w:hideMark/>
          </w:tcPr>
          <w:p w14:paraId="7DDC2684"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Zone D</w:t>
            </w:r>
          </w:p>
        </w:tc>
        <w:tc>
          <w:tcPr>
            <w:tcW w:w="1409" w:type="dxa"/>
            <w:tcBorders>
              <w:bottom w:val="single" w:sz="12" w:space="0" w:color="auto"/>
            </w:tcBorders>
            <w:noWrap/>
            <w:tcMar>
              <w:top w:w="28" w:type="dxa"/>
              <w:left w:w="57" w:type="dxa"/>
              <w:bottom w:w="28" w:type="dxa"/>
              <w:right w:w="57" w:type="dxa"/>
            </w:tcMar>
            <w:vAlign w:val="center"/>
            <w:hideMark/>
          </w:tcPr>
          <w:p w14:paraId="01BE932A"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1,5° D à 3,5° D</w:t>
            </w:r>
          </w:p>
        </w:tc>
        <w:tc>
          <w:tcPr>
            <w:tcW w:w="1488" w:type="dxa"/>
            <w:tcBorders>
              <w:bottom w:val="single" w:sz="12" w:space="0" w:color="auto"/>
            </w:tcBorders>
            <w:vAlign w:val="center"/>
          </w:tcPr>
          <w:p w14:paraId="07205374"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bCs/>
                <w:sz w:val="18"/>
                <w:szCs w:val="18"/>
                <w:lang w:val="fr-FR"/>
              </w:rPr>
              <w:t>10° L à 10° R</w:t>
            </w:r>
          </w:p>
        </w:tc>
        <w:tc>
          <w:tcPr>
            <w:tcW w:w="851" w:type="dxa"/>
            <w:tcBorders>
              <w:bottom w:val="single" w:sz="12" w:space="0" w:color="auto"/>
            </w:tcBorders>
            <w:noWrap/>
            <w:tcMar>
              <w:top w:w="28" w:type="dxa"/>
              <w:left w:w="57" w:type="dxa"/>
              <w:bottom w:w="28" w:type="dxa"/>
              <w:right w:w="57" w:type="dxa"/>
            </w:tcMar>
            <w:vAlign w:val="center"/>
          </w:tcPr>
          <w:p w14:paraId="7E2E4E86"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788" w:type="dxa"/>
            <w:tcBorders>
              <w:bottom w:val="single" w:sz="12" w:space="0" w:color="auto"/>
            </w:tcBorders>
            <w:vAlign w:val="center"/>
          </w:tcPr>
          <w:p w14:paraId="51876327"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1,44∙10</w:t>
            </w:r>
            <w:r w:rsidRPr="00764DA8">
              <w:rPr>
                <w:rFonts w:eastAsia="Times New Roman"/>
                <w:sz w:val="18"/>
                <w:szCs w:val="18"/>
                <w:vertAlign w:val="superscript"/>
                <w:lang w:val="fr-FR"/>
              </w:rPr>
              <w:t>4</w:t>
            </w:r>
          </w:p>
        </w:tc>
        <w:tc>
          <w:tcPr>
            <w:tcW w:w="851" w:type="dxa"/>
            <w:tcBorders>
              <w:bottom w:val="single" w:sz="12" w:space="0" w:color="auto"/>
            </w:tcBorders>
            <w:vAlign w:val="center"/>
          </w:tcPr>
          <w:p w14:paraId="51F3C33B"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w:t>
            </w:r>
          </w:p>
        </w:tc>
        <w:tc>
          <w:tcPr>
            <w:tcW w:w="850" w:type="dxa"/>
            <w:tcBorders>
              <w:bottom w:val="single" w:sz="12" w:space="0" w:color="auto"/>
            </w:tcBorders>
            <w:noWrap/>
            <w:tcMar>
              <w:top w:w="28" w:type="dxa"/>
              <w:left w:w="57" w:type="dxa"/>
              <w:bottom w:w="28" w:type="dxa"/>
              <w:right w:w="57" w:type="dxa"/>
            </w:tcMar>
            <w:vAlign w:val="center"/>
          </w:tcPr>
          <w:p w14:paraId="0F959623"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1,56∙10</w:t>
            </w:r>
            <w:r w:rsidRPr="00764DA8">
              <w:rPr>
                <w:rFonts w:eastAsia="Times New Roman"/>
                <w:sz w:val="18"/>
                <w:szCs w:val="18"/>
                <w:vertAlign w:val="superscript"/>
                <w:lang w:val="fr-FR"/>
              </w:rPr>
              <w:t>4</w:t>
            </w:r>
          </w:p>
        </w:tc>
        <w:tc>
          <w:tcPr>
            <w:tcW w:w="1338" w:type="dxa"/>
            <w:tcBorders>
              <w:bottom w:val="single" w:sz="12" w:space="0" w:color="auto"/>
            </w:tcBorders>
            <w:noWrap/>
            <w:tcMar>
              <w:top w:w="28" w:type="dxa"/>
              <w:left w:w="57" w:type="dxa"/>
              <w:bottom w:w="28" w:type="dxa"/>
              <w:right w:w="57" w:type="dxa"/>
            </w:tcMar>
            <w:vAlign w:val="center"/>
            <w:hideMark/>
          </w:tcPr>
          <w:p w14:paraId="78AD7F2C" w14:textId="77777777" w:rsidR="00B11AF5" w:rsidRPr="00764DA8" w:rsidRDefault="00B11AF5" w:rsidP="000A43FC">
            <w:pPr>
              <w:kinsoku/>
              <w:overflowPunct/>
              <w:autoSpaceDE/>
              <w:autoSpaceDN/>
              <w:adjustRightInd/>
              <w:snapToGrid/>
              <w:spacing w:before="60" w:after="60" w:line="240" w:lineRule="auto"/>
              <w:ind w:left="57" w:right="57"/>
              <w:jc w:val="center"/>
              <w:rPr>
                <w:rFonts w:eastAsia="Times New Roman"/>
                <w:sz w:val="18"/>
                <w:szCs w:val="18"/>
                <w:lang w:val="fr-FR"/>
              </w:rPr>
            </w:pPr>
            <w:r w:rsidRPr="00764DA8">
              <w:rPr>
                <w:rFonts w:eastAsia="Times New Roman"/>
                <w:sz w:val="18"/>
                <w:szCs w:val="18"/>
                <w:lang w:val="fr-FR"/>
              </w:rPr>
              <w:t>Toute la zone</w:t>
            </w:r>
          </w:p>
        </w:tc>
      </w:tr>
    </w:tbl>
    <w:p w14:paraId="72678AA0" w14:textId="77777777" w:rsidR="00B11AF5" w:rsidRPr="00764DA8" w:rsidRDefault="00B11AF5" w:rsidP="00B11AF5">
      <w:pPr>
        <w:suppressAutoHyphens w:val="0"/>
        <w:spacing w:before="120"/>
        <w:ind w:firstLine="170"/>
        <w:rPr>
          <w:sz w:val="18"/>
          <w:szCs w:val="18"/>
          <w:lang w:val="fr-FR" w:eastAsia="de-DE"/>
        </w:rPr>
      </w:pPr>
      <w:r w:rsidRPr="00764DA8">
        <w:rPr>
          <w:i/>
          <w:iCs/>
          <w:sz w:val="18"/>
          <w:szCs w:val="18"/>
          <w:lang w:val="fr-FR"/>
        </w:rPr>
        <w:t>Notes du tableau 1</w:t>
      </w:r>
      <w:r w:rsidRPr="00764DA8">
        <w:rPr>
          <w:i/>
          <w:iCs/>
          <w:sz w:val="18"/>
          <w:szCs w:val="18"/>
          <w:lang w:val="fr-FR" w:eastAsia="de-DE"/>
        </w:rPr>
        <w:t>9</w:t>
      </w:r>
      <w:r w:rsidRPr="00764DA8">
        <w:rPr>
          <w:sz w:val="18"/>
          <w:szCs w:val="18"/>
          <w:lang w:val="fr-FR" w:eastAsia="de-DE"/>
        </w:rPr>
        <w:t xml:space="preserve"> : </w:t>
      </w:r>
    </w:p>
    <w:p w14:paraId="093E1CDB" w14:textId="507C2327" w:rsidR="00B11AF5" w:rsidRPr="00764DA8" w:rsidRDefault="00B11AF5" w:rsidP="00B11AF5">
      <w:pPr>
        <w:suppressAutoHyphens w:val="0"/>
        <w:spacing w:after="240"/>
        <w:ind w:firstLine="170"/>
        <w:jc w:val="both"/>
        <w:rPr>
          <w:sz w:val="18"/>
          <w:szCs w:val="18"/>
          <w:lang w:val="fr-FR" w:eastAsia="de-DE"/>
        </w:rPr>
      </w:pPr>
      <w:r w:rsidRPr="00764DA8">
        <w:rPr>
          <w:i/>
          <w:iCs/>
          <w:sz w:val="18"/>
          <w:szCs w:val="18"/>
          <w:vertAlign w:val="superscript"/>
          <w:lang w:val="fr-FR"/>
        </w:rPr>
        <w:t>a</w:t>
      </w:r>
      <w:r w:rsidRPr="00764DA8">
        <w:rPr>
          <w:sz w:val="18"/>
          <w:szCs w:val="18"/>
          <w:lang w:val="fr-FR"/>
        </w:rPr>
        <w:t xml:space="preserve">  Dans le cas d</w:t>
      </w:r>
      <w:r>
        <w:rPr>
          <w:sz w:val="18"/>
          <w:szCs w:val="18"/>
          <w:lang w:val="fr-FR"/>
        </w:rPr>
        <w:t>’</w:t>
      </w:r>
      <w:r w:rsidRPr="00764DA8">
        <w:rPr>
          <w:sz w:val="18"/>
          <w:szCs w:val="18"/>
          <w:lang w:val="fr-FR"/>
        </w:rPr>
        <w:t>une paire assortie, la moitié de la somme des valeurs mesurées respectivement pour les deux feux ne s</w:t>
      </w:r>
      <w:r>
        <w:rPr>
          <w:sz w:val="18"/>
          <w:szCs w:val="18"/>
          <w:lang w:val="fr-FR"/>
        </w:rPr>
        <w:t>’</w:t>
      </w:r>
      <w:r w:rsidRPr="00764DA8">
        <w:rPr>
          <w:sz w:val="18"/>
          <w:szCs w:val="18"/>
          <w:lang w:val="fr-FR"/>
        </w:rPr>
        <w:t>applique pas à cet élément (voir le paragraphe</w:t>
      </w:r>
      <w:r w:rsidR="00644EDD">
        <w:rPr>
          <w:sz w:val="18"/>
          <w:szCs w:val="18"/>
          <w:lang w:val="fr-FR"/>
        </w:rPr>
        <w:t> </w:t>
      </w:r>
      <w:r w:rsidRPr="00764DA8">
        <w:rPr>
          <w:sz w:val="18"/>
          <w:szCs w:val="18"/>
          <w:lang w:val="fr-FR"/>
        </w:rPr>
        <w:t>1.5 de l</w:t>
      </w:r>
      <w:r>
        <w:rPr>
          <w:sz w:val="18"/>
          <w:szCs w:val="18"/>
          <w:lang w:val="fr-FR"/>
        </w:rPr>
        <w:t>’</w:t>
      </w:r>
      <w:r w:rsidRPr="00764DA8">
        <w:rPr>
          <w:sz w:val="18"/>
          <w:szCs w:val="18"/>
          <w:lang w:val="fr-FR"/>
        </w:rPr>
        <w:t>annexe</w:t>
      </w:r>
      <w:r w:rsidR="00644EDD">
        <w:rPr>
          <w:sz w:val="18"/>
          <w:szCs w:val="18"/>
          <w:lang w:val="fr-FR"/>
        </w:rPr>
        <w:t> </w:t>
      </w:r>
      <w:r w:rsidRPr="00764DA8">
        <w:rPr>
          <w:sz w:val="18"/>
          <w:szCs w:val="18"/>
          <w:lang w:val="fr-FR"/>
        </w:rPr>
        <w:t>4).</w:t>
      </w:r>
    </w:p>
    <w:p w14:paraId="2EE5B36F" w14:textId="086163FF" w:rsidR="00B11AF5" w:rsidRPr="00764DA8" w:rsidRDefault="00B11AF5" w:rsidP="00B11AF5">
      <w:pPr>
        <w:spacing w:after="120"/>
        <w:ind w:left="2268" w:right="1134" w:hanging="1134"/>
        <w:jc w:val="both"/>
        <w:rPr>
          <w:lang w:val="fr-FR"/>
        </w:rPr>
      </w:pPr>
      <w:r w:rsidRPr="00764DA8">
        <w:rPr>
          <w:lang w:val="fr-FR"/>
        </w:rPr>
        <w:t>6.2.1.1.3.1</w:t>
      </w:r>
      <w:r w:rsidRPr="00764DA8">
        <w:rPr>
          <w:lang w:val="fr-FR"/>
        </w:rPr>
        <w:tab/>
        <w:t>Dans la répartition lumineuse présentée au tableau</w:t>
      </w:r>
      <w:r w:rsidR="00644EDD">
        <w:rPr>
          <w:lang w:val="fr-FR"/>
        </w:rPr>
        <w:t> </w:t>
      </w:r>
      <w:r w:rsidRPr="00764DA8">
        <w:rPr>
          <w:lang w:val="fr-FR"/>
        </w:rPr>
        <w:t>19, la présence de taches ou de bandes étroites isolées à l</w:t>
      </w:r>
      <w:r>
        <w:rPr>
          <w:lang w:val="fr-FR"/>
        </w:rPr>
        <w:t>’</w:t>
      </w:r>
      <w:r w:rsidRPr="00764DA8">
        <w:rPr>
          <w:lang w:val="fr-FR"/>
        </w:rPr>
        <w:t>intérieur de la zone comprenant les points de mesure 1 à 10 et la ligne 1, ou à l</w:t>
      </w:r>
      <w:r>
        <w:rPr>
          <w:lang w:val="fr-FR"/>
        </w:rPr>
        <w:t>’</w:t>
      </w:r>
      <w:r w:rsidRPr="00764DA8">
        <w:rPr>
          <w:lang w:val="fr-FR"/>
        </w:rPr>
        <w:t>intérieur de la zone des lignes</w:t>
      </w:r>
      <w:r w:rsidR="00644EDD">
        <w:rPr>
          <w:lang w:val="fr-FR"/>
        </w:rPr>
        <w:t> </w:t>
      </w:r>
      <w:r w:rsidRPr="00764DA8">
        <w:rPr>
          <w:lang w:val="fr-FR"/>
        </w:rPr>
        <w:t>1 et 2, est autorisée à condition que leur intensité ne dépasse pas 2,10∙10</w:t>
      </w:r>
      <w:r w:rsidRPr="00764DA8">
        <w:rPr>
          <w:vertAlign w:val="superscript"/>
          <w:lang w:val="fr-FR"/>
        </w:rPr>
        <w:t>2</w:t>
      </w:r>
      <w:r w:rsidRPr="00764DA8">
        <w:rPr>
          <w:lang w:val="fr-FR"/>
        </w:rPr>
        <w:t> cd et que leur ampleur ne dépasse pas un angle conique de 2° d</w:t>
      </w:r>
      <w:r>
        <w:rPr>
          <w:lang w:val="fr-FR"/>
        </w:rPr>
        <w:t>’</w:t>
      </w:r>
      <w:r w:rsidRPr="00764DA8">
        <w:rPr>
          <w:lang w:val="fr-FR"/>
        </w:rPr>
        <w:t>ouverture ou une largeur de 1°. S</w:t>
      </w:r>
      <w:r>
        <w:rPr>
          <w:lang w:val="fr-FR"/>
        </w:rPr>
        <w:t>’</w:t>
      </w:r>
      <w:r w:rsidRPr="00764DA8">
        <w:rPr>
          <w:lang w:val="fr-FR"/>
        </w:rPr>
        <w:t>il y a plusieurs taches ou bandes, elles doivent être séparées par un angle d</w:t>
      </w:r>
      <w:r>
        <w:rPr>
          <w:lang w:val="fr-FR"/>
        </w:rPr>
        <w:t>’</w:t>
      </w:r>
      <w:r w:rsidRPr="00764DA8">
        <w:rPr>
          <w:lang w:val="fr-FR"/>
        </w:rPr>
        <w:t>au moins 10°.</w:t>
      </w:r>
    </w:p>
    <w:p w14:paraId="3D2173CE" w14:textId="1C6F3C44" w:rsidR="00B11AF5" w:rsidRPr="00764DA8" w:rsidRDefault="00B11AF5" w:rsidP="00B11AF5">
      <w:pPr>
        <w:spacing w:after="120"/>
        <w:ind w:left="2268" w:right="1134" w:hanging="1134"/>
        <w:jc w:val="both"/>
        <w:rPr>
          <w:lang w:val="fr-FR" w:eastAsia="en-GB"/>
        </w:rPr>
      </w:pPr>
      <w:r w:rsidRPr="00764DA8">
        <w:rPr>
          <w:lang w:val="fr-FR" w:eastAsia="en-GB"/>
        </w:rPr>
        <w:t>6.2.1.1.3.2</w:t>
      </w:r>
      <w:r w:rsidRPr="00764DA8">
        <w:rPr>
          <w:lang w:val="fr-FR" w:eastAsia="en-GB"/>
        </w:rPr>
        <w:tab/>
        <w:t>Si les résultats de l</w:t>
      </w:r>
      <w:r>
        <w:rPr>
          <w:lang w:val="fr-FR" w:eastAsia="en-GB"/>
        </w:rPr>
        <w:t>’</w:t>
      </w:r>
      <w:r w:rsidRPr="00764DA8">
        <w:rPr>
          <w:lang w:val="fr-FR" w:eastAsia="en-GB"/>
        </w:rPr>
        <w:t>essai décrit ci-dessus ne sont pas conformes aux prescriptions, le réglage du feu de brouillard avant peut être modifié conformément aux dispositions du paragraphe</w:t>
      </w:r>
      <w:r w:rsidR="00644EDD">
        <w:rPr>
          <w:lang w:val="fr-FR" w:eastAsia="en-GB"/>
        </w:rPr>
        <w:t> </w:t>
      </w:r>
      <w:r w:rsidRPr="00764DA8">
        <w:rPr>
          <w:lang w:val="fr-FR" w:eastAsia="en-GB"/>
        </w:rPr>
        <w:t>4.1 de l</w:t>
      </w:r>
      <w:r>
        <w:rPr>
          <w:lang w:val="fr-FR" w:eastAsia="en-GB"/>
        </w:rPr>
        <w:t>’</w:t>
      </w:r>
      <w:r w:rsidRPr="00764DA8">
        <w:rPr>
          <w:lang w:val="fr-FR" w:eastAsia="en-GB"/>
        </w:rPr>
        <w:t>annexe</w:t>
      </w:r>
      <w:r w:rsidR="00644EDD">
        <w:rPr>
          <w:lang w:val="fr-FR" w:eastAsia="en-GB"/>
        </w:rPr>
        <w:t> </w:t>
      </w:r>
      <w:r w:rsidRPr="00764DA8">
        <w:rPr>
          <w:lang w:val="fr-FR" w:eastAsia="en-GB"/>
        </w:rPr>
        <w:t>5.</w:t>
      </w:r>
    </w:p>
    <w:p w14:paraId="47646E71" w14:textId="5149454E" w:rsidR="00B11AF5" w:rsidRPr="00764DA8" w:rsidRDefault="00B11AF5" w:rsidP="00B11AF5">
      <w:pPr>
        <w:keepLines/>
        <w:spacing w:after="120"/>
        <w:ind w:left="2268" w:right="1134" w:hanging="1134"/>
        <w:jc w:val="both"/>
        <w:rPr>
          <w:lang w:val="fr-FR" w:eastAsia="en-GB"/>
        </w:rPr>
      </w:pPr>
      <w:r w:rsidRPr="00764DA8">
        <w:rPr>
          <w:lang w:val="fr-FR" w:eastAsia="en-GB"/>
        </w:rPr>
        <w:lastRenderedPageBreak/>
        <w:t>6.2.1.1.4</w:t>
      </w:r>
      <w:r w:rsidRPr="00764DA8">
        <w:rPr>
          <w:lang w:val="fr-FR" w:eastAsia="en-GB"/>
        </w:rPr>
        <w:tab/>
        <w:t>Pour les systèmes d</w:t>
      </w:r>
      <w:r>
        <w:rPr>
          <w:lang w:val="fr-FR" w:eastAsia="en-GB"/>
        </w:rPr>
        <w:t>’</w:t>
      </w:r>
      <w:r w:rsidRPr="00764DA8">
        <w:rPr>
          <w:lang w:val="fr-FR" w:eastAsia="en-GB"/>
        </w:rPr>
        <w:t>éclairage avant adaptatifs correspondant au paragraphe</w:t>
      </w:r>
      <w:r w:rsidR="00644EDD">
        <w:rPr>
          <w:lang w:val="fr-FR" w:eastAsia="en-GB"/>
        </w:rPr>
        <w:t> </w:t>
      </w:r>
      <w:r w:rsidRPr="00764DA8">
        <w:rPr>
          <w:lang w:val="fr-FR" w:eastAsia="en-GB"/>
        </w:rPr>
        <w:t>5.3, aucune valeur mesurée et corrigée conformément aux prescriptions du paragraphe</w:t>
      </w:r>
      <w:r w:rsidR="00644EDD">
        <w:rPr>
          <w:lang w:val="fr-FR" w:eastAsia="en-GB"/>
        </w:rPr>
        <w:t> </w:t>
      </w:r>
      <w:r w:rsidRPr="00764DA8">
        <w:rPr>
          <w:lang w:val="fr-FR" w:eastAsia="en-GB"/>
        </w:rPr>
        <w:t>4.6 ne s</w:t>
      </w:r>
      <w:r>
        <w:rPr>
          <w:lang w:val="fr-FR" w:eastAsia="en-GB"/>
        </w:rPr>
        <w:t>’</w:t>
      </w:r>
      <w:r w:rsidRPr="00764DA8">
        <w:rPr>
          <w:lang w:val="fr-FR" w:eastAsia="en-GB"/>
        </w:rPr>
        <w:t>écarte défavorablement de la valeur prescrite dans la colonne</w:t>
      </w:r>
      <w:r w:rsidR="00644EDD">
        <w:rPr>
          <w:lang w:val="fr-FR" w:eastAsia="en-GB"/>
        </w:rPr>
        <w:t> </w:t>
      </w:r>
      <w:r w:rsidRPr="00764DA8">
        <w:rPr>
          <w:lang w:val="fr-FR" w:eastAsia="en-GB"/>
        </w:rPr>
        <w:t>B des tableaux</w:t>
      </w:r>
      <w:r w:rsidR="00644EDD">
        <w:rPr>
          <w:lang w:val="fr-FR" w:eastAsia="en-GB"/>
        </w:rPr>
        <w:t> </w:t>
      </w:r>
      <w:r w:rsidRPr="00764DA8">
        <w:rPr>
          <w:lang w:val="fr-FR" w:eastAsia="en-GB"/>
        </w:rPr>
        <w:t>21 à 36, le cas échéant.</w:t>
      </w:r>
    </w:p>
    <w:p w14:paraId="72EDBF43" w14:textId="77777777" w:rsidR="00B11AF5" w:rsidRPr="00764DA8" w:rsidRDefault="00B11AF5" w:rsidP="00B11AF5">
      <w:pPr>
        <w:keepNext/>
        <w:spacing w:after="120"/>
        <w:ind w:left="2268" w:right="1134" w:hanging="1134"/>
        <w:jc w:val="both"/>
        <w:rPr>
          <w:lang w:val="fr-FR"/>
        </w:rPr>
      </w:pPr>
      <w:r w:rsidRPr="00764DA8">
        <w:rPr>
          <w:lang w:val="fr-FR"/>
        </w:rPr>
        <w:t>6.2.1.1.4.1</w:t>
      </w:r>
      <w:r w:rsidRPr="00764DA8">
        <w:rPr>
          <w:lang w:val="fr-FR"/>
        </w:rPr>
        <w:tab/>
        <w:t>Prescriptions photométriques applicables au faisceau de croisement</w:t>
      </w:r>
    </w:p>
    <w:p w14:paraId="25CF61DB" w14:textId="77777777" w:rsidR="00B11AF5" w:rsidRPr="00764DA8" w:rsidRDefault="00B11AF5" w:rsidP="00B11AF5">
      <w:pPr>
        <w:pStyle w:val="Titre1"/>
        <w:spacing w:before="240" w:after="120"/>
        <w:rPr>
          <w:b/>
          <w:bCs/>
          <w:lang w:val="fr-FR"/>
        </w:rPr>
      </w:pPr>
      <w:r w:rsidRPr="00764DA8">
        <w:rPr>
          <w:lang w:val="fr-FR"/>
        </w:rPr>
        <w:t xml:space="preserve">Tableau 20 </w:t>
      </w:r>
      <w:r w:rsidRPr="00764DA8">
        <w:rPr>
          <w:lang w:val="fr-FR"/>
        </w:rPr>
        <w:br/>
      </w:r>
      <w:r w:rsidRPr="00764DA8">
        <w:rPr>
          <w:b/>
          <w:bCs/>
          <w:lang w:val="fr-FR"/>
        </w:rPr>
        <w:t>Table de décision</w:t>
      </w:r>
    </w:p>
    <w:tbl>
      <w:tblPr>
        <w:tblW w:w="8363" w:type="dxa"/>
        <w:tblInd w:w="1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gridCol w:w="3259"/>
        <w:gridCol w:w="1843"/>
        <w:gridCol w:w="1701"/>
      </w:tblGrid>
      <w:tr w:rsidR="00B11AF5" w:rsidRPr="00764DA8" w14:paraId="6BE8BCD1" w14:textId="77777777" w:rsidTr="000A43FC">
        <w:trPr>
          <w:trHeight w:val="363"/>
          <w:tblHeader/>
        </w:trPr>
        <w:tc>
          <w:tcPr>
            <w:tcW w:w="1560" w:type="dxa"/>
            <w:vMerge w:val="restart"/>
            <w:tcBorders>
              <w:bottom w:val="single" w:sz="12" w:space="0" w:color="auto"/>
            </w:tcBorders>
            <w:shd w:val="clear" w:color="auto" w:fill="auto"/>
            <w:vAlign w:val="center"/>
          </w:tcPr>
          <w:p w14:paraId="1FE9D36C" w14:textId="77777777" w:rsidR="00B11AF5" w:rsidRPr="00764DA8" w:rsidRDefault="00B11AF5" w:rsidP="000A43FC">
            <w:pPr>
              <w:keepNext/>
              <w:suppressAutoHyphens w:val="0"/>
              <w:spacing w:before="60" w:after="60" w:line="240" w:lineRule="auto"/>
              <w:ind w:left="57" w:right="57"/>
              <w:rPr>
                <w:lang w:val="fr-FR"/>
              </w:rPr>
            </w:pPr>
          </w:p>
        </w:tc>
        <w:tc>
          <w:tcPr>
            <w:tcW w:w="3259" w:type="dxa"/>
            <w:vMerge w:val="restart"/>
            <w:tcBorders>
              <w:bottom w:val="single" w:sz="12" w:space="0" w:color="auto"/>
            </w:tcBorders>
            <w:shd w:val="clear" w:color="auto" w:fill="auto"/>
            <w:vAlign w:val="center"/>
          </w:tcPr>
          <w:p w14:paraId="686086F0" w14:textId="77777777" w:rsidR="00B11AF5" w:rsidRPr="00D725A1" w:rsidRDefault="00B11AF5" w:rsidP="000A43FC">
            <w:pPr>
              <w:keepNext/>
              <w:suppressAutoHyphens w:val="0"/>
              <w:spacing w:before="60" w:after="60" w:line="240" w:lineRule="auto"/>
              <w:ind w:left="57" w:right="57"/>
              <w:rPr>
                <w:i/>
                <w:sz w:val="16"/>
                <w:szCs w:val="16"/>
                <w:lang w:val="fr-FR"/>
              </w:rPr>
            </w:pPr>
            <w:r w:rsidRPr="00D725A1">
              <w:rPr>
                <w:i/>
                <w:sz w:val="16"/>
                <w:szCs w:val="16"/>
                <w:lang w:val="fr-FR"/>
              </w:rPr>
              <w:t>Cas des “modes multiples”</w:t>
            </w:r>
          </w:p>
        </w:tc>
        <w:tc>
          <w:tcPr>
            <w:tcW w:w="3544" w:type="dxa"/>
            <w:gridSpan w:val="2"/>
            <w:tcBorders>
              <w:bottom w:val="single" w:sz="4" w:space="0" w:color="auto"/>
            </w:tcBorders>
            <w:shd w:val="clear" w:color="auto" w:fill="auto"/>
            <w:vAlign w:val="center"/>
          </w:tcPr>
          <w:p w14:paraId="5A258193" w14:textId="7FC07EAF" w:rsidR="00B11AF5" w:rsidRPr="00D725A1" w:rsidRDefault="00B11AF5" w:rsidP="00644EDD">
            <w:pPr>
              <w:keepNext/>
              <w:suppressAutoHyphens w:val="0"/>
              <w:spacing w:before="60" w:after="60" w:line="240" w:lineRule="auto"/>
              <w:ind w:left="57" w:right="57"/>
              <w:jc w:val="center"/>
              <w:rPr>
                <w:i/>
                <w:sz w:val="16"/>
                <w:szCs w:val="16"/>
                <w:lang w:val="fr-FR"/>
              </w:rPr>
            </w:pPr>
            <w:r w:rsidRPr="00D725A1">
              <w:rPr>
                <w:i/>
                <w:sz w:val="16"/>
                <w:szCs w:val="16"/>
                <w:lang w:val="fr-FR"/>
              </w:rPr>
              <w:t>Cas des “modes d’éclairage en virage”</w:t>
            </w:r>
            <w:r>
              <w:rPr>
                <w:i/>
                <w:sz w:val="16"/>
                <w:szCs w:val="16"/>
                <w:lang w:val="fr-FR"/>
              </w:rPr>
              <w:br/>
            </w:r>
            <w:r w:rsidRPr="00D725A1">
              <w:rPr>
                <w:i/>
                <w:sz w:val="16"/>
                <w:szCs w:val="16"/>
                <w:lang w:val="fr-FR"/>
              </w:rPr>
              <w:t>Selon que le système utilise ou non les mêmes unités fonctionnelles pour obtenir les modes d’éclairage en</w:t>
            </w:r>
            <w:r w:rsidR="00644EDD">
              <w:rPr>
                <w:i/>
                <w:sz w:val="16"/>
                <w:szCs w:val="16"/>
                <w:lang w:val="fr-FR"/>
              </w:rPr>
              <w:t> </w:t>
            </w:r>
            <w:r w:rsidRPr="00D725A1">
              <w:rPr>
                <w:i/>
                <w:sz w:val="16"/>
                <w:szCs w:val="16"/>
                <w:lang w:val="fr-FR"/>
              </w:rPr>
              <w:t>virage pour plus d’une classe :</w:t>
            </w:r>
          </w:p>
        </w:tc>
      </w:tr>
      <w:tr w:rsidR="00B11AF5" w:rsidRPr="00764DA8" w14:paraId="5F62F562" w14:textId="77777777" w:rsidTr="000A43FC">
        <w:trPr>
          <w:trHeight w:val="363"/>
          <w:tblHeader/>
        </w:trPr>
        <w:tc>
          <w:tcPr>
            <w:tcW w:w="1560" w:type="dxa"/>
            <w:vMerge/>
            <w:tcBorders>
              <w:bottom w:val="single" w:sz="12" w:space="0" w:color="auto"/>
            </w:tcBorders>
            <w:shd w:val="clear" w:color="auto" w:fill="auto"/>
            <w:vAlign w:val="center"/>
          </w:tcPr>
          <w:p w14:paraId="5AA084A7" w14:textId="77777777" w:rsidR="00B11AF5" w:rsidRPr="00764DA8" w:rsidRDefault="00B11AF5" w:rsidP="000A43FC">
            <w:pPr>
              <w:keepNext/>
              <w:suppressAutoHyphens w:val="0"/>
              <w:spacing w:before="60" w:after="60" w:line="240" w:lineRule="auto"/>
              <w:ind w:left="57" w:right="57"/>
              <w:rPr>
                <w:lang w:val="fr-FR"/>
              </w:rPr>
            </w:pPr>
          </w:p>
        </w:tc>
        <w:tc>
          <w:tcPr>
            <w:tcW w:w="3259" w:type="dxa"/>
            <w:vMerge/>
            <w:tcBorders>
              <w:bottom w:val="single" w:sz="12" w:space="0" w:color="auto"/>
            </w:tcBorders>
            <w:shd w:val="clear" w:color="auto" w:fill="auto"/>
            <w:vAlign w:val="center"/>
          </w:tcPr>
          <w:p w14:paraId="5B0DD5B4" w14:textId="77777777" w:rsidR="00B11AF5" w:rsidRPr="00D725A1" w:rsidRDefault="00B11AF5" w:rsidP="000A43FC">
            <w:pPr>
              <w:keepNext/>
              <w:suppressAutoHyphens w:val="0"/>
              <w:spacing w:before="60" w:after="60" w:line="240" w:lineRule="auto"/>
              <w:ind w:left="57" w:right="57"/>
              <w:rPr>
                <w:i/>
                <w:sz w:val="16"/>
                <w:szCs w:val="16"/>
                <w:lang w:val="fr-FR"/>
              </w:rPr>
            </w:pPr>
          </w:p>
        </w:tc>
        <w:tc>
          <w:tcPr>
            <w:tcW w:w="1843" w:type="dxa"/>
            <w:tcBorders>
              <w:bottom w:val="single" w:sz="12" w:space="0" w:color="auto"/>
            </w:tcBorders>
            <w:shd w:val="clear" w:color="auto" w:fill="auto"/>
            <w:vAlign w:val="center"/>
          </w:tcPr>
          <w:p w14:paraId="3CCC4ED4" w14:textId="77777777" w:rsidR="00B11AF5" w:rsidRPr="00D725A1" w:rsidRDefault="00B11AF5" w:rsidP="000A43FC">
            <w:pPr>
              <w:keepNext/>
              <w:suppressAutoHyphens w:val="0"/>
              <w:spacing w:before="60" w:after="60" w:line="240" w:lineRule="auto"/>
              <w:ind w:left="57" w:right="57"/>
              <w:rPr>
                <w:i/>
                <w:sz w:val="16"/>
                <w:szCs w:val="16"/>
                <w:lang w:val="fr-FR"/>
              </w:rPr>
            </w:pPr>
            <w:r w:rsidRPr="00D725A1">
              <w:rPr>
                <w:i/>
                <w:sz w:val="16"/>
                <w:szCs w:val="16"/>
                <w:lang w:val="fr-FR"/>
              </w:rPr>
              <w:t>Oui</w:t>
            </w:r>
          </w:p>
        </w:tc>
        <w:tc>
          <w:tcPr>
            <w:tcW w:w="1701" w:type="dxa"/>
            <w:tcBorders>
              <w:bottom w:val="single" w:sz="12" w:space="0" w:color="auto"/>
            </w:tcBorders>
            <w:shd w:val="clear" w:color="auto" w:fill="auto"/>
            <w:vAlign w:val="center"/>
          </w:tcPr>
          <w:p w14:paraId="04F8FF33" w14:textId="77777777" w:rsidR="00B11AF5" w:rsidRPr="00D725A1" w:rsidRDefault="00B11AF5" w:rsidP="000A43FC">
            <w:pPr>
              <w:keepNext/>
              <w:suppressAutoHyphens w:val="0"/>
              <w:spacing w:before="60" w:after="60" w:line="240" w:lineRule="auto"/>
              <w:ind w:left="57" w:right="57"/>
              <w:rPr>
                <w:i/>
                <w:sz w:val="16"/>
                <w:szCs w:val="16"/>
                <w:lang w:val="fr-FR"/>
              </w:rPr>
            </w:pPr>
            <w:r w:rsidRPr="00D725A1">
              <w:rPr>
                <w:i/>
                <w:sz w:val="16"/>
                <w:szCs w:val="16"/>
                <w:lang w:val="fr-FR"/>
              </w:rPr>
              <w:t>Non</w:t>
            </w:r>
          </w:p>
        </w:tc>
      </w:tr>
      <w:tr w:rsidR="00B11AF5" w:rsidRPr="00764DA8" w14:paraId="5AA74894" w14:textId="77777777" w:rsidTr="000A43FC">
        <w:trPr>
          <w:trHeight w:val="363"/>
        </w:trPr>
        <w:tc>
          <w:tcPr>
            <w:tcW w:w="1560" w:type="dxa"/>
            <w:tcBorders>
              <w:top w:val="single" w:sz="12" w:space="0" w:color="auto"/>
            </w:tcBorders>
            <w:shd w:val="clear" w:color="auto" w:fill="auto"/>
            <w:vAlign w:val="center"/>
          </w:tcPr>
          <w:p w14:paraId="726C90BB" w14:textId="77777777" w:rsidR="00B11AF5" w:rsidRPr="00764DA8" w:rsidRDefault="00B11AF5" w:rsidP="000A43FC">
            <w:pPr>
              <w:keepNext/>
              <w:suppressAutoHyphens w:val="0"/>
              <w:spacing w:before="60" w:after="60" w:line="240" w:lineRule="auto"/>
              <w:ind w:left="57" w:right="57"/>
              <w:rPr>
                <w:sz w:val="18"/>
                <w:szCs w:val="18"/>
                <w:lang w:val="fr-FR"/>
              </w:rPr>
            </w:pPr>
            <w:r w:rsidRPr="00764DA8">
              <w:rPr>
                <w:sz w:val="18"/>
                <w:szCs w:val="18"/>
                <w:lang w:val="fr-FR"/>
              </w:rPr>
              <w:t>Classe C</w:t>
            </w:r>
          </w:p>
        </w:tc>
        <w:tc>
          <w:tcPr>
            <w:tcW w:w="3259" w:type="dxa"/>
            <w:tcBorders>
              <w:top w:val="single" w:sz="12" w:space="0" w:color="auto"/>
            </w:tcBorders>
            <w:shd w:val="clear" w:color="auto" w:fill="auto"/>
            <w:vAlign w:val="center"/>
          </w:tcPr>
          <w:p w14:paraId="49F957DC" w14:textId="77777777" w:rsidR="00B11AF5" w:rsidRPr="00764DA8" w:rsidRDefault="00B11AF5" w:rsidP="000A43FC">
            <w:pPr>
              <w:keepNext/>
              <w:suppressAutoHyphens w:val="0"/>
              <w:spacing w:before="60" w:after="60" w:line="240" w:lineRule="auto"/>
              <w:ind w:left="57" w:right="57"/>
              <w:jc w:val="center"/>
              <w:rPr>
                <w:sz w:val="18"/>
                <w:szCs w:val="18"/>
                <w:lang w:val="fr-FR"/>
              </w:rPr>
            </w:pPr>
            <w:r w:rsidRPr="00764DA8">
              <w:rPr>
                <w:sz w:val="18"/>
                <w:szCs w:val="18"/>
                <w:lang w:val="fr-FR"/>
              </w:rPr>
              <w:t xml:space="preserve">Tableau </w:t>
            </w:r>
            <w:r w:rsidRPr="00764DA8">
              <w:rPr>
                <w:bCs/>
                <w:sz w:val="18"/>
                <w:szCs w:val="18"/>
                <w:lang w:val="fr-FR"/>
              </w:rPr>
              <w:t>21</w:t>
            </w:r>
            <w:r w:rsidRPr="00C77F5C">
              <w:rPr>
                <w:sz w:val="18"/>
                <w:szCs w:val="18"/>
                <w:vertAlign w:val="superscript"/>
                <w:lang w:val="fr-FR"/>
              </w:rPr>
              <w:t>a</w:t>
            </w:r>
          </w:p>
        </w:tc>
        <w:tc>
          <w:tcPr>
            <w:tcW w:w="3544" w:type="dxa"/>
            <w:gridSpan w:val="2"/>
            <w:tcBorders>
              <w:top w:val="single" w:sz="12" w:space="0" w:color="auto"/>
            </w:tcBorders>
            <w:shd w:val="clear" w:color="auto" w:fill="auto"/>
            <w:vAlign w:val="center"/>
          </w:tcPr>
          <w:p w14:paraId="7DAC6B8F" w14:textId="77777777" w:rsidR="00B11AF5" w:rsidRPr="00764DA8" w:rsidRDefault="00B11AF5" w:rsidP="000A43FC">
            <w:pPr>
              <w:keepNext/>
              <w:suppressAutoHyphens w:val="0"/>
              <w:spacing w:before="60" w:after="60" w:line="240" w:lineRule="auto"/>
              <w:ind w:left="57" w:right="57"/>
              <w:rPr>
                <w:i/>
                <w:sz w:val="18"/>
                <w:szCs w:val="18"/>
                <w:lang w:val="fr-FR"/>
              </w:rPr>
            </w:pPr>
          </w:p>
        </w:tc>
      </w:tr>
      <w:tr w:rsidR="00B11AF5" w:rsidRPr="00764DA8" w14:paraId="4B4CC38E" w14:textId="77777777" w:rsidTr="000A43FC">
        <w:trPr>
          <w:trHeight w:val="854"/>
        </w:trPr>
        <w:tc>
          <w:tcPr>
            <w:tcW w:w="1560" w:type="dxa"/>
            <w:shd w:val="clear" w:color="auto" w:fill="auto"/>
            <w:vAlign w:val="center"/>
          </w:tcPr>
          <w:p w14:paraId="5E984AE1" w14:textId="77777777" w:rsidR="00B11AF5" w:rsidRPr="00764DA8" w:rsidRDefault="00B11AF5" w:rsidP="000A43FC">
            <w:pPr>
              <w:keepNext/>
              <w:suppressAutoHyphens w:val="0"/>
              <w:spacing w:before="60" w:after="60" w:line="240" w:lineRule="auto"/>
              <w:ind w:left="57" w:right="57"/>
              <w:rPr>
                <w:sz w:val="18"/>
                <w:szCs w:val="18"/>
                <w:lang w:val="fr-FR"/>
              </w:rPr>
            </w:pPr>
            <w:r w:rsidRPr="00764DA8">
              <w:rPr>
                <w:sz w:val="18"/>
                <w:szCs w:val="18"/>
                <w:lang w:val="fr-FR"/>
              </w:rPr>
              <w:t>Mode d</w:t>
            </w:r>
            <w:r>
              <w:rPr>
                <w:sz w:val="18"/>
                <w:szCs w:val="18"/>
                <w:lang w:val="fr-FR"/>
              </w:rPr>
              <w:t>’</w:t>
            </w:r>
            <w:r w:rsidRPr="00764DA8">
              <w:rPr>
                <w:sz w:val="18"/>
                <w:szCs w:val="18"/>
                <w:lang w:val="fr-FR"/>
              </w:rPr>
              <w:t>éclairage en virage de catégorie 1</w:t>
            </w:r>
          </w:p>
        </w:tc>
        <w:tc>
          <w:tcPr>
            <w:tcW w:w="3259" w:type="dxa"/>
            <w:vMerge w:val="restart"/>
            <w:shd w:val="clear" w:color="auto" w:fill="auto"/>
            <w:vAlign w:val="center"/>
          </w:tcPr>
          <w:p w14:paraId="137D6FE9" w14:textId="77777777" w:rsidR="00B11AF5" w:rsidRPr="00764DA8" w:rsidRDefault="00B11AF5" w:rsidP="000A43FC">
            <w:pPr>
              <w:keepNext/>
              <w:suppressAutoHyphens w:val="0"/>
              <w:spacing w:before="60" w:after="60" w:line="240" w:lineRule="auto"/>
              <w:ind w:left="57" w:right="57"/>
              <w:jc w:val="center"/>
              <w:rPr>
                <w:sz w:val="18"/>
                <w:szCs w:val="18"/>
                <w:lang w:val="fr-FR"/>
              </w:rPr>
            </w:pPr>
            <w:r w:rsidRPr="00764DA8">
              <w:rPr>
                <w:sz w:val="18"/>
                <w:szCs w:val="18"/>
                <w:lang w:val="fr-FR"/>
              </w:rPr>
              <w:sym w:font="Wingdings" w:char="F0E0"/>
            </w:r>
          </w:p>
        </w:tc>
        <w:tc>
          <w:tcPr>
            <w:tcW w:w="1843" w:type="dxa"/>
            <w:shd w:val="clear" w:color="auto" w:fill="auto"/>
            <w:vAlign w:val="center"/>
          </w:tcPr>
          <w:p w14:paraId="4E3AECC6" w14:textId="77777777" w:rsidR="00B11AF5" w:rsidRPr="00764DA8" w:rsidRDefault="00B11AF5" w:rsidP="000A43FC">
            <w:pPr>
              <w:keepNext/>
              <w:suppressAutoHyphens w:val="0"/>
              <w:spacing w:before="60" w:after="60" w:line="240" w:lineRule="auto"/>
              <w:ind w:left="57" w:right="57"/>
              <w:rPr>
                <w:sz w:val="18"/>
                <w:szCs w:val="18"/>
                <w:lang w:val="fr-FR"/>
              </w:rPr>
            </w:pPr>
            <w:r w:rsidRPr="00764DA8">
              <w:rPr>
                <w:sz w:val="18"/>
                <w:szCs w:val="18"/>
                <w:lang w:val="fr-FR"/>
              </w:rPr>
              <w:t xml:space="preserve">** Voir </w:t>
            </w:r>
            <w:r w:rsidRPr="00C77F5C">
              <w:rPr>
                <w:sz w:val="18"/>
                <w:szCs w:val="18"/>
                <w:vertAlign w:val="superscript"/>
                <w:lang w:val="fr-FR"/>
              </w:rPr>
              <w:t>b</w:t>
            </w:r>
          </w:p>
        </w:tc>
        <w:tc>
          <w:tcPr>
            <w:tcW w:w="1701" w:type="dxa"/>
            <w:shd w:val="clear" w:color="auto" w:fill="auto"/>
            <w:vAlign w:val="center"/>
          </w:tcPr>
          <w:p w14:paraId="459A4B6F" w14:textId="77777777" w:rsidR="00B11AF5" w:rsidRPr="00764DA8" w:rsidRDefault="00B11AF5" w:rsidP="000A43FC">
            <w:pPr>
              <w:keepNext/>
              <w:suppressAutoHyphens w:val="0"/>
              <w:spacing w:before="60" w:after="60" w:line="240" w:lineRule="auto"/>
              <w:ind w:left="57" w:right="57"/>
              <w:rPr>
                <w:b/>
                <w:sz w:val="18"/>
                <w:szCs w:val="18"/>
                <w:lang w:val="fr-FR"/>
              </w:rPr>
            </w:pPr>
            <w:r w:rsidRPr="00764DA8">
              <w:rPr>
                <w:sz w:val="18"/>
                <w:szCs w:val="18"/>
                <w:lang w:val="fr-FR"/>
              </w:rPr>
              <w:t xml:space="preserve">Tableau </w:t>
            </w:r>
            <w:r w:rsidRPr="00764DA8">
              <w:rPr>
                <w:bCs/>
                <w:sz w:val="18"/>
                <w:szCs w:val="18"/>
                <w:lang w:val="fr-FR"/>
              </w:rPr>
              <w:t>22</w:t>
            </w:r>
          </w:p>
        </w:tc>
      </w:tr>
      <w:tr w:rsidR="00B11AF5" w:rsidRPr="00764DA8" w14:paraId="49E53B50" w14:textId="77777777" w:rsidTr="000A43FC">
        <w:trPr>
          <w:trHeight w:val="583"/>
        </w:trPr>
        <w:tc>
          <w:tcPr>
            <w:tcW w:w="1560" w:type="dxa"/>
            <w:shd w:val="clear" w:color="auto" w:fill="auto"/>
            <w:vAlign w:val="center"/>
          </w:tcPr>
          <w:p w14:paraId="5AF6FD72"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Mode d</w:t>
            </w:r>
            <w:r>
              <w:rPr>
                <w:sz w:val="18"/>
                <w:szCs w:val="18"/>
                <w:lang w:val="fr-FR"/>
              </w:rPr>
              <w:t>’</w:t>
            </w:r>
            <w:r w:rsidRPr="00764DA8">
              <w:rPr>
                <w:sz w:val="18"/>
                <w:szCs w:val="18"/>
                <w:lang w:val="fr-FR"/>
              </w:rPr>
              <w:t>éclairage en virage de catégorie 2</w:t>
            </w:r>
          </w:p>
        </w:tc>
        <w:tc>
          <w:tcPr>
            <w:tcW w:w="3259" w:type="dxa"/>
            <w:vMerge/>
            <w:shd w:val="clear" w:color="auto" w:fill="auto"/>
            <w:vAlign w:val="center"/>
          </w:tcPr>
          <w:p w14:paraId="5065D69B" w14:textId="77777777" w:rsidR="00B11AF5" w:rsidRPr="00764DA8" w:rsidRDefault="00B11AF5" w:rsidP="000A43FC">
            <w:pPr>
              <w:suppressAutoHyphens w:val="0"/>
              <w:spacing w:before="60" w:after="60" w:line="240" w:lineRule="auto"/>
              <w:ind w:left="57" w:right="57"/>
              <w:jc w:val="center"/>
              <w:rPr>
                <w:sz w:val="18"/>
                <w:szCs w:val="18"/>
                <w:lang w:val="fr-FR"/>
              </w:rPr>
            </w:pPr>
          </w:p>
        </w:tc>
        <w:tc>
          <w:tcPr>
            <w:tcW w:w="3544" w:type="dxa"/>
            <w:gridSpan w:val="2"/>
            <w:shd w:val="clear" w:color="auto" w:fill="auto"/>
            <w:vAlign w:val="center"/>
          </w:tcPr>
          <w:p w14:paraId="6DE6CA21" w14:textId="77777777" w:rsidR="00B11AF5" w:rsidRPr="00764DA8" w:rsidRDefault="00B11AF5" w:rsidP="000A43FC">
            <w:pPr>
              <w:suppressAutoHyphens w:val="0"/>
              <w:spacing w:before="60" w:after="60" w:line="240" w:lineRule="auto"/>
              <w:ind w:left="57" w:right="57"/>
              <w:rPr>
                <w:b/>
                <w:sz w:val="18"/>
                <w:szCs w:val="18"/>
                <w:lang w:val="fr-FR"/>
              </w:rPr>
            </w:pPr>
            <w:r w:rsidRPr="00764DA8">
              <w:rPr>
                <w:sz w:val="18"/>
                <w:szCs w:val="18"/>
                <w:lang w:val="fr-FR"/>
              </w:rPr>
              <w:t>Tester le mode d</w:t>
            </w:r>
            <w:r>
              <w:rPr>
                <w:sz w:val="18"/>
                <w:szCs w:val="18"/>
                <w:lang w:val="fr-FR"/>
              </w:rPr>
              <w:t>’</w:t>
            </w:r>
            <w:r w:rsidRPr="00764DA8">
              <w:rPr>
                <w:sz w:val="18"/>
                <w:szCs w:val="18"/>
                <w:lang w:val="fr-FR"/>
              </w:rPr>
              <w:t>éclairage en virage de catégorie 2 conformément au tableau 23</w:t>
            </w:r>
          </w:p>
        </w:tc>
      </w:tr>
      <w:tr w:rsidR="00B11AF5" w:rsidRPr="00764DA8" w14:paraId="595EA873" w14:textId="77777777" w:rsidTr="000A43FC">
        <w:trPr>
          <w:trHeight w:val="363"/>
        </w:trPr>
        <w:tc>
          <w:tcPr>
            <w:tcW w:w="1560" w:type="dxa"/>
            <w:shd w:val="clear" w:color="auto" w:fill="auto"/>
            <w:vAlign w:val="center"/>
          </w:tcPr>
          <w:p w14:paraId="7A21587B"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Classe V</w:t>
            </w:r>
          </w:p>
          <w:p w14:paraId="6C4C6084"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Mode d</w:t>
            </w:r>
            <w:r>
              <w:rPr>
                <w:sz w:val="18"/>
                <w:szCs w:val="18"/>
                <w:lang w:val="fr-FR"/>
              </w:rPr>
              <w:t>’</w:t>
            </w:r>
            <w:r w:rsidRPr="00764DA8">
              <w:rPr>
                <w:sz w:val="18"/>
                <w:szCs w:val="18"/>
                <w:lang w:val="fr-FR"/>
              </w:rPr>
              <w:t>éclairage en virage non activé</w:t>
            </w:r>
          </w:p>
        </w:tc>
        <w:tc>
          <w:tcPr>
            <w:tcW w:w="3259" w:type="dxa"/>
            <w:shd w:val="clear" w:color="auto" w:fill="auto"/>
            <w:vAlign w:val="center"/>
          </w:tcPr>
          <w:p w14:paraId="491F8F4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Tableau 24</w:t>
            </w:r>
            <w:r w:rsidRPr="00C77F5C">
              <w:rPr>
                <w:sz w:val="18"/>
                <w:szCs w:val="18"/>
                <w:vertAlign w:val="superscript"/>
                <w:lang w:val="fr-FR"/>
              </w:rPr>
              <w:t>a</w:t>
            </w:r>
          </w:p>
        </w:tc>
        <w:tc>
          <w:tcPr>
            <w:tcW w:w="3544" w:type="dxa"/>
            <w:gridSpan w:val="2"/>
            <w:shd w:val="clear" w:color="auto" w:fill="auto"/>
            <w:vAlign w:val="center"/>
          </w:tcPr>
          <w:p w14:paraId="5AC88337" w14:textId="77777777" w:rsidR="00B11AF5" w:rsidRPr="00764DA8" w:rsidRDefault="00B11AF5" w:rsidP="000A43FC">
            <w:pPr>
              <w:suppressAutoHyphens w:val="0"/>
              <w:spacing w:before="60" w:after="60" w:line="240" w:lineRule="auto"/>
              <w:ind w:left="57" w:right="57"/>
              <w:rPr>
                <w:sz w:val="18"/>
                <w:szCs w:val="18"/>
                <w:lang w:val="fr-FR"/>
              </w:rPr>
            </w:pPr>
          </w:p>
        </w:tc>
      </w:tr>
      <w:tr w:rsidR="00B11AF5" w:rsidRPr="00764DA8" w14:paraId="2152EDB4" w14:textId="77777777" w:rsidTr="000A43FC">
        <w:trPr>
          <w:trHeight w:val="535"/>
        </w:trPr>
        <w:tc>
          <w:tcPr>
            <w:tcW w:w="1560" w:type="dxa"/>
            <w:shd w:val="clear" w:color="auto" w:fill="auto"/>
            <w:vAlign w:val="center"/>
          </w:tcPr>
          <w:p w14:paraId="1F712AF5"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Classe V</w:t>
            </w:r>
          </w:p>
          <w:p w14:paraId="5389B10D"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Mode d</w:t>
            </w:r>
            <w:r>
              <w:rPr>
                <w:sz w:val="18"/>
                <w:szCs w:val="18"/>
                <w:lang w:val="fr-FR"/>
              </w:rPr>
              <w:t>’</w:t>
            </w:r>
            <w:r w:rsidRPr="00764DA8">
              <w:rPr>
                <w:sz w:val="18"/>
                <w:szCs w:val="18"/>
                <w:lang w:val="fr-FR"/>
              </w:rPr>
              <w:t>éclairage en virage de catégorie 1</w:t>
            </w:r>
          </w:p>
        </w:tc>
        <w:tc>
          <w:tcPr>
            <w:tcW w:w="3259" w:type="dxa"/>
            <w:vMerge w:val="restart"/>
            <w:shd w:val="clear" w:color="auto" w:fill="auto"/>
            <w:vAlign w:val="center"/>
          </w:tcPr>
          <w:p w14:paraId="645A147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sym w:font="Wingdings" w:char="F0E0"/>
            </w:r>
          </w:p>
        </w:tc>
        <w:tc>
          <w:tcPr>
            <w:tcW w:w="1843" w:type="dxa"/>
            <w:vMerge w:val="restart"/>
            <w:shd w:val="clear" w:color="auto" w:fill="auto"/>
            <w:vAlign w:val="center"/>
          </w:tcPr>
          <w:p w14:paraId="6ED003C7"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 xml:space="preserve">voir </w:t>
            </w:r>
            <w:r w:rsidRPr="00C77F5C">
              <w:rPr>
                <w:sz w:val="18"/>
                <w:szCs w:val="18"/>
                <w:vertAlign w:val="superscript"/>
                <w:lang w:val="fr-FR"/>
              </w:rPr>
              <w:t>b</w:t>
            </w:r>
          </w:p>
        </w:tc>
        <w:tc>
          <w:tcPr>
            <w:tcW w:w="1701" w:type="dxa"/>
            <w:shd w:val="clear" w:color="auto" w:fill="auto"/>
            <w:vAlign w:val="center"/>
          </w:tcPr>
          <w:p w14:paraId="3D2DCE5F" w14:textId="77777777" w:rsidR="00B11AF5" w:rsidRPr="00764DA8" w:rsidRDefault="00B11AF5" w:rsidP="000A43FC">
            <w:pPr>
              <w:suppressAutoHyphens w:val="0"/>
              <w:spacing w:before="60" w:after="60" w:line="240" w:lineRule="auto"/>
              <w:ind w:left="57" w:right="57"/>
              <w:rPr>
                <w:b/>
                <w:sz w:val="18"/>
                <w:szCs w:val="18"/>
                <w:lang w:val="fr-FR"/>
              </w:rPr>
            </w:pPr>
            <w:r w:rsidRPr="00764DA8">
              <w:rPr>
                <w:sz w:val="18"/>
                <w:szCs w:val="18"/>
                <w:lang w:val="fr-FR"/>
              </w:rPr>
              <w:t>Tableau 25</w:t>
            </w:r>
          </w:p>
        </w:tc>
      </w:tr>
      <w:tr w:rsidR="00B11AF5" w:rsidRPr="00764DA8" w14:paraId="772CBFD0" w14:textId="77777777" w:rsidTr="000A43FC">
        <w:trPr>
          <w:trHeight w:val="500"/>
        </w:trPr>
        <w:tc>
          <w:tcPr>
            <w:tcW w:w="1560" w:type="dxa"/>
            <w:shd w:val="clear" w:color="auto" w:fill="auto"/>
            <w:vAlign w:val="center"/>
          </w:tcPr>
          <w:p w14:paraId="0575C80B"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Classe V</w:t>
            </w:r>
          </w:p>
          <w:p w14:paraId="12880393"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Mode d</w:t>
            </w:r>
            <w:r>
              <w:rPr>
                <w:sz w:val="18"/>
                <w:szCs w:val="18"/>
                <w:lang w:val="fr-FR"/>
              </w:rPr>
              <w:t>’</w:t>
            </w:r>
            <w:r w:rsidRPr="00764DA8">
              <w:rPr>
                <w:sz w:val="18"/>
                <w:szCs w:val="18"/>
                <w:lang w:val="fr-FR"/>
              </w:rPr>
              <w:t>éclairage en virage de catégorie 2</w:t>
            </w:r>
          </w:p>
        </w:tc>
        <w:tc>
          <w:tcPr>
            <w:tcW w:w="3259" w:type="dxa"/>
            <w:vMerge/>
            <w:shd w:val="clear" w:color="auto" w:fill="auto"/>
            <w:vAlign w:val="center"/>
          </w:tcPr>
          <w:p w14:paraId="06FDCD03" w14:textId="77777777" w:rsidR="00B11AF5" w:rsidRPr="00764DA8" w:rsidRDefault="00B11AF5" w:rsidP="000A43FC">
            <w:pPr>
              <w:suppressAutoHyphens w:val="0"/>
              <w:spacing w:before="60" w:after="60" w:line="240" w:lineRule="auto"/>
              <w:ind w:left="57" w:right="57"/>
              <w:jc w:val="center"/>
              <w:rPr>
                <w:sz w:val="18"/>
                <w:szCs w:val="18"/>
                <w:lang w:val="fr-FR"/>
              </w:rPr>
            </w:pPr>
          </w:p>
        </w:tc>
        <w:tc>
          <w:tcPr>
            <w:tcW w:w="1843" w:type="dxa"/>
            <w:vMerge/>
            <w:shd w:val="clear" w:color="auto" w:fill="auto"/>
            <w:vAlign w:val="center"/>
          </w:tcPr>
          <w:p w14:paraId="51AE9ED1" w14:textId="77777777" w:rsidR="00B11AF5" w:rsidRPr="00764DA8" w:rsidRDefault="00B11AF5" w:rsidP="000A43FC">
            <w:pPr>
              <w:suppressAutoHyphens w:val="0"/>
              <w:spacing w:before="60" w:after="60" w:line="240" w:lineRule="auto"/>
              <w:ind w:left="57" w:right="57"/>
              <w:rPr>
                <w:sz w:val="18"/>
                <w:szCs w:val="18"/>
                <w:lang w:val="fr-FR"/>
              </w:rPr>
            </w:pPr>
          </w:p>
        </w:tc>
        <w:tc>
          <w:tcPr>
            <w:tcW w:w="1701" w:type="dxa"/>
            <w:shd w:val="clear" w:color="auto" w:fill="auto"/>
            <w:vAlign w:val="center"/>
          </w:tcPr>
          <w:p w14:paraId="330F90A4" w14:textId="77777777" w:rsidR="00B11AF5" w:rsidRPr="00764DA8" w:rsidRDefault="00B11AF5" w:rsidP="000A43FC">
            <w:pPr>
              <w:suppressAutoHyphens w:val="0"/>
              <w:spacing w:before="60" w:after="60" w:line="240" w:lineRule="auto"/>
              <w:ind w:left="57" w:right="57"/>
              <w:rPr>
                <w:b/>
                <w:sz w:val="18"/>
                <w:szCs w:val="18"/>
                <w:lang w:val="fr-FR"/>
              </w:rPr>
            </w:pPr>
            <w:r w:rsidRPr="00764DA8">
              <w:rPr>
                <w:sz w:val="18"/>
                <w:szCs w:val="18"/>
                <w:lang w:val="fr-FR"/>
              </w:rPr>
              <w:t>Tableau 26</w:t>
            </w:r>
          </w:p>
        </w:tc>
      </w:tr>
      <w:tr w:rsidR="00B11AF5" w:rsidRPr="00764DA8" w14:paraId="0798BFA5" w14:textId="77777777" w:rsidTr="000A43FC">
        <w:trPr>
          <w:trHeight w:val="175"/>
        </w:trPr>
        <w:tc>
          <w:tcPr>
            <w:tcW w:w="1560" w:type="dxa"/>
            <w:shd w:val="clear" w:color="auto" w:fill="auto"/>
            <w:vAlign w:val="center"/>
          </w:tcPr>
          <w:p w14:paraId="0AC77F68"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Mode d</w:t>
            </w:r>
            <w:r>
              <w:rPr>
                <w:sz w:val="18"/>
                <w:szCs w:val="18"/>
                <w:lang w:val="fr-FR"/>
              </w:rPr>
              <w:t>’</w:t>
            </w:r>
            <w:r w:rsidRPr="00764DA8">
              <w:rPr>
                <w:sz w:val="18"/>
                <w:szCs w:val="18"/>
                <w:lang w:val="fr-FR"/>
              </w:rPr>
              <w:t>éclairage en virage non activé</w:t>
            </w:r>
          </w:p>
        </w:tc>
        <w:tc>
          <w:tcPr>
            <w:tcW w:w="3259" w:type="dxa"/>
            <w:shd w:val="clear" w:color="auto" w:fill="auto"/>
            <w:vAlign w:val="center"/>
          </w:tcPr>
          <w:p w14:paraId="226F818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Tableau 27</w:t>
            </w:r>
            <w:r w:rsidRPr="00C77F5C">
              <w:rPr>
                <w:sz w:val="18"/>
                <w:szCs w:val="18"/>
                <w:vertAlign w:val="superscript"/>
                <w:lang w:val="fr-FR"/>
              </w:rPr>
              <w:t>a</w:t>
            </w:r>
          </w:p>
        </w:tc>
        <w:tc>
          <w:tcPr>
            <w:tcW w:w="3544" w:type="dxa"/>
            <w:gridSpan w:val="2"/>
            <w:shd w:val="clear" w:color="auto" w:fill="auto"/>
            <w:vAlign w:val="center"/>
          </w:tcPr>
          <w:p w14:paraId="2AC94CEC" w14:textId="77777777" w:rsidR="00B11AF5" w:rsidRPr="00764DA8" w:rsidRDefault="00B11AF5" w:rsidP="000A43FC">
            <w:pPr>
              <w:suppressAutoHyphens w:val="0"/>
              <w:spacing w:before="60" w:after="60" w:line="240" w:lineRule="auto"/>
              <w:ind w:left="57" w:right="57"/>
              <w:rPr>
                <w:sz w:val="18"/>
                <w:szCs w:val="18"/>
                <w:lang w:val="fr-FR"/>
              </w:rPr>
            </w:pPr>
          </w:p>
        </w:tc>
      </w:tr>
      <w:tr w:rsidR="00B11AF5" w:rsidRPr="00764DA8" w14:paraId="41767884" w14:textId="77777777" w:rsidTr="000A43FC">
        <w:trPr>
          <w:trHeight w:val="369"/>
        </w:trPr>
        <w:tc>
          <w:tcPr>
            <w:tcW w:w="1560" w:type="dxa"/>
            <w:shd w:val="clear" w:color="auto" w:fill="auto"/>
            <w:vAlign w:val="center"/>
          </w:tcPr>
          <w:p w14:paraId="09FCE27A"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 xml:space="preserve">Classe W </w:t>
            </w:r>
          </w:p>
          <w:p w14:paraId="45892B60"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Mode d</w:t>
            </w:r>
            <w:r>
              <w:rPr>
                <w:sz w:val="18"/>
                <w:szCs w:val="18"/>
                <w:lang w:val="fr-FR"/>
              </w:rPr>
              <w:t>’</w:t>
            </w:r>
            <w:r w:rsidRPr="00764DA8">
              <w:rPr>
                <w:sz w:val="18"/>
                <w:szCs w:val="18"/>
                <w:lang w:val="fr-FR"/>
              </w:rPr>
              <w:t>éclairage en virage de catégorie 1</w:t>
            </w:r>
          </w:p>
        </w:tc>
        <w:tc>
          <w:tcPr>
            <w:tcW w:w="3259" w:type="dxa"/>
            <w:vMerge w:val="restart"/>
            <w:shd w:val="clear" w:color="auto" w:fill="auto"/>
            <w:vAlign w:val="center"/>
          </w:tcPr>
          <w:p w14:paraId="3A51DF89"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sym w:font="Wingdings" w:char="F0E0"/>
            </w:r>
          </w:p>
        </w:tc>
        <w:tc>
          <w:tcPr>
            <w:tcW w:w="1843" w:type="dxa"/>
            <w:vMerge w:val="restart"/>
            <w:shd w:val="clear" w:color="auto" w:fill="auto"/>
            <w:vAlign w:val="center"/>
          </w:tcPr>
          <w:p w14:paraId="71F9668E"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 xml:space="preserve">voir </w:t>
            </w:r>
            <w:r w:rsidRPr="00C77F5C">
              <w:rPr>
                <w:sz w:val="18"/>
                <w:szCs w:val="18"/>
                <w:vertAlign w:val="superscript"/>
                <w:lang w:val="fr-FR"/>
              </w:rPr>
              <w:t>b</w:t>
            </w:r>
          </w:p>
        </w:tc>
        <w:tc>
          <w:tcPr>
            <w:tcW w:w="1701" w:type="dxa"/>
            <w:shd w:val="clear" w:color="auto" w:fill="auto"/>
            <w:vAlign w:val="center"/>
          </w:tcPr>
          <w:p w14:paraId="07E042FC" w14:textId="77777777" w:rsidR="00B11AF5" w:rsidRPr="00764DA8" w:rsidRDefault="00B11AF5" w:rsidP="000A43FC">
            <w:pPr>
              <w:suppressAutoHyphens w:val="0"/>
              <w:spacing w:before="60" w:after="60" w:line="240" w:lineRule="auto"/>
              <w:ind w:left="57" w:right="57"/>
              <w:rPr>
                <w:b/>
                <w:sz w:val="18"/>
                <w:szCs w:val="18"/>
                <w:lang w:val="fr-FR"/>
              </w:rPr>
            </w:pPr>
            <w:r w:rsidRPr="00764DA8">
              <w:rPr>
                <w:sz w:val="18"/>
                <w:szCs w:val="18"/>
                <w:lang w:val="fr-FR"/>
              </w:rPr>
              <w:t>Tableau 28</w:t>
            </w:r>
          </w:p>
        </w:tc>
      </w:tr>
      <w:tr w:rsidR="00B11AF5" w:rsidRPr="00764DA8" w14:paraId="63BE517A" w14:textId="77777777" w:rsidTr="000A43FC">
        <w:trPr>
          <w:trHeight w:val="479"/>
        </w:trPr>
        <w:tc>
          <w:tcPr>
            <w:tcW w:w="1560" w:type="dxa"/>
            <w:tcBorders>
              <w:bottom w:val="single" w:sz="4" w:space="0" w:color="auto"/>
            </w:tcBorders>
            <w:shd w:val="clear" w:color="auto" w:fill="auto"/>
            <w:vAlign w:val="center"/>
          </w:tcPr>
          <w:p w14:paraId="78FA37EA"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 xml:space="preserve">Classe W </w:t>
            </w:r>
          </w:p>
          <w:p w14:paraId="324015A7"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Mode d</w:t>
            </w:r>
            <w:r>
              <w:rPr>
                <w:sz w:val="18"/>
                <w:szCs w:val="18"/>
                <w:lang w:val="fr-FR"/>
              </w:rPr>
              <w:t>’</w:t>
            </w:r>
            <w:r w:rsidRPr="00764DA8">
              <w:rPr>
                <w:sz w:val="18"/>
                <w:szCs w:val="18"/>
                <w:lang w:val="fr-FR"/>
              </w:rPr>
              <w:t>éclairage en virage de catégorie 2</w:t>
            </w:r>
          </w:p>
        </w:tc>
        <w:tc>
          <w:tcPr>
            <w:tcW w:w="3259" w:type="dxa"/>
            <w:vMerge/>
            <w:tcBorders>
              <w:bottom w:val="single" w:sz="4" w:space="0" w:color="auto"/>
            </w:tcBorders>
            <w:shd w:val="clear" w:color="auto" w:fill="auto"/>
            <w:vAlign w:val="center"/>
          </w:tcPr>
          <w:p w14:paraId="5F8B7511" w14:textId="77777777" w:rsidR="00B11AF5" w:rsidRPr="00764DA8" w:rsidRDefault="00B11AF5" w:rsidP="000A43FC">
            <w:pPr>
              <w:suppressAutoHyphens w:val="0"/>
              <w:spacing w:before="60" w:after="60" w:line="240" w:lineRule="auto"/>
              <w:ind w:left="57" w:right="57"/>
              <w:rPr>
                <w:sz w:val="18"/>
                <w:szCs w:val="18"/>
                <w:lang w:val="fr-FR"/>
              </w:rPr>
            </w:pPr>
          </w:p>
        </w:tc>
        <w:tc>
          <w:tcPr>
            <w:tcW w:w="1843" w:type="dxa"/>
            <w:vMerge/>
            <w:tcBorders>
              <w:bottom w:val="single" w:sz="4" w:space="0" w:color="auto"/>
            </w:tcBorders>
            <w:shd w:val="clear" w:color="auto" w:fill="auto"/>
            <w:vAlign w:val="center"/>
          </w:tcPr>
          <w:p w14:paraId="0416FF5F" w14:textId="77777777" w:rsidR="00B11AF5" w:rsidRPr="00764DA8" w:rsidRDefault="00B11AF5" w:rsidP="000A43FC">
            <w:pPr>
              <w:suppressAutoHyphens w:val="0"/>
              <w:spacing w:before="60" w:after="60" w:line="240" w:lineRule="auto"/>
              <w:ind w:left="57" w:right="57"/>
              <w:rPr>
                <w:sz w:val="18"/>
                <w:szCs w:val="18"/>
                <w:lang w:val="fr-FR"/>
              </w:rPr>
            </w:pPr>
          </w:p>
        </w:tc>
        <w:tc>
          <w:tcPr>
            <w:tcW w:w="1701" w:type="dxa"/>
            <w:tcBorders>
              <w:bottom w:val="single" w:sz="4" w:space="0" w:color="auto"/>
            </w:tcBorders>
            <w:shd w:val="clear" w:color="auto" w:fill="auto"/>
            <w:vAlign w:val="center"/>
          </w:tcPr>
          <w:p w14:paraId="014F8C19" w14:textId="77777777" w:rsidR="00B11AF5" w:rsidRPr="00764DA8" w:rsidRDefault="00B11AF5" w:rsidP="000A43FC">
            <w:pPr>
              <w:suppressAutoHyphens w:val="0"/>
              <w:spacing w:before="60" w:after="60" w:line="240" w:lineRule="auto"/>
              <w:ind w:left="57" w:right="57"/>
              <w:rPr>
                <w:b/>
                <w:sz w:val="18"/>
                <w:szCs w:val="18"/>
                <w:lang w:val="fr-FR"/>
              </w:rPr>
            </w:pPr>
            <w:r w:rsidRPr="00764DA8">
              <w:rPr>
                <w:sz w:val="18"/>
                <w:szCs w:val="18"/>
                <w:lang w:val="fr-FR"/>
              </w:rPr>
              <w:t xml:space="preserve">Tableau </w:t>
            </w:r>
            <w:r w:rsidRPr="00764DA8">
              <w:rPr>
                <w:bCs/>
                <w:sz w:val="18"/>
                <w:szCs w:val="18"/>
                <w:lang w:val="fr-FR"/>
              </w:rPr>
              <w:t>29</w:t>
            </w:r>
          </w:p>
        </w:tc>
      </w:tr>
      <w:tr w:rsidR="00B11AF5" w:rsidRPr="00764DA8" w14:paraId="0C44131C" w14:textId="77777777" w:rsidTr="000A43FC">
        <w:trPr>
          <w:trHeight w:val="1255"/>
        </w:trPr>
        <w:tc>
          <w:tcPr>
            <w:tcW w:w="1560" w:type="dxa"/>
            <w:tcBorders>
              <w:bottom w:val="single" w:sz="12" w:space="0" w:color="auto"/>
            </w:tcBorders>
            <w:shd w:val="clear" w:color="auto" w:fill="auto"/>
            <w:vAlign w:val="center"/>
          </w:tcPr>
          <w:p w14:paraId="1748B095"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 xml:space="preserve">Classe E </w:t>
            </w:r>
          </w:p>
        </w:tc>
        <w:tc>
          <w:tcPr>
            <w:tcW w:w="3259" w:type="dxa"/>
            <w:tcBorders>
              <w:bottom w:val="single" w:sz="12" w:space="0" w:color="auto"/>
            </w:tcBorders>
            <w:shd w:val="clear" w:color="auto" w:fill="auto"/>
            <w:vAlign w:val="center"/>
          </w:tcPr>
          <w:p w14:paraId="5AAAFB5A" w14:textId="77777777" w:rsidR="00B11AF5" w:rsidRPr="00764DA8" w:rsidRDefault="00B11AF5" w:rsidP="000A43FC">
            <w:pPr>
              <w:suppressAutoHyphens w:val="0"/>
              <w:spacing w:before="60" w:after="60" w:line="240" w:lineRule="auto"/>
              <w:ind w:left="57" w:right="57"/>
              <w:rPr>
                <w:b/>
                <w:sz w:val="18"/>
                <w:szCs w:val="18"/>
                <w:lang w:val="fr-FR"/>
              </w:rPr>
            </w:pPr>
            <w:r w:rsidRPr="00764DA8">
              <w:rPr>
                <w:sz w:val="18"/>
                <w:szCs w:val="18"/>
                <w:lang w:val="fr-FR"/>
              </w:rPr>
              <w:t>S</w:t>
            </w:r>
            <w:r>
              <w:rPr>
                <w:sz w:val="18"/>
                <w:szCs w:val="18"/>
                <w:lang w:val="fr-FR"/>
              </w:rPr>
              <w:t>’</w:t>
            </w:r>
            <w:r w:rsidRPr="00764DA8">
              <w:rPr>
                <w:sz w:val="18"/>
                <w:szCs w:val="18"/>
                <w:lang w:val="fr-FR"/>
              </w:rPr>
              <w:t>il existe plus d</w:t>
            </w:r>
            <w:r>
              <w:rPr>
                <w:sz w:val="18"/>
                <w:szCs w:val="18"/>
                <w:lang w:val="fr-FR"/>
              </w:rPr>
              <w:t>’</w:t>
            </w:r>
            <w:r w:rsidRPr="00764DA8">
              <w:rPr>
                <w:sz w:val="18"/>
                <w:szCs w:val="18"/>
                <w:lang w:val="fr-FR"/>
              </w:rPr>
              <w:t>un mode pour la classe E, seul le mode correspondant à la ligne de coupure la plus élevée doit être soumis à essai, sans activer le mode d</w:t>
            </w:r>
            <w:r>
              <w:rPr>
                <w:sz w:val="18"/>
                <w:szCs w:val="18"/>
                <w:lang w:val="fr-FR"/>
              </w:rPr>
              <w:t>’</w:t>
            </w:r>
            <w:r w:rsidRPr="00764DA8">
              <w:rPr>
                <w:sz w:val="18"/>
                <w:szCs w:val="18"/>
                <w:lang w:val="fr-FR"/>
              </w:rPr>
              <w:t>éclairage en virage, conformément aux prescriptions applicables des tableaux 30 à 33</w:t>
            </w:r>
          </w:p>
        </w:tc>
        <w:tc>
          <w:tcPr>
            <w:tcW w:w="3544" w:type="dxa"/>
            <w:gridSpan w:val="2"/>
            <w:tcBorders>
              <w:bottom w:val="single" w:sz="12" w:space="0" w:color="auto"/>
            </w:tcBorders>
            <w:shd w:val="clear" w:color="auto" w:fill="auto"/>
            <w:vAlign w:val="center"/>
          </w:tcPr>
          <w:p w14:paraId="6C798083"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Il n</w:t>
            </w:r>
            <w:r>
              <w:rPr>
                <w:sz w:val="18"/>
                <w:szCs w:val="18"/>
                <w:lang w:val="fr-FR"/>
              </w:rPr>
              <w:t>’</w:t>
            </w:r>
            <w:r w:rsidRPr="00764DA8">
              <w:rPr>
                <w:sz w:val="18"/>
                <w:szCs w:val="18"/>
                <w:lang w:val="fr-FR"/>
              </w:rPr>
              <w:t>est pas nécessaire de procéder à des essais supplémentaires pour la catégorie 1 ou la catégorie 2</w:t>
            </w:r>
          </w:p>
        </w:tc>
      </w:tr>
    </w:tbl>
    <w:p w14:paraId="2A9DD3D8" w14:textId="38CCD52D" w:rsidR="00B11AF5" w:rsidRPr="0063266B" w:rsidRDefault="00B11AF5" w:rsidP="00B11AF5">
      <w:pPr>
        <w:suppressAutoHyphens w:val="0"/>
        <w:spacing w:before="120"/>
        <w:ind w:left="1134" w:firstLine="170"/>
        <w:jc w:val="both"/>
        <w:rPr>
          <w:sz w:val="18"/>
          <w:szCs w:val="18"/>
          <w:lang w:val="fr-FR" w:eastAsia="de-DE"/>
        </w:rPr>
      </w:pPr>
      <w:r w:rsidRPr="0063266B">
        <w:rPr>
          <w:sz w:val="18"/>
          <w:szCs w:val="18"/>
          <w:lang w:val="fr-FR" w:eastAsia="de-DE"/>
        </w:rPr>
        <w:t>Notes du tableau</w:t>
      </w:r>
      <w:r w:rsidR="00644EDD">
        <w:rPr>
          <w:sz w:val="18"/>
          <w:szCs w:val="18"/>
          <w:lang w:val="fr-FR" w:eastAsia="de-DE"/>
        </w:rPr>
        <w:t> </w:t>
      </w:r>
      <w:r w:rsidRPr="0063266B">
        <w:rPr>
          <w:sz w:val="18"/>
          <w:szCs w:val="18"/>
          <w:lang w:val="fr-FR" w:eastAsia="de-DE"/>
        </w:rPr>
        <w:t>20</w:t>
      </w:r>
    </w:p>
    <w:p w14:paraId="03D4C191" w14:textId="251AE3FC" w:rsidR="00B11AF5" w:rsidRPr="0063266B" w:rsidRDefault="00B11AF5" w:rsidP="00B11AF5">
      <w:pPr>
        <w:suppressAutoHyphens w:val="0"/>
        <w:spacing w:line="220" w:lineRule="atLeast"/>
        <w:ind w:left="1134" w:firstLine="170"/>
        <w:jc w:val="both"/>
        <w:rPr>
          <w:sz w:val="18"/>
          <w:szCs w:val="18"/>
          <w:lang w:val="fr-FR" w:eastAsia="de-DE"/>
        </w:rPr>
      </w:pPr>
      <w:r w:rsidRPr="00644EDD">
        <w:rPr>
          <w:i/>
          <w:iCs/>
          <w:sz w:val="18"/>
          <w:szCs w:val="18"/>
          <w:vertAlign w:val="superscript"/>
          <w:lang w:val="fr-FR" w:eastAsia="de-DE"/>
        </w:rPr>
        <w:t>a</w:t>
      </w:r>
      <w:r w:rsidRPr="0063266B">
        <w:rPr>
          <w:sz w:val="18"/>
          <w:szCs w:val="18"/>
          <w:lang w:val="fr-FR" w:eastAsia="de-DE"/>
        </w:rPr>
        <w:t xml:space="preserve"> </w:t>
      </w:r>
      <w:r w:rsidR="00644EDD">
        <w:rPr>
          <w:sz w:val="18"/>
          <w:szCs w:val="18"/>
          <w:lang w:val="fr-FR" w:eastAsia="de-DE"/>
        </w:rPr>
        <w:t xml:space="preserve"> </w:t>
      </w:r>
      <w:r w:rsidRPr="0063266B">
        <w:rPr>
          <w:sz w:val="18"/>
          <w:szCs w:val="18"/>
          <w:lang w:val="fr-FR" w:eastAsia="de-DE"/>
        </w:rPr>
        <w:t>S’il existe plus d’un mode de la classe visée, seul le mode représentant le pire des cas doit être soumis aux essais sans activation du mode d’éclairage en virage conformément aux prescriptions des tableaux 21, 24 ou 27.</w:t>
      </w:r>
    </w:p>
    <w:p w14:paraId="14127EB7" w14:textId="13A8FCB6" w:rsidR="00B11AF5" w:rsidRDefault="00B11AF5" w:rsidP="00B11AF5">
      <w:pPr>
        <w:suppressAutoHyphens w:val="0"/>
        <w:spacing w:line="220" w:lineRule="atLeast"/>
        <w:ind w:left="1134" w:firstLine="170"/>
        <w:jc w:val="both"/>
        <w:rPr>
          <w:sz w:val="18"/>
          <w:szCs w:val="18"/>
          <w:lang w:val="fr-FR" w:eastAsia="de-DE"/>
        </w:rPr>
      </w:pPr>
      <w:r w:rsidRPr="00644EDD">
        <w:rPr>
          <w:i/>
          <w:iCs/>
          <w:sz w:val="18"/>
          <w:szCs w:val="18"/>
          <w:vertAlign w:val="superscript"/>
          <w:lang w:val="fr-FR" w:eastAsia="de-DE"/>
        </w:rPr>
        <w:t>b</w:t>
      </w:r>
      <w:r w:rsidRPr="0063266B">
        <w:rPr>
          <w:sz w:val="18"/>
          <w:szCs w:val="18"/>
          <w:lang w:val="fr-FR" w:eastAsia="de-DE"/>
        </w:rPr>
        <w:t xml:space="preserve"> </w:t>
      </w:r>
      <w:r w:rsidR="00644EDD">
        <w:rPr>
          <w:sz w:val="18"/>
          <w:szCs w:val="18"/>
          <w:lang w:val="fr-FR" w:eastAsia="de-DE"/>
        </w:rPr>
        <w:t xml:space="preserve"> </w:t>
      </w:r>
      <w:r w:rsidRPr="0063266B">
        <w:rPr>
          <w:sz w:val="18"/>
          <w:szCs w:val="18"/>
          <w:lang w:val="fr-FR" w:eastAsia="de-DE"/>
        </w:rPr>
        <w:t>Les modes d’éclairage en virage ne sont soumis aux essais que dans la classe correspondant aux pires des cas.</w:t>
      </w:r>
    </w:p>
    <w:p w14:paraId="2493FE4F" w14:textId="77777777" w:rsidR="00B11AF5" w:rsidRPr="00273E3C" w:rsidRDefault="00B11AF5" w:rsidP="00B11AF5">
      <w:pPr>
        <w:pStyle w:val="Titre1"/>
        <w:spacing w:after="120"/>
        <w:ind w:left="0"/>
        <w:rPr>
          <w:b/>
          <w:lang w:val="fr-FR" w:eastAsia="en-GB"/>
        </w:rPr>
      </w:pPr>
      <w:r w:rsidRPr="00764DA8">
        <w:rPr>
          <w:lang w:val="fr-FR" w:eastAsia="en-GB"/>
        </w:rPr>
        <w:lastRenderedPageBreak/>
        <w:t xml:space="preserve">Tableau 21 </w:t>
      </w:r>
      <w:r w:rsidRPr="00764DA8">
        <w:rPr>
          <w:lang w:val="fr-FR" w:eastAsia="en-GB"/>
        </w:rPr>
        <w:br/>
      </w:r>
      <w:r w:rsidRPr="00273E3C">
        <w:rPr>
          <w:b/>
          <w:lang w:val="fr-FR" w:eastAsia="en-GB"/>
        </w:rPr>
        <w:t xml:space="preserve">Classe C − État neutre (mode d’éclairage en virage non activé) − Prescriptions </w:t>
      </w:r>
      <w:r w:rsidRPr="00273E3C">
        <w:rPr>
          <w:b/>
          <w:lang w:val="fr-FR"/>
        </w:rPr>
        <w:t>applicables au système</w:t>
      </w:r>
      <w:r w:rsidRPr="00273E3C">
        <w:rPr>
          <w:b/>
          <w:lang w:val="fr-FR" w:eastAsia="en-GB"/>
        </w:rPr>
        <w:t xml:space="preserve"> </w:t>
      </w:r>
      <w:r w:rsidRPr="00273E3C">
        <w:rPr>
          <w:b/>
          <w:lang w:val="fr-FR" w:eastAsia="en-GB"/>
        </w:rPr>
        <w:br/>
        <w:t>(pour la circulation à droite)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1"/>
        <w:gridCol w:w="992"/>
        <w:gridCol w:w="1218"/>
        <w:gridCol w:w="1026"/>
        <w:gridCol w:w="1088"/>
        <w:gridCol w:w="934"/>
        <w:gridCol w:w="1088"/>
        <w:gridCol w:w="934"/>
        <w:gridCol w:w="1088"/>
      </w:tblGrid>
      <w:tr w:rsidR="00B11AF5" w:rsidRPr="00273E3C" w14:paraId="4280B56A" w14:textId="77777777" w:rsidTr="000A43FC">
        <w:trPr>
          <w:jc w:val="center"/>
        </w:trPr>
        <w:tc>
          <w:tcPr>
            <w:tcW w:w="1271" w:type="dxa"/>
            <w:vMerge w:val="restart"/>
            <w:tcBorders>
              <w:bottom w:val="single" w:sz="12" w:space="0" w:color="auto"/>
            </w:tcBorders>
            <w:shd w:val="clear" w:color="auto" w:fill="auto"/>
            <w:noWrap/>
            <w:vAlign w:val="bottom"/>
          </w:tcPr>
          <w:p w14:paraId="5C8FEFA5" w14:textId="77777777" w:rsidR="00B11AF5" w:rsidRPr="00273E3C" w:rsidRDefault="00B11AF5" w:rsidP="000A43FC">
            <w:pPr>
              <w:keepNext/>
              <w:spacing w:before="60" w:after="60" w:line="240" w:lineRule="auto"/>
              <w:ind w:left="57" w:right="57"/>
              <w:rPr>
                <w:rFonts w:asciiTheme="majorBidi" w:hAnsiTheme="majorBidi" w:cstheme="majorBidi"/>
                <w:i/>
                <w:spacing w:val="-2"/>
                <w:sz w:val="16"/>
                <w:szCs w:val="16"/>
                <w:lang w:val="fr-FR"/>
              </w:rPr>
            </w:pPr>
            <w:r w:rsidRPr="00273E3C">
              <w:rPr>
                <w:rFonts w:asciiTheme="majorBidi" w:hAnsiTheme="majorBidi" w:cstheme="majorBidi"/>
                <w:i/>
                <w:iCs/>
                <w:sz w:val="16"/>
                <w:szCs w:val="16"/>
                <w:lang w:val="fr-FR"/>
              </w:rPr>
              <w:t>Élément</w:t>
            </w:r>
          </w:p>
        </w:tc>
        <w:tc>
          <w:tcPr>
            <w:tcW w:w="2210" w:type="dxa"/>
            <w:gridSpan w:val="2"/>
            <w:vMerge w:val="restart"/>
            <w:shd w:val="clear" w:color="auto" w:fill="auto"/>
            <w:noWrap/>
            <w:vAlign w:val="center"/>
          </w:tcPr>
          <w:p w14:paraId="18E969B5" w14:textId="77777777" w:rsidR="00B11AF5" w:rsidRPr="00273E3C" w:rsidRDefault="00B11AF5" w:rsidP="000A43FC">
            <w:pPr>
              <w:keepNext/>
              <w:spacing w:before="60" w:after="60" w:line="240" w:lineRule="auto"/>
              <w:ind w:left="57" w:right="57"/>
              <w:jc w:val="center"/>
              <w:rPr>
                <w:rFonts w:asciiTheme="majorBidi" w:eastAsia="HGSGothicM" w:hAnsiTheme="majorBidi" w:cstheme="majorBidi"/>
                <w:i/>
                <w:sz w:val="16"/>
                <w:szCs w:val="16"/>
                <w:lang w:val="fr-FR"/>
              </w:rPr>
            </w:pPr>
            <w:r w:rsidRPr="00273E3C">
              <w:rPr>
                <w:rFonts w:asciiTheme="majorBidi" w:eastAsia="HGSGothicM" w:hAnsiTheme="majorBidi" w:cstheme="majorBidi"/>
                <w:i/>
                <w:sz w:val="16"/>
                <w:szCs w:val="16"/>
                <w:lang w:val="fr-FR"/>
              </w:rPr>
              <w:t>Coordonnées</w:t>
            </w:r>
          </w:p>
          <w:p w14:paraId="4D88F349" w14:textId="77777777" w:rsidR="00B11AF5" w:rsidRPr="00273E3C" w:rsidRDefault="00B11AF5" w:rsidP="000A43FC">
            <w:pPr>
              <w:keepNext/>
              <w:spacing w:before="60" w:after="60" w:line="240" w:lineRule="auto"/>
              <w:ind w:left="57" w:right="57"/>
              <w:jc w:val="center"/>
              <w:rPr>
                <w:rFonts w:asciiTheme="majorBidi" w:hAnsiTheme="majorBidi" w:cstheme="majorBidi"/>
                <w:i/>
                <w:iCs/>
                <w:sz w:val="16"/>
                <w:szCs w:val="16"/>
                <w:lang w:val="fr-FR"/>
              </w:rPr>
            </w:pPr>
            <w:r w:rsidRPr="00273E3C">
              <w:rPr>
                <w:rFonts w:asciiTheme="majorBidi" w:eastAsia="HGSGothicM" w:hAnsiTheme="majorBidi" w:cstheme="majorBidi"/>
                <w:i/>
                <w:sz w:val="16"/>
                <w:szCs w:val="16"/>
                <w:lang w:val="fr-FR"/>
              </w:rPr>
              <w:t>angulaires (degrés)</w:t>
            </w:r>
          </w:p>
        </w:tc>
        <w:tc>
          <w:tcPr>
            <w:tcW w:w="6158" w:type="dxa"/>
            <w:gridSpan w:val="6"/>
            <w:shd w:val="clear" w:color="auto" w:fill="auto"/>
            <w:noWrap/>
            <w:vAlign w:val="center"/>
          </w:tcPr>
          <w:p w14:paraId="19EA09A5" w14:textId="77777777" w:rsidR="00B11AF5" w:rsidRPr="00273E3C" w:rsidRDefault="00B11AF5" w:rsidP="000A43FC">
            <w:pPr>
              <w:keepNext/>
              <w:suppressAutoHyphens w:val="0"/>
              <w:spacing w:before="60" w:after="60" w:line="240" w:lineRule="auto"/>
              <w:ind w:left="57" w:right="57"/>
              <w:jc w:val="center"/>
              <w:rPr>
                <w:rFonts w:asciiTheme="majorBidi" w:hAnsiTheme="majorBidi" w:cstheme="majorBidi"/>
                <w:i/>
                <w:iCs/>
                <w:sz w:val="16"/>
                <w:szCs w:val="16"/>
                <w:lang w:val="fr-FR"/>
              </w:rPr>
            </w:pPr>
            <w:r w:rsidRPr="00273E3C">
              <w:rPr>
                <w:rFonts w:asciiTheme="majorBidi" w:hAnsiTheme="majorBidi" w:cstheme="majorBidi"/>
                <w:i/>
                <w:sz w:val="16"/>
                <w:szCs w:val="16"/>
                <w:lang w:val="fr-FR"/>
              </w:rPr>
              <w:t>Intensité lumineuse (cd)</w:t>
            </w:r>
          </w:p>
        </w:tc>
      </w:tr>
      <w:tr w:rsidR="00B11AF5" w:rsidRPr="00273E3C" w14:paraId="6DE83715" w14:textId="77777777" w:rsidTr="000A43FC">
        <w:trPr>
          <w:jc w:val="center"/>
        </w:trPr>
        <w:tc>
          <w:tcPr>
            <w:tcW w:w="1271" w:type="dxa"/>
            <w:vMerge/>
            <w:tcBorders>
              <w:bottom w:val="single" w:sz="12" w:space="0" w:color="auto"/>
            </w:tcBorders>
            <w:shd w:val="clear" w:color="auto" w:fill="auto"/>
            <w:noWrap/>
            <w:vAlign w:val="bottom"/>
            <w:hideMark/>
          </w:tcPr>
          <w:p w14:paraId="5EBC7F5E" w14:textId="77777777" w:rsidR="00B11AF5" w:rsidRPr="00273E3C" w:rsidRDefault="00B11AF5" w:rsidP="000A43FC">
            <w:pPr>
              <w:keepNext/>
              <w:spacing w:before="60" w:after="60" w:line="240" w:lineRule="auto"/>
              <w:ind w:left="57" w:right="57"/>
              <w:rPr>
                <w:rFonts w:asciiTheme="majorBidi" w:hAnsiTheme="majorBidi" w:cstheme="majorBidi"/>
                <w:i/>
                <w:spacing w:val="-2"/>
                <w:sz w:val="16"/>
                <w:szCs w:val="16"/>
                <w:lang w:val="fr-FR"/>
              </w:rPr>
            </w:pPr>
          </w:p>
        </w:tc>
        <w:tc>
          <w:tcPr>
            <w:tcW w:w="2210" w:type="dxa"/>
            <w:gridSpan w:val="2"/>
            <w:vMerge/>
            <w:tcBorders>
              <w:bottom w:val="single" w:sz="4" w:space="0" w:color="auto"/>
            </w:tcBorders>
            <w:shd w:val="clear" w:color="auto" w:fill="auto"/>
            <w:noWrap/>
            <w:vAlign w:val="center"/>
            <w:hideMark/>
          </w:tcPr>
          <w:p w14:paraId="006F2D84" w14:textId="77777777" w:rsidR="00B11AF5" w:rsidRPr="00273E3C" w:rsidRDefault="00B11AF5" w:rsidP="000A43FC">
            <w:pPr>
              <w:keepNext/>
              <w:suppressAutoHyphens w:val="0"/>
              <w:spacing w:before="60" w:after="60" w:line="240" w:lineRule="auto"/>
              <w:ind w:left="57" w:right="57"/>
              <w:jc w:val="center"/>
              <w:rPr>
                <w:rFonts w:asciiTheme="majorBidi" w:hAnsiTheme="majorBidi" w:cstheme="majorBidi"/>
                <w:i/>
                <w:iCs/>
                <w:sz w:val="16"/>
                <w:szCs w:val="16"/>
                <w:lang w:val="fr-FR"/>
              </w:rPr>
            </w:pPr>
          </w:p>
        </w:tc>
        <w:tc>
          <w:tcPr>
            <w:tcW w:w="2114" w:type="dxa"/>
            <w:gridSpan w:val="2"/>
            <w:shd w:val="clear" w:color="auto" w:fill="auto"/>
            <w:noWrap/>
            <w:vAlign w:val="center"/>
            <w:hideMark/>
          </w:tcPr>
          <w:p w14:paraId="4431D7CD" w14:textId="77777777" w:rsidR="00B11AF5" w:rsidRPr="00273E3C" w:rsidRDefault="00B11AF5" w:rsidP="000A43FC">
            <w:pPr>
              <w:keepNext/>
              <w:suppressAutoHyphens w:val="0"/>
              <w:spacing w:before="60" w:after="60" w:line="240" w:lineRule="auto"/>
              <w:ind w:left="57" w:right="57"/>
              <w:jc w:val="center"/>
              <w:rPr>
                <w:rFonts w:asciiTheme="majorBidi" w:hAnsiTheme="majorBidi" w:cstheme="majorBidi"/>
                <w:i/>
                <w:iCs/>
                <w:sz w:val="16"/>
                <w:szCs w:val="16"/>
                <w:lang w:val="fr-FR"/>
              </w:rPr>
            </w:pPr>
            <w:r w:rsidRPr="00273E3C">
              <w:rPr>
                <w:rFonts w:asciiTheme="majorBidi" w:hAnsiTheme="majorBidi" w:cstheme="majorBidi"/>
                <w:i/>
                <w:iCs/>
                <w:sz w:val="16"/>
                <w:szCs w:val="16"/>
                <w:lang w:val="fr-FR"/>
              </w:rPr>
              <w:t>Colonne A</w:t>
            </w:r>
          </w:p>
        </w:tc>
        <w:tc>
          <w:tcPr>
            <w:tcW w:w="2022" w:type="dxa"/>
            <w:gridSpan w:val="2"/>
            <w:shd w:val="clear" w:color="auto" w:fill="auto"/>
            <w:noWrap/>
            <w:vAlign w:val="center"/>
            <w:hideMark/>
          </w:tcPr>
          <w:p w14:paraId="4730ABD0" w14:textId="77777777" w:rsidR="00B11AF5" w:rsidRPr="00273E3C" w:rsidRDefault="00B11AF5" w:rsidP="000A43FC">
            <w:pPr>
              <w:keepNext/>
              <w:suppressAutoHyphens w:val="0"/>
              <w:spacing w:before="60" w:after="60" w:line="240" w:lineRule="auto"/>
              <w:ind w:left="57" w:right="57"/>
              <w:jc w:val="center"/>
              <w:rPr>
                <w:rFonts w:asciiTheme="majorBidi" w:hAnsiTheme="majorBidi" w:cstheme="majorBidi"/>
                <w:i/>
                <w:iCs/>
                <w:sz w:val="16"/>
                <w:szCs w:val="16"/>
                <w:lang w:val="fr-FR"/>
              </w:rPr>
            </w:pPr>
            <w:r w:rsidRPr="00273E3C">
              <w:rPr>
                <w:rFonts w:asciiTheme="majorBidi" w:hAnsiTheme="majorBidi" w:cstheme="majorBidi"/>
                <w:i/>
                <w:iCs/>
                <w:sz w:val="16"/>
                <w:szCs w:val="16"/>
                <w:lang w:val="fr-FR"/>
              </w:rPr>
              <w:t>Colonne B</w:t>
            </w:r>
          </w:p>
        </w:tc>
        <w:tc>
          <w:tcPr>
            <w:tcW w:w="2022" w:type="dxa"/>
            <w:gridSpan w:val="2"/>
            <w:shd w:val="clear" w:color="auto" w:fill="auto"/>
            <w:noWrap/>
            <w:vAlign w:val="center"/>
            <w:hideMark/>
          </w:tcPr>
          <w:p w14:paraId="313C35C9" w14:textId="77777777" w:rsidR="00B11AF5" w:rsidRPr="00273E3C" w:rsidRDefault="00B11AF5" w:rsidP="000A43FC">
            <w:pPr>
              <w:keepNext/>
              <w:suppressAutoHyphens w:val="0"/>
              <w:spacing w:before="60" w:after="60" w:line="240" w:lineRule="auto"/>
              <w:ind w:left="57" w:right="57"/>
              <w:jc w:val="center"/>
              <w:rPr>
                <w:rFonts w:asciiTheme="majorBidi" w:hAnsiTheme="majorBidi" w:cstheme="majorBidi"/>
                <w:i/>
                <w:iCs/>
                <w:sz w:val="16"/>
                <w:szCs w:val="16"/>
                <w:lang w:val="fr-FR"/>
              </w:rPr>
            </w:pPr>
            <w:r w:rsidRPr="00273E3C">
              <w:rPr>
                <w:rFonts w:asciiTheme="majorBidi" w:hAnsiTheme="majorBidi" w:cstheme="majorBidi"/>
                <w:i/>
                <w:iCs/>
                <w:sz w:val="16"/>
                <w:szCs w:val="16"/>
                <w:lang w:val="fr-FR"/>
              </w:rPr>
              <w:t>Colonne C</w:t>
            </w:r>
          </w:p>
        </w:tc>
      </w:tr>
      <w:tr w:rsidR="00B11AF5" w:rsidRPr="00273E3C" w14:paraId="00A5CB2B" w14:textId="77777777" w:rsidTr="000A43FC">
        <w:trPr>
          <w:jc w:val="center"/>
        </w:trPr>
        <w:tc>
          <w:tcPr>
            <w:tcW w:w="1271" w:type="dxa"/>
            <w:vMerge/>
            <w:tcBorders>
              <w:bottom w:val="single" w:sz="12" w:space="0" w:color="auto"/>
            </w:tcBorders>
            <w:shd w:val="clear" w:color="auto" w:fill="auto"/>
            <w:hideMark/>
          </w:tcPr>
          <w:p w14:paraId="00962362" w14:textId="77777777" w:rsidR="00B11AF5" w:rsidRPr="00273E3C" w:rsidRDefault="00B11AF5" w:rsidP="000A43FC">
            <w:pPr>
              <w:keepNext/>
              <w:spacing w:before="60" w:after="60" w:line="240" w:lineRule="auto"/>
              <w:ind w:left="57" w:right="57"/>
              <w:rPr>
                <w:rFonts w:asciiTheme="majorBidi" w:hAnsiTheme="majorBidi" w:cstheme="majorBidi"/>
                <w:i/>
                <w:sz w:val="16"/>
                <w:szCs w:val="16"/>
                <w:lang w:val="fr-FR"/>
              </w:rPr>
            </w:pPr>
          </w:p>
        </w:tc>
        <w:tc>
          <w:tcPr>
            <w:tcW w:w="992" w:type="dxa"/>
            <w:vMerge w:val="restart"/>
            <w:tcBorders>
              <w:bottom w:val="single" w:sz="12" w:space="0" w:color="auto"/>
            </w:tcBorders>
            <w:shd w:val="clear" w:color="auto" w:fill="auto"/>
            <w:noWrap/>
            <w:vAlign w:val="center"/>
          </w:tcPr>
          <w:p w14:paraId="1AD818BB" w14:textId="77777777" w:rsidR="00B11AF5" w:rsidRPr="00273E3C" w:rsidRDefault="00B11AF5" w:rsidP="000A43FC">
            <w:pPr>
              <w:keepNext/>
              <w:spacing w:before="60" w:after="60" w:line="240" w:lineRule="auto"/>
              <w:ind w:left="57"/>
              <w:jc w:val="center"/>
              <w:rPr>
                <w:rFonts w:asciiTheme="majorBidi" w:hAnsiTheme="majorBidi" w:cstheme="majorBidi"/>
                <w:i/>
                <w:sz w:val="16"/>
                <w:szCs w:val="16"/>
                <w:lang w:val="fr-FR"/>
              </w:rPr>
            </w:pPr>
            <w:r w:rsidRPr="00273E3C">
              <w:rPr>
                <w:rFonts w:asciiTheme="majorBidi" w:hAnsiTheme="majorBidi" w:cstheme="majorBidi"/>
                <w:i/>
                <w:sz w:val="16"/>
                <w:szCs w:val="16"/>
                <w:lang w:val="fr-FR"/>
              </w:rPr>
              <w:t>verticalement</w:t>
            </w:r>
          </w:p>
        </w:tc>
        <w:tc>
          <w:tcPr>
            <w:tcW w:w="1218" w:type="dxa"/>
            <w:vMerge w:val="restart"/>
            <w:tcBorders>
              <w:bottom w:val="single" w:sz="12" w:space="0" w:color="auto"/>
            </w:tcBorders>
            <w:shd w:val="clear" w:color="auto" w:fill="auto"/>
            <w:noWrap/>
            <w:vAlign w:val="center"/>
          </w:tcPr>
          <w:p w14:paraId="6F398544" w14:textId="77777777" w:rsidR="00B11AF5" w:rsidRPr="00273E3C" w:rsidRDefault="00B11AF5" w:rsidP="000A43FC">
            <w:pPr>
              <w:keepNext/>
              <w:spacing w:before="60" w:after="60" w:line="240" w:lineRule="auto"/>
              <w:ind w:left="57" w:right="57"/>
              <w:jc w:val="center"/>
              <w:rPr>
                <w:rFonts w:asciiTheme="majorBidi" w:hAnsiTheme="majorBidi" w:cstheme="majorBidi"/>
                <w:i/>
                <w:sz w:val="16"/>
                <w:szCs w:val="16"/>
                <w:lang w:val="fr-FR"/>
              </w:rPr>
            </w:pPr>
            <w:r w:rsidRPr="00273E3C">
              <w:rPr>
                <w:rFonts w:asciiTheme="majorBidi" w:hAnsiTheme="majorBidi" w:cstheme="majorBidi"/>
                <w:i/>
                <w:sz w:val="16"/>
                <w:szCs w:val="16"/>
                <w:lang w:val="fr-FR"/>
              </w:rPr>
              <w:t>horizontalement</w:t>
            </w:r>
          </w:p>
        </w:tc>
        <w:tc>
          <w:tcPr>
            <w:tcW w:w="2114" w:type="dxa"/>
            <w:gridSpan w:val="2"/>
            <w:tcBorders>
              <w:bottom w:val="single" w:sz="4" w:space="0" w:color="auto"/>
            </w:tcBorders>
            <w:shd w:val="clear" w:color="auto" w:fill="auto"/>
            <w:noWrap/>
            <w:vAlign w:val="center"/>
            <w:hideMark/>
          </w:tcPr>
          <w:p w14:paraId="0CBA640D" w14:textId="0BE7EFEC" w:rsidR="00B11AF5" w:rsidRPr="00273E3C" w:rsidRDefault="00B11AF5" w:rsidP="000A43FC">
            <w:pPr>
              <w:keepNext/>
              <w:suppressAutoHyphens w:val="0"/>
              <w:spacing w:before="60" w:after="60" w:line="240" w:lineRule="auto"/>
              <w:ind w:left="57" w:right="57"/>
              <w:jc w:val="center"/>
              <w:rPr>
                <w:rFonts w:asciiTheme="majorBidi" w:hAnsiTheme="majorBidi" w:cstheme="majorBidi"/>
                <w:i/>
                <w:sz w:val="16"/>
                <w:szCs w:val="16"/>
                <w:lang w:val="fr-FR"/>
              </w:rPr>
            </w:pPr>
            <w:r w:rsidRPr="00273E3C">
              <w:rPr>
                <w:rFonts w:ascii="Cambria Math" w:hAnsi="Cambria Math" w:cs="Cambria Math"/>
                <w:i/>
                <w:sz w:val="16"/>
                <w:szCs w:val="16"/>
                <w:lang w:val="fr-FR"/>
              </w:rPr>
              <w:t>≙</w:t>
            </w:r>
            <w:r w:rsidRPr="00273E3C">
              <w:rPr>
                <w:rFonts w:asciiTheme="majorBidi" w:hAnsiTheme="majorBidi" w:cstheme="majorBidi"/>
                <w:i/>
                <w:sz w:val="16"/>
                <w:szCs w:val="16"/>
                <w:lang w:val="fr-FR"/>
              </w:rPr>
              <w:t xml:space="preserve"> 0</w:t>
            </w:r>
            <w:r w:rsidR="00644EDD">
              <w:rPr>
                <w:rFonts w:asciiTheme="majorBidi" w:hAnsiTheme="majorBidi" w:cstheme="majorBidi"/>
                <w:i/>
                <w:sz w:val="16"/>
                <w:szCs w:val="16"/>
                <w:lang w:val="fr-FR"/>
              </w:rPr>
              <w:t> </w:t>
            </w:r>
            <w:r w:rsidRPr="00273E3C">
              <w:rPr>
                <w:rFonts w:asciiTheme="majorBidi" w:hAnsiTheme="majorBidi" w:cstheme="majorBidi"/>
                <w:i/>
                <w:sz w:val="16"/>
                <w:szCs w:val="16"/>
                <w:lang w:val="fr-FR"/>
              </w:rPr>
              <w:t>% d’écart</w:t>
            </w:r>
          </w:p>
        </w:tc>
        <w:tc>
          <w:tcPr>
            <w:tcW w:w="2022" w:type="dxa"/>
            <w:gridSpan w:val="2"/>
            <w:tcBorders>
              <w:bottom w:val="single" w:sz="4" w:space="0" w:color="auto"/>
            </w:tcBorders>
            <w:shd w:val="clear" w:color="auto" w:fill="auto"/>
            <w:noWrap/>
            <w:vAlign w:val="center"/>
            <w:hideMark/>
          </w:tcPr>
          <w:p w14:paraId="659CF69A" w14:textId="1F94F028" w:rsidR="00B11AF5" w:rsidRPr="00273E3C" w:rsidRDefault="00B11AF5" w:rsidP="000A43FC">
            <w:pPr>
              <w:keepNext/>
              <w:suppressAutoHyphens w:val="0"/>
              <w:spacing w:before="60" w:after="60" w:line="240" w:lineRule="auto"/>
              <w:ind w:left="57" w:right="57"/>
              <w:jc w:val="center"/>
              <w:rPr>
                <w:rFonts w:asciiTheme="majorBidi" w:hAnsiTheme="majorBidi" w:cstheme="majorBidi"/>
                <w:i/>
                <w:sz w:val="16"/>
                <w:szCs w:val="16"/>
                <w:lang w:val="fr-FR"/>
              </w:rPr>
            </w:pPr>
            <w:r w:rsidRPr="00273E3C">
              <w:rPr>
                <w:rFonts w:ascii="Cambria Math" w:hAnsi="Cambria Math" w:cs="Cambria Math"/>
                <w:i/>
                <w:sz w:val="16"/>
                <w:szCs w:val="16"/>
                <w:lang w:val="fr-FR"/>
              </w:rPr>
              <w:t>≙</w:t>
            </w:r>
            <w:r w:rsidRPr="00273E3C">
              <w:rPr>
                <w:rFonts w:asciiTheme="majorBidi" w:hAnsiTheme="majorBidi" w:cstheme="majorBidi"/>
                <w:i/>
                <w:sz w:val="16"/>
                <w:szCs w:val="16"/>
                <w:lang w:val="fr-FR"/>
              </w:rPr>
              <w:t xml:space="preserve"> 20</w:t>
            </w:r>
            <w:r w:rsidR="00644EDD">
              <w:rPr>
                <w:rFonts w:asciiTheme="majorBidi" w:hAnsiTheme="majorBidi" w:cstheme="majorBidi"/>
                <w:i/>
                <w:sz w:val="16"/>
                <w:szCs w:val="16"/>
                <w:lang w:val="fr-FR"/>
              </w:rPr>
              <w:t> </w:t>
            </w:r>
            <w:r w:rsidRPr="00273E3C">
              <w:rPr>
                <w:rFonts w:asciiTheme="majorBidi" w:hAnsiTheme="majorBidi" w:cstheme="majorBidi"/>
                <w:i/>
                <w:sz w:val="16"/>
                <w:szCs w:val="16"/>
                <w:lang w:val="fr-FR"/>
              </w:rPr>
              <w:t>% d’écart</w:t>
            </w:r>
          </w:p>
        </w:tc>
        <w:tc>
          <w:tcPr>
            <w:tcW w:w="2022" w:type="dxa"/>
            <w:gridSpan w:val="2"/>
            <w:tcBorders>
              <w:bottom w:val="single" w:sz="4" w:space="0" w:color="auto"/>
            </w:tcBorders>
            <w:shd w:val="clear" w:color="auto" w:fill="auto"/>
            <w:noWrap/>
            <w:vAlign w:val="center"/>
            <w:hideMark/>
          </w:tcPr>
          <w:p w14:paraId="51AD4E68" w14:textId="05B8451C" w:rsidR="00B11AF5" w:rsidRPr="00273E3C" w:rsidRDefault="00B11AF5" w:rsidP="000A43FC">
            <w:pPr>
              <w:keepNext/>
              <w:suppressAutoHyphens w:val="0"/>
              <w:spacing w:before="60" w:after="60" w:line="240" w:lineRule="auto"/>
              <w:ind w:left="57" w:right="57"/>
              <w:jc w:val="center"/>
              <w:rPr>
                <w:rFonts w:asciiTheme="majorBidi" w:hAnsiTheme="majorBidi" w:cstheme="majorBidi"/>
                <w:i/>
                <w:sz w:val="16"/>
                <w:szCs w:val="16"/>
                <w:lang w:val="fr-FR"/>
              </w:rPr>
            </w:pPr>
            <w:r w:rsidRPr="00273E3C">
              <w:rPr>
                <w:rFonts w:ascii="Cambria Math" w:hAnsi="Cambria Math" w:cs="Cambria Math"/>
                <w:i/>
                <w:sz w:val="16"/>
                <w:szCs w:val="16"/>
                <w:lang w:val="fr-FR"/>
              </w:rPr>
              <w:t>≙</w:t>
            </w:r>
            <w:r w:rsidRPr="00273E3C">
              <w:rPr>
                <w:rFonts w:asciiTheme="majorBidi" w:hAnsiTheme="majorBidi" w:cstheme="majorBidi"/>
                <w:i/>
                <w:sz w:val="16"/>
                <w:szCs w:val="16"/>
                <w:lang w:val="fr-FR"/>
              </w:rPr>
              <w:t xml:space="preserve"> 30</w:t>
            </w:r>
            <w:r w:rsidR="00644EDD">
              <w:rPr>
                <w:rFonts w:asciiTheme="majorBidi" w:hAnsiTheme="majorBidi" w:cstheme="majorBidi"/>
                <w:i/>
                <w:sz w:val="16"/>
                <w:szCs w:val="16"/>
                <w:lang w:val="fr-FR"/>
              </w:rPr>
              <w:t> </w:t>
            </w:r>
            <w:r w:rsidRPr="00273E3C">
              <w:rPr>
                <w:rFonts w:asciiTheme="majorBidi" w:hAnsiTheme="majorBidi" w:cstheme="majorBidi"/>
                <w:i/>
                <w:sz w:val="16"/>
                <w:szCs w:val="16"/>
                <w:lang w:val="fr-FR"/>
              </w:rPr>
              <w:t>% d’écart</w:t>
            </w:r>
          </w:p>
        </w:tc>
      </w:tr>
      <w:tr w:rsidR="00B11AF5" w:rsidRPr="00273E3C" w14:paraId="41F4B396" w14:textId="77777777" w:rsidTr="000A43FC">
        <w:trPr>
          <w:jc w:val="center"/>
        </w:trPr>
        <w:tc>
          <w:tcPr>
            <w:tcW w:w="1271" w:type="dxa"/>
            <w:vMerge/>
            <w:tcBorders>
              <w:bottom w:val="single" w:sz="12" w:space="0" w:color="auto"/>
            </w:tcBorders>
            <w:shd w:val="clear" w:color="auto" w:fill="auto"/>
            <w:noWrap/>
            <w:hideMark/>
          </w:tcPr>
          <w:p w14:paraId="736FECDC" w14:textId="77777777" w:rsidR="00B11AF5" w:rsidRPr="00273E3C" w:rsidRDefault="00B11AF5" w:rsidP="000A43FC">
            <w:pPr>
              <w:keepNext/>
              <w:suppressAutoHyphens w:val="0"/>
              <w:spacing w:before="60" w:after="60" w:line="240" w:lineRule="auto"/>
              <w:ind w:left="57" w:right="57"/>
              <w:rPr>
                <w:rFonts w:asciiTheme="majorBidi" w:hAnsiTheme="majorBidi" w:cstheme="majorBidi"/>
                <w:i/>
                <w:iCs/>
                <w:sz w:val="16"/>
                <w:szCs w:val="16"/>
                <w:lang w:val="fr-FR"/>
              </w:rPr>
            </w:pPr>
          </w:p>
        </w:tc>
        <w:tc>
          <w:tcPr>
            <w:tcW w:w="992" w:type="dxa"/>
            <w:vMerge/>
            <w:tcBorders>
              <w:bottom w:val="single" w:sz="12" w:space="0" w:color="auto"/>
            </w:tcBorders>
            <w:shd w:val="clear" w:color="auto" w:fill="auto"/>
            <w:noWrap/>
            <w:vAlign w:val="bottom"/>
          </w:tcPr>
          <w:p w14:paraId="27DEB5A0" w14:textId="77777777" w:rsidR="00B11AF5" w:rsidRPr="00273E3C" w:rsidRDefault="00B11AF5" w:rsidP="000A43FC">
            <w:pPr>
              <w:keepNext/>
              <w:suppressAutoHyphens w:val="0"/>
              <w:spacing w:before="60" w:after="60" w:line="240" w:lineRule="auto"/>
              <w:ind w:left="57" w:right="57"/>
              <w:jc w:val="center"/>
              <w:rPr>
                <w:rFonts w:asciiTheme="majorBidi" w:hAnsiTheme="majorBidi" w:cstheme="majorBidi"/>
                <w:i/>
                <w:iCs/>
                <w:sz w:val="16"/>
                <w:szCs w:val="16"/>
                <w:lang w:val="fr-FR"/>
              </w:rPr>
            </w:pPr>
          </w:p>
        </w:tc>
        <w:tc>
          <w:tcPr>
            <w:tcW w:w="1218" w:type="dxa"/>
            <w:vMerge/>
            <w:tcBorders>
              <w:bottom w:val="single" w:sz="12" w:space="0" w:color="auto"/>
            </w:tcBorders>
            <w:shd w:val="clear" w:color="auto" w:fill="auto"/>
            <w:noWrap/>
            <w:vAlign w:val="bottom"/>
            <w:hideMark/>
          </w:tcPr>
          <w:p w14:paraId="25EA8A53" w14:textId="77777777" w:rsidR="00B11AF5" w:rsidRPr="00273E3C" w:rsidRDefault="00B11AF5" w:rsidP="000A43FC">
            <w:pPr>
              <w:keepNext/>
              <w:suppressAutoHyphens w:val="0"/>
              <w:spacing w:before="60" w:after="60" w:line="240" w:lineRule="auto"/>
              <w:ind w:left="57" w:right="57"/>
              <w:jc w:val="center"/>
              <w:rPr>
                <w:rFonts w:asciiTheme="majorBidi" w:hAnsiTheme="majorBidi" w:cstheme="majorBidi"/>
                <w:i/>
                <w:iCs/>
                <w:sz w:val="16"/>
                <w:szCs w:val="16"/>
                <w:lang w:val="fr-FR"/>
              </w:rPr>
            </w:pPr>
          </w:p>
        </w:tc>
        <w:tc>
          <w:tcPr>
            <w:tcW w:w="1026" w:type="dxa"/>
            <w:tcBorders>
              <w:bottom w:val="single" w:sz="12" w:space="0" w:color="auto"/>
            </w:tcBorders>
            <w:shd w:val="clear" w:color="auto" w:fill="auto"/>
            <w:noWrap/>
            <w:vAlign w:val="bottom"/>
            <w:hideMark/>
          </w:tcPr>
          <w:p w14:paraId="31C96BC5" w14:textId="77777777" w:rsidR="00B11AF5" w:rsidRPr="00273E3C" w:rsidRDefault="00B11AF5" w:rsidP="000A43FC">
            <w:pPr>
              <w:keepNext/>
              <w:suppressAutoHyphens w:val="0"/>
              <w:spacing w:before="60" w:after="60" w:line="240" w:lineRule="auto"/>
              <w:ind w:left="57" w:right="57"/>
              <w:jc w:val="center"/>
              <w:rPr>
                <w:rFonts w:asciiTheme="majorBidi" w:hAnsiTheme="majorBidi" w:cstheme="majorBidi"/>
                <w:i/>
                <w:iCs/>
                <w:sz w:val="16"/>
                <w:szCs w:val="16"/>
                <w:lang w:val="fr-FR"/>
              </w:rPr>
            </w:pPr>
            <w:r w:rsidRPr="00273E3C">
              <w:rPr>
                <w:rFonts w:asciiTheme="majorBidi" w:hAnsiTheme="majorBidi" w:cstheme="majorBidi"/>
                <w:i/>
                <w:iCs/>
                <w:sz w:val="16"/>
                <w:szCs w:val="16"/>
                <w:lang w:val="fr-FR"/>
              </w:rPr>
              <w:t>min.</w:t>
            </w:r>
          </w:p>
        </w:tc>
        <w:tc>
          <w:tcPr>
            <w:tcW w:w="1088" w:type="dxa"/>
            <w:tcBorders>
              <w:bottom w:val="single" w:sz="12" w:space="0" w:color="auto"/>
            </w:tcBorders>
            <w:shd w:val="clear" w:color="auto" w:fill="auto"/>
            <w:noWrap/>
            <w:vAlign w:val="bottom"/>
            <w:hideMark/>
          </w:tcPr>
          <w:p w14:paraId="17382156" w14:textId="77777777" w:rsidR="00B11AF5" w:rsidRPr="00273E3C" w:rsidRDefault="00B11AF5" w:rsidP="000A43FC">
            <w:pPr>
              <w:keepNext/>
              <w:suppressAutoHyphens w:val="0"/>
              <w:spacing w:before="60" w:after="60" w:line="240" w:lineRule="auto"/>
              <w:ind w:left="57" w:right="57"/>
              <w:jc w:val="center"/>
              <w:rPr>
                <w:rFonts w:asciiTheme="majorBidi" w:hAnsiTheme="majorBidi" w:cstheme="majorBidi"/>
                <w:i/>
                <w:iCs/>
                <w:sz w:val="16"/>
                <w:szCs w:val="16"/>
                <w:lang w:val="fr-FR"/>
              </w:rPr>
            </w:pPr>
            <w:r w:rsidRPr="00273E3C">
              <w:rPr>
                <w:rFonts w:asciiTheme="majorBidi" w:hAnsiTheme="majorBidi" w:cstheme="majorBidi"/>
                <w:i/>
                <w:iCs/>
                <w:sz w:val="16"/>
                <w:szCs w:val="16"/>
                <w:lang w:val="fr-FR"/>
              </w:rPr>
              <w:t>max.</w:t>
            </w:r>
          </w:p>
        </w:tc>
        <w:tc>
          <w:tcPr>
            <w:tcW w:w="934" w:type="dxa"/>
            <w:tcBorders>
              <w:bottom w:val="single" w:sz="12" w:space="0" w:color="auto"/>
            </w:tcBorders>
            <w:shd w:val="clear" w:color="auto" w:fill="auto"/>
            <w:noWrap/>
            <w:vAlign w:val="bottom"/>
            <w:hideMark/>
          </w:tcPr>
          <w:p w14:paraId="5F639FA1" w14:textId="77777777" w:rsidR="00B11AF5" w:rsidRPr="00273E3C" w:rsidRDefault="00B11AF5" w:rsidP="000A43FC">
            <w:pPr>
              <w:keepNext/>
              <w:suppressAutoHyphens w:val="0"/>
              <w:spacing w:before="60" w:after="60" w:line="240" w:lineRule="auto"/>
              <w:ind w:left="57" w:right="57"/>
              <w:jc w:val="center"/>
              <w:rPr>
                <w:rFonts w:asciiTheme="majorBidi" w:hAnsiTheme="majorBidi" w:cstheme="majorBidi"/>
                <w:i/>
                <w:iCs/>
                <w:sz w:val="16"/>
                <w:szCs w:val="16"/>
                <w:lang w:val="fr-FR"/>
              </w:rPr>
            </w:pPr>
            <w:r w:rsidRPr="00273E3C">
              <w:rPr>
                <w:rFonts w:asciiTheme="majorBidi" w:hAnsiTheme="majorBidi" w:cstheme="majorBidi"/>
                <w:i/>
                <w:iCs/>
                <w:sz w:val="16"/>
                <w:szCs w:val="16"/>
                <w:lang w:val="fr-FR"/>
              </w:rPr>
              <w:t>min.</w:t>
            </w:r>
          </w:p>
        </w:tc>
        <w:tc>
          <w:tcPr>
            <w:tcW w:w="1088" w:type="dxa"/>
            <w:tcBorders>
              <w:bottom w:val="single" w:sz="12" w:space="0" w:color="auto"/>
            </w:tcBorders>
            <w:shd w:val="clear" w:color="auto" w:fill="auto"/>
            <w:noWrap/>
            <w:vAlign w:val="bottom"/>
            <w:hideMark/>
          </w:tcPr>
          <w:p w14:paraId="0BEFD6F5" w14:textId="77777777" w:rsidR="00B11AF5" w:rsidRPr="00273E3C" w:rsidRDefault="00B11AF5" w:rsidP="000A43FC">
            <w:pPr>
              <w:keepNext/>
              <w:suppressAutoHyphens w:val="0"/>
              <w:spacing w:before="60" w:after="60" w:line="240" w:lineRule="auto"/>
              <w:ind w:left="57" w:right="57"/>
              <w:jc w:val="center"/>
              <w:rPr>
                <w:rFonts w:asciiTheme="majorBidi" w:hAnsiTheme="majorBidi" w:cstheme="majorBidi"/>
                <w:i/>
                <w:iCs/>
                <w:sz w:val="16"/>
                <w:szCs w:val="16"/>
                <w:lang w:val="fr-FR"/>
              </w:rPr>
            </w:pPr>
            <w:r w:rsidRPr="00273E3C">
              <w:rPr>
                <w:rFonts w:asciiTheme="majorBidi" w:hAnsiTheme="majorBidi" w:cstheme="majorBidi"/>
                <w:i/>
                <w:iCs/>
                <w:sz w:val="16"/>
                <w:szCs w:val="16"/>
                <w:lang w:val="fr-FR"/>
              </w:rPr>
              <w:t>max.</w:t>
            </w:r>
          </w:p>
        </w:tc>
        <w:tc>
          <w:tcPr>
            <w:tcW w:w="934" w:type="dxa"/>
            <w:tcBorders>
              <w:bottom w:val="single" w:sz="12" w:space="0" w:color="auto"/>
            </w:tcBorders>
            <w:shd w:val="clear" w:color="auto" w:fill="auto"/>
            <w:noWrap/>
            <w:vAlign w:val="bottom"/>
            <w:hideMark/>
          </w:tcPr>
          <w:p w14:paraId="0B1624F6" w14:textId="77777777" w:rsidR="00B11AF5" w:rsidRPr="00273E3C" w:rsidRDefault="00B11AF5" w:rsidP="000A43FC">
            <w:pPr>
              <w:keepNext/>
              <w:suppressAutoHyphens w:val="0"/>
              <w:spacing w:before="60" w:after="60" w:line="240" w:lineRule="auto"/>
              <w:ind w:left="57" w:right="57"/>
              <w:jc w:val="center"/>
              <w:rPr>
                <w:rFonts w:asciiTheme="majorBidi" w:hAnsiTheme="majorBidi" w:cstheme="majorBidi"/>
                <w:i/>
                <w:iCs/>
                <w:sz w:val="16"/>
                <w:szCs w:val="16"/>
                <w:lang w:val="fr-FR"/>
              </w:rPr>
            </w:pPr>
            <w:r w:rsidRPr="00273E3C">
              <w:rPr>
                <w:rFonts w:asciiTheme="majorBidi" w:hAnsiTheme="majorBidi" w:cstheme="majorBidi"/>
                <w:i/>
                <w:iCs/>
                <w:sz w:val="16"/>
                <w:szCs w:val="16"/>
                <w:lang w:val="fr-FR"/>
              </w:rPr>
              <w:t>min.</w:t>
            </w:r>
          </w:p>
        </w:tc>
        <w:tc>
          <w:tcPr>
            <w:tcW w:w="1088" w:type="dxa"/>
            <w:tcBorders>
              <w:bottom w:val="single" w:sz="12" w:space="0" w:color="auto"/>
            </w:tcBorders>
            <w:shd w:val="clear" w:color="auto" w:fill="auto"/>
            <w:noWrap/>
            <w:vAlign w:val="bottom"/>
            <w:hideMark/>
          </w:tcPr>
          <w:p w14:paraId="6B94AE6E" w14:textId="77777777" w:rsidR="00B11AF5" w:rsidRPr="00273E3C" w:rsidRDefault="00B11AF5" w:rsidP="000A43FC">
            <w:pPr>
              <w:keepNext/>
              <w:suppressAutoHyphens w:val="0"/>
              <w:spacing w:before="60" w:after="60" w:line="240" w:lineRule="auto"/>
              <w:ind w:left="57" w:right="57"/>
              <w:jc w:val="center"/>
              <w:rPr>
                <w:rFonts w:asciiTheme="majorBidi" w:hAnsiTheme="majorBidi" w:cstheme="majorBidi"/>
                <w:i/>
                <w:iCs/>
                <w:sz w:val="16"/>
                <w:szCs w:val="16"/>
                <w:lang w:val="fr-FR"/>
              </w:rPr>
            </w:pPr>
            <w:r w:rsidRPr="00273E3C">
              <w:rPr>
                <w:rFonts w:asciiTheme="majorBidi" w:hAnsiTheme="majorBidi" w:cstheme="majorBidi"/>
                <w:i/>
                <w:iCs/>
                <w:sz w:val="16"/>
                <w:szCs w:val="16"/>
                <w:lang w:val="fr-FR"/>
              </w:rPr>
              <w:t>max.</w:t>
            </w:r>
          </w:p>
        </w:tc>
      </w:tr>
      <w:tr w:rsidR="00B11AF5" w:rsidRPr="00764DA8" w14:paraId="27BA3BD0" w14:textId="77777777" w:rsidTr="000A43FC">
        <w:trPr>
          <w:trHeight w:val="288"/>
          <w:jc w:val="center"/>
        </w:trPr>
        <w:tc>
          <w:tcPr>
            <w:tcW w:w="1271" w:type="dxa"/>
            <w:tcBorders>
              <w:top w:val="single" w:sz="12" w:space="0" w:color="auto"/>
            </w:tcBorders>
            <w:shd w:val="clear" w:color="auto" w:fill="auto"/>
            <w:noWrap/>
            <w:vAlign w:val="center"/>
          </w:tcPr>
          <w:p w14:paraId="639A649F" w14:textId="77777777" w:rsidR="00B11AF5" w:rsidRPr="00764DA8" w:rsidRDefault="00B11AF5" w:rsidP="000A43FC">
            <w:pPr>
              <w:keepNext/>
              <w:suppressAutoHyphens w:val="0"/>
              <w:spacing w:before="60" w:after="60" w:line="240" w:lineRule="auto"/>
              <w:ind w:left="57" w:right="57"/>
              <w:rPr>
                <w:sz w:val="18"/>
                <w:szCs w:val="18"/>
                <w:lang w:val="fr-FR"/>
              </w:rPr>
            </w:pPr>
            <w:r w:rsidRPr="00764DA8">
              <w:rPr>
                <w:spacing w:val="-4"/>
                <w:sz w:val="18"/>
                <w:szCs w:val="18"/>
                <w:lang w:val="fr-FR"/>
              </w:rPr>
              <w:t xml:space="preserve">S50 + S50LL + </w:t>
            </w:r>
            <w:r w:rsidRPr="00764DA8">
              <w:rPr>
                <w:spacing w:val="-4"/>
                <w:sz w:val="18"/>
                <w:szCs w:val="18"/>
                <w:lang w:val="fr-FR"/>
              </w:rPr>
              <w:br/>
              <w:t>S50RR</w:t>
            </w:r>
            <w:r w:rsidRPr="00764DA8">
              <w:rPr>
                <w:spacing w:val="-4"/>
                <w:sz w:val="18"/>
                <w:szCs w:val="18"/>
                <w:vertAlign w:val="superscript"/>
                <w:lang w:val="fr-FR"/>
              </w:rPr>
              <w:t xml:space="preserve"> </w:t>
            </w:r>
          </w:p>
        </w:tc>
        <w:tc>
          <w:tcPr>
            <w:tcW w:w="2210" w:type="dxa"/>
            <w:gridSpan w:val="2"/>
            <w:tcBorders>
              <w:top w:val="single" w:sz="12" w:space="0" w:color="auto"/>
            </w:tcBorders>
            <w:shd w:val="clear" w:color="auto" w:fill="auto"/>
            <w:noWrap/>
            <w:vAlign w:val="center"/>
          </w:tcPr>
          <w:p w14:paraId="35130D84" w14:textId="77777777" w:rsidR="00B11AF5" w:rsidRPr="00764DA8" w:rsidRDefault="00B11AF5" w:rsidP="000A43FC">
            <w:pPr>
              <w:keepNext/>
              <w:suppressAutoHyphens w:val="0"/>
              <w:spacing w:before="60" w:after="60" w:line="240" w:lineRule="auto"/>
              <w:ind w:left="57" w:right="57"/>
              <w:jc w:val="center"/>
              <w:rPr>
                <w:sz w:val="18"/>
                <w:szCs w:val="18"/>
                <w:lang w:val="fr-FR"/>
              </w:rPr>
            </w:pPr>
            <w:r w:rsidRPr="00764DA8">
              <w:rPr>
                <w:sz w:val="16"/>
                <w:szCs w:val="16"/>
                <w:lang w:val="fr-FR"/>
              </w:rPr>
              <w:t>Comme indiqué dans le tableau 11</w:t>
            </w:r>
          </w:p>
        </w:tc>
        <w:tc>
          <w:tcPr>
            <w:tcW w:w="1026" w:type="dxa"/>
            <w:tcBorders>
              <w:top w:val="single" w:sz="12" w:space="0" w:color="auto"/>
            </w:tcBorders>
            <w:shd w:val="clear" w:color="auto" w:fill="auto"/>
            <w:noWrap/>
            <w:vAlign w:val="center"/>
          </w:tcPr>
          <w:p w14:paraId="36FA4E0E" w14:textId="77777777" w:rsidR="00B11AF5" w:rsidRPr="00764DA8" w:rsidRDefault="00B11AF5" w:rsidP="000A43FC">
            <w:pPr>
              <w:keepNext/>
              <w:suppressAutoHyphens w:val="0"/>
              <w:spacing w:before="60" w:after="60" w:line="240" w:lineRule="auto"/>
              <w:ind w:left="57" w:right="57"/>
              <w:jc w:val="center"/>
              <w:rPr>
                <w:sz w:val="18"/>
                <w:szCs w:val="18"/>
                <w:lang w:val="fr-FR"/>
              </w:rPr>
            </w:pPr>
            <w:r w:rsidRPr="00764DA8">
              <w:rPr>
                <w:sz w:val="18"/>
                <w:szCs w:val="18"/>
                <w:lang w:val="fr-FR"/>
              </w:rPr>
              <w:t>1,90∙10</w:t>
            </w:r>
            <w:r w:rsidRPr="00764DA8">
              <w:rPr>
                <w:sz w:val="18"/>
                <w:szCs w:val="18"/>
                <w:vertAlign w:val="superscript"/>
                <w:lang w:val="fr-FR"/>
              </w:rPr>
              <w:t>2</w:t>
            </w:r>
            <w:r w:rsidRPr="00764DA8">
              <w:rPr>
                <w:i/>
                <w:iCs/>
                <w:sz w:val="18"/>
                <w:szCs w:val="18"/>
                <w:vertAlign w:val="superscript"/>
                <w:lang w:val="fr-FR"/>
              </w:rPr>
              <w:t>a</w:t>
            </w:r>
          </w:p>
        </w:tc>
        <w:tc>
          <w:tcPr>
            <w:tcW w:w="1088" w:type="dxa"/>
            <w:tcBorders>
              <w:top w:val="single" w:sz="12" w:space="0" w:color="auto"/>
            </w:tcBorders>
            <w:shd w:val="clear" w:color="auto" w:fill="auto"/>
            <w:noWrap/>
            <w:vAlign w:val="center"/>
          </w:tcPr>
          <w:p w14:paraId="3B914567" w14:textId="77777777" w:rsidR="00B11AF5" w:rsidRPr="00764DA8" w:rsidRDefault="00B11AF5" w:rsidP="000A43FC">
            <w:pPr>
              <w:keepNext/>
              <w:suppressAutoHyphens w:val="0"/>
              <w:spacing w:before="60" w:after="60" w:line="240" w:lineRule="auto"/>
              <w:ind w:left="57" w:right="57"/>
              <w:jc w:val="center"/>
              <w:rPr>
                <w:sz w:val="18"/>
                <w:szCs w:val="18"/>
                <w:lang w:val="fr-FR"/>
              </w:rPr>
            </w:pPr>
            <w:r w:rsidRPr="00764DA8">
              <w:rPr>
                <w:sz w:val="18"/>
                <w:szCs w:val="18"/>
                <w:lang w:val="fr-FR"/>
              </w:rPr>
              <w:t>-</w:t>
            </w:r>
          </w:p>
        </w:tc>
        <w:tc>
          <w:tcPr>
            <w:tcW w:w="934" w:type="dxa"/>
            <w:tcBorders>
              <w:top w:val="single" w:sz="12" w:space="0" w:color="auto"/>
            </w:tcBorders>
            <w:shd w:val="clear" w:color="auto" w:fill="auto"/>
            <w:noWrap/>
            <w:vAlign w:val="center"/>
          </w:tcPr>
          <w:p w14:paraId="4F2063D9" w14:textId="77777777" w:rsidR="00B11AF5" w:rsidRPr="00764DA8" w:rsidRDefault="00B11AF5" w:rsidP="000A43FC">
            <w:pPr>
              <w:keepNext/>
              <w:suppressAutoHyphens w:val="0"/>
              <w:spacing w:before="60" w:after="60" w:line="240" w:lineRule="auto"/>
              <w:ind w:left="57" w:right="57"/>
              <w:jc w:val="center"/>
              <w:rPr>
                <w:sz w:val="18"/>
                <w:szCs w:val="18"/>
                <w:lang w:val="fr-FR"/>
              </w:rPr>
            </w:pPr>
            <w:r w:rsidRPr="00764DA8">
              <w:rPr>
                <w:sz w:val="18"/>
                <w:szCs w:val="18"/>
                <w:lang w:val="fr-FR"/>
              </w:rPr>
              <w:t>9,5∙10</w:t>
            </w:r>
            <w:r w:rsidRPr="00764DA8">
              <w:rPr>
                <w:sz w:val="18"/>
                <w:szCs w:val="18"/>
                <w:vertAlign w:val="superscript"/>
                <w:lang w:val="fr-FR"/>
              </w:rPr>
              <w:t>1</w:t>
            </w:r>
            <w:r w:rsidRPr="00764DA8">
              <w:rPr>
                <w:i/>
                <w:iCs/>
                <w:sz w:val="18"/>
                <w:szCs w:val="18"/>
                <w:vertAlign w:val="superscript"/>
                <w:lang w:val="fr-FR"/>
              </w:rPr>
              <w:t>a</w:t>
            </w:r>
          </w:p>
        </w:tc>
        <w:tc>
          <w:tcPr>
            <w:tcW w:w="1088" w:type="dxa"/>
            <w:tcBorders>
              <w:top w:val="single" w:sz="12" w:space="0" w:color="auto"/>
            </w:tcBorders>
            <w:shd w:val="clear" w:color="auto" w:fill="auto"/>
            <w:noWrap/>
            <w:vAlign w:val="center"/>
          </w:tcPr>
          <w:p w14:paraId="28A35719" w14:textId="77777777" w:rsidR="00B11AF5" w:rsidRPr="00764DA8" w:rsidRDefault="00B11AF5" w:rsidP="000A43FC">
            <w:pPr>
              <w:keepNext/>
              <w:suppressAutoHyphens w:val="0"/>
              <w:spacing w:before="60" w:after="60" w:line="240" w:lineRule="auto"/>
              <w:ind w:left="57" w:right="57"/>
              <w:jc w:val="center"/>
              <w:rPr>
                <w:sz w:val="18"/>
                <w:szCs w:val="18"/>
                <w:lang w:val="fr-FR"/>
              </w:rPr>
            </w:pPr>
            <w:r w:rsidRPr="00764DA8">
              <w:rPr>
                <w:sz w:val="18"/>
                <w:szCs w:val="18"/>
                <w:lang w:val="fr-FR"/>
              </w:rPr>
              <w:t>-</w:t>
            </w:r>
          </w:p>
        </w:tc>
        <w:tc>
          <w:tcPr>
            <w:tcW w:w="934" w:type="dxa"/>
            <w:tcBorders>
              <w:top w:val="single" w:sz="12" w:space="0" w:color="auto"/>
            </w:tcBorders>
            <w:shd w:val="clear" w:color="auto" w:fill="auto"/>
            <w:noWrap/>
            <w:vAlign w:val="center"/>
          </w:tcPr>
          <w:p w14:paraId="1D5116B4" w14:textId="77777777" w:rsidR="00B11AF5" w:rsidRPr="00764DA8" w:rsidRDefault="00B11AF5" w:rsidP="000A43FC">
            <w:pPr>
              <w:keepNext/>
              <w:suppressAutoHyphens w:val="0"/>
              <w:spacing w:before="60" w:after="60" w:line="240" w:lineRule="auto"/>
              <w:ind w:left="57" w:right="57"/>
              <w:jc w:val="center"/>
              <w:rPr>
                <w:sz w:val="18"/>
                <w:szCs w:val="18"/>
                <w:lang w:val="fr-FR"/>
              </w:rPr>
            </w:pPr>
            <w:r w:rsidRPr="00764DA8">
              <w:rPr>
                <w:sz w:val="18"/>
                <w:szCs w:val="18"/>
                <w:lang w:val="fr-FR"/>
              </w:rPr>
              <w:t>4,5∙10</w:t>
            </w:r>
            <w:r w:rsidRPr="00764DA8">
              <w:rPr>
                <w:sz w:val="18"/>
                <w:szCs w:val="18"/>
                <w:vertAlign w:val="superscript"/>
                <w:lang w:val="fr-FR"/>
              </w:rPr>
              <w:t>1</w:t>
            </w:r>
            <w:r w:rsidRPr="00764DA8">
              <w:rPr>
                <w:i/>
                <w:iCs/>
                <w:sz w:val="18"/>
                <w:szCs w:val="18"/>
                <w:vertAlign w:val="superscript"/>
                <w:lang w:val="fr-FR"/>
              </w:rPr>
              <w:t>a</w:t>
            </w:r>
          </w:p>
        </w:tc>
        <w:tc>
          <w:tcPr>
            <w:tcW w:w="1088" w:type="dxa"/>
            <w:tcBorders>
              <w:top w:val="single" w:sz="12" w:space="0" w:color="auto"/>
            </w:tcBorders>
            <w:shd w:val="clear" w:color="auto" w:fill="auto"/>
            <w:noWrap/>
            <w:vAlign w:val="center"/>
          </w:tcPr>
          <w:p w14:paraId="4AE0A8D8" w14:textId="77777777" w:rsidR="00B11AF5" w:rsidRPr="00764DA8" w:rsidRDefault="00B11AF5" w:rsidP="000A43FC">
            <w:pPr>
              <w:keepNext/>
              <w:suppressAutoHyphens w:val="0"/>
              <w:spacing w:before="60" w:after="60" w:line="240" w:lineRule="auto"/>
              <w:ind w:left="57" w:right="57"/>
              <w:jc w:val="center"/>
              <w:rPr>
                <w:sz w:val="18"/>
                <w:szCs w:val="18"/>
                <w:lang w:val="fr-FR"/>
              </w:rPr>
            </w:pPr>
            <w:r w:rsidRPr="00764DA8">
              <w:rPr>
                <w:sz w:val="18"/>
                <w:szCs w:val="18"/>
                <w:lang w:val="fr-FR"/>
              </w:rPr>
              <w:t>-</w:t>
            </w:r>
          </w:p>
        </w:tc>
      </w:tr>
      <w:tr w:rsidR="00B11AF5" w:rsidRPr="00764DA8" w14:paraId="585FB6B9" w14:textId="77777777" w:rsidTr="000A43FC">
        <w:trPr>
          <w:trHeight w:val="288"/>
          <w:jc w:val="center"/>
        </w:trPr>
        <w:tc>
          <w:tcPr>
            <w:tcW w:w="1271" w:type="dxa"/>
            <w:shd w:val="clear" w:color="auto" w:fill="auto"/>
            <w:noWrap/>
            <w:vAlign w:val="center"/>
          </w:tcPr>
          <w:p w14:paraId="2E957022" w14:textId="77777777" w:rsidR="00B11AF5" w:rsidRPr="00764DA8" w:rsidRDefault="00B11AF5" w:rsidP="000A43FC">
            <w:pPr>
              <w:keepNext/>
              <w:suppressAutoHyphens w:val="0"/>
              <w:spacing w:before="60" w:after="60" w:line="240" w:lineRule="auto"/>
              <w:ind w:left="57" w:right="57"/>
              <w:rPr>
                <w:spacing w:val="-6"/>
                <w:sz w:val="18"/>
                <w:szCs w:val="18"/>
                <w:lang w:val="fr-FR"/>
              </w:rPr>
            </w:pPr>
            <w:r w:rsidRPr="00764DA8">
              <w:rPr>
                <w:spacing w:val="-6"/>
                <w:sz w:val="18"/>
                <w:szCs w:val="18"/>
                <w:lang w:val="fr-FR"/>
              </w:rPr>
              <w:t xml:space="preserve">S100 + S100LL + S100RR </w:t>
            </w:r>
          </w:p>
        </w:tc>
        <w:tc>
          <w:tcPr>
            <w:tcW w:w="2210" w:type="dxa"/>
            <w:gridSpan w:val="2"/>
            <w:shd w:val="clear" w:color="auto" w:fill="auto"/>
            <w:noWrap/>
            <w:vAlign w:val="center"/>
          </w:tcPr>
          <w:p w14:paraId="35FB8C76" w14:textId="77777777" w:rsidR="00B11AF5" w:rsidRPr="00764DA8" w:rsidRDefault="00B11AF5" w:rsidP="000A43FC">
            <w:pPr>
              <w:keepNext/>
              <w:suppressAutoHyphens w:val="0"/>
              <w:spacing w:before="60" w:after="60" w:line="240" w:lineRule="auto"/>
              <w:ind w:left="57" w:right="57"/>
              <w:jc w:val="center"/>
              <w:rPr>
                <w:sz w:val="18"/>
                <w:szCs w:val="18"/>
                <w:lang w:val="fr-FR"/>
              </w:rPr>
            </w:pPr>
            <w:r w:rsidRPr="00764DA8">
              <w:rPr>
                <w:sz w:val="16"/>
                <w:szCs w:val="16"/>
                <w:lang w:val="fr-FR"/>
              </w:rPr>
              <w:t>Comme indiqué dans le tableau 11</w:t>
            </w:r>
          </w:p>
        </w:tc>
        <w:tc>
          <w:tcPr>
            <w:tcW w:w="1026" w:type="dxa"/>
            <w:shd w:val="clear" w:color="auto" w:fill="auto"/>
            <w:noWrap/>
            <w:vAlign w:val="center"/>
          </w:tcPr>
          <w:p w14:paraId="0E4868FB" w14:textId="77777777" w:rsidR="00B11AF5" w:rsidRPr="00764DA8" w:rsidRDefault="00B11AF5" w:rsidP="000A43FC">
            <w:pPr>
              <w:keepNext/>
              <w:suppressAutoHyphens w:val="0"/>
              <w:spacing w:before="60" w:after="60" w:line="240" w:lineRule="auto"/>
              <w:ind w:left="57" w:right="57"/>
              <w:jc w:val="center"/>
              <w:rPr>
                <w:sz w:val="18"/>
                <w:szCs w:val="18"/>
                <w:lang w:val="fr-FR"/>
              </w:rPr>
            </w:pPr>
            <w:r w:rsidRPr="00764DA8">
              <w:rPr>
                <w:sz w:val="18"/>
                <w:szCs w:val="18"/>
                <w:lang w:val="fr-FR"/>
              </w:rPr>
              <w:t>3,75∙10</w:t>
            </w:r>
            <w:r w:rsidRPr="00764DA8">
              <w:rPr>
                <w:sz w:val="18"/>
                <w:szCs w:val="18"/>
                <w:vertAlign w:val="superscript"/>
                <w:lang w:val="fr-FR"/>
              </w:rPr>
              <w:t>2</w:t>
            </w:r>
            <w:r w:rsidRPr="00764DA8">
              <w:rPr>
                <w:i/>
                <w:iCs/>
                <w:sz w:val="18"/>
                <w:szCs w:val="18"/>
                <w:vertAlign w:val="superscript"/>
                <w:lang w:val="fr-FR"/>
              </w:rPr>
              <w:t>a</w:t>
            </w:r>
          </w:p>
        </w:tc>
        <w:tc>
          <w:tcPr>
            <w:tcW w:w="1088" w:type="dxa"/>
            <w:shd w:val="clear" w:color="auto" w:fill="auto"/>
            <w:noWrap/>
            <w:vAlign w:val="center"/>
          </w:tcPr>
          <w:p w14:paraId="0AF01E0F" w14:textId="77777777" w:rsidR="00B11AF5" w:rsidRPr="00764DA8" w:rsidRDefault="00B11AF5" w:rsidP="000A43FC">
            <w:pPr>
              <w:keepNext/>
              <w:suppressAutoHyphens w:val="0"/>
              <w:spacing w:before="60" w:after="60" w:line="240" w:lineRule="auto"/>
              <w:ind w:left="57" w:right="57"/>
              <w:jc w:val="center"/>
              <w:rPr>
                <w:sz w:val="18"/>
                <w:szCs w:val="18"/>
                <w:lang w:val="fr-FR"/>
              </w:rPr>
            </w:pPr>
            <w:r w:rsidRPr="00764DA8">
              <w:rPr>
                <w:sz w:val="18"/>
                <w:szCs w:val="18"/>
                <w:lang w:val="fr-FR"/>
              </w:rPr>
              <w:t>-</w:t>
            </w:r>
          </w:p>
        </w:tc>
        <w:tc>
          <w:tcPr>
            <w:tcW w:w="934" w:type="dxa"/>
            <w:shd w:val="clear" w:color="auto" w:fill="auto"/>
            <w:noWrap/>
            <w:vAlign w:val="center"/>
          </w:tcPr>
          <w:p w14:paraId="38BDD3C1" w14:textId="77777777" w:rsidR="00B11AF5" w:rsidRPr="00764DA8" w:rsidRDefault="00B11AF5" w:rsidP="000A43FC">
            <w:pPr>
              <w:keepNext/>
              <w:suppressAutoHyphens w:val="0"/>
              <w:spacing w:before="60" w:after="60" w:line="240" w:lineRule="auto"/>
              <w:ind w:left="57" w:right="57"/>
              <w:jc w:val="center"/>
              <w:rPr>
                <w:sz w:val="18"/>
                <w:szCs w:val="18"/>
                <w:lang w:val="fr-FR"/>
              </w:rPr>
            </w:pPr>
            <w:r w:rsidRPr="00764DA8">
              <w:rPr>
                <w:sz w:val="18"/>
                <w:szCs w:val="18"/>
                <w:lang w:val="fr-FR"/>
              </w:rPr>
              <w:t>1,85∙10</w:t>
            </w:r>
            <w:r w:rsidRPr="00764DA8">
              <w:rPr>
                <w:sz w:val="18"/>
                <w:szCs w:val="18"/>
                <w:vertAlign w:val="superscript"/>
                <w:lang w:val="fr-FR"/>
              </w:rPr>
              <w:t>2</w:t>
            </w:r>
            <w:r w:rsidRPr="00764DA8">
              <w:rPr>
                <w:i/>
                <w:iCs/>
                <w:sz w:val="18"/>
                <w:szCs w:val="18"/>
                <w:vertAlign w:val="superscript"/>
                <w:lang w:val="fr-FR"/>
              </w:rPr>
              <w:t>a</w:t>
            </w:r>
          </w:p>
        </w:tc>
        <w:tc>
          <w:tcPr>
            <w:tcW w:w="1088" w:type="dxa"/>
            <w:shd w:val="clear" w:color="auto" w:fill="auto"/>
            <w:noWrap/>
            <w:vAlign w:val="center"/>
          </w:tcPr>
          <w:p w14:paraId="657176B1" w14:textId="77777777" w:rsidR="00B11AF5" w:rsidRPr="00764DA8" w:rsidRDefault="00B11AF5" w:rsidP="000A43FC">
            <w:pPr>
              <w:keepNext/>
              <w:suppressAutoHyphens w:val="0"/>
              <w:spacing w:before="60" w:after="60" w:line="240" w:lineRule="auto"/>
              <w:ind w:left="57" w:right="57"/>
              <w:jc w:val="center"/>
              <w:rPr>
                <w:sz w:val="18"/>
                <w:szCs w:val="18"/>
                <w:lang w:val="fr-FR"/>
              </w:rPr>
            </w:pPr>
            <w:r w:rsidRPr="00764DA8">
              <w:rPr>
                <w:sz w:val="18"/>
                <w:szCs w:val="18"/>
                <w:lang w:val="fr-FR"/>
              </w:rPr>
              <w:t>-</w:t>
            </w:r>
          </w:p>
        </w:tc>
        <w:tc>
          <w:tcPr>
            <w:tcW w:w="934" w:type="dxa"/>
            <w:shd w:val="clear" w:color="auto" w:fill="auto"/>
            <w:noWrap/>
            <w:vAlign w:val="center"/>
          </w:tcPr>
          <w:p w14:paraId="4CE34D80" w14:textId="77777777" w:rsidR="00B11AF5" w:rsidRPr="00764DA8" w:rsidRDefault="00B11AF5" w:rsidP="000A43FC">
            <w:pPr>
              <w:keepNext/>
              <w:suppressAutoHyphens w:val="0"/>
              <w:spacing w:before="60" w:after="60" w:line="240" w:lineRule="auto"/>
              <w:ind w:left="57" w:right="57"/>
              <w:jc w:val="center"/>
              <w:rPr>
                <w:sz w:val="18"/>
                <w:szCs w:val="18"/>
                <w:lang w:val="fr-FR"/>
              </w:rPr>
            </w:pPr>
            <w:r w:rsidRPr="00764DA8">
              <w:rPr>
                <w:sz w:val="18"/>
                <w:szCs w:val="18"/>
                <w:lang w:val="fr-FR"/>
              </w:rPr>
              <w:t>9,0∙10</w:t>
            </w:r>
            <w:r w:rsidRPr="00764DA8">
              <w:rPr>
                <w:sz w:val="18"/>
                <w:szCs w:val="18"/>
                <w:vertAlign w:val="superscript"/>
                <w:lang w:val="fr-FR"/>
              </w:rPr>
              <w:t>1</w:t>
            </w:r>
            <w:r w:rsidRPr="00764DA8">
              <w:rPr>
                <w:i/>
                <w:iCs/>
                <w:sz w:val="18"/>
                <w:szCs w:val="18"/>
                <w:vertAlign w:val="superscript"/>
                <w:lang w:val="fr-FR"/>
              </w:rPr>
              <w:t>a</w:t>
            </w:r>
          </w:p>
        </w:tc>
        <w:tc>
          <w:tcPr>
            <w:tcW w:w="1088" w:type="dxa"/>
            <w:shd w:val="clear" w:color="auto" w:fill="auto"/>
            <w:noWrap/>
            <w:vAlign w:val="center"/>
          </w:tcPr>
          <w:p w14:paraId="4721023D" w14:textId="77777777" w:rsidR="00B11AF5" w:rsidRPr="00764DA8" w:rsidRDefault="00B11AF5" w:rsidP="000A43FC">
            <w:pPr>
              <w:keepNext/>
              <w:suppressAutoHyphens w:val="0"/>
              <w:spacing w:before="60" w:after="60" w:line="240" w:lineRule="auto"/>
              <w:ind w:left="57" w:right="57"/>
              <w:jc w:val="center"/>
              <w:rPr>
                <w:sz w:val="18"/>
                <w:szCs w:val="18"/>
                <w:lang w:val="fr-FR"/>
              </w:rPr>
            </w:pPr>
            <w:r w:rsidRPr="00764DA8">
              <w:rPr>
                <w:sz w:val="18"/>
                <w:szCs w:val="18"/>
                <w:lang w:val="fr-FR"/>
              </w:rPr>
              <w:t>-</w:t>
            </w:r>
          </w:p>
        </w:tc>
      </w:tr>
      <w:tr w:rsidR="00B11AF5" w:rsidRPr="00764DA8" w14:paraId="0B6B43A0" w14:textId="77777777" w:rsidTr="000A43FC">
        <w:trPr>
          <w:trHeight w:val="288"/>
          <w:jc w:val="center"/>
        </w:trPr>
        <w:tc>
          <w:tcPr>
            <w:tcW w:w="1271" w:type="dxa"/>
            <w:shd w:val="clear" w:color="auto" w:fill="auto"/>
            <w:noWrap/>
            <w:vAlign w:val="center"/>
          </w:tcPr>
          <w:p w14:paraId="6AF1CBDE" w14:textId="77777777" w:rsidR="00B11AF5" w:rsidRPr="00764DA8" w:rsidRDefault="00B11AF5" w:rsidP="000A43FC">
            <w:pPr>
              <w:keepNext/>
              <w:suppressAutoHyphens w:val="0"/>
              <w:spacing w:before="60" w:after="60" w:line="240" w:lineRule="auto"/>
              <w:ind w:left="57" w:right="57"/>
              <w:rPr>
                <w:sz w:val="18"/>
                <w:szCs w:val="18"/>
                <w:lang w:val="fr-FR"/>
              </w:rPr>
            </w:pPr>
            <w:r w:rsidRPr="00764DA8">
              <w:rPr>
                <w:sz w:val="18"/>
                <w:szCs w:val="18"/>
                <w:lang w:val="fr-FR"/>
              </w:rPr>
              <w:t>BR</w:t>
            </w:r>
          </w:p>
        </w:tc>
        <w:tc>
          <w:tcPr>
            <w:tcW w:w="992" w:type="dxa"/>
            <w:shd w:val="clear" w:color="auto" w:fill="auto"/>
            <w:noWrap/>
            <w:vAlign w:val="center"/>
          </w:tcPr>
          <w:p w14:paraId="5926FCBB" w14:textId="77777777" w:rsidR="00B11AF5" w:rsidRPr="00764DA8" w:rsidRDefault="00B11AF5" w:rsidP="000A43FC">
            <w:pPr>
              <w:keepNext/>
              <w:suppressAutoHyphens w:val="0"/>
              <w:spacing w:before="60" w:after="60" w:line="240" w:lineRule="auto"/>
              <w:ind w:left="57" w:right="57"/>
              <w:jc w:val="center"/>
              <w:rPr>
                <w:sz w:val="18"/>
                <w:szCs w:val="18"/>
                <w:lang w:val="fr-FR"/>
              </w:rPr>
            </w:pPr>
            <w:r w:rsidRPr="00764DA8">
              <w:rPr>
                <w:sz w:val="18"/>
                <w:szCs w:val="18"/>
                <w:lang w:val="fr-FR"/>
              </w:rPr>
              <w:t>1° U</w:t>
            </w:r>
          </w:p>
        </w:tc>
        <w:tc>
          <w:tcPr>
            <w:tcW w:w="1218" w:type="dxa"/>
            <w:shd w:val="clear" w:color="auto" w:fill="auto"/>
            <w:noWrap/>
            <w:vAlign w:val="center"/>
          </w:tcPr>
          <w:p w14:paraId="47BA8027" w14:textId="77777777" w:rsidR="00B11AF5" w:rsidRPr="00764DA8" w:rsidRDefault="00B11AF5" w:rsidP="000A43FC">
            <w:pPr>
              <w:keepNext/>
              <w:suppressAutoHyphens w:val="0"/>
              <w:spacing w:before="60" w:after="60" w:line="240" w:lineRule="auto"/>
              <w:ind w:left="57" w:right="57"/>
              <w:jc w:val="center"/>
              <w:rPr>
                <w:sz w:val="18"/>
                <w:szCs w:val="18"/>
                <w:lang w:val="fr-FR"/>
              </w:rPr>
            </w:pPr>
            <w:r w:rsidRPr="00764DA8">
              <w:rPr>
                <w:sz w:val="18"/>
                <w:szCs w:val="18"/>
                <w:lang w:val="fr-FR"/>
              </w:rPr>
              <w:t>2,5° R</w:t>
            </w:r>
          </w:p>
        </w:tc>
        <w:tc>
          <w:tcPr>
            <w:tcW w:w="1026" w:type="dxa"/>
            <w:shd w:val="clear" w:color="auto" w:fill="auto"/>
            <w:noWrap/>
            <w:vAlign w:val="center"/>
          </w:tcPr>
          <w:p w14:paraId="58D3396C" w14:textId="77777777" w:rsidR="00B11AF5" w:rsidRPr="00764DA8" w:rsidRDefault="00B11AF5" w:rsidP="000A43FC">
            <w:pPr>
              <w:keepNext/>
              <w:suppressAutoHyphens w:val="0"/>
              <w:spacing w:before="60" w:after="60" w:line="240" w:lineRule="auto"/>
              <w:ind w:left="57" w:right="57"/>
              <w:jc w:val="center"/>
              <w:rPr>
                <w:sz w:val="18"/>
                <w:szCs w:val="18"/>
                <w:lang w:val="fr-FR"/>
              </w:rPr>
            </w:pPr>
            <w:r w:rsidRPr="00764DA8">
              <w:rPr>
                <w:sz w:val="18"/>
                <w:szCs w:val="18"/>
                <w:lang w:val="fr-FR"/>
              </w:rPr>
              <w:t>-</w:t>
            </w:r>
          </w:p>
        </w:tc>
        <w:tc>
          <w:tcPr>
            <w:tcW w:w="1088" w:type="dxa"/>
            <w:shd w:val="clear" w:color="auto" w:fill="auto"/>
            <w:noWrap/>
            <w:vAlign w:val="center"/>
          </w:tcPr>
          <w:p w14:paraId="3A4EDB99" w14:textId="77777777" w:rsidR="00B11AF5" w:rsidRPr="00764DA8" w:rsidRDefault="00B11AF5" w:rsidP="000A43FC">
            <w:pPr>
              <w:keepNext/>
              <w:suppressAutoHyphens w:val="0"/>
              <w:spacing w:before="60" w:after="60" w:line="240" w:lineRule="auto"/>
              <w:ind w:left="57" w:right="57"/>
              <w:jc w:val="center"/>
              <w:rPr>
                <w:sz w:val="18"/>
                <w:szCs w:val="18"/>
                <w:lang w:val="fr-FR"/>
              </w:rPr>
            </w:pPr>
            <w:r w:rsidRPr="00764DA8">
              <w:rPr>
                <w:sz w:val="18"/>
                <w:szCs w:val="18"/>
                <w:lang w:val="fr-FR"/>
              </w:rPr>
              <w:t>1,75∙10</w:t>
            </w:r>
            <w:r w:rsidRPr="00764DA8">
              <w:rPr>
                <w:sz w:val="18"/>
                <w:szCs w:val="18"/>
                <w:vertAlign w:val="superscript"/>
                <w:lang w:val="fr-FR"/>
              </w:rPr>
              <w:t>3</w:t>
            </w:r>
          </w:p>
        </w:tc>
        <w:tc>
          <w:tcPr>
            <w:tcW w:w="934" w:type="dxa"/>
            <w:shd w:val="clear" w:color="auto" w:fill="auto"/>
            <w:noWrap/>
            <w:vAlign w:val="center"/>
          </w:tcPr>
          <w:p w14:paraId="7E4B3D9E" w14:textId="77777777" w:rsidR="00B11AF5" w:rsidRPr="00764DA8" w:rsidRDefault="00B11AF5" w:rsidP="000A43FC">
            <w:pPr>
              <w:keepNext/>
              <w:suppressAutoHyphens w:val="0"/>
              <w:spacing w:before="60" w:after="60" w:line="240" w:lineRule="auto"/>
              <w:ind w:left="57" w:right="57"/>
              <w:jc w:val="center"/>
              <w:rPr>
                <w:sz w:val="18"/>
                <w:szCs w:val="18"/>
                <w:lang w:val="fr-FR"/>
              </w:rPr>
            </w:pPr>
            <w:r w:rsidRPr="00764DA8">
              <w:rPr>
                <w:sz w:val="18"/>
                <w:szCs w:val="18"/>
                <w:lang w:val="fr-FR"/>
              </w:rPr>
              <w:t>-</w:t>
            </w:r>
          </w:p>
        </w:tc>
        <w:tc>
          <w:tcPr>
            <w:tcW w:w="1088" w:type="dxa"/>
            <w:shd w:val="clear" w:color="auto" w:fill="auto"/>
            <w:noWrap/>
            <w:vAlign w:val="center"/>
          </w:tcPr>
          <w:p w14:paraId="2787C9B7" w14:textId="77777777" w:rsidR="00B11AF5" w:rsidRPr="00764DA8" w:rsidRDefault="00B11AF5" w:rsidP="000A43FC">
            <w:pPr>
              <w:keepNext/>
              <w:suppressAutoHyphens w:val="0"/>
              <w:spacing w:before="60" w:after="60" w:line="240" w:lineRule="auto"/>
              <w:ind w:left="57" w:right="57"/>
              <w:jc w:val="center"/>
              <w:rPr>
                <w:sz w:val="18"/>
                <w:szCs w:val="18"/>
                <w:lang w:val="fr-FR"/>
              </w:rPr>
            </w:pPr>
            <w:r w:rsidRPr="00764DA8">
              <w:rPr>
                <w:sz w:val="18"/>
                <w:szCs w:val="18"/>
                <w:lang w:val="fr-FR"/>
              </w:rPr>
              <w:t>2,10∙10</w:t>
            </w:r>
            <w:r w:rsidRPr="00764DA8">
              <w:rPr>
                <w:sz w:val="18"/>
                <w:szCs w:val="18"/>
                <w:vertAlign w:val="superscript"/>
                <w:lang w:val="fr-FR"/>
              </w:rPr>
              <w:t>3</w:t>
            </w:r>
          </w:p>
        </w:tc>
        <w:tc>
          <w:tcPr>
            <w:tcW w:w="934" w:type="dxa"/>
            <w:shd w:val="clear" w:color="auto" w:fill="auto"/>
            <w:noWrap/>
            <w:vAlign w:val="center"/>
          </w:tcPr>
          <w:p w14:paraId="1F5239F0" w14:textId="77777777" w:rsidR="00B11AF5" w:rsidRPr="00764DA8" w:rsidRDefault="00B11AF5" w:rsidP="000A43FC">
            <w:pPr>
              <w:keepNext/>
              <w:suppressAutoHyphens w:val="0"/>
              <w:spacing w:before="60" w:after="60" w:line="240" w:lineRule="auto"/>
              <w:ind w:left="57" w:right="57"/>
              <w:jc w:val="center"/>
              <w:rPr>
                <w:sz w:val="18"/>
                <w:szCs w:val="18"/>
                <w:lang w:val="fr-FR"/>
              </w:rPr>
            </w:pPr>
            <w:r w:rsidRPr="00764DA8">
              <w:rPr>
                <w:sz w:val="18"/>
                <w:szCs w:val="18"/>
                <w:lang w:val="fr-FR"/>
              </w:rPr>
              <w:t>-</w:t>
            </w:r>
          </w:p>
        </w:tc>
        <w:tc>
          <w:tcPr>
            <w:tcW w:w="1088" w:type="dxa"/>
            <w:shd w:val="clear" w:color="auto" w:fill="auto"/>
            <w:noWrap/>
            <w:vAlign w:val="center"/>
          </w:tcPr>
          <w:p w14:paraId="30857877" w14:textId="77777777" w:rsidR="00B11AF5" w:rsidRPr="00764DA8" w:rsidRDefault="00B11AF5" w:rsidP="000A43FC">
            <w:pPr>
              <w:keepNext/>
              <w:suppressAutoHyphens w:val="0"/>
              <w:spacing w:before="60" w:after="60" w:line="240" w:lineRule="auto"/>
              <w:ind w:left="57" w:right="57"/>
              <w:jc w:val="center"/>
              <w:rPr>
                <w:sz w:val="18"/>
                <w:szCs w:val="18"/>
                <w:lang w:val="fr-FR"/>
              </w:rPr>
            </w:pPr>
            <w:r w:rsidRPr="00764DA8">
              <w:rPr>
                <w:sz w:val="18"/>
                <w:szCs w:val="18"/>
                <w:lang w:val="fr-FR"/>
              </w:rPr>
              <w:t>2,28∙10</w:t>
            </w:r>
            <w:r w:rsidRPr="00764DA8">
              <w:rPr>
                <w:sz w:val="18"/>
                <w:szCs w:val="18"/>
                <w:vertAlign w:val="superscript"/>
                <w:lang w:val="fr-FR"/>
              </w:rPr>
              <w:t>3</w:t>
            </w:r>
          </w:p>
        </w:tc>
      </w:tr>
      <w:tr w:rsidR="00B11AF5" w:rsidRPr="00764DA8" w14:paraId="658F88EF" w14:textId="77777777" w:rsidTr="000A43FC">
        <w:trPr>
          <w:trHeight w:val="288"/>
          <w:jc w:val="center"/>
        </w:trPr>
        <w:tc>
          <w:tcPr>
            <w:tcW w:w="1271" w:type="dxa"/>
            <w:shd w:val="clear" w:color="auto" w:fill="auto"/>
            <w:noWrap/>
            <w:vAlign w:val="center"/>
          </w:tcPr>
          <w:p w14:paraId="2D0E1529" w14:textId="77777777" w:rsidR="00B11AF5" w:rsidRPr="00764DA8" w:rsidRDefault="00B11AF5" w:rsidP="000A43FC">
            <w:pPr>
              <w:suppressAutoHyphens w:val="0"/>
              <w:spacing w:before="60" w:after="60" w:line="240" w:lineRule="auto"/>
              <w:ind w:left="57" w:right="57"/>
              <w:rPr>
                <w:sz w:val="18"/>
                <w:szCs w:val="18"/>
                <w:lang w:val="fr-FR"/>
              </w:rPr>
            </w:pPr>
            <w:r w:rsidRPr="00764DA8">
              <w:rPr>
                <w:bCs/>
                <w:sz w:val="18"/>
                <w:szCs w:val="18"/>
                <w:lang w:val="fr-FR"/>
              </w:rPr>
              <w:t>Point</w:t>
            </w:r>
            <w:r w:rsidRPr="00764DA8">
              <w:rPr>
                <w:sz w:val="18"/>
                <w:szCs w:val="18"/>
                <w:lang w:val="fr-FR"/>
              </w:rPr>
              <w:t xml:space="preserve"> BLL</w:t>
            </w:r>
          </w:p>
        </w:tc>
        <w:tc>
          <w:tcPr>
            <w:tcW w:w="992" w:type="dxa"/>
            <w:shd w:val="clear" w:color="auto" w:fill="auto"/>
            <w:noWrap/>
            <w:vAlign w:val="center"/>
          </w:tcPr>
          <w:p w14:paraId="104E9D0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218" w:type="dxa"/>
            <w:shd w:val="clear" w:color="auto" w:fill="auto"/>
            <w:noWrap/>
            <w:vAlign w:val="center"/>
          </w:tcPr>
          <w:p w14:paraId="32EB45A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 L</w:t>
            </w:r>
          </w:p>
        </w:tc>
        <w:tc>
          <w:tcPr>
            <w:tcW w:w="1026" w:type="dxa"/>
            <w:shd w:val="clear" w:color="auto" w:fill="auto"/>
            <w:noWrap/>
            <w:vAlign w:val="center"/>
          </w:tcPr>
          <w:p w14:paraId="06DADF6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88" w:type="dxa"/>
            <w:shd w:val="clear" w:color="auto" w:fill="auto"/>
            <w:noWrap/>
            <w:vAlign w:val="center"/>
          </w:tcPr>
          <w:p w14:paraId="15B9F2F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6,25∙10</w:t>
            </w:r>
            <w:r w:rsidRPr="00764DA8">
              <w:rPr>
                <w:sz w:val="18"/>
                <w:szCs w:val="18"/>
                <w:vertAlign w:val="superscript"/>
                <w:lang w:val="fr-FR"/>
              </w:rPr>
              <w:t>2</w:t>
            </w:r>
          </w:p>
        </w:tc>
        <w:tc>
          <w:tcPr>
            <w:tcW w:w="934" w:type="dxa"/>
            <w:shd w:val="clear" w:color="auto" w:fill="auto"/>
            <w:noWrap/>
            <w:vAlign w:val="center"/>
          </w:tcPr>
          <w:p w14:paraId="19AB11E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88" w:type="dxa"/>
            <w:shd w:val="clear" w:color="auto" w:fill="auto"/>
            <w:noWrap/>
            <w:vAlign w:val="center"/>
          </w:tcPr>
          <w:p w14:paraId="52DA7D6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934" w:type="dxa"/>
            <w:shd w:val="clear" w:color="auto" w:fill="auto"/>
            <w:noWrap/>
            <w:vAlign w:val="center"/>
          </w:tcPr>
          <w:p w14:paraId="230A5C0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88" w:type="dxa"/>
            <w:shd w:val="clear" w:color="auto" w:fill="auto"/>
            <w:noWrap/>
            <w:vAlign w:val="center"/>
          </w:tcPr>
          <w:p w14:paraId="5F79FA9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1,01∙10</w:t>
            </w:r>
            <w:r w:rsidRPr="00764DA8">
              <w:rPr>
                <w:sz w:val="18"/>
                <w:szCs w:val="18"/>
                <w:vertAlign w:val="superscript"/>
                <w:lang w:val="fr-FR"/>
              </w:rPr>
              <w:t>3</w:t>
            </w:r>
          </w:p>
        </w:tc>
      </w:tr>
      <w:tr w:rsidR="00B11AF5" w:rsidRPr="00764DA8" w14:paraId="6F2D1EBA" w14:textId="77777777" w:rsidTr="000A43FC">
        <w:trPr>
          <w:trHeight w:val="288"/>
          <w:jc w:val="center"/>
        </w:trPr>
        <w:tc>
          <w:tcPr>
            <w:tcW w:w="1271" w:type="dxa"/>
            <w:shd w:val="clear" w:color="auto" w:fill="auto"/>
            <w:noWrap/>
            <w:vAlign w:val="center"/>
          </w:tcPr>
          <w:p w14:paraId="4E85325B" w14:textId="77777777" w:rsidR="00B11AF5" w:rsidRPr="00764DA8" w:rsidRDefault="00B11AF5" w:rsidP="000A43FC">
            <w:pPr>
              <w:suppressAutoHyphens w:val="0"/>
              <w:spacing w:before="60" w:after="60" w:line="240" w:lineRule="auto"/>
              <w:ind w:left="57" w:right="57"/>
              <w:rPr>
                <w:bCs/>
                <w:sz w:val="18"/>
                <w:szCs w:val="18"/>
                <w:lang w:val="fr-FR"/>
              </w:rPr>
            </w:pPr>
            <w:r w:rsidRPr="00764DA8">
              <w:rPr>
                <w:sz w:val="18"/>
                <w:szCs w:val="18"/>
                <w:lang w:val="fr-FR"/>
              </w:rPr>
              <w:t>B50L</w:t>
            </w:r>
          </w:p>
        </w:tc>
        <w:tc>
          <w:tcPr>
            <w:tcW w:w="992" w:type="dxa"/>
            <w:shd w:val="clear" w:color="auto" w:fill="auto"/>
            <w:noWrap/>
            <w:vAlign w:val="center"/>
          </w:tcPr>
          <w:p w14:paraId="66E9BEB9"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218" w:type="dxa"/>
            <w:shd w:val="clear" w:color="auto" w:fill="auto"/>
            <w:noWrap/>
            <w:vAlign w:val="center"/>
          </w:tcPr>
          <w:p w14:paraId="3046AE1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3,43° L</w:t>
            </w:r>
          </w:p>
        </w:tc>
        <w:tc>
          <w:tcPr>
            <w:tcW w:w="1026" w:type="dxa"/>
            <w:shd w:val="clear" w:color="auto" w:fill="auto"/>
            <w:noWrap/>
            <w:vAlign w:val="center"/>
          </w:tcPr>
          <w:p w14:paraId="2291EEB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88" w:type="dxa"/>
            <w:shd w:val="clear" w:color="auto" w:fill="auto"/>
            <w:noWrap/>
            <w:vAlign w:val="center"/>
          </w:tcPr>
          <w:p w14:paraId="537ECE92"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3,50∙10</w:t>
            </w:r>
            <w:r w:rsidRPr="00764DA8">
              <w:rPr>
                <w:sz w:val="18"/>
                <w:szCs w:val="18"/>
                <w:vertAlign w:val="superscript"/>
                <w:lang w:val="fr-FR"/>
              </w:rPr>
              <w:t>2</w:t>
            </w:r>
          </w:p>
        </w:tc>
        <w:tc>
          <w:tcPr>
            <w:tcW w:w="934" w:type="dxa"/>
            <w:shd w:val="clear" w:color="auto" w:fill="auto"/>
            <w:noWrap/>
            <w:vAlign w:val="center"/>
          </w:tcPr>
          <w:p w14:paraId="42C7A1D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88" w:type="dxa"/>
            <w:shd w:val="clear" w:color="auto" w:fill="auto"/>
            <w:noWrap/>
            <w:vAlign w:val="center"/>
          </w:tcPr>
          <w:p w14:paraId="7F977C2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5,20∙10</w:t>
            </w:r>
            <w:r w:rsidRPr="00764DA8">
              <w:rPr>
                <w:sz w:val="18"/>
                <w:szCs w:val="18"/>
                <w:vertAlign w:val="superscript"/>
                <w:lang w:val="fr-FR"/>
              </w:rPr>
              <w:t>2</w:t>
            </w:r>
          </w:p>
        </w:tc>
        <w:tc>
          <w:tcPr>
            <w:tcW w:w="934" w:type="dxa"/>
            <w:shd w:val="clear" w:color="auto" w:fill="auto"/>
            <w:noWrap/>
            <w:vAlign w:val="center"/>
          </w:tcPr>
          <w:p w14:paraId="7183E5D2"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88" w:type="dxa"/>
            <w:shd w:val="clear" w:color="auto" w:fill="auto"/>
            <w:noWrap/>
            <w:vAlign w:val="center"/>
          </w:tcPr>
          <w:p w14:paraId="6C14A5E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6,05∙10</w:t>
            </w:r>
            <w:r w:rsidRPr="00764DA8">
              <w:rPr>
                <w:sz w:val="18"/>
                <w:szCs w:val="18"/>
                <w:vertAlign w:val="superscript"/>
                <w:lang w:val="fr-FR"/>
              </w:rPr>
              <w:t>2</w:t>
            </w:r>
          </w:p>
        </w:tc>
      </w:tr>
      <w:tr w:rsidR="00B11AF5" w:rsidRPr="00764DA8" w14:paraId="3692D4E4" w14:textId="77777777" w:rsidTr="000A43FC">
        <w:trPr>
          <w:trHeight w:val="288"/>
          <w:jc w:val="center"/>
        </w:trPr>
        <w:tc>
          <w:tcPr>
            <w:tcW w:w="1271" w:type="dxa"/>
            <w:shd w:val="clear" w:color="auto" w:fill="auto"/>
            <w:noWrap/>
            <w:vAlign w:val="center"/>
          </w:tcPr>
          <w:p w14:paraId="3100AC00" w14:textId="77777777" w:rsidR="00B11AF5" w:rsidRPr="00764DA8" w:rsidRDefault="00B11AF5" w:rsidP="000A43FC">
            <w:pPr>
              <w:suppressAutoHyphens w:val="0"/>
              <w:spacing w:before="60" w:after="60" w:line="240" w:lineRule="auto"/>
              <w:ind w:left="57" w:right="57"/>
              <w:rPr>
                <w:sz w:val="18"/>
                <w:szCs w:val="18"/>
                <w:lang w:val="fr-FR"/>
              </w:rPr>
            </w:pPr>
            <w:r w:rsidRPr="00764DA8">
              <w:rPr>
                <w:bCs/>
                <w:sz w:val="18"/>
                <w:szCs w:val="18"/>
                <w:lang w:val="fr-FR"/>
              </w:rPr>
              <w:t>Ligne</w:t>
            </w:r>
            <w:r w:rsidRPr="00764DA8">
              <w:rPr>
                <w:sz w:val="18"/>
                <w:szCs w:val="18"/>
                <w:lang w:val="fr-FR"/>
              </w:rPr>
              <w:t xml:space="preserve"> III</w:t>
            </w:r>
          </w:p>
        </w:tc>
        <w:tc>
          <w:tcPr>
            <w:tcW w:w="992" w:type="dxa"/>
            <w:shd w:val="clear" w:color="auto" w:fill="auto"/>
            <w:noWrap/>
            <w:vAlign w:val="center"/>
          </w:tcPr>
          <w:p w14:paraId="01D33B2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w:t>
            </w:r>
          </w:p>
        </w:tc>
        <w:tc>
          <w:tcPr>
            <w:tcW w:w="1218" w:type="dxa"/>
            <w:shd w:val="clear" w:color="auto" w:fill="auto"/>
            <w:noWrap/>
            <w:vAlign w:val="center"/>
          </w:tcPr>
          <w:p w14:paraId="1F9198D2"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4° L à 0°</w:t>
            </w:r>
          </w:p>
        </w:tc>
        <w:tc>
          <w:tcPr>
            <w:tcW w:w="1026" w:type="dxa"/>
            <w:shd w:val="clear" w:color="auto" w:fill="auto"/>
            <w:noWrap/>
            <w:vAlign w:val="center"/>
          </w:tcPr>
          <w:p w14:paraId="2FA06C9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88" w:type="dxa"/>
            <w:shd w:val="clear" w:color="auto" w:fill="auto"/>
            <w:noWrap/>
            <w:vAlign w:val="center"/>
          </w:tcPr>
          <w:p w14:paraId="38736F9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6,25∙10</w:t>
            </w:r>
            <w:r w:rsidRPr="00764DA8">
              <w:rPr>
                <w:sz w:val="18"/>
                <w:szCs w:val="18"/>
                <w:vertAlign w:val="superscript"/>
                <w:lang w:val="fr-FR"/>
              </w:rPr>
              <w:t>2</w:t>
            </w:r>
          </w:p>
        </w:tc>
        <w:tc>
          <w:tcPr>
            <w:tcW w:w="934" w:type="dxa"/>
            <w:shd w:val="clear" w:color="auto" w:fill="auto"/>
            <w:noWrap/>
            <w:vAlign w:val="center"/>
          </w:tcPr>
          <w:p w14:paraId="3F8DDD29"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88" w:type="dxa"/>
            <w:shd w:val="clear" w:color="auto" w:fill="auto"/>
            <w:noWrap/>
            <w:vAlign w:val="center"/>
          </w:tcPr>
          <w:p w14:paraId="406A42C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934" w:type="dxa"/>
            <w:shd w:val="clear" w:color="auto" w:fill="auto"/>
            <w:noWrap/>
            <w:vAlign w:val="center"/>
          </w:tcPr>
          <w:p w14:paraId="4791118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88" w:type="dxa"/>
            <w:shd w:val="clear" w:color="auto" w:fill="auto"/>
            <w:noWrap/>
            <w:vAlign w:val="center"/>
          </w:tcPr>
          <w:p w14:paraId="23595EB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1,01∙10</w:t>
            </w:r>
            <w:r w:rsidRPr="00764DA8">
              <w:rPr>
                <w:sz w:val="18"/>
                <w:szCs w:val="18"/>
                <w:vertAlign w:val="superscript"/>
                <w:lang w:val="fr-FR"/>
              </w:rPr>
              <w:t>3</w:t>
            </w:r>
          </w:p>
        </w:tc>
      </w:tr>
      <w:tr w:rsidR="00B11AF5" w:rsidRPr="00764DA8" w14:paraId="253EE50F" w14:textId="77777777" w:rsidTr="000A43FC">
        <w:trPr>
          <w:trHeight w:val="288"/>
          <w:jc w:val="center"/>
        </w:trPr>
        <w:tc>
          <w:tcPr>
            <w:tcW w:w="1271" w:type="dxa"/>
            <w:shd w:val="clear" w:color="auto" w:fill="auto"/>
            <w:noWrap/>
            <w:vAlign w:val="center"/>
          </w:tcPr>
          <w:p w14:paraId="39FDFCD4"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75R</w:t>
            </w:r>
          </w:p>
        </w:tc>
        <w:tc>
          <w:tcPr>
            <w:tcW w:w="992" w:type="dxa"/>
            <w:shd w:val="clear" w:color="auto" w:fill="auto"/>
            <w:noWrap/>
            <w:vAlign w:val="center"/>
          </w:tcPr>
          <w:p w14:paraId="5FD92E3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0,57° D</w:t>
            </w:r>
          </w:p>
        </w:tc>
        <w:tc>
          <w:tcPr>
            <w:tcW w:w="1218" w:type="dxa"/>
            <w:shd w:val="clear" w:color="auto" w:fill="auto"/>
            <w:noWrap/>
            <w:vAlign w:val="center"/>
          </w:tcPr>
          <w:p w14:paraId="29CF3F6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1,15° R</w:t>
            </w:r>
          </w:p>
        </w:tc>
        <w:tc>
          <w:tcPr>
            <w:tcW w:w="1026" w:type="dxa"/>
            <w:shd w:val="clear" w:color="auto" w:fill="auto"/>
            <w:noWrap/>
            <w:vAlign w:val="center"/>
          </w:tcPr>
          <w:p w14:paraId="0EC07EE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pacing w:val="-2"/>
                <w:sz w:val="18"/>
                <w:szCs w:val="18"/>
                <w:lang w:val="fr-FR"/>
              </w:rPr>
              <w:t>1,21∙10</w:t>
            </w:r>
            <w:r w:rsidRPr="00764DA8">
              <w:rPr>
                <w:spacing w:val="-2"/>
                <w:sz w:val="18"/>
                <w:szCs w:val="18"/>
                <w:vertAlign w:val="superscript"/>
                <w:lang w:val="fr-FR"/>
              </w:rPr>
              <w:t>4</w:t>
            </w:r>
          </w:p>
        </w:tc>
        <w:tc>
          <w:tcPr>
            <w:tcW w:w="1088" w:type="dxa"/>
            <w:shd w:val="clear" w:color="auto" w:fill="auto"/>
            <w:noWrap/>
            <w:vAlign w:val="center"/>
          </w:tcPr>
          <w:p w14:paraId="09D1430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34" w:type="dxa"/>
            <w:shd w:val="clear" w:color="auto" w:fill="auto"/>
            <w:noWrap/>
            <w:vAlign w:val="center"/>
          </w:tcPr>
          <w:p w14:paraId="3C044419"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9,68∙10</w:t>
            </w:r>
            <w:r w:rsidRPr="00764DA8">
              <w:rPr>
                <w:sz w:val="18"/>
                <w:szCs w:val="18"/>
                <w:vertAlign w:val="superscript"/>
                <w:lang w:val="fr-FR"/>
              </w:rPr>
              <w:t>3</w:t>
            </w:r>
          </w:p>
        </w:tc>
        <w:tc>
          <w:tcPr>
            <w:tcW w:w="1088" w:type="dxa"/>
            <w:shd w:val="clear" w:color="auto" w:fill="auto"/>
            <w:noWrap/>
            <w:vAlign w:val="center"/>
          </w:tcPr>
          <w:p w14:paraId="0AB5388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34" w:type="dxa"/>
            <w:shd w:val="clear" w:color="auto" w:fill="auto"/>
            <w:noWrap/>
            <w:vAlign w:val="center"/>
          </w:tcPr>
          <w:p w14:paraId="6546EE9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8,47∙10</w:t>
            </w:r>
            <w:r w:rsidRPr="00764DA8">
              <w:rPr>
                <w:sz w:val="18"/>
                <w:szCs w:val="18"/>
                <w:vertAlign w:val="superscript"/>
                <w:lang w:val="fr-FR"/>
              </w:rPr>
              <w:t>3</w:t>
            </w:r>
          </w:p>
        </w:tc>
        <w:tc>
          <w:tcPr>
            <w:tcW w:w="1088" w:type="dxa"/>
            <w:shd w:val="clear" w:color="auto" w:fill="auto"/>
            <w:noWrap/>
            <w:vAlign w:val="center"/>
          </w:tcPr>
          <w:p w14:paraId="6D3BABE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r>
      <w:tr w:rsidR="00B11AF5" w:rsidRPr="00764DA8" w14:paraId="5852F3AC" w14:textId="77777777" w:rsidTr="000A43FC">
        <w:trPr>
          <w:trHeight w:val="288"/>
          <w:jc w:val="center"/>
        </w:trPr>
        <w:tc>
          <w:tcPr>
            <w:tcW w:w="1271" w:type="dxa"/>
            <w:shd w:val="clear" w:color="auto" w:fill="auto"/>
            <w:noWrap/>
            <w:vAlign w:val="center"/>
          </w:tcPr>
          <w:p w14:paraId="78E63B00"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50L</w:t>
            </w:r>
          </w:p>
        </w:tc>
        <w:tc>
          <w:tcPr>
            <w:tcW w:w="992" w:type="dxa"/>
            <w:shd w:val="clear" w:color="auto" w:fill="auto"/>
            <w:noWrap/>
            <w:vAlign w:val="center"/>
          </w:tcPr>
          <w:p w14:paraId="337264F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0,86° D</w:t>
            </w:r>
          </w:p>
        </w:tc>
        <w:tc>
          <w:tcPr>
            <w:tcW w:w="1218" w:type="dxa"/>
            <w:shd w:val="clear" w:color="auto" w:fill="auto"/>
            <w:noWrap/>
            <w:vAlign w:val="center"/>
          </w:tcPr>
          <w:p w14:paraId="4697216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3,43° L</w:t>
            </w:r>
          </w:p>
        </w:tc>
        <w:tc>
          <w:tcPr>
            <w:tcW w:w="1026" w:type="dxa"/>
            <w:shd w:val="clear" w:color="auto" w:fill="auto"/>
            <w:noWrap/>
            <w:vAlign w:val="center"/>
          </w:tcPr>
          <w:p w14:paraId="2EEA556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5,00∙10</w:t>
            </w:r>
            <w:r w:rsidRPr="00764DA8">
              <w:rPr>
                <w:sz w:val="18"/>
                <w:szCs w:val="18"/>
                <w:vertAlign w:val="superscript"/>
                <w:lang w:val="fr-FR"/>
              </w:rPr>
              <w:t>3</w:t>
            </w:r>
          </w:p>
        </w:tc>
        <w:tc>
          <w:tcPr>
            <w:tcW w:w="1088" w:type="dxa"/>
            <w:shd w:val="clear" w:color="auto" w:fill="auto"/>
            <w:noWrap/>
            <w:vAlign w:val="center"/>
          </w:tcPr>
          <w:p w14:paraId="6EDBEF9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3,70∙10</w:t>
            </w:r>
            <w:r w:rsidRPr="00764DA8">
              <w:rPr>
                <w:sz w:val="18"/>
                <w:szCs w:val="18"/>
                <w:vertAlign w:val="superscript"/>
                <w:lang w:val="fr-FR"/>
              </w:rPr>
              <w:t>4</w:t>
            </w:r>
          </w:p>
        </w:tc>
        <w:tc>
          <w:tcPr>
            <w:tcW w:w="934" w:type="dxa"/>
            <w:shd w:val="clear" w:color="auto" w:fill="auto"/>
            <w:noWrap/>
            <w:vAlign w:val="center"/>
          </w:tcPr>
          <w:p w14:paraId="06846302"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4,00∙10</w:t>
            </w:r>
            <w:r w:rsidRPr="00764DA8">
              <w:rPr>
                <w:sz w:val="18"/>
                <w:szCs w:val="18"/>
                <w:vertAlign w:val="superscript"/>
                <w:lang w:val="fr-FR"/>
              </w:rPr>
              <w:t>3</w:t>
            </w:r>
          </w:p>
        </w:tc>
        <w:tc>
          <w:tcPr>
            <w:tcW w:w="1088" w:type="dxa"/>
            <w:shd w:val="clear" w:color="auto" w:fill="auto"/>
            <w:noWrap/>
            <w:vAlign w:val="center"/>
          </w:tcPr>
          <w:p w14:paraId="1FD6F8B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4,44∙10</w:t>
            </w:r>
            <w:r w:rsidRPr="00764DA8">
              <w:rPr>
                <w:sz w:val="18"/>
                <w:szCs w:val="18"/>
                <w:vertAlign w:val="superscript"/>
                <w:lang w:val="fr-FR"/>
              </w:rPr>
              <w:t>4</w:t>
            </w:r>
          </w:p>
        </w:tc>
        <w:tc>
          <w:tcPr>
            <w:tcW w:w="934" w:type="dxa"/>
            <w:shd w:val="clear" w:color="auto" w:fill="auto"/>
            <w:noWrap/>
            <w:vAlign w:val="center"/>
          </w:tcPr>
          <w:p w14:paraId="150FD4F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3,50∙10</w:t>
            </w:r>
            <w:r w:rsidRPr="00764DA8">
              <w:rPr>
                <w:sz w:val="18"/>
                <w:szCs w:val="18"/>
                <w:vertAlign w:val="superscript"/>
                <w:lang w:val="fr-FR"/>
              </w:rPr>
              <w:t>3</w:t>
            </w:r>
          </w:p>
        </w:tc>
        <w:tc>
          <w:tcPr>
            <w:tcW w:w="1088" w:type="dxa"/>
            <w:shd w:val="clear" w:color="auto" w:fill="auto"/>
            <w:noWrap/>
            <w:vAlign w:val="center"/>
          </w:tcPr>
          <w:p w14:paraId="1B6A4E8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4,81∙10</w:t>
            </w:r>
            <w:r w:rsidRPr="00764DA8">
              <w:rPr>
                <w:sz w:val="18"/>
                <w:szCs w:val="18"/>
                <w:vertAlign w:val="superscript"/>
                <w:lang w:val="fr-FR"/>
              </w:rPr>
              <w:t>4</w:t>
            </w:r>
          </w:p>
        </w:tc>
      </w:tr>
      <w:tr w:rsidR="00B11AF5" w:rsidRPr="00764DA8" w14:paraId="21233812" w14:textId="77777777" w:rsidTr="000A43FC">
        <w:trPr>
          <w:trHeight w:val="288"/>
          <w:jc w:val="center"/>
        </w:trPr>
        <w:tc>
          <w:tcPr>
            <w:tcW w:w="1271" w:type="dxa"/>
            <w:shd w:val="clear" w:color="auto" w:fill="auto"/>
            <w:noWrap/>
            <w:vAlign w:val="center"/>
          </w:tcPr>
          <w:p w14:paraId="015ADF89"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50V</w:t>
            </w:r>
          </w:p>
        </w:tc>
        <w:tc>
          <w:tcPr>
            <w:tcW w:w="992" w:type="dxa"/>
            <w:shd w:val="clear" w:color="auto" w:fill="auto"/>
            <w:noWrap/>
            <w:vAlign w:val="center"/>
          </w:tcPr>
          <w:p w14:paraId="163E3A4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0,86° D</w:t>
            </w:r>
          </w:p>
        </w:tc>
        <w:tc>
          <w:tcPr>
            <w:tcW w:w="1218" w:type="dxa"/>
            <w:shd w:val="clear" w:color="auto" w:fill="auto"/>
            <w:noWrap/>
            <w:vAlign w:val="center"/>
          </w:tcPr>
          <w:p w14:paraId="6C4E6F69"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w:t>
            </w:r>
          </w:p>
        </w:tc>
        <w:tc>
          <w:tcPr>
            <w:tcW w:w="1026" w:type="dxa"/>
            <w:shd w:val="clear" w:color="auto" w:fill="auto"/>
            <w:noWrap/>
            <w:vAlign w:val="center"/>
          </w:tcPr>
          <w:p w14:paraId="18150EA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5,10∙10</w:t>
            </w:r>
            <w:r w:rsidRPr="00764DA8">
              <w:rPr>
                <w:sz w:val="18"/>
                <w:szCs w:val="18"/>
                <w:vertAlign w:val="superscript"/>
                <w:lang w:val="fr-FR"/>
              </w:rPr>
              <w:t>3</w:t>
            </w:r>
          </w:p>
        </w:tc>
        <w:tc>
          <w:tcPr>
            <w:tcW w:w="1088" w:type="dxa"/>
            <w:shd w:val="clear" w:color="auto" w:fill="auto"/>
            <w:noWrap/>
            <w:vAlign w:val="center"/>
          </w:tcPr>
          <w:p w14:paraId="7ADF4C4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34" w:type="dxa"/>
            <w:shd w:val="clear" w:color="auto" w:fill="auto"/>
            <w:noWrap/>
            <w:vAlign w:val="center"/>
          </w:tcPr>
          <w:p w14:paraId="637DD0B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4,08∙10</w:t>
            </w:r>
            <w:r w:rsidRPr="00764DA8">
              <w:rPr>
                <w:sz w:val="18"/>
                <w:szCs w:val="18"/>
                <w:vertAlign w:val="superscript"/>
                <w:lang w:val="fr-FR"/>
              </w:rPr>
              <w:t>3</w:t>
            </w:r>
          </w:p>
        </w:tc>
        <w:tc>
          <w:tcPr>
            <w:tcW w:w="1088" w:type="dxa"/>
            <w:shd w:val="clear" w:color="auto" w:fill="auto"/>
            <w:noWrap/>
            <w:vAlign w:val="center"/>
          </w:tcPr>
          <w:p w14:paraId="6CBD4B8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34" w:type="dxa"/>
            <w:shd w:val="clear" w:color="auto" w:fill="auto"/>
            <w:noWrap/>
            <w:vAlign w:val="center"/>
          </w:tcPr>
          <w:p w14:paraId="35068F32"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3,57∙10</w:t>
            </w:r>
            <w:r w:rsidRPr="00764DA8">
              <w:rPr>
                <w:sz w:val="18"/>
                <w:szCs w:val="18"/>
                <w:vertAlign w:val="superscript"/>
                <w:lang w:val="fr-FR"/>
              </w:rPr>
              <w:t>3</w:t>
            </w:r>
          </w:p>
        </w:tc>
        <w:tc>
          <w:tcPr>
            <w:tcW w:w="1088" w:type="dxa"/>
            <w:shd w:val="clear" w:color="auto" w:fill="auto"/>
            <w:noWrap/>
            <w:vAlign w:val="center"/>
          </w:tcPr>
          <w:p w14:paraId="57B04A6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r>
      <w:tr w:rsidR="00B11AF5" w:rsidRPr="00764DA8" w14:paraId="693CFA53" w14:textId="77777777" w:rsidTr="000A43FC">
        <w:trPr>
          <w:trHeight w:val="324"/>
          <w:jc w:val="center"/>
        </w:trPr>
        <w:tc>
          <w:tcPr>
            <w:tcW w:w="1271" w:type="dxa"/>
            <w:shd w:val="clear" w:color="auto" w:fill="auto"/>
            <w:noWrap/>
            <w:vAlign w:val="center"/>
          </w:tcPr>
          <w:p w14:paraId="5F2ADE88" w14:textId="77777777" w:rsidR="00B11AF5" w:rsidRPr="00764DA8" w:rsidRDefault="00B11AF5" w:rsidP="000A43FC">
            <w:pPr>
              <w:suppressAutoHyphens w:val="0"/>
              <w:spacing w:before="60" w:after="60" w:line="240" w:lineRule="auto"/>
              <w:ind w:left="57" w:right="57"/>
              <w:rPr>
                <w:spacing w:val="-4"/>
                <w:sz w:val="18"/>
                <w:szCs w:val="18"/>
                <w:lang w:val="fr-FR"/>
              </w:rPr>
            </w:pPr>
            <w:r w:rsidRPr="00764DA8">
              <w:rPr>
                <w:sz w:val="18"/>
                <w:szCs w:val="18"/>
                <w:lang w:val="fr-FR"/>
              </w:rPr>
              <w:t>50R</w:t>
            </w:r>
          </w:p>
        </w:tc>
        <w:tc>
          <w:tcPr>
            <w:tcW w:w="992" w:type="dxa"/>
            <w:shd w:val="clear" w:color="auto" w:fill="auto"/>
            <w:noWrap/>
            <w:vAlign w:val="center"/>
          </w:tcPr>
          <w:p w14:paraId="0AA7F90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0,86° D</w:t>
            </w:r>
          </w:p>
        </w:tc>
        <w:tc>
          <w:tcPr>
            <w:tcW w:w="1218" w:type="dxa"/>
            <w:shd w:val="clear" w:color="auto" w:fill="auto"/>
            <w:noWrap/>
            <w:vAlign w:val="center"/>
          </w:tcPr>
          <w:p w14:paraId="6908368F"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1,72° R</w:t>
            </w:r>
          </w:p>
        </w:tc>
        <w:tc>
          <w:tcPr>
            <w:tcW w:w="1026" w:type="dxa"/>
            <w:shd w:val="clear" w:color="auto" w:fill="auto"/>
            <w:noWrap/>
            <w:vAlign w:val="center"/>
          </w:tcPr>
          <w:p w14:paraId="7B2209AD"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pacing w:val="-2"/>
                <w:sz w:val="18"/>
                <w:szCs w:val="18"/>
                <w:lang w:val="fr-FR"/>
              </w:rPr>
              <w:t>1,01∙10</w:t>
            </w:r>
            <w:r w:rsidRPr="00764DA8">
              <w:rPr>
                <w:spacing w:val="-2"/>
                <w:sz w:val="18"/>
                <w:szCs w:val="18"/>
                <w:vertAlign w:val="superscript"/>
                <w:lang w:val="fr-FR"/>
              </w:rPr>
              <w:t>4</w:t>
            </w:r>
          </w:p>
        </w:tc>
        <w:tc>
          <w:tcPr>
            <w:tcW w:w="1088" w:type="dxa"/>
            <w:shd w:val="clear" w:color="auto" w:fill="auto"/>
            <w:noWrap/>
            <w:vAlign w:val="center"/>
          </w:tcPr>
          <w:p w14:paraId="63DA2A1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34" w:type="dxa"/>
            <w:shd w:val="clear" w:color="auto" w:fill="auto"/>
            <w:noWrap/>
            <w:vAlign w:val="center"/>
          </w:tcPr>
          <w:p w14:paraId="438E3C2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8,08∙10</w:t>
            </w:r>
            <w:r w:rsidRPr="00764DA8">
              <w:rPr>
                <w:sz w:val="18"/>
                <w:szCs w:val="18"/>
                <w:vertAlign w:val="superscript"/>
                <w:lang w:val="fr-FR"/>
              </w:rPr>
              <w:t>3</w:t>
            </w:r>
          </w:p>
        </w:tc>
        <w:tc>
          <w:tcPr>
            <w:tcW w:w="1088" w:type="dxa"/>
            <w:shd w:val="clear" w:color="auto" w:fill="auto"/>
            <w:noWrap/>
            <w:vAlign w:val="center"/>
          </w:tcPr>
          <w:p w14:paraId="42A7798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34" w:type="dxa"/>
            <w:shd w:val="clear" w:color="auto" w:fill="auto"/>
            <w:noWrap/>
            <w:vAlign w:val="center"/>
          </w:tcPr>
          <w:p w14:paraId="2DEE924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7,07∙10</w:t>
            </w:r>
            <w:r w:rsidRPr="00764DA8">
              <w:rPr>
                <w:sz w:val="18"/>
                <w:szCs w:val="18"/>
                <w:vertAlign w:val="superscript"/>
                <w:lang w:val="fr-FR"/>
              </w:rPr>
              <w:t>3</w:t>
            </w:r>
          </w:p>
        </w:tc>
        <w:tc>
          <w:tcPr>
            <w:tcW w:w="1088" w:type="dxa"/>
            <w:shd w:val="clear" w:color="auto" w:fill="auto"/>
            <w:noWrap/>
            <w:vAlign w:val="center"/>
          </w:tcPr>
          <w:p w14:paraId="346D896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r>
      <w:tr w:rsidR="00B11AF5" w:rsidRPr="00764DA8" w14:paraId="57EE948E" w14:textId="77777777" w:rsidTr="000A43FC">
        <w:trPr>
          <w:trHeight w:val="288"/>
          <w:jc w:val="center"/>
        </w:trPr>
        <w:tc>
          <w:tcPr>
            <w:tcW w:w="1271" w:type="dxa"/>
            <w:shd w:val="clear" w:color="auto" w:fill="auto"/>
            <w:noWrap/>
            <w:vAlign w:val="center"/>
          </w:tcPr>
          <w:p w14:paraId="635C2E0C"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25LL</w:t>
            </w:r>
          </w:p>
        </w:tc>
        <w:tc>
          <w:tcPr>
            <w:tcW w:w="992" w:type="dxa"/>
            <w:shd w:val="clear" w:color="auto" w:fill="auto"/>
            <w:noWrap/>
            <w:vAlign w:val="center"/>
          </w:tcPr>
          <w:p w14:paraId="625F71C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1,72° D</w:t>
            </w:r>
          </w:p>
        </w:tc>
        <w:tc>
          <w:tcPr>
            <w:tcW w:w="1218" w:type="dxa"/>
            <w:shd w:val="clear" w:color="auto" w:fill="auto"/>
            <w:noWrap/>
            <w:vAlign w:val="center"/>
          </w:tcPr>
          <w:p w14:paraId="029CBCF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16° L</w:t>
            </w:r>
          </w:p>
        </w:tc>
        <w:tc>
          <w:tcPr>
            <w:tcW w:w="1026" w:type="dxa"/>
            <w:shd w:val="clear" w:color="auto" w:fill="auto"/>
            <w:noWrap/>
            <w:vAlign w:val="center"/>
            <w:hideMark/>
          </w:tcPr>
          <w:p w14:paraId="5209B86D"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1,18∙10</w:t>
            </w:r>
            <w:r w:rsidRPr="00764DA8">
              <w:rPr>
                <w:sz w:val="18"/>
                <w:szCs w:val="18"/>
                <w:vertAlign w:val="superscript"/>
                <w:lang w:val="fr-FR"/>
              </w:rPr>
              <w:t>3</w:t>
            </w:r>
          </w:p>
        </w:tc>
        <w:tc>
          <w:tcPr>
            <w:tcW w:w="1088" w:type="dxa"/>
            <w:shd w:val="clear" w:color="auto" w:fill="auto"/>
            <w:noWrap/>
            <w:vAlign w:val="center"/>
          </w:tcPr>
          <w:p w14:paraId="59F51AF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34" w:type="dxa"/>
            <w:shd w:val="clear" w:color="auto" w:fill="auto"/>
            <w:noWrap/>
            <w:vAlign w:val="center"/>
            <w:hideMark/>
          </w:tcPr>
          <w:p w14:paraId="2B197A9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9,44∙10</w:t>
            </w:r>
            <w:r w:rsidRPr="00764DA8">
              <w:rPr>
                <w:sz w:val="18"/>
                <w:szCs w:val="18"/>
                <w:vertAlign w:val="superscript"/>
                <w:lang w:val="fr-FR"/>
              </w:rPr>
              <w:t>2</w:t>
            </w:r>
          </w:p>
        </w:tc>
        <w:tc>
          <w:tcPr>
            <w:tcW w:w="1088" w:type="dxa"/>
            <w:shd w:val="clear" w:color="auto" w:fill="auto"/>
            <w:noWrap/>
            <w:vAlign w:val="center"/>
          </w:tcPr>
          <w:p w14:paraId="0B81819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34" w:type="dxa"/>
            <w:shd w:val="clear" w:color="auto" w:fill="auto"/>
            <w:noWrap/>
            <w:vAlign w:val="center"/>
            <w:hideMark/>
          </w:tcPr>
          <w:p w14:paraId="0254A22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8,26∙10</w:t>
            </w:r>
            <w:r w:rsidRPr="00764DA8">
              <w:rPr>
                <w:sz w:val="18"/>
                <w:szCs w:val="18"/>
                <w:vertAlign w:val="superscript"/>
                <w:lang w:val="fr-FR"/>
              </w:rPr>
              <w:t>2</w:t>
            </w:r>
          </w:p>
        </w:tc>
        <w:tc>
          <w:tcPr>
            <w:tcW w:w="1088" w:type="dxa"/>
            <w:shd w:val="clear" w:color="auto" w:fill="auto"/>
            <w:noWrap/>
            <w:vAlign w:val="center"/>
          </w:tcPr>
          <w:p w14:paraId="03DD32B2"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r>
      <w:tr w:rsidR="00B11AF5" w:rsidRPr="00764DA8" w14:paraId="63AF8C68" w14:textId="77777777" w:rsidTr="000A43FC">
        <w:trPr>
          <w:trHeight w:val="288"/>
          <w:jc w:val="center"/>
        </w:trPr>
        <w:tc>
          <w:tcPr>
            <w:tcW w:w="1271" w:type="dxa"/>
            <w:tcBorders>
              <w:bottom w:val="single" w:sz="4" w:space="0" w:color="auto"/>
            </w:tcBorders>
            <w:shd w:val="clear" w:color="auto" w:fill="auto"/>
            <w:noWrap/>
            <w:vAlign w:val="center"/>
          </w:tcPr>
          <w:p w14:paraId="76C5FDC4"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25RR</w:t>
            </w:r>
          </w:p>
        </w:tc>
        <w:tc>
          <w:tcPr>
            <w:tcW w:w="992" w:type="dxa"/>
            <w:tcBorders>
              <w:bottom w:val="single" w:sz="4" w:space="0" w:color="auto"/>
            </w:tcBorders>
            <w:shd w:val="clear" w:color="auto" w:fill="auto"/>
            <w:noWrap/>
            <w:vAlign w:val="center"/>
          </w:tcPr>
          <w:p w14:paraId="24A5323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1,72° D</w:t>
            </w:r>
          </w:p>
        </w:tc>
        <w:tc>
          <w:tcPr>
            <w:tcW w:w="1218" w:type="dxa"/>
            <w:tcBorders>
              <w:bottom w:val="single" w:sz="4" w:space="0" w:color="auto"/>
            </w:tcBorders>
            <w:shd w:val="clear" w:color="auto" w:fill="auto"/>
            <w:noWrap/>
            <w:vAlign w:val="center"/>
          </w:tcPr>
          <w:p w14:paraId="7084B5C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11° R</w:t>
            </w:r>
          </w:p>
        </w:tc>
        <w:tc>
          <w:tcPr>
            <w:tcW w:w="1026" w:type="dxa"/>
            <w:tcBorders>
              <w:bottom w:val="single" w:sz="4" w:space="0" w:color="auto"/>
            </w:tcBorders>
            <w:shd w:val="clear" w:color="auto" w:fill="auto"/>
            <w:noWrap/>
            <w:vAlign w:val="center"/>
            <w:hideMark/>
          </w:tcPr>
          <w:p w14:paraId="2E3F9EC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1,18∙10</w:t>
            </w:r>
            <w:r w:rsidRPr="00764DA8">
              <w:rPr>
                <w:sz w:val="18"/>
                <w:szCs w:val="18"/>
                <w:vertAlign w:val="superscript"/>
                <w:lang w:val="fr-FR"/>
              </w:rPr>
              <w:t>3</w:t>
            </w:r>
          </w:p>
        </w:tc>
        <w:tc>
          <w:tcPr>
            <w:tcW w:w="1088" w:type="dxa"/>
            <w:tcBorders>
              <w:bottom w:val="single" w:sz="4" w:space="0" w:color="auto"/>
            </w:tcBorders>
            <w:shd w:val="clear" w:color="auto" w:fill="auto"/>
            <w:noWrap/>
            <w:vAlign w:val="center"/>
          </w:tcPr>
          <w:p w14:paraId="59BA93A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34" w:type="dxa"/>
            <w:tcBorders>
              <w:bottom w:val="single" w:sz="4" w:space="0" w:color="auto"/>
            </w:tcBorders>
            <w:shd w:val="clear" w:color="auto" w:fill="auto"/>
            <w:noWrap/>
            <w:vAlign w:val="center"/>
            <w:hideMark/>
          </w:tcPr>
          <w:p w14:paraId="65BF4E5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9,44∙10</w:t>
            </w:r>
            <w:r w:rsidRPr="00764DA8">
              <w:rPr>
                <w:sz w:val="18"/>
                <w:szCs w:val="18"/>
                <w:vertAlign w:val="superscript"/>
                <w:lang w:val="fr-FR"/>
              </w:rPr>
              <w:t>2</w:t>
            </w:r>
          </w:p>
        </w:tc>
        <w:tc>
          <w:tcPr>
            <w:tcW w:w="1088" w:type="dxa"/>
            <w:tcBorders>
              <w:bottom w:val="single" w:sz="4" w:space="0" w:color="auto"/>
            </w:tcBorders>
            <w:shd w:val="clear" w:color="auto" w:fill="auto"/>
            <w:noWrap/>
            <w:vAlign w:val="center"/>
          </w:tcPr>
          <w:p w14:paraId="772CAC2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34" w:type="dxa"/>
            <w:tcBorders>
              <w:bottom w:val="single" w:sz="4" w:space="0" w:color="auto"/>
            </w:tcBorders>
            <w:shd w:val="clear" w:color="auto" w:fill="auto"/>
            <w:noWrap/>
            <w:vAlign w:val="center"/>
            <w:hideMark/>
          </w:tcPr>
          <w:p w14:paraId="07D4500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8,26∙10</w:t>
            </w:r>
            <w:r w:rsidRPr="00764DA8">
              <w:rPr>
                <w:sz w:val="18"/>
                <w:szCs w:val="18"/>
                <w:vertAlign w:val="superscript"/>
                <w:lang w:val="fr-FR"/>
              </w:rPr>
              <w:t>2</w:t>
            </w:r>
          </w:p>
        </w:tc>
        <w:tc>
          <w:tcPr>
            <w:tcW w:w="1088" w:type="dxa"/>
            <w:tcBorders>
              <w:bottom w:val="single" w:sz="4" w:space="0" w:color="auto"/>
            </w:tcBorders>
            <w:shd w:val="clear" w:color="auto" w:fill="auto"/>
            <w:noWrap/>
            <w:vAlign w:val="center"/>
          </w:tcPr>
          <w:p w14:paraId="770DB39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r>
      <w:tr w:rsidR="00B11AF5" w:rsidRPr="00764DA8" w14:paraId="44D1C3AC" w14:textId="77777777" w:rsidTr="000A43FC">
        <w:trPr>
          <w:trHeight w:val="336"/>
          <w:jc w:val="center"/>
        </w:trPr>
        <w:tc>
          <w:tcPr>
            <w:tcW w:w="1271" w:type="dxa"/>
            <w:tcBorders>
              <w:bottom w:val="single" w:sz="12" w:space="0" w:color="auto"/>
            </w:tcBorders>
            <w:shd w:val="clear" w:color="auto" w:fill="auto"/>
            <w:noWrap/>
            <w:vAlign w:val="center"/>
          </w:tcPr>
          <w:p w14:paraId="60AA68FE"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Segment 10</w:t>
            </w:r>
          </w:p>
        </w:tc>
        <w:tc>
          <w:tcPr>
            <w:tcW w:w="992" w:type="dxa"/>
            <w:tcBorders>
              <w:bottom w:val="single" w:sz="12" w:space="0" w:color="auto"/>
            </w:tcBorders>
            <w:shd w:val="clear" w:color="auto" w:fill="auto"/>
            <w:noWrap/>
            <w:vAlign w:val="center"/>
          </w:tcPr>
          <w:p w14:paraId="048AB1B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4° D</w:t>
            </w:r>
          </w:p>
        </w:tc>
        <w:tc>
          <w:tcPr>
            <w:tcW w:w="1218" w:type="dxa"/>
            <w:tcBorders>
              <w:bottom w:val="single" w:sz="12" w:space="0" w:color="auto"/>
            </w:tcBorders>
            <w:shd w:val="clear" w:color="auto" w:fill="auto"/>
            <w:noWrap/>
            <w:vAlign w:val="center"/>
          </w:tcPr>
          <w:p w14:paraId="57D174D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4,5° L à 2° R</w:t>
            </w:r>
          </w:p>
        </w:tc>
        <w:tc>
          <w:tcPr>
            <w:tcW w:w="1026" w:type="dxa"/>
            <w:tcBorders>
              <w:bottom w:val="single" w:sz="12" w:space="0" w:color="auto"/>
            </w:tcBorders>
            <w:shd w:val="clear" w:color="auto" w:fill="auto"/>
            <w:noWrap/>
            <w:vAlign w:val="center"/>
            <w:hideMark/>
          </w:tcPr>
          <w:p w14:paraId="197CBD31" w14:textId="77777777" w:rsidR="00B11AF5" w:rsidRPr="00764DA8" w:rsidRDefault="00B11AF5" w:rsidP="000A43FC">
            <w:pPr>
              <w:suppressAutoHyphens w:val="0"/>
              <w:spacing w:before="60" w:after="60" w:line="240" w:lineRule="auto"/>
              <w:ind w:left="57" w:right="57"/>
              <w:jc w:val="center"/>
              <w:rPr>
                <w:sz w:val="18"/>
                <w:szCs w:val="18"/>
                <w:lang w:val="fr-FR"/>
              </w:rPr>
            </w:pPr>
          </w:p>
        </w:tc>
        <w:tc>
          <w:tcPr>
            <w:tcW w:w="1088" w:type="dxa"/>
            <w:tcBorders>
              <w:bottom w:val="single" w:sz="12" w:space="0" w:color="auto"/>
            </w:tcBorders>
            <w:shd w:val="clear" w:color="auto" w:fill="auto"/>
            <w:noWrap/>
            <w:vAlign w:val="center"/>
            <w:hideMark/>
          </w:tcPr>
          <w:p w14:paraId="6172CD27"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0,8 x la valeur mesurée au point 50R</w:t>
            </w:r>
          </w:p>
        </w:tc>
        <w:tc>
          <w:tcPr>
            <w:tcW w:w="934" w:type="dxa"/>
            <w:tcBorders>
              <w:bottom w:val="single" w:sz="12" w:space="0" w:color="auto"/>
            </w:tcBorders>
            <w:shd w:val="clear" w:color="auto" w:fill="auto"/>
            <w:noWrap/>
            <w:vAlign w:val="center"/>
            <w:hideMark/>
          </w:tcPr>
          <w:p w14:paraId="0C352E88" w14:textId="77777777" w:rsidR="00B11AF5" w:rsidRPr="00764DA8" w:rsidRDefault="00B11AF5" w:rsidP="000A43FC">
            <w:pPr>
              <w:suppressAutoHyphens w:val="0"/>
              <w:spacing w:before="60" w:after="60" w:line="240" w:lineRule="auto"/>
              <w:ind w:left="57" w:right="57"/>
              <w:jc w:val="center"/>
              <w:rPr>
                <w:sz w:val="18"/>
                <w:szCs w:val="18"/>
                <w:lang w:val="fr-FR"/>
              </w:rPr>
            </w:pPr>
          </w:p>
        </w:tc>
        <w:tc>
          <w:tcPr>
            <w:tcW w:w="1088" w:type="dxa"/>
            <w:tcBorders>
              <w:bottom w:val="single" w:sz="12" w:space="0" w:color="auto"/>
            </w:tcBorders>
            <w:shd w:val="clear" w:color="auto" w:fill="auto"/>
            <w:noWrap/>
            <w:vAlign w:val="center"/>
            <w:hideMark/>
          </w:tcPr>
          <w:p w14:paraId="6F46D751"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0,8 x la valeur mesurée au point 50R</w:t>
            </w:r>
          </w:p>
        </w:tc>
        <w:tc>
          <w:tcPr>
            <w:tcW w:w="934" w:type="dxa"/>
            <w:tcBorders>
              <w:bottom w:val="single" w:sz="12" w:space="0" w:color="auto"/>
            </w:tcBorders>
            <w:shd w:val="clear" w:color="auto" w:fill="auto"/>
            <w:noWrap/>
            <w:vAlign w:val="center"/>
            <w:hideMark/>
          </w:tcPr>
          <w:p w14:paraId="0BBF3C4F" w14:textId="77777777" w:rsidR="00B11AF5" w:rsidRPr="00764DA8" w:rsidRDefault="00B11AF5" w:rsidP="000A43FC">
            <w:pPr>
              <w:suppressAutoHyphens w:val="0"/>
              <w:spacing w:before="60" w:after="60" w:line="240" w:lineRule="auto"/>
              <w:ind w:left="57" w:right="57"/>
              <w:jc w:val="center"/>
              <w:rPr>
                <w:sz w:val="18"/>
                <w:szCs w:val="18"/>
                <w:lang w:val="fr-FR"/>
              </w:rPr>
            </w:pPr>
          </w:p>
        </w:tc>
        <w:tc>
          <w:tcPr>
            <w:tcW w:w="1088" w:type="dxa"/>
            <w:tcBorders>
              <w:bottom w:val="single" w:sz="12" w:space="0" w:color="auto"/>
            </w:tcBorders>
            <w:shd w:val="clear" w:color="auto" w:fill="auto"/>
            <w:noWrap/>
            <w:vAlign w:val="center"/>
            <w:hideMark/>
          </w:tcPr>
          <w:p w14:paraId="42795C2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0,8 x la valeur mesurée au point 50R</w:t>
            </w:r>
          </w:p>
        </w:tc>
      </w:tr>
    </w:tbl>
    <w:p w14:paraId="3E4C8676" w14:textId="77777777" w:rsidR="00B11AF5" w:rsidRPr="00764DA8" w:rsidRDefault="00B11AF5" w:rsidP="00B11AF5">
      <w:pPr>
        <w:spacing w:before="120"/>
        <w:ind w:firstLine="170"/>
        <w:jc w:val="both"/>
        <w:rPr>
          <w:sz w:val="18"/>
          <w:szCs w:val="18"/>
          <w:lang w:val="fr-FR" w:eastAsia="en-GB"/>
        </w:rPr>
      </w:pPr>
      <w:r w:rsidRPr="00764DA8">
        <w:rPr>
          <w:i/>
          <w:iCs/>
          <w:sz w:val="18"/>
          <w:szCs w:val="18"/>
          <w:lang w:val="fr-FR" w:eastAsia="en-GB"/>
        </w:rPr>
        <w:t>Notes du tableau 21</w:t>
      </w:r>
      <w:r w:rsidRPr="00764DA8">
        <w:rPr>
          <w:sz w:val="18"/>
          <w:szCs w:val="18"/>
          <w:lang w:val="fr-FR" w:eastAsia="en-GB"/>
        </w:rPr>
        <w:t> :</w:t>
      </w:r>
    </w:p>
    <w:p w14:paraId="18CF22B4" w14:textId="77777777" w:rsidR="00B11AF5" w:rsidRPr="00764DA8" w:rsidRDefault="00B11AF5" w:rsidP="00B11AF5">
      <w:pPr>
        <w:spacing w:after="120"/>
        <w:ind w:firstLine="170"/>
        <w:jc w:val="both"/>
        <w:rPr>
          <w:sz w:val="18"/>
          <w:szCs w:val="18"/>
          <w:lang w:val="fr-FR"/>
        </w:rPr>
      </w:pPr>
      <w:r w:rsidRPr="00764DA8">
        <w:rPr>
          <w:i/>
          <w:iCs/>
          <w:sz w:val="18"/>
          <w:szCs w:val="18"/>
          <w:vertAlign w:val="superscript"/>
          <w:lang w:val="fr-FR"/>
        </w:rPr>
        <w:t>a</w:t>
      </w:r>
      <w:r w:rsidRPr="00764DA8">
        <w:rPr>
          <w:sz w:val="18"/>
          <w:szCs w:val="18"/>
          <w:lang w:val="fr-FR"/>
        </w:rPr>
        <w:t xml:space="preserve">  Une paire de feux de position, incorporée au système ou destinée à être installée avec ce dernier, peut être activée conformément aux instructions du demandeur.</w:t>
      </w:r>
    </w:p>
    <w:p w14:paraId="5D7311F4" w14:textId="21B6B43D" w:rsidR="00B11AF5" w:rsidRPr="00764DA8" w:rsidRDefault="00B11AF5" w:rsidP="00B11AF5">
      <w:pPr>
        <w:pStyle w:val="Titre1"/>
        <w:spacing w:before="240" w:after="120"/>
        <w:ind w:left="0"/>
        <w:rPr>
          <w:b/>
          <w:bCs/>
          <w:lang w:val="fr-FR" w:eastAsia="en-GB"/>
        </w:rPr>
      </w:pPr>
      <w:r w:rsidRPr="00764DA8">
        <w:rPr>
          <w:lang w:val="fr-FR"/>
        </w:rPr>
        <w:t xml:space="preserve">Tableau 22 </w:t>
      </w:r>
      <w:r w:rsidRPr="00764DA8">
        <w:rPr>
          <w:lang w:val="fr-FR"/>
        </w:rPr>
        <w:br/>
      </w:r>
      <w:r w:rsidRPr="00764DA8">
        <w:rPr>
          <w:b/>
          <w:bCs/>
          <w:lang w:val="fr-FR" w:eastAsia="en-GB"/>
        </w:rPr>
        <w:t xml:space="preserve">Classe C </w:t>
      </w:r>
      <w:r w:rsidR="00644EDD">
        <w:rPr>
          <w:b/>
          <w:bCs/>
          <w:lang w:val="fr-FR" w:eastAsia="en-GB"/>
        </w:rPr>
        <w:t>−</w:t>
      </w:r>
      <w:r w:rsidRPr="00764DA8">
        <w:rPr>
          <w:b/>
          <w:bCs/>
          <w:lang w:val="fr-FR" w:eastAsia="en-GB"/>
        </w:rPr>
        <w:t xml:space="preserve"> Éclairage en virage </w:t>
      </w:r>
      <w:r w:rsidR="00644EDD">
        <w:rPr>
          <w:b/>
          <w:bCs/>
          <w:lang w:val="fr-FR" w:eastAsia="en-GB"/>
        </w:rPr>
        <w:t>−</w:t>
      </w:r>
      <w:r w:rsidRPr="00764DA8">
        <w:rPr>
          <w:b/>
          <w:bCs/>
          <w:lang w:val="fr-FR" w:eastAsia="en-GB"/>
        </w:rPr>
        <w:t xml:space="preserve"> Catégorie 1 </w:t>
      </w:r>
      <w:r w:rsidR="00644EDD">
        <w:rPr>
          <w:b/>
          <w:bCs/>
          <w:lang w:val="fr-FR" w:eastAsia="en-GB"/>
        </w:rPr>
        <w:t>−</w:t>
      </w:r>
      <w:r w:rsidRPr="00764DA8">
        <w:rPr>
          <w:b/>
          <w:bCs/>
          <w:lang w:val="fr-FR" w:eastAsia="en-GB"/>
        </w:rPr>
        <w:t xml:space="preserve"> Prescriptions </w:t>
      </w:r>
      <w:r w:rsidRPr="00764DA8">
        <w:rPr>
          <w:b/>
          <w:lang w:val="fr-FR"/>
        </w:rPr>
        <w:t>applicables au système</w:t>
      </w:r>
      <w:r w:rsidRPr="00764DA8">
        <w:rPr>
          <w:b/>
          <w:bCs/>
          <w:lang w:val="fr-FR" w:eastAsia="en-GB"/>
        </w:rPr>
        <w:t xml:space="preserve"> </w:t>
      </w:r>
      <w:r w:rsidRPr="00764DA8">
        <w:rPr>
          <w:b/>
          <w:bCs/>
          <w:lang w:val="fr-FR" w:eastAsia="en-GB"/>
        </w:rPr>
        <w:br/>
        <w:t>(pour la circulation à droite)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6"/>
        <w:gridCol w:w="1162"/>
        <w:gridCol w:w="1360"/>
        <w:gridCol w:w="994"/>
        <w:gridCol w:w="993"/>
        <w:gridCol w:w="994"/>
        <w:gridCol w:w="993"/>
        <w:gridCol w:w="994"/>
        <w:gridCol w:w="993"/>
      </w:tblGrid>
      <w:tr w:rsidR="00B11AF5" w:rsidRPr="00764DA8" w14:paraId="3DE706C2" w14:textId="77777777" w:rsidTr="000A43FC">
        <w:trPr>
          <w:trHeight w:val="180"/>
          <w:tblHeader/>
        </w:trPr>
        <w:tc>
          <w:tcPr>
            <w:tcW w:w="990" w:type="dxa"/>
            <w:vMerge w:val="restart"/>
            <w:tcBorders>
              <w:bottom w:val="single" w:sz="12" w:space="0" w:color="auto"/>
            </w:tcBorders>
            <w:shd w:val="clear" w:color="auto" w:fill="auto"/>
            <w:noWrap/>
            <w:vAlign w:val="bottom"/>
          </w:tcPr>
          <w:p w14:paraId="2284B12F" w14:textId="77777777" w:rsidR="00B11AF5" w:rsidRPr="000D4D48" w:rsidRDefault="00B11AF5" w:rsidP="000A43FC">
            <w:pPr>
              <w:spacing w:before="60" w:after="60" w:line="240" w:lineRule="auto"/>
              <w:ind w:left="57" w:right="57"/>
              <w:rPr>
                <w:i/>
                <w:sz w:val="16"/>
                <w:szCs w:val="16"/>
                <w:lang w:val="fr-FR"/>
              </w:rPr>
            </w:pPr>
            <w:r w:rsidRPr="000D4D48">
              <w:rPr>
                <w:rFonts w:asciiTheme="majorBidi" w:hAnsiTheme="majorBidi" w:cstheme="majorBidi"/>
                <w:i/>
                <w:iCs/>
                <w:sz w:val="16"/>
                <w:szCs w:val="16"/>
                <w:lang w:val="fr-FR"/>
              </w:rPr>
              <w:t>Élément</w:t>
            </w:r>
          </w:p>
        </w:tc>
        <w:tc>
          <w:tcPr>
            <w:tcW w:w="1984" w:type="dxa"/>
            <w:gridSpan w:val="2"/>
            <w:vMerge w:val="restart"/>
            <w:shd w:val="clear" w:color="auto" w:fill="auto"/>
            <w:noWrap/>
            <w:vAlign w:val="center"/>
          </w:tcPr>
          <w:p w14:paraId="578E0EFF" w14:textId="77777777" w:rsidR="00B11AF5" w:rsidRPr="000D4D48" w:rsidRDefault="00B11AF5" w:rsidP="000A43FC">
            <w:pPr>
              <w:spacing w:before="60" w:after="60" w:line="240" w:lineRule="auto"/>
              <w:ind w:left="57" w:right="57"/>
              <w:jc w:val="center"/>
              <w:rPr>
                <w:rFonts w:asciiTheme="majorBidi" w:eastAsia="HGSGothicM" w:hAnsiTheme="majorBidi" w:cstheme="majorBidi"/>
                <w:i/>
                <w:sz w:val="16"/>
                <w:szCs w:val="16"/>
                <w:lang w:val="fr-FR"/>
              </w:rPr>
            </w:pPr>
            <w:r w:rsidRPr="000D4D48">
              <w:rPr>
                <w:rFonts w:asciiTheme="majorBidi" w:eastAsia="HGSGothicM" w:hAnsiTheme="majorBidi" w:cstheme="majorBidi"/>
                <w:i/>
                <w:sz w:val="16"/>
                <w:szCs w:val="16"/>
                <w:lang w:val="fr-FR"/>
              </w:rPr>
              <w:t>Coordonnées</w:t>
            </w:r>
          </w:p>
          <w:p w14:paraId="7FE22BF1" w14:textId="77777777" w:rsidR="00B11AF5" w:rsidRPr="000D4D48" w:rsidRDefault="00B11AF5" w:rsidP="000A43FC">
            <w:pPr>
              <w:spacing w:before="60" w:after="60" w:line="240" w:lineRule="auto"/>
              <w:ind w:left="57" w:right="57"/>
              <w:jc w:val="center"/>
              <w:rPr>
                <w:i/>
                <w:iCs/>
                <w:sz w:val="16"/>
                <w:szCs w:val="16"/>
                <w:lang w:val="fr-FR"/>
              </w:rPr>
            </w:pPr>
            <w:r w:rsidRPr="000D4D48">
              <w:rPr>
                <w:rFonts w:asciiTheme="majorBidi" w:eastAsia="HGSGothicM" w:hAnsiTheme="majorBidi" w:cstheme="majorBidi"/>
                <w:i/>
                <w:sz w:val="16"/>
                <w:szCs w:val="16"/>
                <w:lang w:val="fr-FR"/>
              </w:rPr>
              <w:t>angulaires (degrés)</w:t>
            </w:r>
          </w:p>
        </w:tc>
        <w:tc>
          <w:tcPr>
            <w:tcW w:w="5103" w:type="dxa"/>
            <w:gridSpan w:val="6"/>
            <w:shd w:val="clear" w:color="auto" w:fill="auto"/>
            <w:noWrap/>
            <w:vAlign w:val="center"/>
          </w:tcPr>
          <w:p w14:paraId="22BCBE8E" w14:textId="77777777" w:rsidR="00B11AF5" w:rsidRPr="000D4D48" w:rsidRDefault="00B11AF5" w:rsidP="000A43FC">
            <w:pPr>
              <w:spacing w:before="60" w:after="60" w:line="240" w:lineRule="auto"/>
              <w:ind w:left="57" w:right="57"/>
              <w:jc w:val="center"/>
              <w:rPr>
                <w:i/>
                <w:iCs/>
                <w:sz w:val="16"/>
                <w:szCs w:val="16"/>
                <w:lang w:val="fr-FR"/>
              </w:rPr>
            </w:pPr>
            <w:r w:rsidRPr="000D4D48">
              <w:rPr>
                <w:rFonts w:asciiTheme="majorBidi" w:hAnsiTheme="majorBidi" w:cstheme="majorBidi"/>
                <w:i/>
                <w:sz w:val="16"/>
                <w:szCs w:val="16"/>
                <w:lang w:val="fr-FR"/>
              </w:rPr>
              <w:t>Intensité lumineuse (cd)</w:t>
            </w:r>
          </w:p>
        </w:tc>
      </w:tr>
      <w:tr w:rsidR="00B11AF5" w:rsidRPr="00764DA8" w14:paraId="3FB82E8C" w14:textId="77777777" w:rsidTr="000A43FC">
        <w:trPr>
          <w:trHeight w:val="227"/>
          <w:tblHeader/>
        </w:trPr>
        <w:tc>
          <w:tcPr>
            <w:tcW w:w="990" w:type="dxa"/>
            <w:vMerge/>
            <w:tcBorders>
              <w:bottom w:val="single" w:sz="12" w:space="0" w:color="auto"/>
            </w:tcBorders>
            <w:shd w:val="clear" w:color="auto" w:fill="auto"/>
            <w:noWrap/>
            <w:vAlign w:val="center"/>
          </w:tcPr>
          <w:p w14:paraId="62FB0AA7" w14:textId="77777777" w:rsidR="00B11AF5" w:rsidRPr="000D4D48" w:rsidRDefault="00B11AF5" w:rsidP="000A43FC">
            <w:pPr>
              <w:spacing w:before="60" w:after="60" w:line="240" w:lineRule="auto"/>
              <w:ind w:left="57" w:right="57"/>
              <w:rPr>
                <w:i/>
                <w:sz w:val="16"/>
                <w:szCs w:val="16"/>
                <w:lang w:val="fr-FR"/>
              </w:rPr>
            </w:pPr>
          </w:p>
        </w:tc>
        <w:tc>
          <w:tcPr>
            <w:tcW w:w="1984" w:type="dxa"/>
            <w:gridSpan w:val="2"/>
            <w:vMerge/>
            <w:shd w:val="clear" w:color="auto" w:fill="auto"/>
            <w:noWrap/>
            <w:vAlign w:val="center"/>
            <w:hideMark/>
          </w:tcPr>
          <w:p w14:paraId="53D4A220" w14:textId="77777777" w:rsidR="00B11AF5" w:rsidRPr="000D4D48" w:rsidRDefault="00B11AF5" w:rsidP="000A43FC">
            <w:pPr>
              <w:spacing w:before="60" w:after="60" w:line="240" w:lineRule="auto"/>
              <w:ind w:left="57" w:right="57"/>
              <w:jc w:val="center"/>
              <w:rPr>
                <w:i/>
                <w:iCs/>
                <w:sz w:val="16"/>
                <w:szCs w:val="16"/>
                <w:lang w:val="fr-FR"/>
              </w:rPr>
            </w:pPr>
          </w:p>
        </w:tc>
        <w:tc>
          <w:tcPr>
            <w:tcW w:w="1701" w:type="dxa"/>
            <w:gridSpan w:val="2"/>
            <w:shd w:val="clear" w:color="auto" w:fill="auto"/>
            <w:noWrap/>
            <w:vAlign w:val="center"/>
            <w:hideMark/>
          </w:tcPr>
          <w:p w14:paraId="1F5C9053" w14:textId="77777777" w:rsidR="00B11AF5" w:rsidRPr="000D4D48" w:rsidRDefault="00B11AF5" w:rsidP="000A43FC">
            <w:pPr>
              <w:spacing w:before="60" w:after="60" w:line="240" w:lineRule="auto"/>
              <w:ind w:left="57" w:right="57"/>
              <w:jc w:val="center"/>
              <w:rPr>
                <w:i/>
                <w:iCs/>
                <w:sz w:val="16"/>
                <w:szCs w:val="16"/>
                <w:lang w:val="fr-FR"/>
              </w:rPr>
            </w:pPr>
            <w:r w:rsidRPr="000D4D48">
              <w:rPr>
                <w:i/>
                <w:iCs/>
                <w:sz w:val="16"/>
                <w:szCs w:val="16"/>
                <w:lang w:val="fr-FR"/>
              </w:rPr>
              <w:t>Colonne A</w:t>
            </w:r>
          </w:p>
        </w:tc>
        <w:tc>
          <w:tcPr>
            <w:tcW w:w="1701" w:type="dxa"/>
            <w:gridSpan w:val="2"/>
            <w:shd w:val="clear" w:color="auto" w:fill="auto"/>
            <w:noWrap/>
            <w:vAlign w:val="center"/>
            <w:hideMark/>
          </w:tcPr>
          <w:p w14:paraId="3D198CCE" w14:textId="77777777" w:rsidR="00B11AF5" w:rsidRPr="000D4D48" w:rsidRDefault="00B11AF5" w:rsidP="000A43FC">
            <w:pPr>
              <w:spacing w:before="60" w:after="60" w:line="240" w:lineRule="auto"/>
              <w:ind w:left="57" w:right="57"/>
              <w:jc w:val="center"/>
              <w:rPr>
                <w:i/>
                <w:iCs/>
                <w:sz w:val="16"/>
                <w:szCs w:val="16"/>
                <w:lang w:val="fr-FR"/>
              </w:rPr>
            </w:pPr>
            <w:r w:rsidRPr="000D4D48">
              <w:rPr>
                <w:i/>
                <w:iCs/>
                <w:sz w:val="16"/>
                <w:szCs w:val="16"/>
                <w:lang w:val="fr-FR"/>
              </w:rPr>
              <w:t>Colonne B</w:t>
            </w:r>
          </w:p>
        </w:tc>
        <w:tc>
          <w:tcPr>
            <w:tcW w:w="1701" w:type="dxa"/>
            <w:gridSpan w:val="2"/>
            <w:shd w:val="clear" w:color="auto" w:fill="auto"/>
            <w:noWrap/>
            <w:vAlign w:val="center"/>
            <w:hideMark/>
          </w:tcPr>
          <w:p w14:paraId="183B8DB6" w14:textId="77777777" w:rsidR="00B11AF5" w:rsidRPr="000D4D48" w:rsidRDefault="00B11AF5" w:rsidP="000A43FC">
            <w:pPr>
              <w:spacing w:before="60" w:after="60" w:line="240" w:lineRule="auto"/>
              <w:ind w:left="57" w:right="57"/>
              <w:jc w:val="center"/>
              <w:rPr>
                <w:i/>
                <w:iCs/>
                <w:sz w:val="16"/>
                <w:szCs w:val="16"/>
                <w:lang w:val="fr-FR"/>
              </w:rPr>
            </w:pPr>
            <w:r w:rsidRPr="000D4D48">
              <w:rPr>
                <w:i/>
                <w:iCs/>
                <w:sz w:val="16"/>
                <w:szCs w:val="16"/>
                <w:lang w:val="fr-FR"/>
              </w:rPr>
              <w:t>Colonne C</w:t>
            </w:r>
          </w:p>
        </w:tc>
      </w:tr>
      <w:tr w:rsidR="00B11AF5" w:rsidRPr="00764DA8" w14:paraId="0082F0C1" w14:textId="77777777" w:rsidTr="000A43FC">
        <w:trPr>
          <w:trHeight w:val="136"/>
          <w:tblHeader/>
        </w:trPr>
        <w:tc>
          <w:tcPr>
            <w:tcW w:w="990" w:type="dxa"/>
            <w:vMerge/>
            <w:tcBorders>
              <w:bottom w:val="single" w:sz="12" w:space="0" w:color="auto"/>
            </w:tcBorders>
            <w:shd w:val="clear" w:color="auto" w:fill="auto"/>
            <w:vAlign w:val="center"/>
          </w:tcPr>
          <w:p w14:paraId="17DE89E1" w14:textId="77777777" w:rsidR="00B11AF5" w:rsidRPr="000D4D48" w:rsidRDefault="00B11AF5" w:rsidP="000A43FC">
            <w:pPr>
              <w:spacing w:before="60" w:after="60" w:line="240" w:lineRule="auto"/>
              <w:ind w:left="57" w:right="57"/>
              <w:rPr>
                <w:i/>
                <w:iCs/>
                <w:spacing w:val="-4"/>
                <w:sz w:val="16"/>
                <w:szCs w:val="16"/>
                <w:lang w:val="fr-FR"/>
              </w:rPr>
            </w:pPr>
          </w:p>
        </w:tc>
        <w:tc>
          <w:tcPr>
            <w:tcW w:w="1984" w:type="dxa"/>
            <w:gridSpan w:val="2"/>
            <w:vMerge/>
            <w:shd w:val="clear" w:color="auto" w:fill="auto"/>
            <w:noWrap/>
            <w:vAlign w:val="center"/>
          </w:tcPr>
          <w:p w14:paraId="4F5C281F" w14:textId="77777777" w:rsidR="00B11AF5" w:rsidRPr="000D4D48" w:rsidRDefault="00B11AF5" w:rsidP="000A43FC">
            <w:pPr>
              <w:spacing w:before="60" w:after="60" w:line="240" w:lineRule="auto"/>
              <w:ind w:left="57" w:right="57"/>
              <w:jc w:val="center"/>
              <w:rPr>
                <w:i/>
                <w:iCs/>
                <w:sz w:val="16"/>
                <w:szCs w:val="16"/>
                <w:lang w:val="fr-FR"/>
              </w:rPr>
            </w:pPr>
          </w:p>
        </w:tc>
        <w:tc>
          <w:tcPr>
            <w:tcW w:w="1701" w:type="dxa"/>
            <w:gridSpan w:val="2"/>
            <w:tcBorders>
              <w:bottom w:val="single" w:sz="4" w:space="0" w:color="auto"/>
            </w:tcBorders>
            <w:shd w:val="clear" w:color="auto" w:fill="auto"/>
            <w:noWrap/>
            <w:vAlign w:val="center"/>
            <w:hideMark/>
          </w:tcPr>
          <w:p w14:paraId="1D7C0D9F" w14:textId="5B6EDEAE" w:rsidR="00B11AF5" w:rsidRPr="000D4D48" w:rsidRDefault="00B11AF5" w:rsidP="000A43FC">
            <w:pPr>
              <w:spacing w:before="60" w:after="60" w:line="240" w:lineRule="auto"/>
              <w:ind w:left="57" w:right="57"/>
              <w:jc w:val="center"/>
              <w:rPr>
                <w:i/>
                <w:iCs/>
                <w:sz w:val="16"/>
                <w:szCs w:val="16"/>
                <w:lang w:val="fr-FR"/>
              </w:rPr>
            </w:pPr>
            <w:r w:rsidRPr="000D4D48">
              <w:rPr>
                <w:rFonts w:ascii="Cambria Math" w:hAnsi="Cambria Math"/>
                <w:i/>
                <w:iCs/>
                <w:sz w:val="16"/>
                <w:szCs w:val="16"/>
                <w:lang w:val="fr-FR"/>
              </w:rPr>
              <w:t>≙</w:t>
            </w:r>
            <w:r w:rsidRPr="000D4D48">
              <w:rPr>
                <w:i/>
                <w:iCs/>
                <w:sz w:val="16"/>
                <w:szCs w:val="16"/>
                <w:lang w:val="fr-FR"/>
              </w:rPr>
              <w:t xml:space="preserve"> 0</w:t>
            </w:r>
            <w:r w:rsidR="00644EDD">
              <w:rPr>
                <w:i/>
                <w:iCs/>
                <w:sz w:val="16"/>
                <w:szCs w:val="16"/>
                <w:lang w:val="fr-FR"/>
              </w:rPr>
              <w:t> </w:t>
            </w:r>
            <w:r w:rsidRPr="000D4D48">
              <w:rPr>
                <w:i/>
                <w:iCs/>
                <w:sz w:val="16"/>
                <w:szCs w:val="16"/>
                <w:lang w:val="fr-FR"/>
              </w:rPr>
              <w:t xml:space="preserve">% </w:t>
            </w:r>
            <w:r w:rsidRPr="000D4D48">
              <w:rPr>
                <w:rFonts w:asciiTheme="majorBidi" w:hAnsiTheme="majorBidi" w:cstheme="majorBidi"/>
                <w:i/>
                <w:sz w:val="16"/>
                <w:szCs w:val="16"/>
                <w:lang w:val="fr-FR"/>
              </w:rPr>
              <w:t>d’écart</w:t>
            </w:r>
          </w:p>
        </w:tc>
        <w:tc>
          <w:tcPr>
            <w:tcW w:w="1701" w:type="dxa"/>
            <w:gridSpan w:val="2"/>
            <w:tcBorders>
              <w:bottom w:val="single" w:sz="4" w:space="0" w:color="auto"/>
            </w:tcBorders>
            <w:shd w:val="clear" w:color="auto" w:fill="auto"/>
            <w:noWrap/>
            <w:vAlign w:val="center"/>
            <w:hideMark/>
          </w:tcPr>
          <w:p w14:paraId="3B2356DE" w14:textId="09D0F7AB" w:rsidR="00B11AF5" w:rsidRPr="000D4D48" w:rsidRDefault="00B11AF5" w:rsidP="000A43FC">
            <w:pPr>
              <w:spacing w:before="60" w:after="60" w:line="240" w:lineRule="auto"/>
              <w:ind w:left="57" w:right="57"/>
              <w:jc w:val="center"/>
              <w:rPr>
                <w:i/>
                <w:iCs/>
                <w:sz w:val="16"/>
                <w:szCs w:val="16"/>
                <w:lang w:val="fr-FR"/>
              </w:rPr>
            </w:pPr>
            <w:r w:rsidRPr="000D4D48">
              <w:rPr>
                <w:rFonts w:ascii="Cambria Math" w:hAnsi="Cambria Math"/>
                <w:i/>
                <w:iCs/>
                <w:sz w:val="16"/>
                <w:szCs w:val="16"/>
                <w:lang w:val="fr-FR"/>
              </w:rPr>
              <w:t>≙</w:t>
            </w:r>
            <w:r w:rsidRPr="000D4D48">
              <w:rPr>
                <w:i/>
                <w:iCs/>
                <w:sz w:val="16"/>
                <w:szCs w:val="16"/>
                <w:lang w:val="fr-FR"/>
              </w:rPr>
              <w:t xml:space="preserve"> 20</w:t>
            </w:r>
            <w:r w:rsidR="00644EDD">
              <w:rPr>
                <w:i/>
                <w:iCs/>
                <w:sz w:val="16"/>
                <w:szCs w:val="16"/>
                <w:lang w:val="fr-FR"/>
              </w:rPr>
              <w:t> </w:t>
            </w:r>
            <w:r w:rsidRPr="000D4D48">
              <w:rPr>
                <w:i/>
                <w:iCs/>
                <w:sz w:val="16"/>
                <w:szCs w:val="16"/>
                <w:lang w:val="fr-FR"/>
              </w:rPr>
              <w:t xml:space="preserve">% </w:t>
            </w:r>
            <w:r w:rsidRPr="000D4D48">
              <w:rPr>
                <w:rFonts w:asciiTheme="majorBidi" w:hAnsiTheme="majorBidi" w:cstheme="majorBidi"/>
                <w:i/>
                <w:sz w:val="16"/>
                <w:szCs w:val="16"/>
                <w:lang w:val="fr-FR"/>
              </w:rPr>
              <w:t>d’écart</w:t>
            </w:r>
          </w:p>
        </w:tc>
        <w:tc>
          <w:tcPr>
            <w:tcW w:w="1701" w:type="dxa"/>
            <w:gridSpan w:val="2"/>
            <w:tcBorders>
              <w:bottom w:val="single" w:sz="4" w:space="0" w:color="auto"/>
            </w:tcBorders>
            <w:shd w:val="clear" w:color="auto" w:fill="auto"/>
            <w:noWrap/>
            <w:vAlign w:val="center"/>
            <w:hideMark/>
          </w:tcPr>
          <w:p w14:paraId="55C84EC6" w14:textId="6CEB93F5" w:rsidR="00B11AF5" w:rsidRPr="000D4D48" w:rsidRDefault="00B11AF5" w:rsidP="000A43FC">
            <w:pPr>
              <w:spacing w:before="60" w:after="60" w:line="240" w:lineRule="auto"/>
              <w:ind w:left="57" w:right="57"/>
              <w:jc w:val="center"/>
              <w:rPr>
                <w:i/>
                <w:iCs/>
                <w:sz w:val="16"/>
                <w:szCs w:val="16"/>
                <w:lang w:val="fr-FR"/>
              </w:rPr>
            </w:pPr>
            <w:r w:rsidRPr="000D4D48">
              <w:rPr>
                <w:rFonts w:ascii="Cambria Math" w:hAnsi="Cambria Math"/>
                <w:i/>
                <w:iCs/>
                <w:sz w:val="16"/>
                <w:szCs w:val="16"/>
                <w:lang w:val="fr-FR"/>
              </w:rPr>
              <w:t>≙</w:t>
            </w:r>
            <w:r w:rsidRPr="000D4D48">
              <w:rPr>
                <w:i/>
                <w:iCs/>
                <w:sz w:val="16"/>
                <w:szCs w:val="16"/>
                <w:lang w:val="fr-FR"/>
              </w:rPr>
              <w:t xml:space="preserve"> 30</w:t>
            </w:r>
            <w:r w:rsidR="00644EDD">
              <w:rPr>
                <w:i/>
                <w:iCs/>
                <w:sz w:val="16"/>
                <w:szCs w:val="16"/>
                <w:lang w:val="fr-FR"/>
              </w:rPr>
              <w:t> </w:t>
            </w:r>
            <w:r w:rsidRPr="000D4D48">
              <w:rPr>
                <w:i/>
                <w:iCs/>
                <w:sz w:val="16"/>
                <w:szCs w:val="16"/>
                <w:lang w:val="fr-FR"/>
              </w:rPr>
              <w:t xml:space="preserve">% </w:t>
            </w:r>
            <w:r w:rsidRPr="000D4D48">
              <w:rPr>
                <w:rFonts w:asciiTheme="majorBidi" w:hAnsiTheme="majorBidi" w:cstheme="majorBidi"/>
                <w:i/>
                <w:sz w:val="16"/>
                <w:szCs w:val="16"/>
                <w:lang w:val="fr-FR"/>
              </w:rPr>
              <w:t>d’écart</w:t>
            </w:r>
          </w:p>
        </w:tc>
      </w:tr>
      <w:tr w:rsidR="00B11AF5" w:rsidRPr="00764DA8" w14:paraId="5C03C0FF" w14:textId="77777777" w:rsidTr="000A43FC">
        <w:trPr>
          <w:trHeight w:val="288"/>
          <w:tblHeader/>
        </w:trPr>
        <w:tc>
          <w:tcPr>
            <w:tcW w:w="990" w:type="dxa"/>
            <w:vMerge/>
            <w:tcBorders>
              <w:bottom w:val="single" w:sz="12" w:space="0" w:color="auto"/>
            </w:tcBorders>
            <w:shd w:val="clear" w:color="auto" w:fill="auto"/>
            <w:noWrap/>
            <w:vAlign w:val="center"/>
            <w:hideMark/>
          </w:tcPr>
          <w:p w14:paraId="3A5AC207" w14:textId="77777777" w:rsidR="00B11AF5" w:rsidRPr="000D4D48" w:rsidRDefault="00B11AF5" w:rsidP="000A43FC">
            <w:pPr>
              <w:spacing w:before="60" w:after="60" w:line="240" w:lineRule="auto"/>
              <w:ind w:left="57" w:right="57"/>
              <w:rPr>
                <w:i/>
                <w:iCs/>
                <w:sz w:val="16"/>
                <w:szCs w:val="16"/>
                <w:lang w:val="fr-FR"/>
              </w:rPr>
            </w:pPr>
          </w:p>
        </w:tc>
        <w:tc>
          <w:tcPr>
            <w:tcW w:w="850" w:type="dxa"/>
            <w:tcBorders>
              <w:bottom w:val="single" w:sz="12" w:space="0" w:color="auto"/>
            </w:tcBorders>
            <w:shd w:val="clear" w:color="auto" w:fill="auto"/>
            <w:noWrap/>
            <w:vAlign w:val="center"/>
            <w:hideMark/>
          </w:tcPr>
          <w:p w14:paraId="46D25CF0" w14:textId="77777777" w:rsidR="00B11AF5" w:rsidRPr="000D4D48" w:rsidRDefault="00B11AF5" w:rsidP="000A43FC">
            <w:pPr>
              <w:spacing w:before="60" w:after="60" w:line="240" w:lineRule="auto"/>
              <w:ind w:left="57" w:right="57"/>
              <w:jc w:val="center"/>
              <w:rPr>
                <w:i/>
                <w:iCs/>
                <w:sz w:val="16"/>
                <w:szCs w:val="16"/>
                <w:lang w:val="fr-FR"/>
              </w:rPr>
            </w:pPr>
            <w:r w:rsidRPr="000D4D48">
              <w:rPr>
                <w:i/>
                <w:iCs/>
                <w:sz w:val="16"/>
                <w:szCs w:val="16"/>
                <w:lang w:val="fr-FR"/>
              </w:rPr>
              <w:t>verticalement</w:t>
            </w:r>
          </w:p>
        </w:tc>
        <w:tc>
          <w:tcPr>
            <w:tcW w:w="1134" w:type="dxa"/>
            <w:shd w:val="clear" w:color="auto" w:fill="auto"/>
            <w:noWrap/>
            <w:vAlign w:val="center"/>
            <w:hideMark/>
          </w:tcPr>
          <w:p w14:paraId="0F4432B1" w14:textId="77777777" w:rsidR="00B11AF5" w:rsidRPr="000D4D48" w:rsidRDefault="00B11AF5" w:rsidP="000A43FC">
            <w:pPr>
              <w:spacing w:before="60" w:after="60" w:line="240" w:lineRule="auto"/>
              <w:ind w:left="57" w:right="57"/>
              <w:jc w:val="center"/>
              <w:rPr>
                <w:i/>
                <w:iCs/>
                <w:sz w:val="16"/>
                <w:szCs w:val="16"/>
                <w:lang w:val="fr-FR"/>
              </w:rPr>
            </w:pPr>
            <w:r w:rsidRPr="000D4D48">
              <w:rPr>
                <w:i/>
                <w:iCs/>
                <w:sz w:val="16"/>
                <w:szCs w:val="16"/>
                <w:lang w:val="fr-FR"/>
              </w:rPr>
              <w:t>horizontalement</w:t>
            </w:r>
          </w:p>
        </w:tc>
        <w:tc>
          <w:tcPr>
            <w:tcW w:w="851" w:type="dxa"/>
            <w:tcBorders>
              <w:bottom w:val="single" w:sz="12" w:space="0" w:color="auto"/>
            </w:tcBorders>
            <w:shd w:val="clear" w:color="auto" w:fill="auto"/>
            <w:noWrap/>
            <w:vAlign w:val="center"/>
            <w:hideMark/>
          </w:tcPr>
          <w:p w14:paraId="46595910" w14:textId="77777777" w:rsidR="00B11AF5" w:rsidRPr="000D4D48" w:rsidRDefault="00B11AF5" w:rsidP="000A43FC">
            <w:pPr>
              <w:spacing w:before="60" w:after="60" w:line="240" w:lineRule="auto"/>
              <w:ind w:left="57" w:right="57"/>
              <w:jc w:val="center"/>
              <w:rPr>
                <w:i/>
                <w:iCs/>
                <w:sz w:val="16"/>
                <w:szCs w:val="16"/>
                <w:lang w:val="fr-FR"/>
              </w:rPr>
            </w:pPr>
            <w:r w:rsidRPr="000D4D48">
              <w:rPr>
                <w:i/>
                <w:iCs/>
                <w:sz w:val="16"/>
                <w:szCs w:val="16"/>
                <w:lang w:val="fr-FR"/>
              </w:rPr>
              <w:t>min.</w:t>
            </w:r>
          </w:p>
        </w:tc>
        <w:tc>
          <w:tcPr>
            <w:tcW w:w="850" w:type="dxa"/>
            <w:tcBorders>
              <w:bottom w:val="single" w:sz="12" w:space="0" w:color="auto"/>
            </w:tcBorders>
            <w:shd w:val="clear" w:color="auto" w:fill="auto"/>
            <w:noWrap/>
            <w:vAlign w:val="center"/>
            <w:hideMark/>
          </w:tcPr>
          <w:p w14:paraId="6CBA8D75" w14:textId="77777777" w:rsidR="00B11AF5" w:rsidRPr="000D4D48" w:rsidRDefault="00B11AF5" w:rsidP="000A43FC">
            <w:pPr>
              <w:spacing w:before="60" w:after="60" w:line="240" w:lineRule="auto"/>
              <w:ind w:left="57" w:right="57"/>
              <w:jc w:val="center"/>
              <w:rPr>
                <w:i/>
                <w:iCs/>
                <w:sz w:val="16"/>
                <w:szCs w:val="16"/>
                <w:lang w:val="fr-FR"/>
              </w:rPr>
            </w:pPr>
            <w:r w:rsidRPr="000D4D48">
              <w:rPr>
                <w:i/>
                <w:iCs/>
                <w:sz w:val="16"/>
                <w:szCs w:val="16"/>
                <w:lang w:val="fr-FR"/>
              </w:rPr>
              <w:t>max.</w:t>
            </w:r>
          </w:p>
        </w:tc>
        <w:tc>
          <w:tcPr>
            <w:tcW w:w="851" w:type="dxa"/>
            <w:tcBorders>
              <w:bottom w:val="single" w:sz="12" w:space="0" w:color="auto"/>
            </w:tcBorders>
            <w:shd w:val="clear" w:color="auto" w:fill="auto"/>
            <w:noWrap/>
            <w:vAlign w:val="center"/>
            <w:hideMark/>
          </w:tcPr>
          <w:p w14:paraId="4BD1A8C1" w14:textId="77777777" w:rsidR="00B11AF5" w:rsidRPr="000D4D48" w:rsidRDefault="00B11AF5" w:rsidP="000A43FC">
            <w:pPr>
              <w:spacing w:before="60" w:after="60" w:line="240" w:lineRule="auto"/>
              <w:ind w:left="57" w:right="57"/>
              <w:jc w:val="center"/>
              <w:rPr>
                <w:i/>
                <w:iCs/>
                <w:sz w:val="16"/>
                <w:szCs w:val="16"/>
                <w:lang w:val="fr-FR"/>
              </w:rPr>
            </w:pPr>
            <w:r w:rsidRPr="000D4D48">
              <w:rPr>
                <w:i/>
                <w:iCs/>
                <w:sz w:val="16"/>
                <w:szCs w:val="16"/>
                <w:lang w:val="fr-FR"/>
              </w:rPr>
              <w:t>min.</w:t>
            </w:r>
          </w:p>
        </w:tc>
        <w:tc>
          <w:tcPr>
            <w:tcW w:w="850" w:type="dxa"/>
            <w:tcBorders>
              <w:bottom w:val="single" w:sz="12" w:space="0" w:color="auto"/>
            </w:tcBorders>
            <w:shd w:val="clear" w:color="auto" w:fill="auto"/>
            <w:noWrap/>
            <w:vAlign w:val="center"/>
            <w:hideMark/>
          </w:tcPr>
          <w:p w14:paraId="4543D9A4" w14:textId="77777777" w:rsidR="00B11AF5" w:rsidRPr="000D4D48" w:rsidRDefault="00B11AF5" w:rsidP="000A43FC">
            <w:pPr>
              <w:spacing w:before="60" w:after="60" w:line="240" w:lineRule="auto"/>
              <w:ind w:left="57" w:right="57"/>
              <w:jc w:val="center"/>
              <w:rPr>
                <w:i/>
                <w:iCs/>
                <w:sz w:val="16"/>
                <w:szCs w:val="16"/>
                <w:lang w:val="fr-FR"/>
              </w:rPr>
            </w:pPr>
            <w:r w:rsidRPr="000D4D48">
              <w:rPr>
                <w:i/>
                <w:iCs/>
                <w:sz w:val="16"/>
                <w:szCs w:val="16"/>
                <w:lang w:val="fr-FR"/>
              </w:rPr>
              <w:t>max.</w:t>
            </w:r>
          </w:p>
        </w:tc>
        <w:tc>
          <w:tcPr>
            <w:tcW w:w="851" w:type="dxa"/>
            <w:tcBorders>
              <w:bottom w:val="single" w:sz="12" w:space="0" w:color="auto"/>
            </w:tcBorders>
            <w:shd w:val="clear" w:color="auto" w:fill="auto"/>
            <w:noWrap/>
            <w:vAlign w:val="center"/>
            <w:hideMark/>
          </w:tcPr>
          <w:p w14:paraId="57014723" w14:textId="77777777" w:rsidR="00B11AF5" w:rsidRPr="000D4D48" w:rsidRDefault="00B11AF5" w:rsidP="000A43FC">
            <w:pPr>
              <w:spacing w:before="60" w:after="60" w:line="240" w:lineRule="auto"/>
              <w:ind w:left="57" w:right="57"/>
              <w:jc w:val="center"/>
              <w:rPr>
                <w:i/>
                <w:iCs/>
                <w:sz w:val="16"/>
                <w:szCs w:val="16"/>
                <w:lang w:val="fr-FR"/>
              </w:rPr>
            </w:pPr>
            <w:r w:rsidRPr="000D4D48">
              <w:rPr>
                <w:i/>
                <w:iCs/>
                <w:sz w:val="16"/>
                <w:szCs w:val="16"/>
                <w:lang w:val="fr-FR"/>
              </w:rPr>
              <w:t>min.</w:t>
            </w:r>
          </w:p>
        </w:tc>
        <w:tc>
          <w:tcPr>
            <w:tcW w:w="850" w:type="dxa"/>
            <w:tcBorders>
              <w:bottom w:val="single" w:sz="12" w:space="0" w:color="auto"/>
            </w:tcBorders>
            <w:shd w:val="clear" w:color="auto" w:fill="auto"/>
            <w:noWrap/>
            <w:vAlign w:val="center"/>
            <w:hideMark/>
          </w:tcPr>
          <w:p w14:paraId="6712EC65" w14:textId="77777777" w:rsidR="00B11AF5" w:rsidRPr="000D4D48" w:rsidRDefault="00B11AF5" w:rsidP="000A43FC">
            <w:pPr>
              <w:spacing w:before="60" w:after="60" w:line="240" w:lineRule="auto"/>
              <w:ind w:left="57" w:right="57"/>
              <w:jc w:val="center"/>
              <w:rPr>
                <w:i/>
                <w:iCs/>
                <w:sz w:val="16"/>
                <w:szCs w:val="16"/>
                <w:lang w:val="fr-FR"/>
              </w:rPr>
            </w:pPr>
            <w:r w:rsidRPr="000D4D48">
              <w:rPr>
                <w:i/>
                <w:iCs/>
                <w:sz w:val="16"/>
                <w:szCs w:val="16"/>
                <w:lang w:val="fr-FR"/>
              </w:rPr>
              <w:t>max.</w:t>
            </w:r>
          </w:p>
        </w:tc>
      </w:tr>
      <w:tr w:rsidR="00B11AF5" w:rsidRPr="00764DA8" w14:paraId="38BD5C50" w14:textId="77777777" w:rsidTr="000A43FC">
        <w:trPr>
          <w:trHeight w:val="288"/>
        </w:trPr>
        <w:tc>
          <w:tcPr>
            <w:tcW w:w="990" w:type="dxa"/>
            <w:tcBorders>
              <w:top w:val="single" w:sz="12" w:space="0" w:color="auto"/>
            </w:tcBorders>
            <w:shd w:val="clear" w:color="auto" w:fill="auto"/>
            <w:noWrap/>
            <w:vAlign w:val="center"/>
          </w:tcPr>
          <w:p w14:paraId="170FDC78" w14:textId="77777777" w:rsidR="00B11AF5" w:rsidRPr="00764DA8" w:rsidRDefault="00B11AF5" w:rsidP="000A43FC">
            <w:pPr>
              <w:spacing w:before="60" w:after="60" w:line="240" w:lineRule="auto"/>
              <w:ind w:left="57" w:right="57"/>
              <w:rPr>
                <w:sz w:val="18"/>
                <w:szCs w:val="18"/>
                <w:lang w:val="fr-FR"/>
              </w:rPr>
            </w:pPr>
            <w:r w:rsidRPr="00764DA8">
              <w:rPr>
                <w:sz w:val="18"/>
                <w:szCs w:val="18"/>
                <w:lang w:val="fr-FR"/>
              </w:rPr>
              <w:t>BR</w:t>
            </w:r>
          </w:p>
        </w:tc>
        <w:tc>
          <w:tcPr>
            <w:tcW w:w="850" w:type="dxa"/>
            <w:tcBorders>
              <w:top w:val="single" w:sz="12" w:space="0" w:color="auto"/>
            </w:tcBorders>
            <w:shd w:val="clear" w:color="auto" w:fill="auto"/>
            <w:noWrap/>
            <w:vAlign w:val="center"/>
          </w:tcPr>
          <w:p w14:paraId="5689954D"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1° U</w:t>
            </w:r>
          </w:p>
        </w:tc>
        <w:tc>
          <w:tcPr>
            <w:tcW w:w="1134" w:type="dxa"/>
            <w:tcBorders>
              <w:top w:val="single" w:sz="12" w:space="0" w:color="auto"/>
            </w:tcBorders>
            <w:shd w:val="clear" w:color="auto" w:fill="auto"/>
            <w:noWrap/>
            <w:vAlign w:val="center"/>
            <w:hideMark/>
          </w:tcPr>
          <w:p w14:paraId="77317D2A"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2,5° R</w:t>
            </w:r>
          </w:p>
        </w:tc>
        <w:tc>
          <w:tcPr>
            <w:tcW w:w="851" w:type="dxa"/>
            <w:tcBorders>
              <w:top w:val="single" w:sz="12" w:space="0" w:color="auto"/>
            </w:tcBorders>
            <w:shd w:val="clear" w:color="auto" w:fill="auto"/>
            <w:noWrap/>
            <w:vAlign w:val="center"/>
            <w:hideMark/>
          </w:tcPr>
          <w:p w14:paraId="409BBE6D"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tcBorders>
              <w:top w:val="single" w:sz="12" w:space="0" w:color="auto"/>
            </w:tcBorders>
            <w:shd w:val="clear" w:color="auto" w:fill="auto"/>
            <w:noWrap/>
            <w:vAlign w:val="center"/>
            <w:hideMark/>
          </w:tcPr>
          <w:p w14:paraId="31E53357"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1,75∙10</w:t>
            </w:r>
            <w:r w:rsidRPr="00764DA8">
              <w:rPr>
                <w:sz w:val="18"/>
                <w:szCs w:val="18"/>
                <w:vertAlign w:val="superscript"/>
                <w:lang w:val="fr-FR"/>
              </w:rPr>
              <w:t>3</w:t>
            </w:r>
          </w:p>
        </w:tc>
        <w:tc>
          <w:tcPr>
            <w:tcW w:w="851" w:type="dxa"/>
            <w:tcBorders>
              <w:top w:val="single" w:sz="12" w:space="0" w:color="auto"/>
            </w:tcBorders>
            <w:shd w:val="clear" w:color="auto" w:fill="auto"/>
            <w:noWrap/>
            <w:vAlign w:val="center"/>
            <w:hideMark/>
          </w:tcPr>
          <w:p w14:paraId="40EF5EFB"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tcBorders>
              <w:top w:val="single" w:sz="12" w:space="0" w:color="auto"/>
            </w:tcBorders>
            <w:shd w:val="clear" w:color="auto" w:fill="auto"/>
            <w:noWrap/>
            <w:vAlign w:val="center"/>
            <w:hideMark/>
          </w:tcPr>
          <w:p w14:paraId="3A1B9CE0"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2,10∙10</w:t>
            </w:r>
            <w:r w:rsidRPr="00764DA8">
              <w:rPr>
                <w:sz w:val="18"/>
                <w:szCs w:val="18"/>
                <w:vertAlign w:val="superscript"/>
                <w:lang w:val="fr-FR"/>
              </w:rPr>
              <w:t>3</w:t>
            </w:r>
          </w:p>
        </w:tc>
        <w:tc>
          <w:tcPr>
            <w:tcW w:w="851" w:type="dxa"/>
            <w:tcBorders>
              <w:top w:val="single" w:sz="12" w:space="0" w:color="auto"/>
            </w:tcBorders>
            <w:shd w:val="clear" w:color="auto" w:fill="auto"/>
            <w:noWrap/>
            <w:vAlign w:val="center"/>
            <w:hideMark/>
          </w:tcPr>
          <w:p w14:paraId="505E011C"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tcBorders>
              <w:top w:val="single" w:sz="12" w:space="0" w:color="auto"/>
            </w:tcBorders>
            <w:shd w:val="clear" w:color="auto" w:fill="auto"/>
            <w:noWrap/>
            <w:vAlign w:val="center"/>
            <w:hideMark/>
          </w:tcPr>
          <w:p w14:paraId="415D70CE"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2,28∙10</w:t>
            </w:r>
            <w:r w:rsidRPr="00764DA8">
              <w:rPr>
                <w:sz w:val="18"/>
                <w:szCs w:val="18"/>
                <w:vertAlign w:val="superscript"/>
                <w:lang w:val="fr-FR"/>
              </w:rPr>
              <w:t>3</w:t>
            </w:r>
          </w:p>
        </w:tc>
      </w:tr>
      <w:tr w:rsidR="00B11AF5" w:rsidRPr="00764DA8" w14:paraId="7A4F12C7" w14:textId="77777777" w:rsidTr="000A43FC">
        <w:trPr>
          <w:trHeight w:val="288"/>
        </w:trPr>
        <w:tc>
          <w:tcPr>
            <w:tcW w:w="990" w:type="dxa"/>
            <w:shd w:val="clear" w:color="auto" w:fill="auto"/>
            <w:noWrap/>
            <w:vAlign w:val="center"/>
          </w:tcPr>
          <w:p w14:paraId="538B3BDB" w14:textId="77777777" w:rsidR="00B11AF5" w:rsidRPr="00764DA8" w:rsidRDefault="00B11AF5" w:rsidP="000A43FC">
            <w:pPr>
              <w:spacing w:before="60" w:after="60" w:line="240" w:lineRule="auto"/>
              <w:ind w:left="57" w:right="57"/>
              <w:rPr>
                <w:sz w:val="18"/>
                <w:szCs w:val="18"/>
                <w:lang w:val="fr-FR"/>
              </w:rPr>
            </w:pPr>
            <w:r w:rsidRPr="00764DA8">
              <w:rPr>
                <w:bCs/>
                <w:sz w:val="18"/>
                <w:szCs w:val="18"/>
                <w:lang w:val="fr-FR"/>
              </w:rPr>
              <w:t>Point</w:t>
            </w:r>
            <w:r w:rsidRPr="00764DA8">
              <w:rPr>
                <w:sz w:val="18"/>
                <w:szCs w:val="18"/>
                <w:lang w:val="fr-FR"/>
              </w:rPr>
              <w:t xml:space="preserve"> BLL</w:t>
            </w:r>
          </w:p>
        </w:tc>
        <w:tc>
          <w:tcPr>
            <w:tcW w:w="850" w:type="dxa"/>
            <w:shd w:val="clear" w:color="auto" w:fill="auto"/>
            <w:noWrap/>
            <w:vAlign w:val="center"/>
          </w:tcPr>
          <w:p w14:paraId="1F8435C0"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0,57° U</w:t>
            </w:r>
          </w:p>
        </w:tc>
        <w:tc>
          <w:tcPr>
            <w:tcW w:w="1134" w:type="dxa"/>
            <w:shd w:val="clear" w:color="auto" w:fill="auto"/>
            <w:noWrap/>
            <w:vAlign w:val="center"/>
          </w:tcPr>
          <w:p w14:paraId="2E0EBD86"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8° L</w:t>
            </w:r>
          </w:p>
        </w:tc>
        <w:tc>
          <w:tcPr>
            <w:tcW w:w="851" w:type="dxa"/>
            <w:shd w:val="clear" w:color="auto" w:fill="auto"/>
            <w:noWrap/>
            <w:vAlign w:val="center"/>
          </w:tcPr>
          <w:p w14:paraId="06898F0E"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6641C99A"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6,25∙10</w:t>
            </w:r>
            <w:r w:rsidRPr="00764DA8">
              <w:rPr>
                <w:sz w:val="18"/>
                <w:szCs w:val="18"/>
                <w:vertAlign w:val="superscript"/>
                <w:lang w:val="fr-FR"/>
              </w:rPr>
              <w:t>2</w:t>
            </w:r>
          </w:p>
        </w:tc>
        <w:tc>
          <w:tcPr>
            <w:tcW w:w="851" w:type="dxa"/>
            <w:shd w:val="clear" w:color="auto" w:fill="auto"/>
            <w:noWrap/>
            <w:vAlign w:val="center"/>
          </w:tcPr>
          <w:p w14:paraId="04DFF7A9"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1F2CB24A"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851" w:type="dxa"/>
            <w:shd w:val="clear" w:color="auto" w:fill="auto"/>
            <w:noWrap/>
            <w:vAlign w:val="center"/>
          </w:tcPr>
          <w:p w14:paraId="10C07496"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42455EB5"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1,01</w:t>
            </w:r>
            <w:r w:rsidRPr="00764DA8">
              <w:rPr>
                <w:rFonts w:cstheme="minorHAnsi"/>
                <w:sz w:val="18"/>
                <w:szCs w:val="18"/>
                <w:lang w:val="fr-FR"/>
              </w:rPr>
              <w:t>∙10</w:t>
            </w:r>
            <w:r w:rsidRPr="00764DA8">
              <w:rPr>
                <w:rFonts w:cstheme="minorHAnsi"/>
                <w:sz w:val="18"/>
                <w:szCs w:val="18"/>
                <w:vertAlign w:val="superscript"/>
                <w:lang w:val="fr-FR"/>
              </w:rPr>
              <w:t>3</w:t>
            </w:r>
          </w:p>
        </w:tc>
      </w:tr>
      <w:tr w:rsidR="00B11AF5" w:rsidRPr="00764DA8" w14:paraId="6B85B162" w14:textId="77777777" w:rsidTr="000A43FC">
        <w:trPr>
          <w:trHeight w:val="288"/>
        </w:trPr>
        <w:tc>
          <w:tcPr>
            <w:tcW w:w="990" w:type="dxa"/>
            <w:shd w:val="clear" w:color="auto" w:fill="auto"/>
            <w:noWrap/>
            <w:vAlign w:val="center"/>
          </w:tcPr>
          <w:p w14:paraId="46905201" w14:textId="77777777" w:rsidR="00B11AF5" w:rsidRPr="00764DA8" w:rsidRDefault="00B11AF5" w:rsidP="000A43FC">
            <w:pPr>
              <w:spacing w:before="60" w:after="60" w:line="240" w:lineRule="auto"/>
              <w:ind w:left="57" w:right="57"/>
              <w:rPr>
                <w:sz w:val="18"/>
                <w:szCs w:val="18"/>
                <w:lang w:val="fr-FR"/>
              </w:rPr>
            </w:pPr>
            <w:r w:rsidRPr="00764DA8">
              <w:rPr>
                <w:sz w:val="18"/>
                <w:szCs w:val="18"/>
                <w:lang w:val="fr-FR"/>
              </w:rPr>
              <w:t>B50L</w:t>
            </w:r>
          </w:p>
        </w:tc>
        <w:tc>
          <w:tcPr>
            <w:tcW w:w="850" w:type="dxa"/>
            <w:shd w:val="clear" w:color="auto" w:fill="auto"/>
            <w:noWrap/>
            <w:vAlign w:val="center"/>
          </w:tcPr>
          <w:p w14:paraId="29A6D7FE"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0,57° U</w:t>
            </w:r>
          </w:p>
        </w:tc>
        <w:tc>
          <w:tcPr>
            <w:tcW w:w="1134" w:type="dxa"/>
            <w:shd w:val="clear" w:color="auto" w:fill="auto"/>
            <w:noWrap/>
            <w:vAlign w:val="center"/>
          </w:tcPr>
          <w:p w14:paraId="00B8E6C5"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3,43° L</w:t>
            </w:r>
          </w:p>
        </w:tc>
        <w:tc>
          <w:tcPr>
            <w:tcW w:w="851" w:type="dxa"/>
            <w:shd w:val="clear" w:color="auto" w:fill="auto"/>
            <w:noWrap/>
            <w:vAlign w:val="center"/>
          </w:tcPr>
          <w:p w14:paraId="5079CF95"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6C1D73EC"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5,30∙10</w:t>
            </w:r>
            <w:r w:rsidRPr="00764DA8">
              <w:rPr>
                <w:sz w:val="18"/>
                <w:szCs w:val="18"/>
                <w:vertAlign w:val="superscript"/>
                <w:lang w:val="fr-FR"/>
              </w:rPr>
              <w:t>2</w:t>
            </w:r>
          </w:p>
        </w:tc>
        <w:tc>
          <w:tcPr>
            <w:tcW w:w="851" w:type="dxa"/>
            <w:shd w:val="clear" w:color="auto" w:fill="auto"/>
            <w:noWrap/>
            <w:vAlign w:val="center"/>
          </w:tcPr>
          <w:p w14:paraId="40F52683"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17D33A25"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7,00∙10</w:t>
            </w:r>
            <w:r w:rsidRPr="00764DA8">
              <w:rPr>
                <w:sz w:val="18"/>
                <w:szCs w:val="18"/>
                <w:vertAlign w:val="superscript"/>
                <w:lang w:val="fr-FR"/>
              </w:rPr>
              <w:t>2</w:t>
            </w:r>
          </w:p>
        </w:tc>
        <w:tc>
          <w:tcPr>
            <w:tcW w:w="851" w:type="dxa"/>
            <w:shd w:val="clear" w:color="auto" w:fill="auto"/>
            <w:noWrap/>
            <w:vAlign w:val="center"/>
          </w:tcPr>
          <w:p w14:paraId="1D6A6D05"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16E5088C"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7,85∙10</w:t>
            </w:r>
            <w:r w:rsidRPr="00764DA8">
              <w:rPr>
                <w:sz w:val="18"/>
                <w:szCs w:val="18"/>
                <w:vertAlign w:val="superscript"/>
                <w:lang w:val="fr-FR"/>
              </w:rPr>
              <w:t>2</w:t>
            </w:r>
          </w:p>
        </w:tc>
      </w:tr>
      <w:tr w:rsidR="00B11AF5" w:rsidRPr="00764DA8" w14:paraId="017D25C9" w14:textId="77777777" w:rsidTr="000A43FC">
        <w:trPr>
          <w:trHeight w:val="288"/>
        </w:trPr>
        <w:tc>
          <w:tcPr>
            <w:tcW w:w="990" w:type="dxa"/>
            <w:shd w:val="clear" w:color="auto" w:fill="auto"/>
            <w:noWrap/>
            <w:vAlign w:val="center"/>
          </w:tcPr>
          <w:p w14:paraId="02F2E43B" w14:textId="77777777" w:rsidR="00B11AF5" w:rsidRPr="00764DA8" w:rsidRDefault="00B11AF5" w:rsidP="000A43FC">
            <w:pPr>
              <w:spacing w:before="60" w:after="60" w:line="240" w:lineRule="auto"/>
              <w:ind w:left="57" w:right="57"/>
              <w:rPr>
                <w:sz w:val="18"/>
                <w:szCs w:val="18"/>
                <w:lang w:val="fr-FR"/>
              </w:rPr>
            </w:pPr>
            <w:r w:rsidRPr="00764DA8">
              <w:rPr>
                <w:bCs/>
                <w:sz w:val="18"/>
                <w:szCs w:val="18"/>
                <w:lang w:val="fr-FR"/>
              </w:rPr>
              <w:t>Ligne</w:t>
            </w:r>
            <w:r w:rsidRPr="00764DA8">
              <w:rPr>
                <w:sz w:val="18"/>
                <w:szCs w:val="18"/>
                <w:lang w:val="fr-FR"/>
              </w:rPr>
              <w:t xml:space="preserve"> III</w:t>
            </w:r>
          </w:p>
        </w:tc>
        <w:tc>
          <w:tcPr>
            <w:tcW w:w="850" w:type="dxa"/>
            <w:shd w:val="clear" w:color="auto" w:fill="auto"/>
            <w:noWrap/>
            <w:vAlign w:val="center"/>
          </w:tcPr>
          <w:p w14:paraId="3B2A6701"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0°</w:t>
            </w:r>
          </w:p>
        </w:tc>
        <w:tc>
          <w:tcPr>
            <w:tcW w:w="1134" w:type="dxa"/>
            <w:shd w:val="clear" w:color="auto" w:fill="auto"/>
            <w:noWrap/>
            <w:vAlign w:val="center"/>
          </w:tcPr>
          <w:p w14:paraId="64BE5459"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4° L à 0°</w:t>
            </w:r>
          </w:p>
        </w:tc>
        <w:tc>
          <w:tcPr>
            <w:tcW w:w="851" w:type="dxa"/>
            <w:shd w:val="clear" w:color="auto" w:fill="auto"/>
            <w:noWrap/>
            <w:vAlign w:val="center"/>
          </w:tcPr>
          <w:p w14:paraId="74B6DA02"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25D66C59"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851" w:type="dxa"/>
            <w:shd w:val="clear" w:color="auto" w:fill="auto"/>
            <w:noWrap/>
            <w:vAlign w:val="center"/>
          </w:tcPr>
          <w:p w14:paraId="2E076248"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6C5236BA"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851" w:type="dxa"/>
            <w:shd w:val="clear" w:color="auto" w:fill="auto"/>
            <w:noWrap/>
            <w:vAlign w:val="center"/>
          </w:tcPr>
          <w:p w14:paraId="290A5DDB"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0DBF5DC6"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r w:rsidR="00B11AF5" w:rsidRPr="00764DA8" w14:paraId="6F0EFFCA" w14:textId="77777777" w:rsidTr="000A43FC">
        <w:trPr>
          <w:trHeight w:val="288"/>
        </w:trPr>
        <w:tc>
          <w:tcPr>
            <w:tcW w:w="990" w:type="dxa"/>
            <w:shd w:val="clear" w:color="auto" w:fill="auto"/>
            <w:noWrap/>
            <w:vAlign w:val="center"/>
          </w:tcPr>
          <w:p w14:paraId="391F53FB" w14:textId="77777777" w:rsidR="00B11AF5" w:rsidRPr="00764DA8" w:rsidRDefault="00B11AF5" w:rsidP="000A43FC">
            <w:pPr>
              <w:spacing w:before="60" w:after="60" w:line="240" w:lineRule="auto"/>
              <w:ind w:left="57" w:right="57"/>
              <w:rPr>
                <w:sz w:val="18"/>
                <w:szCs w:val="18"/>
                <w:lang w:val="fr-FR"/>
              </w:rPr>
            </w:pPr>
            <w:r w:rsidRPr="00764DA8">
              <w:rPr>
                <w:sz w:val="18"/>
                <w:szCs w:val="18"/>
                <w:lang w:val="fr-FR"/>
              </w:rPr>
              <w:t>75R</w:t>
            </w:r>
          </w:p>
        </w:tc>
        <w:tc>
          <w:tcPr>
            <w:tcW w:w="850" w:type="dxa"/>
            <w:shd w:val="clear" w:color="auto" w:fill="auto"/>
            <w:noWrap/>
            <w:vAlign w:val="center"/>
          </w:tcPr>
          <w:p w14:paraId="01E5945D"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0,57° D</w:t>
            </w:r>
          </w:p>
        </w:tc>
        <w:tc>
          <w:tcPr>
            <w:tcW w:w="1134" w:type="dxa"/>
            <w:shd w:val="clear" w:color="auto" w:fill="auto"/>
            <w:noWrap/>
            <w:vAlign w:val="center"/>
          </w:tcPr>
          <w:p w14:paraId="5F7959FF"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1,15° R</w:t>
            </w:r>
          </w:p>
        </w:tc>
        <w:tc>
          <w:tcPr>
            <w:tcW w:w="851" w:type="dxa"/>
            <w:shd w:val="clear" w:color="auto" w:fill="auto"/>
            <w:noWrap/>
            <w:vAlign w:val="center"/>
          </w:tcPr>
          <w:p w14:paraId="4D7E7DE7"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1,21∙10</w:t>
            </w:r>
            <w:r w:rsidRPr="00764DA8">
              <w:rPr>
                <w:sz w:val="18"/>
                <w:szCs w:val="18"/>
                <w:vertAlign w:val="superscript"/>
                <w:lang w:val="fr-FR"/>
              </w:rPr>
              <w:t>4</w:t>
            </w:r>
          </w:p>
        </w:tc>
        <w:tc>
          <w:tcPr>
            <w:tcW w:w="850" w:type="dxa"/>
            <w:shd w:val="clear" w:color="auto" w:fill="auto"/>
            <w:noWrap/>
            <w:vAlign w:val="center"/>
          </w:tcPr>
          <w:p w14:paraId="08B0F7D7"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1" w:type="dxa"/>
            <w:shd w:val="clear" w:color="auto" w:fill="auto"/>
            <w:noWrap/>
            <w:vAlign w:val="center"/>
          </w:tcPr>
          <w:p w14:paraId="08209C52"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9,68∙10</w:t>
            </w:r>
            <w:r w:rsidRPr="00764DA8">
              <w:rPr>
                <w:sz w:val="18"/>
                <w:szCs w:val="18"/>
                <w:vertAlign w:val="superscript"/>
                <w:lang w:val="fr-FR"/>
              </w:rPr>
              <w:t>3</w:t>
            </w:r>
          </w:p>
        </w:tc>
        <w:tc>
          <w:tcPr>
            <w:tcW w:w="850" w:type="dxa"/>
            <w:shd w:val="clear" w:color="auto" w:fill="auto"/>
            <w:noWrap/>
            <w:vAlign w:val="center"/>
          </w:tcPr>
          <w:p w14:paraId="6619A584"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1" w:type="dxa"/>
            <w:shd w:val="clear" w:color="auto" w:fill="auto"/>
            <w:noWrap/>
            <w:vAlign w:val="center"/>
          </w:tcPr>
          <w:p w14:paraId="00EFADD8"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1,21∙10</w:t>
            </w:r>
            <w:r w:rsidRPr="00764DA8">
              <w:rPr>
                <w:sz w:val="18"/>
                <w:szCs w:val="18"/>
                <w:vertAlign w:val="superscript"/>
                <w:lang w:val="fr-FR"/>
              </w:rPr>
              <w:t>4</w:t>
            </w:r>
          </w:p>
        </w:tc>
        <w:tc>
          <w:tcPr>
            <w:tcW w:w="850" w:type="dxa"/>
            <w:shd w:val="clear" w:color="auto" w:fill="auto"/>
            <w:noWrap/>
            <w:vAlign w:val="center"/>
          </w:tcPr>
          <w:p w14:paraId="05ECF8BC"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r>
      <w:tr w:rsidR="00B11AF5" w:rsidRPr="00764DA8" w14:paraId="2251ACCA" w14:textId="77777777" w:rsidTr="000A43FC">
        <w:trPr>
          <w:trHeight w:val="288"/>
        </w:trPr>
        <w:tc>
          <w:tcPr>
            <w:tcW w:w="990" w:type="dxa"/>
            <w:shd w:val="clear" w:color="auto" w:fill="auto"/>
            <w:noWrap/>
            <w:vAlign w:val="center"/>
          </w:tcPr>
          <w:p w14:paraId="2D77D643" w14:textId="77777777" w:rsidR="00B11AF5" w:rsidRPr="00764DA8" w:rsidRDefault="00B11AF5" w:rsidP="000A43FC">
            <w:pPr>
              <w:spacing w:before="60" w:after="60" w:line="240" w:lineRule="auto"/>
              <w:ind w:left="57" w:right="57"/>
              <w:rPr>
                <w:sz w:val="18"/>
                <w:szCs w:val="18"/>
                <w:lang w:val="fr-FR"/>
              </w:rPr>
            </w:pPr>
            <w:r w:rsidRPr="00764DA8">
              <w:rPr>
                <w:sz w:val="18"/>
                <w:szCs w:val="18"/>
                <w:lang w:val="fr-FR"/>
              </w:rPr>
              <w:t>50L</w:t>
            </w:r>
          </w:p>
        </w:tc>
        <w:tc>
          <w:tcPr>
            <w:tcW w:w="850" w:type="dxa"/>
            <w:shd w:val="clear" w:color="auto" w:fill="auto"/>
            <w:noWrap/>
            <w:vAlign w:val="center"/>
          </w:tcPr>
          <w:p w14:paraId="696395E3"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0,86° D</w:t>
            </w:r>
          </w:p>
        </w:tc>
        <w:tc>
          <w:tcPr>
            <w:tcW w:w="1134" w:type="dxa"/>
            <w:shd w:val="clear" w:color="auto" w:fill="auto"/>
            <w:noWrap/>
            <w:vAlign w:val="center"/>
          </w:tcPr>
          <w:p w14:paraId="2C7A2598"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3,43° L</w:t>
            </w:r>
          </w:p>
        </w:tc>
        <w:tc>
          <w:tcPr>
            <w:tcW w:w="851" w:type="dxa"/>
            <w:shd w:val="clear" w:color="auto" w:fill="auto"/>
            <w:noWrap/>
            <w:vAlign w:val="center"/>
          </w:tcPr>
          <w:p w14:paraId="650102EC"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1,70∙10</w:t>
            </w:r>
            <w:r w:rsidRPr="00764DA8">
              <w:rPr>
                <w:sz w:val="18"/>
                <w:szCs w:val="18"/>
                <w:vertAlign w:val="superscript"/>
                <w:lang w:val="fr-FR"/>
              </w:rPr>
              <w:t>3</w:t>
            </w:r>
          </w:p>
        </w:tc>
        <w:tc>
          <w:tcPr>
            <w:tcW w:w="850" w:type="dxa"/>
            <w:shd w:val="clear" w:color="auto" w:fill="auto"/>
            <w:noWrap/>
            <w:vAlign w:val="center"/>
          </w:tcPr>
          <w:p w14:paraId="72D9F53E"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1" w:type="dxa"/>
            <w:shd w:val="clear" w:color="auto" w:fill="auto"/>
            <w:noWrap/>
            <w:vAlign w:val="center"/>
          </w:tcPr>
          <w:p w14:paraId="2EA23FBD"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1,36∙10</w:t>
            </w:r>
            <w:r w:rsidRPr="00764DA8">
              <w:rPr>
                <w:sz w:val="18"/>
                <w:szCs w:val="18"/>
                <w:vertAlign w:val="superscript"/>
                <w:lang w:val="fr-FR"/>
              </w:rPr>
              <w:t>3</w:t>
            </w:r>
          </w:p>
        </w:tc>
        <w:tc>
          <w:tcPr>
            <w:tcW w:w="850" w:type="dxa"/>
            <w:shd w:val="clear" w:color="auto" w:fill="auto"/>
            <w:noWrap/>
            <w:vAlign w:val="center"/>
          </w:tcPr>
          <w:p w14:paraId="21740503"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1" w:type="dxa"/>
            <w:shd w:val="clear" w:color="auto" w:fill="auto"/>
            <w:noWrap/>
            <w:vAlign w:val="center"/>
          </w:tcPr>
          <w:p w14:paraId="7AF10546"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1,19∙10</w:t>
            </w:r>
            <w:r w:rsidRPr="00764DA8">
              <w:rPr>
                <w:sz w:val="18"/>
                <w:szCs w:val="18"/>
                <w:vertAlign w:val="superscript"/>
                <w:lang w:val="fr-FR"/>
              </w:rPr>
              <w:t>3</w:t>
            </w:r>
          </w:p>
        </w:tc>
        <w:tc>
          <w:tcPr>
            <w:tcW w:w="850" w:type="dxa"/>
            <w:shd w:val="clear" w:color="auto" w:fill="auto"/>
            <w:noWrap/>
            <w:vAlign w:val="center"/>
          </w:tcPr>
          <w:p w14:paraId="0B644FAF"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r>
      <w:tr w:rsidR="00B11AF5" w:rsidRPr="00764DA8" w14:paraId="72B18F51" w14:textId="77777777" w:rsidTr="000A43FC">
        <w:trPr>
          <w:trHeight w:val="288"/>
        </w:trPr>
        <w:tc>
          <w:tcPr>
            <w:tcW w:w="990" w:type="dxa"/>
            <w:tcBorders>
              <w:bottom w:val="single" w:sz="4" w:space="0" w:color="auto"/>
            </w:tcBorders>
            <w:shd w:val="clear" w:color="auto" w:fill="auto"/>
            <w:noWrap/>
            <w:vAlign w:val="center"/>
          </w:tcPr>
          <w:p w14:paraId="325E8E69" w14:textId="77777777" w:rsidR="00B11AF5" w:rsidRPr="00764DA8" w:rsidRDefault="00B11AF5" w:rsidP="000A43FC">
            <w:pPr>
              <w:spacing w:before="60" w:after="60" w:line="240" w:lineRule="auto"/>
              <w:ind w:left="57" w:right="57"/>
              <w:rPr>
                <w:sz w:val="18"/>
                <w:szCs w:val="18"/>
                <w:lang w:val="fr-FR"/>
              </w:rPr>
            </w:pPr>
            <w:r w:rsidRPr="00764DA8">
              <w:rPr>
                <w:sz w:val="18"/>
                <w:szCs w:val="18"/>
                <w:lang w:val="fr-FR"/>
              </w:rPr>
              <w:t>50V</w:t>
            </w:r>
          </w:p>
        </w:tc>
        <w:tc>
          <w:tcPr>
            <w:tcW w:w="850" w:type="dxa"/>
            <w:tcBorders>
              <w:bottom w:val="single" w:sz="4" w:space="0" w:color="auto"/>
            </w:tcBorders>
            <w:shd w:val="clear" w:color="auto" w:fill="auto"/>
            <w:noWrap/>
            <w:vAlign w:val="center"/>
          </w:tcPr>
          <w:p w14:paraId="708A217E"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0,86° D</w:t>
            </w:r>
          </w:p>
        </w:tc>
        <w:tc>
          <w:tcPr>
            <w:tcW w:w="1134" w:type="dxa"/>
            <w:tcBorders>
              <w:bottom w:val="single" w:sz="4" w:space="0" w:color="auto"/>
            </w:tcBorders>
            <w:shd w:val="clear" w:color="auto" w:fill="auto"/>
            <w:noWrap/>
            <w:vAlign w:val="center"/>
            <w:hideMark/>
          </w:tcPr>
          <w:p w14:paraId="7E33C652"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0°</w:t>
            </w:r>
          </w:p>
        </w:tc>
        <w:tc>
          <w:tcPr>
            <w:tcW w:w="851" w:type="dxa"/>
            <w:tcBorders>
              <w:bottom w:val="single" w:sz="4" w:space="0" w:color="auto"/>
            </w:tcBorders>
            <w:shd w:val="clear" w:color="auto" w:fill="auto"/>
            <w:noWrap/>
            <w:vAlign w:val="center"/>
            <w:hideMark/>
          </w:tcPr>
          <w:p w14:paraId="234C3931"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5,10∙10</w:t>
            </w:r>
            <w:r w:rsidRPr="00764DA8">
              <w:rPr>
                <w:sz w:val="18"/>
                <w:szCs w:val="18"/>
                <w:vertAlign w:val="superscript"/>
                <w:lang w:val="fr-FR"/>
              </w:rPr>
              <w:t>3</w:t>
            </w:r>
          </w:p>
        </w:tc>
        <w:tc>
          <w:tcPr>
            <w:tcW w:w="850" w:type="dxa"/>
            <w:tcBorders>
              <w:bottom w:val="single" w:sz="4" w:space="0" w:color="auto"/>
            </w:tcBorders>
            <w:shd w:val="clear" w:color="auto" w:fill="auto"/>
            <w:noWrap/>
            <w:vAlign w:val="center"/>
          </w:tcPr>
          <w:p w14:paraId="3E3ADAF4"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1" w:type="dxa"/>
            <w:tcBorders>
              <w:bottom w:val="single" w:sz="4" w:space="0" w:color="auto"/>
            </w:tcBorders>
            <w:shd w:val="clear" w:color="auto" w:fill="auto"/>
            <w:noWrap/>
            <w:vAlign w:val="center"/>
            <w:hideMark/>
          </w:tcPr>
          <w:p w14:paraId="72EE876C"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4,08∙10</w:t>
            </w:r>
            <w:r w:rsidRPr="00764DA8">
              <w:rPr>
                <w:sz w:val="18"/>
                <w:szCs w:val="18"/>
                <w:vertAlign w:val="superscript"/>
                <w:lang w:val="fr-FR"/>
              </w:rPr>
              <w:t>3</w:t>
            </w:r>
          </w:p>
        </w:tc>
        <w:tc>
          <w:tcPr>
            <w:tcW w:w="850" w:type="dxa"/>
            <w:tcBorders>
              <w:bottom w:val="single" w:sz="4" w:space="0" w:color="auto"/>
            </w:tcBorders>
            <w:shd w:val="clear" w:color="auto" w:fill="auto"/>
            <w:noWrap/>
            <w:vAlign w:val="center"/>
          </w:tcPr>
          <w:p w14:paraId="43CE30B2"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1" w:type="dxa"/>
            <w:tcBorders>
              <w:bottom w:val="single" w:sz="4" w:space="0" w:color="auto"/>
            </w:tcBorders>
            <w:shd w:val="clear" w:color="auto" w:fill="auto"/>
            <w:noWrap/>
            <w:vAlign w:val="center"/>
            <w:hideMark/>
          </w:tcPr>
          <w:p w14:paraId="582EFD3F"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5,10∙10</w:t>
            </w:r>
            <w:r w:rsidRPr="00764DA8">
              <w:rPr>
                <w:sz w:val="18"/>
                <w:szCs w:val="18"/>
                <w:vertAlign w:val="superscript"/>
                <w:lang w:val="fr-FR"/>
              </w:rPr>
              <w:t>3</w:t>
            </w:r>
          </w:p>
        </w:tc>
        <w:tc>
          <w:tcPr>
            <w:tcW w:w="850" w:type="dxa"/>
            <w:tcBorders>
              <w:bottom w:val="single" w:sz="4" w:space="0" w:color="auto"/>
            </w:tcBorders>
            <w:shd w:val="clear" w:color="auto" w:fill="auto"/>
            <w:noWrap/>
            <w:vAlign w:val="center"/>
          </w:tcPr>
          <w:p w14:paraId="1DB638E6"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r>
      <w:tr w:rsidR="00B11AF5" w:rsidRPr="00764DA8" w14:paraId="04F045C7" w14:textId="77777777" w:rsidTr="000A43FC">
        <w:trPr>
          <w:trHeight w:val="61"/>
        </w:trPr>
        <w:tc>
          <w:tcPr>
            <w:tcW w:w="990" w:type="dxa"/>
            <w:tcBorders>
              <w:bottom w:val="single" w:sz="12" w:space="0" w:color="auto"/>
            </w:tcBorders>
            <w:shd w:val="clear" w:color="auto" w:fill="auto"/>
            <w:noWrap/>
            <w:vAlign w:val="center"/>
          </w:tcPr>
          <w:p w14:paraId="20D4065F" w14:textId="77777777" w:rsidR="00B11AF5" w:rsidRPr="00764DA8" w:rsidRDefault="00B11AF5" w:rsidP="000A43FC">
            <w:pPr>
              <w:spacing w:before="60" w:after="60" w:line="240" w:lineRule="auto"/>
              <w:ind w:left="57" w:right="57"/>
              <w:rPr>
                <w:sz w:val="18"/>
                <w:szCs w:val="18"/>
                <w:lang w:val="fr-FR"/>
              </w:rPr>
            </w:pPr>
            <w:r w:rsidRPr="00764DA8">
              <w:rPr>
                <w:sz w:val="18"/>
                <w:szCs w:val="18"/>
                <w:lang w:val="fr-FR"/>
              </w:rPr>
              <w:t>50R</w:t>
            </w:r>
          </w:p>
        </w:tc>
        <w:tc>
          <w:tcPr>
            <w:tcW w:w="850" w:type="dxa"/>
            <w:tcBorders>
              <w:bottom w:val="single" w:sz="12" w:space="0" w:color="auto"/>
            </w:tcBorders>
            <w:shd w:val="clear" w:color="auto" w:fill="auto"/>
            <w:noWrap/>
            <w:vAlign w:val="center"/>
          </w:tcPr>
          <w:p w14:paraId="01052C61"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0,86° D</w:t>
            </w:r>
          </w:p>
        </w:tc>
        <w:tc>
          <w:tcPr>
            <w:tcW w:w="1134" w:type="dxa"/>
            <w:tcBorders>
              <w:bottom w:val="single" w:sz="12" w:space="0" w:color="auto"/>
            </w:tcBorders>
            <w:shd w:val="clear" w:color="auto" w:fill="auto"/>
            <w:noWrap/>
            <w:vAlign w:val="center"/>
            <w:hideMark/>
          </w:tcPr>
          <w:p w14:paraId="3E842BC0"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1,72° R</w:t>
            </w:r>
          </w:p>
        </w:tc>
        <w:tc>
          <w:tcPr>
            <w:tcW w:w="851" w:type="dxa"/>
            <w:tcBorders>
              <w:bottom w:val="single" w:sz="12" w:space="0" w:color="auto"/>
            </w:tcBorders>
            <w:shd w:val="clear" w:color="auto" w:fill="auto"/>
            <w:noWrap/>
            <w:vAlign w:val="center"/>
            <w:hideMark/>
          </w:tcPr>
          <w:p w14:paraId="6F8F4C86"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1,01∙10</w:t>
            </w:r>
            <w:r w:rsidRPr="00764DA8">
              <w:rPr>
                <w:sz w:val="18"/>
                <w:szCs w:val="18"/>
                <w:vertAlign w:val="superscript"/>
                <w:lang w:val="fr-FR"/>
              </w:rPr>
              <w:t>4</w:t>
            </w:r>
          </w:p>
        </w:tc>
        <w:tc>
          <w:tcPr>
            <w:tcW w:w="850" w:type="dxa"/>
            <w:tcBorders>
              <w:bottom w:val="single" w:sz="12" w:space="0" w:color="auto"/>
            </w:tcBorders>
            <w:shd w:val="clear" w:color="auto" w:fill="auto"/>
            <w:noWrap/>
            <w:vAlign w:val="center"/>
          </w:tcPr>
          <w:p w14:paraId="6777ABEF"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1" w:type="dxa"/>
            <w:tcBorders>
              <w:bottom w:val="single" w:sz="12" w:space="0" w:color="auto"/>
            </w:tcBorders>
            <w:shd w:val="clear" w:color="auto" w:fill="auto"/>
            <w:noWrap/>
            <w:vAlign w:val="center"/>
            <w:hideMark/>
          </w:tcPr>
          <w:p w14:paraId="750BE862"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8,08∙10</w:t>
            </w:r>
            <w:r w:rsidRPr="00764DA8">
              <w:rPr>
                <w:sz w:val="18"/>
                <w:szCs w:val="18"/>
                <w:vertAlign w:val="superscript"/>
                <w:lang w:val="fr-FR"/>
              </w:rPr>
              <w:t>3</w:t>
            </w:r>
          </w:p>
        </w:tc>
        <w:tc>
          <w:tcPr>
            <w:tcW w:w="850" w:type="dxa"/>
            <w:tcBorders>
              <w:bottom w:val="single" w:sz="12" w:space="0" w:color="auto"/>
            </w:tcBorders>
            <w:shd w:val="clear" w:color="auto" w:fill="auto"/>
            <w:noWrap/>
            <w:vAlign w:val="center"/>
          </w:tcPr>
          <w:p w14:paraId="64DEDB67"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1" w:type="dxa"/>
            <w:tcBorders>
              <w:bottom w:val="single" w:sz="12" w:space="0" w:color="auto"/>
            </w:tcBorders>
            <w:shd w:val="clear" w:color="auto" w:fill="auto"/>
            <w:noWrap/>
            <w:vAlign w:val="center"/>
            <w:hideMark/>
          </w:tcPr>
          <w:p w14:paraId="5493FC85"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7,07∙10</w:t>
            </w:r>
            <w:r w:rsidRPr="00764DA8">
              <w:rPr>
                <w:sz w:val="18"/>
                <w:szCs w:val="18"/>
                <w:vertAlign w:val="superscript"/>
                <w:lang w:val="fr-FR"/>
              </w:rPr>
              <w:t>3</w:t>
            </w:r>
          </w:p>
        </w:tc>
        <w:tc>
          <w:tcPr>
            <w:tcW w:w="850" w:type="dxa"/>
            <w:tcBorders>
              <w:bottom w:val="single" w:sz="12" w:space="0" w:color="auto"/>
            </w:tcBorders>
            <w:shd w:val="clear" w:color="auto" w:fill="auto"/>
            <w:noWrap/>
            <w:vAlign w:val="center"/>
          </w:tcPr>
          <w:p w14:paraId="4C4B6F0E"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r>
    </w:tbl>
    <w:p w14:paraId="10B1A708" w14:textId="6301E335" w:rsidR="00B11AF5" w:rsidRPr="00764DA8" w:rsidRDefault="00B11AF5" w:rsidP="00B11AF5">
      <w:pPr>
        <w:pStyle w:val="Titre1"/>
        <w:spacing w:before="240" w:after="120"/>
        <w:ind w:left="0"/>
        <w:rPr>
          <w:b/>
          <w:bCs/>
          <w:lang w:val="fr-FR" w:eastAsia="en-GB"/>
        </w:rPr>
      </w:pPr>
      <w:r w:rsidRPr="00764DA8">
        <w:rPr>
          <w:lang w:val="fr-FR"/>
        </w:rPr>
        <w:lastRenderedPageBreak/>
        <w:t xml:space="preserve">Tableau 23 </w:t>
      </w:r>
      <w:r w:rsidRPr="00764DA8">
        <w:rPr>
          <w:lang w:val="fr-FR"/>
        </w:rPr>
        <w:br/>
      </w:r>
      <w:r w:rsidRPr="00764DA8">
        <w:rPr>
          <w:b/>
          <w:bCs/>
          <w:lang w:val="fr-FR" w:eastAsia="en-GB"/>
        </w:rPr>
        <w:t xml:space="preserve">Classe C </w:t>
      </w:r>
      <w:r w:rsidR="00644EDD">
        <w:rPr>
          <w:b/>
          <w:bCs/>
          <w:lang w:val="fr-FR" w:eastAsia="en-GB"/>
        </w:rPr>
        <w:t>−</w:t>
      </w:r>
      <w:r w:rsidRPr="00764DA8">
        <w:rPr>
          <w:b/>
          <w:bCs/>
          <w:lang w:val="fr-FR" w:eastAsia="en-GB"/>
        </w:rPr>
        <w:t xml:space="preserve"> Éclairage en virage </w:t>
      </w:r>
      <w:r w:rsidR="00644EDD">
        <w:rPr>
          <w:b/>
          <w:bCs/>
          <w:lang w:val="fr-FR" w:eastAsia="en-GB"/>
        </w:rPr>
        <w:t>−</w:t>
      </w:r>
      <w:r w:rsidRPr="00764DA8">
        <w:rPr>
          <w:b/>
          <w:bCs/>
          <w:lang w:val="fr-FR" w:eastAsia="en-GB"/>
        </w:rPr>
        <w:t xml:space="preserve"> Catégorie 2 </w:t>
      </w:r>
      <w:r w:rsidR="00644EDD">
        <w:rPr>
          <w:b/>
          <w:bCs/>
          <w:lang w:val="fr-FR" w:eastAsia="en-GB"/>
        </w:rPr>
        <w:t>−</w:t>
      </w:r>
      <w:r w:rsidRPr="00764DA8">
        <w:rPr>
          <w:b/>
          <w:bCs/>
          <w:lang w:val="fr-FR" w:eastAsia="en-GB"/>
        </w:rPr>
        <w:t xml:space="preserve"> Prescriptions </w:t>
      </w:r>
      <w:r w:rsidRPr="00764DA8">
        <w:rPr>
          <w:b/>
          <w:lang w:val="fr-FR"/>
        </w:rPr>
        <w:t>applicables au système</w:t>
      </w:r>
      <w:r w:rsidRPr="00764DA8">
        <w:rPr>
          <w:b/>
          <w:bCs/>
          <w:lang w:val="fr-FR" w:eastAsia="en-GB"/>
        </w:rPr>
        <w:t xml:space="preserve"> (pour la circulation à droite)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6"/>
        <w:gridCol w:w="1162"/>
        <w:gridCol w:w="1360"/>
        <w:gridCol w:w="994"/>
        <w:gridCol w:w="993"/>
        <w:gridCol w:w="994"/>
        <w:gridCol w:w="993"/>
        <w:gridCol w:w="994"/>
        <w:gridCol w:w="993"/>
      </w:tblGrid>
      <w:tr w:rsidR="00B11AF5" w:rsidRPr="00764DA8" w14:paraId="1A11EC15" w14:textId="77777777" w:rsidTr="000A43FC">
        <w:trPr>
          <w:trHeight w:val="180"/>
          <w:tblHeader/>
        </w:trPr>
        <w:tc>
          <w:tcPr>
            <w:tcW w:w="990" w:type="dxa"/>
            <w:vMerge w:val="restart"/>
            <w:tcBorders>
              <w:bottom w:val="single" w:sz="12" w:space="0" w:color="auto"/>
            </w:tcBorders>
            <w:shd w:val="clear" w:color="auto" w:fill="auto"/>
            <w:noWrap/>
            <w:vAlign w:val="bottom"/>
          </w:tcPr>
          <w:p w14:paraId="0A61992E" w14:textId="77777777" w:rsidR="00B11AF5" w:rsidRPr="00E1471E" w:rsidRDefault="00B11AF5" w:rsidP="000A43FC">
            <w:pPr>
              <w:spacing w:before="60" w:after="60" w:line="240" w:lineRule="auto"/>
              <w:ind w:left="57" w:right="57"/>
              <w:rPr>
                <w:i/>
                <w:sz w:val="16"/>
                <w:szCs w:val="16"/>
                <w:lang w:val="fr-FR"/>
              </w:rPr>
            </w:pPr>
            <w:r w:rsidRPr="00E1471E">
              <w:rPr>
                <w:rFonts w:asciiTheme="majorBidi" w:hAnsiTheme="majorBidi" w:cstheme="majorBidi"/>
                <w:i/>
                <w:iCs/>
                <w:sz w:val="16"/>
                <w:szCs w:val="16"/>
                <w:lang w:val="fr-FR"/>
              </w:rPr>
              <w:t>Élément</w:t>
            </w:r>
          </w:p>
        </w:tc>
        <w:tc>
          <w:tcPr>
            <w:tcW w:w="2067" w:type="dxa"/>
            <w:gridSpan w:val="2"/>
            <w:vMerge w:val="restart"/>
            <w:shd w:val="clear" w:color="auto" w:fill="auto"/>
            <w:noWrap/>
            <w:vAlign w:val="center"/>
          </w:tcPr>
          <w:p w14:paraId="5D3E20D2" w14:textId="77777777" w:rsidR="00B11AF5" w:rsidRPr="00E1471E" w:rsidRDefault="00B11AF5" w:rsidP="000A43FC">
            <w:pPr>
              <w:spacing w:before="60" w:after="60" w:line="240" w:lineRule="auto"/>
              <w:ind w:left="57" w:right="57"/>
              <w:jc w:val="center"/>
              <w:rPr>
                <w:rFonts w:asciiTheme="majorBidi" w:eastAsia="HGSGothicM" w:hAnsiTheme="majorBidi" w:cstheme="majorBidi"/>
                <w:i/>
                <w:sz w:val="16"/>
                <w:szCs w:val="16"/>
                <w:lang w:val="fr-FR"/>
              </w:rPr>
            </w:pPr>
            <w:r w:rsidRPr="00E1471E">
              <w:rPr>
                <w:rFonts w:asciiTheme="majorBidi" w:eastAsia="HGSGothicM" w:hAnsiTheme="majorBidi" w:cstheme="majorBidi"/>
                <w:i/>
                <w:sz w:val="16"/>
                <w:szCs w:val="16"/>
                <w:lang w:val="fr-FR"/>
              </w:rPr>
              <w:t>Coordonnées</w:t>
            </w:r>
          </w:p>
          <w:p w14:paraId="337E1173" w14:textId="77777777" w:rsidR="00B11AF5" w:rsidRPr="00E1471E" w:rsidRDefault="00B11AF5" w:rsidP="000A43FC">
            <w:pPr>
              <w:spacing w:before="60" w:after="60" w:line="240" w:lineRule="auto"/>
              <w:ind w:left="57" w:right="57"/>
              <w:jc w:val="center"/>
              <w:rPr>
                <w:i/>
                <w:iCs/>
                <w:sz w:val="16"/>
                <w:szCs w:val="16"/>
                <w:lang w:val="fr-FR"/>
              </w:rPr>
            </w:pPr>
            <w:r w:rsidRPr="00E1471E">
              <w:rPr>
                <w:rFonts w:asciiTheme="majorBidi" w:eastAsia="HGSGothicM" w:hAnsiTheme="majorBidi" w:cstheme="majorBidi"/>
                <w:i/>
                <w:sz w:val="16"/>
                <w:szCs w:val="16"/>
                <w:lang w:val="fr-FR"/>
              </w:rPr>
              <w:t>angulaires (degrés)</w:t>
            </w:r>
          </w:p>
        </w:tc>
        <w:tc>
          <w:tcPr>
            <w:tcW w:w="5103" w:type="dxa"/>
            <w:gridSpan w:val="6"/>
            <w:shd w:val="clear" w:color="auto" w:fill="auto"/>
            <w:noWrap/>
            <w:vAlign w:val="center"/>
          </w:tcPr>
          <w:p w14:paraId="0670379B" w14:textId="77777777" w:rsidR="00B11AF5" w:rsidRPr="00E1471E" w:rsidRDefault="00B11AF5" w:rsidP="000A43FC">
            <w:pPr>
              <w:spacing w:before="60" w:after="60" w:line="240" w:lineRule="auto"/>
              <w:ind w:left="57" w:right="57"/>
              <w:jc w:val="center"/>
              <w:rPr>
                <w:i/>
                <w:iCs/>
                <w:sz w:val="16"/>
                <w:szCs w:val="16"/>
                <w:lang w:val="fr-FR"/>
              </w:rPr>
            </w:pPr>
            <w:r w:rsidRPr="00E1471E">
              <w:rPr>
                <w:rFonts w:asciiTheme="majorBidi" w:hAnsiTheme="majorBidi" w:cstheme="majorBidi"/>
                <w:i/>
                <w:sz w:val="16"/>
                <w:szCs w:val="16"/>
                <w:lang w:val="fr-FR"/>
              </w:rPr>
              <w:t>Intensité lumineuse (cd)</w:t>
            </w:r>
          </w:p>
        </w:tc>
      </w:tr>
      <w:tr w:rsidR="00B11AF5" w:rsidRPr="00764DA8" w14:paraId="08B41AAD" w14:textId="77777777" w:rsidTr="000A43FC">
        <w:trPr>
          <w:trHeight w:val="227"/>
          <w:tblHeader/>
        </w:trPr>
        <w:tc>
          <w:tcPr>
            <w:tcW w:w="990" w:type="dxa"/>
            <w:vMerge/>
            <w:tcBorders>
              <w:bottom w:val="single" w:sz="12" w:space="0" w:color="auto"/>
            </w:tcBorders>
            <w:shd w:val="clear" w:color="auto" w:fill="auto"/>
            <w:noWrap/>
            <w:vAlign w:val="center"/>
          </w:tcPr>
          <w:p w14:paraId="3C9AB300" w14:textId="77777777" w:rsidR="00B11AF5" w:rsidRPr="00E1471E" w:rsidRDefault="00B11AF5" w:rsidP="000A43FC">
            <w:pPr>
              <w:spacing w:before="60" w:after="60" w:line="240" w:lineRule="auto"/>
              <w:ind w:left="57" w:right="57"/>
              <w:rPr>
                <w:i/>
                <w:sz w:val="16"/>
                <w:szCs w:val="16"/>
                <w:lang w:val="fr-FR"/>
              </w:rPr>
            </w:pPr>
          </w:p>
        </w:tc>
        <w:tc>
          <w:tcPr>
            <w:tcW w:w="2067" w:type="dxa"/>
            <w:gridSpan w:val="2"/>
            <w:vMerge/>
            <w:shd w:val="clear" w:color="auto" w:fill="auto"/>
            <w:noWrap/>
            <w:vAlign w:val="center"/>
            <w:hideMark/>
          </w:tcPr>
          <w:p w14:paraId="15D1EAE2" w14:textId="77777777" w:rsidR="00B11AF5" w:rsidRPr="00E1471E" w:rsidRDefault="00B11AF5" w:rsidP="000A43FC">
            <w:pPr>
              <w:spacing w:before="60" w:after="60" w:line="240" w:lineRule="auto"/>
              <w:ind w:left="57" w:right="57"/>
              <w:jc w:val="center"/>
              <w:rPr>
                <w:i/>
                <w:iCs/>
                <w:sz w:val="16"/>
                <w:szCs w:val="16"/>
                <w:lang w:val="fr-FR"/>
              </w:rPr>
            </w:pPr>
          </w:p>
        </w:tc>
        <w:tc>
          <w:tcPr>
            <w:tcW w:w="1701" w:type="dxa"/>
            <w:gridSpan w:val="2"/>
            <w:shd w:val="clear" w:color="auto" w:fill="auto"/>
            <w:noWrap/>
            <w:vAlign w:val="center"/>
            <w:hideMark/>
          </w:tcPr>
          <w:p w14:paraId="312C9873" w14:textId="77777777" w:rsidR="00B11AF5" w:rsidRPr="00E1471E" w:rsidRDefault="00B11AF5" w:rsidP="000A43FC">
            <w:pPr>
              <w:spacing w:before="60" w:after="60" w:line="240" w:lineRule="auto"/>
              <w:ind w:left="57" w:right="57"/>
              <w:jc w:val="center"/>
              <w:rPr>
                <w:i/>
                <w:iCs/>
                <w:sz w:val="16"/>
                <w:szCs w:val="16"/>
                <w:lang w:val="fr-FR"/>
              </w:rPr>
            </w:pPr>
            <w:r w:rsidRPr="00E1471E">
              <w:rPr>
                <w:i/>
                <w:iCs/>
                <w:sz w:val="16"/>
                <w:szCs w:val="16"/>
                <w:lang w:val="fr-FR"/>
              </w:rPr>
              <w:t>Colonne A</w:t>
            </w:r>
          </w:p>
        </w:tc>
        <w:tc>
          <w:tcPr>
            <w:tcW w:w="1701" w:type="dxa"/>
            <w:gridSpan w:val="2"/>
            <w:shd w:val="clear" w:color="auto" w:fill="auto"/>
            <w:noWrap/>
            <w:vAlign w:val="center"/>
            <w:hideMark/>
          </w:tcPr>
          <w:p w14:paraId="16E13E09" w14:textId="77777777" w:rsidR="00B11AF5" w:rsidRPr="00E1471E" w:rsidRDefault="00B11AF5" w:rsidP="000A43FC">
            <w:pPr>
              <w:spacing w:before="60" w:after="60" w:line="240" w:lineRule="auto"/>
              <w:ind w:left="57" w:right="57"/>
              <w:jc w:val="center"/>
              <w:rPr>
                <w:i/>
                <w:iCs/>
                <w:sz w:val="16"/>
                <w:szCs w:val="16"/>
                <w:lang w:val="fr-FR"/>
              </w:rPr>
            </w:pPr>
            <w:r w:rsidRPr="00E1471E">
              <w:rPr>
                <w:i/>
                <w:iCs/>
                <w:sz w:val="16"/>
                <w:szCs w:val="16"/>
                <w:lang w:val="fr-FR"/>
              </w:rPr>
              <w:t>Colonne B</w:t>
            </w:r>
          </w:p>
        </w:tc>
        <w:tc>
          <w:tcPr>
            <w:tcW w:w="1701" w:type="dxa"/>
            <w:gridSpan w:val="2"/>
            <w:shd w:val="clear" w:color="auto" w:fill="auto"/>
            <w:noWrap/>
            <w:vAlign w:val="center"/>
            <w:hideMark/>
          </w:tcPr>
          <w:p w14:paraId="5A1592F8" w14:textId="77777777" w:rsidR="00B11AF5" w:rsidRPr="00E1471E" w:rsidRDefault="00B11AF5" w:rsidP="000A43FC">
            <w:pPr>
              <w:spacing w:before="60" w:after="60" w:line="240" w:lineRule="auto"/>
              <w:ind w:left="57" w:right="57"/>
              <w:jc w:val="center"/>
              <w:rPr>
                <w:i/>
                <w:iCs/>
                <w:sz w:val="16"/>
                <w:szCs w:val="16"/>
                <w:lang w:val="fr-FR"/>
              </w:rPr>
            </w:pPr>
            <w:r w:rsidRPr="00E1471E">
              <w:rPr>
                <w:i/>
                <w:iCs/>
                <w:sz w:val="16"/>
                <w:szCs w:val="16"/>
                <w:lang w:val="fr-FR"/>
              </w:rPr>
              <w:t>Colonne C</w:t>
            </w:r>
          </w:p>
        </w:tc>
      </w:tr>
      <w:tr w:rsidR="00B11AF5" w:rsidRPr="00764DA8" w14:paraId="25C2781E" w14:textId="77777777" w:rsidTr="000A43FC">
        <w:trPr>
          <w:trHeight w:val="136"/>
          <w:tblHeader/>
        </w:trPr>
        <w:tc>
          <w:tcPr>
            <w:tcW w:w="990" w:type="dxa"/>
            <w:vMerge/>
            <w:tcBorders>
              <w:bottom w:val="single" w:sz="12" w:space="0" w:color="auto"/>
            </w:tcBorders>
            <w:shd w:val="clear" w:color="auto" w:fill="auto"/>
            <w:vAlign w:val="center"/>
          </w:tcPr>
          <w:p w14:paraId="00700584" w14:textId="77777777" w:rsidR="00B11AF5" w:rsidRPr="00E1471E" w:rsidRDefault="00B11AF5" w:rsidP="000A43FC">
            <w:pPr>
              <w:spacing w:before="60" w:after="60" w:line="240" w:lineRule="auto"/>
              <w:ind w:left="57" w:right="57"/>
              <w:rPr>
                <w:i/>
                <w:iCs/>
                <w:spacing w:val="-4"/>
                <w:sz w:val="16"/>
                <w:szCs w:val="16"/>
                <w:lang w:val="fr-FR"/>
              </w:rPr>
            </w:pPr>
          </w:p>
        </w:tc>
        <w:tc>
          <w:tcPr>
            <w:tcW w:w="2067" w:type="dxa"/>
            <w:gridSpan w:val="2"/>
            <w:vMerge/>
            <w:tcBorders>
              <w:bottom w:val="single" w:sz="4" w:space="0" w:color="auto"/>
            </w:tcBorders>
            <w:shd w:val="clear" w:color="auto" w:fill="auto"/>
            <w:noWrap/>
            <w:vAlign w:val="center"/>
          </w:tcPr>
          <w:p w14:paraId="649041F0" w14:textId="77777777" w:rsidR="00B11AF5" w:rsidRPr="00E1471E" w:rsidRDefault="00B11AF5" w:rsidP="000A43FC">
            <w:pPr>
              <w:spacing w:before="60" w:after="60" w:line="240" w:lineRule="auto"/>
              <w:ind w:left="57" w:right="57"/>
              <w:jc w:val="center"/>
              <w:rPr>
                <w:i/>
                <w:iCs/>
                <w:sz w:val="16"/>
                <w:szCs w:val="16"/>
                <w:lang w:val="fr-FR"/>
              </w:rPr>
            </w:pPr>
          </w:p>
        </w:tc>
        <w:tc>
          <w:tcPr>
            <w:tcW w:w="1701" w:type="dxa"/>
            <w:gridSpan w:val="2"/>
            <w:tcBorders>
              <w:bottom w:val="single" w:sz="4" w:space="0" w:color="auto"/>
            </w:tcBorders>
            <w:shd w:val="clear" w:color="auto" w:fill="auto"/>
            <w:noWrap/>
            <w:vAlign w:val="center"/>
            <w:hideMark/>
          </w:tcPr>
          <w:p w14:paraId="0D3E7BBE" w14:textId="0833C8FA" w:rsidR="00B11AF5" w:rsidRPr="00E1471E" w:rsidRDefault="00B11AF5" w:rsidP="000A43FC">
            <w:pPr>
              <w:spacing w:before="60" w:after="60" w:line="240" w:lineRule="auto"/>
              <w:ind w:left="57" w:right="57"/>
              <w:jc w:val="center"/>
              <w:rPr>
                <w:i/>
                <w:iCs/>
                <w:sz w:val="16"/>
                <w:szCs w:val="16"/>
                <w:lang w:val="fr-FR"/>
              </w:rPr>
            </w:pPr>
            <w:r w:rsidRPr="00E1471E">
              <w:rPr>
                <w:rFonts w:ascii="Cambria Math" w:hAnsi="Cambria Math"/>
                <w:i/>
                <w:iCs/>
                <w:sz w:val="16"/>
                <w:szCs w:val="16"/>
                <w:lang w:val="fr-FR"/>
              </w:rPr>
              <w:t>≙</w:t>
            </w:r>
            <w:r w:rsidRPr="00E1471E">
              <w:rPr>
                <w:i/>
                <w:iCs/>
                <w:sz w:val="16"/>
                <w:szCs w:val="16"/>
                <w:lang w:val="fr-FR"/>
              </w:rPr>
              <w:t xml:space="preserve"> 0</w:t>
            </w:r>
            <w:r w:rsidR="00644EDD">
              <w:rPr>
                <w:i/>
                <w:iCs/>
                <w:sz w:val="16"/>
                <w:szCs w:val="16"/>
                <w:lang w:val="fr-FR"/>
              </w:rPr>
              <w:t> </w:t>
            </w:r>
            <w:r w:rsidRPr="00E1471E">
              <w:rPr>
                <w:i/>
                <w:iCs/>
                <w:sz w:val="16"/>
                <w:szCs w:val="16"/>
                <w:lang w:val="fr-FR"/>
              </w:rPr>
              <w:t xml:space="preserve">% </w:t>
            </w:r>
            <w:r w:rsidRPr="00E1471E">
              <w:rPr>
                <w:rFonts w:asciiTheme="majorBidi" w:hAnsiTheme="majorBidi" w:cstheme="majorBidi"/>
                <w:i/>
                <w:sz w:val="16"/>
                <w:szCs w:val="16"/>
                <w:lang w:val="fr-FR"/>
              </w:rPr>
              <w:t>d’écart</w:t>
            </w:r>
          </w:p>
        </w:tc>
        <w:tc>
          <w:tcPr>
            <w:tcW w:w="1701" w:type="dxa"/>
            <w:gridSpan w:val="2"/>
            <w:tcBorders>
              <w:bottom w:val="single" w:sz="4" w:space="0" w:color="auto"/>
            </w:tcBorders>
            <w:shd w:val="clear" w:color="auto" w:fill="auto"/>
            <w:noWrap/>
            <w:vAlign w:val="center"/>
            <w:hideMark/>
          </w:tcPr>
          <w:p w14:paraId="311DE803" w14:textId="5319B10E" w:rsidR="00B11AF5" w:rsidRPr="00E1471E" w:rsidRDefault="00B11AF5" w:rsidP="000A43FC">
            <w:pPr>
              <w:spacing w:before="60" w:after="60" w:line="240" w:lineRule="auto"/>
              <w:ind w:left="57" w:right="57"/>
              <w:jc w:val="center"/>
              <w:rPr>
                <w:i/>
                <w:iCs/>
                <w:sz w:val="16"/>
                <w:szCs w:val="16"/>
                <w:lang w:val="fr-FR"/>
              </w:rPr>
            </w:pPr>
            <w:r w:rsidRPr="00E1471E">
              <w:rPr>
                <w:rFonts w:ascii="Cambria Math" w:hAnsi="Cambria Math"/>
                <w:i/>
                <w:iCs/>
                <w:sz w:val="16"/>
                <w:szCs w:val="16"/>
                <w:lang w:val="fr-FR"/>
              </w:rPr>
              <w:t>≙</w:t>
            </w:r>
            <w:r w:rsidRPr="00E1471E">
              <w:rPr>
                <w:i/>
                <w:iCs/>
                <w:sz w:val="16"/>
                <w:szCs w:val="16"/>
                <w:lang w:val="fr-FR"/>
              </w:rPr>
              <w:t xml:space="preserve"> 20</w:t>
            </w:r>
            <w:r w:rsidR="00644EDD">
              <w:rPr>
                <w:i/>
                <w:iCs/>
                <w:sz w:val="16"/>
                <w:szCs w:val="16"/>
                <w:lang w:val="fr-FR"/>
              </w:rPr>
              <w:t> </w:t>
            </w:r>
            <w:r w:rsidRPr="00E1471E">
              <w:rPr>
                <w:i/>
                <w:iCs/>
                <w:sz w:val="16"/>
                <w:szCs w:val="16"/>
                <w:lang w:val="fr-FR"/>
              </w:rPr>
              <w:t xml:space="preserve">% </w:t>
            </w:r>
            <w:r w:rsidRPr="00E1471E">
              <w:rPr>
                <w:rFonts w:asciiTheme="majorBidi" w:hAnsiTheme="majorBidi" w:cstheme="majorBidi"/>
                <w:i/>
                <w:sz w:val="16"/>
                <w:szCs w:val="16"/>
                <w:lang w:val="fr-FR"/>
              </w:rPr>
              <w:t>d’écart</w:t>
            </w:r>
          </w:p>
        </w:tc>
        <w:tc>
          <w:tcPr>
            <w:tcW w:w="1701" w:type="dxa"/>
            <w:gridSpan w:val="2"/>
            <w:tcBorders>
              <w:bottom w:val="single" w:sz="4" w:space="0" w:color="auto"/>
            </w:tcBorders>
            <w:shd w:val="clear" w:color="auto" w:fill="auto"/>
            <w:noWrap/>
            <w:vAlign w:val="center"/>
            <w:hideMark/>
          </w:tcPr>
          <w:p w14:paraId="635A9993" w14:textId="6E602D63" w:rsidR="00B11AF5" w:rsidRPr="00E1471E" w:rsidRDefault="00B11AF5" w:rsidP="000A43FC">
            <w:pPr>
              <w:spacing w:before="60" w:after="60" w:line="240" w:lineRule="auto"/>
              <w:ind w:left="57" w:right="57"/>
              <w:jc w:val="center"/>
              <w:rPr>
                <w:i/>
                <w:iCs/>
                <w:sz w:val="16"/>
                <w:szCs w:val="16"/>
                <w:lang w:val="fr-FR"/>
              </w:rPr>
            </w:pPr>
            <w:r w:rsidRPr="00E1471E">
              <w:rPr>
                <w:rFonts w:ascii="Cambria Math" w:hAnsi="Cambria Math"/>
                <w:i/>
                <w:iCs/>
                <w:sz w:val="16"/>
                <w:szCs w:val="16"/>
                <w:lang w:val="fr-FR"/>
              </w:rPr>
              <w:t>≙</w:t>
            </w:r>
            <w:r w:rsidRPr="00E1471E">
              <w:rPr>
                <w:i/>
                <w:iCs/>
                <w:sz w:val="16"/>
                <w:szCs w:val="16"/>
                <w:lang w:val="fr-FR"/>
              </w:rPr>
              <w:t xml:space="preserve"> 30</w:t>
            </w:r>
            <w:r w:rsidR="00644EDD">
              <w:rPr>
                <w:i/>
                <w:iCs/>
                <w:sz w:val="16"/>
                <w:szCs w:val="16"/>
                <w:lang w:val="fr-FR"/>
              </w:rPr>
              <w:t> </w:t>
            </w:r>
            <w:r w:rsidRPr="00E1471E">
              <w:rPr>
                <w:i/>
                <w:iCs/>
                <w:sz w:val="16"/>
                <w:szCs w:val="16"/>
                <w:lang w:val="fr-FR"/>
              </w:rPr>
              <w:t xml:space="preserve">% </w:t>
            </w:r>
            <w:r w:rsidRPr="00E1471E">
              <w:rPr>
                <w:rFonts w:asciiTheme="majorBidi" w:hAnsiTheme="majorBidi" w:cstheme="majorBidi"/>
                <w:i/>
                <w:sz w:val="16"/>
                <w:szCs w:val="16"/>
                <w:lang w:val="fr-FR"/>
              </w:rPr>
              <w:t>d’écart</w:t>
            </w:r>
          </w:p>
        </w:tc>
      </w:tr>
      <w:tr w:rsidR="00B11AF5" w:rsidRPr="00764DA8" w14:paraId="4A76556B" w14:textId="77777777" w:rsidTr="000A43FC">
        <w:trPr>
          <w:trHeight w:val="288"/>
          <w:tblHeader/>
        </w:trPr>
        <w:tc>
          <w:tcPr>
            <w:tcW w:w="990" w:type="dxa"/>
            <w:vMerge/>
            <w:tcBorders>
              <w:bottom w:val="single" w:sz="12" w:space="0" w:color="auto"/>
            </w:tcBorders>
            <w:shd w:val="clear" w:color="auto" w:fill="auto"/>
            <w:noWrap/>
            <w:vAlign w:val="center"/>
            <w:hideMark/>
          </w:tcPr>
          <w:p w14:paraId="3086D6F7" w14:textId="77777777" w:rsidR="00B11AF5" w:rsidRPr="00E1471E" w:rsidRDefault="00B11AF5" w:rsidP="000A43FC">
            <w:pPr>
              <w:spacing w:before="60" w:after="60" w:line="240" w:lineRule="auto"/>
              <w:ind w:left="57" w:right="57"/>
              <w:rPr>
                <w:i/>
                <w:iCs/>
                <w:sz w:val="16"/>
                <w:szCs w:val="16"/>
                <w:lang w:val="fr-FR"/>
              </w:rPr>
            </w:pPr>
          </w:p>
        </w:tc>
        <w:tc>
          <w:tcPr>
            <w:tcW w:w="933" w:type="dxa"/>
            <w:tcBorders>
              <w:bottom w:val="single" w:sz="12" w:space="0" w:color="auto"/>
            </w:tcBorders>
            <w:shd w:val="clear" w:color="auto" w:fill="auto"/>
            <w:noWrap/>
            <w:vAlign w:val="center"/>
            <w:hideMark/>
          </w:tcPr>
          <w:p w14:paraId="3FF180D2" w14:textId="77777777" w:rsidR="00B11AF5" w:rsidRPr="00E1471E" w:rsidRDefault="00B11AF5" w:rsidP="000A43FC">
            <w:pPr>
              <w:spacing w:before="60" w:after="60" w:line="240" w:lineRule="auto"/>
              <w:ind w:left="57" w:right="57"/>
              <w:jc w:val="center"/>
              <w:rPr>
                <w:i/>
                <w:iCs/>
                <w:sz w:val="16"/>
                <w:szCs w:val="16"/>
                <w:lang w:val="fr-FR"/>
              </w:rPr>
            </w:pPr>
            <w:r w:rsidRPr="00E1471E">
              <w:rPr>
                <w:i/>
                <w:iCs/>
                <w:sz w:val="16"/>
                <w:szCs w:val="16"/>
                <w:lang w:val="fr-FR"/>
              </w:rPr>
              <w:t>verticalement</w:t>
            </w:r>
          </w:p>
        </w:tc>
        <w:tc>
          <w:tcPr>
            <w:tcW w:w="1134" w:type="dxa"/>
            <w:tcBorders>
              <w:bottom w:val="single" w:sz="12" w:space="0" w:color="auto"/>
            </w:tcBorders>
            <w:shd w:val="clear" w:color="auto" w:fill="auto"/>
            <w:noWrap/>
            <w:vAlign w:val="center"/>
            <w:hideMark/>
          </w:tcPr>
          <w:p w14:paraId="2EE7CFE2" w14:textId="77777777" w:rsidR="00B11AF5" w:rsidRPr="00E1471E" w:rsidRDefault="00B11AF5" w:rsidP="000A43FC">
            <w:pPr>
              <w:spacing w:before="60" w:after="60" w:line="240" w:lineRule="auto"/>
              <w:ind w:left="57" w:right="57"/>
              <w:jc w:val="center"/>
              <w:rPr>
                <w:i/>
                <w:iCs/>
                <w:sz w:val="16"/>
                <w:szCs w:val="16"/>
                <w:lang w:val="fr-FR"/>
              </w:rPr>
            </w:pPr>
            <w:r w:rsidRPr="00E1471E">
              <w:rPr>
                <w:i/>
                <w:iCs/>
                <w:sz w:val="16"/>
                <w:szCs w:val="16"/>
                <w:lang w:val="fr-FR"/>
              </w:rPr>
              <w:t>horizontalement</w:t>
            </w:r>
          </w:p>
        </w:tc>
        <w:tc>
          <w:tcPr>
            <w:tcW w:w="851" w:type="dxa"/>
            <w:tcBorders>
              <w:bottom w:val="single" w:sz="12" w:space="0" w:color="auto"/>
            </w:tcBorders>
            <w:shd w:val="clear" w:color="auto" w:fill="auto"/>
            <w:noWrap/>
            <w:vAlign w:val="center"/>
            <w:hideMark/>
          </w:tcPr>
          <w:p w14:paraId="0E1ED18B" w14:textId="77777777" w:rsidR="00B11AF5" w:rsidRPr="00E1471E" w:rsidRDefault="00B11AF5" w:rsidP="000A43FC">
            <w:pPr>
              <w:spacing w:before="60" w:after="60" w:line="240" w:lineRule="auto"/>
              <w:ind w:left="57" w:right="57"/>
              <w:jc w:val="center"/>
              <w:rPr>
                <w:i/>
                <w:iCs/>
                <w:sz w:val="16"/>
                <w:szCs w:val="16"/>
                <w:lang w:val="fr-FR"/>
              </w:rPr>
            </w:pPr>
            <w:r w:rsidRPr="00E1471E">
              <w:rPr>
                <w:i/>
                <w:iCs/>
                <w:sz w:val="16"/>
                <w:szCs w:val="16"/>
                <w:lang w:val="fr-FR"/>
              </w:rPr>
              <w:t>min.</w:t>
            </w:r>
          </w:p>
        </w:tc>
        <w:tc>
          <w:tcPr>
            <w:tcW w:w="850" w:type="dxa"/>
            <w:tcBorders>
              <w:bottom w:val="single" w:sz="12" w:space="0" w:color="auto"/>
            </w:tcBorders>
            <w:shd w:val="clear" w:color="auto" w:fill="auto"/>
            <w:noWrap/>
            <w:vAlign w:val="center"/>
            <w:hideMark/>
          </w:tcPr>
          <w:p w14:paraId="4F597D10" w14:textId="77777777" w:rsidR="00B11AF5" w:rsidRPr="00E1471E" w:rsidRDefault="00B11AF5" w:rsidP="000A43FC">
            <w:pPr>
              <w:spacing w:before="60" w:after="60" w:line="240" w:lineRule="auto"/>
              <w:ind w:left="57" w:right="57"/>
              <w:jc w:val="center"/>
              <w:rPr>
                <w:i/>
                <w:iCs/>
                <w:sz w:val="16"/>
                <w:szCs w:val="16"/>
                <w:lang w:val="fr-FR"/>
              </w:rPr>
            </w:pPr>
            <w:r w:rsidRPr="00E1471E">
              <w:rPr>
                <w:i/>
                <w:iCs/>
                <w:sz w:val="16"/>
                <w:szCs w:val="16"/>
                <w:lang w:val="fr-FR"/>
              </w:rPr>
              <w:t>max.</w:t>
            </w:r>
          </w:p>
        </w:tc>
        <w:tc>
          <w:tcPr>
            <w:tcW w:w="851" w:type="dxa"/>
            <w:tcBorders>
              <w:bottom w:val="single" w:sz="12" w:space="0" w:color="auto"/>
            </w:tcBorders>
            <w:shd w:val="clear" w:color="auto" w:fill="auto"/>
            <w:noWrap/>
            <w:vAlign w:val="center"/>
            <w:hideMark/>
          </w:tcPr>
          <w:p w14:paraId="371FB82A" w14:textId="77777777" w:rsidR="00B11AF5" w:rsidRPr="00E1471E" w:rsidRDefault="00B11AF5" w:rsidP="000A43FC">
            <w:pPr>
              <w:spacing w:before="60" w:after="60" w:line="240" w:lineRule="auto"/>
              <w:ind w:left="57" w:right="57"/>
              <w:jc w:val="center"/>
              <w:rPr>
                <w:i/>
                <w:iCs/>
                <w:sz w:val="16"/>
                <w:szCs w:val="16"/>
                <w:lang w:val="fr-FR"/>
              </w:rPr>
            </w:pPr>
            <w:r w:rsidRPr="00E1471E">
              <w:rPr>
                <w:i/>
                <w:iCs/>
                <w:sz w:val="16"/>
                <w:szCs w:val="16"/>
                <w:lang w:val="fr-FR"/>
              </w:rPr>
              <w:t>min.</w:t>
            </w:r>
          </w:p>
        </w:tc>
        <w:tc>
          <w:tcPr>
            <w:tcW w:w="850" w:type="dxa"/>
            <w:tcBorders>
              <w:bottom w:val="single" w:sz="12" w:space="0" w:color="auto"/>
            </w:tcBorders>
            <w:shd w:val="clear" w:color="auto" w:fill="auto"/>
            <w:noWrap/>
            <w:vAlign w:val="center"/>
            <w:hideMark/>
          </w:tcPr>
          <w:p w14:paraId="56E8E591" w14:textId="77777777" w:rsidR="00B11AF5" w:rsidRPr="00E1471E" w:rsidRDefault="00B11AF5" w:rsidP="000A43FC">
            <w:pPr>
              <w:spacing w:before="60" w:after="60" w:line="240" w:lineRule="auto"/>
              <w:ind w:left="57" w:right="57"/>
              <w:jc w:val="center"/>
              <w:rPr>
                <w:i/>
                <w:iCs/>
                <w:sz w:val="16"/>
                <w:szCs w:val="16"/>
                <w:lang w:val="fr-FR"/>
              </w:rPr>
            </w:pPr>
            <w:r w:rsidRPr="00E1471E">
              <w:rPr>
                <w:i/>
                <w:iCs/>
                <w:sz w:val="16"/>
                <w:szCs w:val="16"/>
                <w:lang w:val="fr-FR"/>
              </w:rPr>
              <w:t>max.</w:t>
            </w:r>
          </w:p>
        </w:tc>
        <w:tc>
          <w:tcPr>
            <w:tcW w:w="851" w:type="dxa"/>
            <w:tcBorders>
              <w:bottom w:val="single" w:sz="12" w:space="0" w:color="auto"/>
            </w:tcBorders>
            <w:shd w:val="clear" w:color="auto" w:fill="auto"/>
            <w:noWrap/>
            <w:vAlign w:val="center"/>
            <w:hideMark/>
          </w:tcPr>
          <w:p w14:paraId="3FBBE25D" w14:textId="77777777" w:rsidR="00B11AF5" w:rsidRPr="00E1471E" w:rsidRDefault="00B11AF5" w:rsidP="000A43FC">
            <w:pPr>
              <w:spacing w:before="60" w:after="60" w:line="240" w:lineRule="auto"/>
              <w:ind w:left="57" w:right="57"/>
              <w:jc w:val="center"/>
              <w:rPr>
                <w:i/>
                <w:iCs/>
                <w:sz w:val="16"/>
                <w:szCs w:val="16"/>
                <w:lang w:val="fr-FR"/>
              </w:rPr>
            </w:pPr>
            <w:r w:rsidRPr="00E1471E">
              <w:rPr>
                <w:i/>
                <w:iCs/>
                <w:sz w:val="16"/>
                <w:szCs w:val="16"/>
                <w:lang w:val="fr-FR"/>
              </w:rPr>
              <w:t>min.</w:t>
            </w:r>
          </w:p>
        </w:tc>
        <w:tc>
          <w:tcPr>
            <w:tcW w:w="850" w:type="dxa"/>
            <w:tcBorders>
              <w:bottom w:val="single" w:sz="12" w:space="0" w:color="auto"/>
            </w:tcBorders>
            <w:shd w:val="clear" w:color="auto" w:fill="auto"/>
            <w:noWrap/>
            <w:vAlign w:val="center"/>
            <w:hideMark/>
          </w:tcPr>
          <w:p w14:paraId="25E7D8D6" w14:textId="77777777" w:rsidR="00B11AF5" w:rsidRPr="00E1471E" w:rsidRDefault="00B11AF5" w:rsidP="000A43FC">
            <w:pPr>
              <w:spacing w:before="60" w:after="60" w:line="240" w:lineRule="auto"/>
              <w:ind w:left="57" w:right="57"/>
              <w:jc w:val="center"/>
              <w:rPr>
                <w:i/>
                <w:iCs/>
                <w:sz w:val="16"/>
                <w:szCs w:val="16"/>
                <w:lang w:val="fr-FR"/>
              </w:rPr>
            </w:pPr>
            <w:r w:rsidRPr="00E1471E">
              <w:rPr>
                <w:i/>
                <w:iCs/>
                <w:sz w:val="16"/>
                <w:szCs w:val="16"/>
                <w:lang w:val="fr-FR"/>
              </w:rPr>
              <w:t>max.</w:t>
            </w:r>
          </w:p>
        </w:tc>
      </w:tr>
      <w:tr w:rsidR="00B11AF5" w:rsidRPr="00764DA8" w14:paraId="755C9BF1" w14:textId="77777777" w:rsidTr="000A43FC">
        <w:trPr>
          <w:trHeight w:val="288"/>
        </w:trPr>
        <w:tc>
          <w:tcPr>
            <w:tcW w:w="990" w:type="dxa"/>
            <w:tcBorders>
              <w:top w:val="single" w:sz="12" w:space="0" w:color="auto"/>
            </w:tcBorders>
            <w:shd w:val="clear" w:color="auto" w:fill="auto"/>
            <w:noWrap/>
            <w:vAlign w:val="center"/>
          </w:tcPr>
          <w:p w14:paraId="38B7D53E" w14:textId="77777777" w:rsidR="00B11AF5" w:rsidRPr="00764DA8" w:rsidRDefault="00B11AF5" w:rsidP="000A43FC">
            <w:pPr>
              <w:spacing w:before="60" w:after="60" w:line="240" w:lineRule="auto"/>
              <w:ind w:left="57" w:right="57"/>
              <w:rPr>
                <w:sz w:val="18"/>
                <w:szCs w:val="18"/>
                <w:lang w:val="fr-FR"/>
              </w:rPr>
            </w:pPr>
            <w:r w:rsidRPr="00764DA8">
              <w:rPr>
                <w:sz w:val="18"/>
                <w:szCs w:val="18"/>
                <w:lang w:val="fr-FR"/>
              </w:rPr>
              <w:t>BR</w:t>
            </w:r>
          </w:p>
        </w:tc>
        <w:tc>
          <w:tcPr>
            <w:tcW w:w="933" w:type="dxa"/>
            <w:tcBorders>
              <w:top w:val="single" w:sz="12" w:space="0" w:color="auto"/>
            </w:tcBorders>
            <w:shd w:val="clear" w:color="auto" w:fill="auto"/>
            <w:noWrap/>
            <w:vAlign w:val="center"/>
          </w:tcPr>
          <w:p w14:paraId="7F7C9086"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1° U</w:t>
            </w:r>
          </w:p>
        </w:tc>
        <w:tc>
          <w:tcPr>
            <w:tcW w:w="1134" w:type="dxa"/>
            <w:tcBorders>
              <w:top w:val="single" w:sz="12" w:space="0" w:color="auto"/>
            </w:tcBorders>
            <w:shd w:val="clear" w:color="auto" w:fill="auto"/>
            <w:noWrap/>
            <w:vAlign w:val="center"/>
            <w:hideMark/>
          </w:tcPr>
          <w:p w14:paraId="68C15F2F"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2,5° R</w:t>
            </w:r>
          </w:p>
        </w:tc>
        <w:tc>
          <w:tcPr>
            <w:tcW w:w="851" w:type="dxa"/>
            <w:tcBorders>
              <w:top w:val="single" w:sz="12" w:space="0" w:color="auto"/>
            </w:tcBorders>
            <w:shd w:val="clear" w:color="auto" w:fill="auto"/>
            <w:noWrap/>
            <w:vAlign w:val="center"/>
            <w:hideMark/>
          </w:tcPr>
          <w:p w14:paraId="5D6D8DAD"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tcBorders>
              <w:top w:val="single" w:sz="12" w:space="0" w:color="auto"/>
            </w:tcBorders>
            <w:shd w:val="clear" w:color="auto" w:fill="auto"/>
            <w:noWrap/>
            <w:vAlign w:val="center"/>
            <w:hideMark/>
          </w:tcPr>
          <w:p w14:paraId="4EE10C80"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1,75∙10</w:t>
            </w:r>
            <w:r w:rsidRPr="00764DA8">
              <w:rPr>
                <w:sz w:val="18"/>
                <w:szCs w:val="18"/>
                <w:vertAlign w:val="superscript"/>
                <w:lang w:val="fr-FR"/>
              </w:rPr>
              <w:t>3</w:t>
            </w:r>
          </w:p>
        </w:tc>
        <w:tc>
          <w:tcPr>
            <w:tcW w:w="851" w:type="dxa"/>
            <w:tcBorders>
              <w:top w:val="single" w:sz="12" w:space="0" w:color="auto"/>
            </w:tcBorders>
            <w:shd w:val="clear" w:color="auto" w:fill="auto"/>
            <w:noWrap/>
            <w:vAlign w:val="center"/>
            <w:hideMark/>
          </w:tcPr>
          <w:p w14:paraId="2AA95E7F"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tcBorders>
              <w:top w:val="single" w:sz="12" w:space="0" w:color="auto"/>
            </w:tcBorders>
            <w:shd w:val="clear" w:color="auto" w:fill="auto"/>
            <w:noWrap/>
            <w:vAlign w:val="center"/>
            <w:hideMark/>
          </w:tcPr>
          <w:p w14:paraId="3E9AF95D"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2,10∙10</w:t>
            </w:r>
            <w:r w:rsidRPr="00764DA8">
              <w:rPr>
                <w:sz w:val="18"/>
                <w:szCs w:val="18"/>
                <w:vertAlign w:val="superscript"/>
                <w:lang w:val="fr-FR"/>
              </w:rPr>
              <w:t>3</w:t>
            </w:r>
          </w:p>
        </w:tc>
        <w:tc>
          <w:tcPr>
            <w:tcW w:w="851" w:type="dxa"/>
            <w:tcBorders>
              <w:top w:val="single" w:sz="12" w:space="0" w:color="auto"/>
            </w:tcBorders>
            <w:shd w:val="clear" w:color="auto" w:fill="auto"/>
            <w:noWrap/>
            <w:vAlign w:val="center"/>
            <w:hideMark/>
          </w:tcPr>
          <w:p w14:paraId="5A5D4CB6"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tcBorders>
              <w:top w:val="single" w:sz="12" w:space="0" w:color="auto"/>
            </w:tcBorders>
            <w:shd w:val="clear" w:color="auto" w:fill="auto"/>
            <w:noWrap/>
            <w:vAlign w:val="center"/>
            <w:hideMark/>
          </w:tcPr>
          <w:p w14:paraId="4854B97C"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2,28∙10</w:t>
            </w:r>
            <w:r w:rsidRPr="00764DA8">
              <w:rPr>
                <w:sz w:val="18"/>
                <w:szCs w:val="18"/>
                <w:vertAlign w:val="superscript"/>
                <w:lang w:val="fr-FR"/>
              </w:rPr>
              <w:t>3</w:t>
            </w:r>
          </w:p>
        </w:tc>
      </w:tr>
      <w:tr w:rsidR="00B11AF5" w:rsidRPr="00764DA8" w14:paraId="0DDC8E5F" w14:textId="77777777" w:rsidTr="000A43FC">
        <w:trPr>
          <w:trHeight w:val="288"/>
        </w:trPr>
        <w:tc>
          <w:tcPr>
            <w:tcW w:w="990" w:type="dxa"/>
            <w:shd w:val="clear" w:color="auto" w:fill="auto"/>
            <w:noWrap/>
            <w:vAlign w:val="center"/>
          </w:tcPr>
          <w:p w14:paraId="7CD75AD8" w14:textId="77777777" w:rsidR="00B11AF5" w:rsidRPr="00764DA8" w:rsidRDefault="00B11AF5" w:rsidP="000A43FC">
            <w:pPr>
              <w:spacing w:before="60" w:after="60" w:line="240" w:lineRule="auto"/>
              <w:ind w:left="57" w:right="57"/>
              <w:rPr>
                <w:sz w:val="18"/>
                <w:szCs w:val="18"/>
                <w:lang w:val="fr-FR"/>
              </w:rPr>
            </w:pPr>
            <w:r w:rsidRPr="00764DA8">
              <w:rPr>
                <w:bCs/>
                <w:sz w:val="18"/>
                <w:szCs w:val="18"/>
                <w:lang w:val="fr-FR"/>
              </w:rPr>
              <w:t>Ligne</w:t>
            </w:r>
            <w:r w:rsidRPr="00764DA8">
              <w:rPr>
                <w:sz w:val="18"/>
                <w:szCs w:val="18"/>
                <w:lang w:val="fr-FR"/>
              </w:rPr>
              <w:t xml:space="preserve"> BLL</w:t>
            </w:r>
          </w:p>
        </w:tc>
        <w:tc>
          <w:tcPr>
            <w:tcW w:w="933" w:type="dxa"/>
            <w:shd w:val="clear" w:color="auto" w:fill="auto"/>
            <w:noWrap/>
            <w:vAlign w:val="center"/>
          </w:tcPr>
          <w:p w14:paraId="6CC4F8B1"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0,57° U</w:t>
            </w:r>
          </w:p>
        </w:tc>
        <w:tc>
          <w:tcPr>
            <w:tcW w:w="1134" w:type="dxa"/>
            <w:shd w:val="clear" w:color="auto" w:fill="auto"/>
            <w:noWrap/>
            <w:vAlign w:val="center"/>
          </w:tcPr>
          <w:p w14:paraId="5B85919D"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20° L à 8° L</w:t>
            </w:r>
          </w:p>
        </w:tc>
        <w:tc>
          <w:tcPr>
            <w:tcW w:w="851" w:type="dxa"/>
            <w:shd w:val="clear" w:color="auto" w:fill="auto"/>
            <w:noWrap/>
            <w:vAlign w:val="center"/>
          </w:tcPr>
          <w:p w14:paraId="2E3022DB"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07B5F7D7"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6,25∙10</w:t>
            </w:r>
            <w:r w:rsidRPr="00764DA8">
              <w:rPr>
                <w:sz w:val="18"/>
                <w:szCs w:val="18"/>
                <w:vertAlign w:val="superscript"/>
                <w:lang w:val="fr-FR"/>
              </w:rPr>
              <w:t>2</w:t>
            </w:r>
          </w:p>
        </w:tc>
        <w:tc>
          <w:tcPr>
            <w:tcW w:w="851" w:type="dxa"/>
            <w:shd w:val="clear" w:color="auto" w:fill="auto"/>
            <w:noWrap/>
            <w:vAlign w:val="center"/>
          </w:tcPr>
          <w:p w14:paraId="6AF1A322"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530C39C0"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851" w:type="dxa"/>
            <w:shd w:val="clear" w:color="auto" w:fill="auto"/>
            <w:noWrap/>
            <w:vAlign w:val="center"/>
          </w:tcPr>
          <w:p w14:paraId="171051E5"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68227B2E"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1,01∙10</w:t>
            </w:r>
            <w:r w:rsidRPr="00764DA8">
              <w:rPr>
                <w:sz w:val="18"/>
                <w:szCs w:val="18"/>
                <w:vertAlign w:val="superscript"/>
                <w:lang w:val="fr-FR"/>
              </w:rPr>
              <w:t>3</w:t>
            </w:r>
          </w:p>
        </w:tc>
      </w:tr>
      <w:tr w:rsidR="00B11AF5" w:rsidRPr="00764DA8" w14:paraId="0D282D4B" w14:textId="77777777" w:rsidTr="000A43FC">
        <w:trPr>
          <w:trHeight w:val="288"/>
        </w:trPr>
        <w:tc>
          <w:tcPr>
            <w:tcW w:w="990" w:type="dxa"/>
            <w:tcBorders>
              <w:bottom w:val="single" w:sz="4" w:space="0" w:color="auto"/>
            </w:tcBorders>
            <w:shd w:val="clear" w:color="auto" w:fill="auto"/>
            <w:noWrap/>
            <w:vAlign w:val="center"/>
          </w:tcPr>
          <w:p w14:paraId="614E9340" w14:textId="77777777" w:rsidR="00B11AF5" w:rsidRPr="00764DA8" w:rsidRDefault="00B11AF5" w:rsidP="000A43FC">
            <w:pPr>
              <w:spacing w:before="60" w:after="60" w:line="240" w:lineRule="auto"/>
              <w:ind w:left="57" w:right="57"/>
              <w:rPr>
                <w:sz w:val="18"/>
                <w:szCs w:val="18"/>
                <w:lang w:val="fr-FR"/>
              </w:rPr>
            </w:pPr>
            <w:r w:rsidRPr="00764DA8">
              <w:rPr>
                <w:sz w:val="18"/>
                <w:szCs w:val="18"/>
                <w:lang w:val="fr-FR"/>
              </w:rPr>
              <w:t>B50L</w:t>
            </w:r>
          </w:p>
        </w:tc>
        <w:tc>
          <w:tcPr>
            <w:tcW w:w="933" w:type="dxa"/>
            <w:tcBorders>
              <w:bottom w:val="single" w:sz="4" w:space="0" w:color="auto"/>
            </w:tcBorders>
            <w:shd w:val="clear" w:color="auto" w:fill="auto"/>
            <w:noWrap/>
            <w:vAlign w:val="center"/>
          </w:tcPr>
          <w:p w14:paraId="1E73D5B2"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0,57° U</w:t>
            </w:r>
          </w:p>
        </w:tc>
        <w:tc>
          <w:tcPr>
            <w:tcW w:w="1134" w:type="dxa"/>
            <w:tcBorders>
              <w:bottom w:val="single" w:sz="4" w:space="0" w:color="auto"/>
            </w:tcBorders>
            <w:shd w:val="clear" w:color="auto" w:fill="auto"/>
            <w:noWrap/>
            <w:vAlign w:val="center"/>
          </w:tcPr>
          <w:p w14:paraId="5CD9C02A"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3,43° L</w:t>
            </w:r>
          </w:p>
        </w:tc>
        <w:tc>
          <w:tcPr>
            <w:tcW w:w="851" w:type="dxa"/>
            <w:tcBorders>
              <w:bottom w:val="single" w:sz="4" w:space="0" w:color="auto"/>
            </w:tcBorders>
            <w:shd w:val="clear" w:color="auto" w:fill="auto"/>
            <w:noWrap/>
            <w:vAlign w:val="center"/>
          </w:tcPr>
          <w:p w14:paraId="28ADF56F"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tcBorders>
              <w:bottom w:val="single" w:sz="4" w:space="0" w:color="auto"/>
            </w:tcBorders>
            <w:shd w:val="clear" w:color="auto" w:fill="auto"/>
            <w:noWrap/>
            <w:vAlign w:val="center"/>
          </w:tcPr>
          <w:p w14:paraId="34AD6590"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5,30∙10</w:t>
            </w:r>
            <w:r w:rsidRPr="00764DA8">
              <w:rPr>
                <w:sz w:val="18"/>
                <w:szCs w:val="18"/>
                <w:vertAlign w:val="superscript"/>
                <w:lang w:val="fr-FR"/>
              </w:rPr>
              <w:t>2</w:t>
            </w:r>
          </w:p>
        </w:tc>
        <w:tc>
          <w:tcPr>
            <w:tcW w:w="851" w:type="dxa"/>
            <w:tcBorders>
              <w:bottom w:val="single" w:sz="4" w:space="0" w:color="auto"/>
            </w:tcBorders>
            <w:shd w:val="clear" w:color="auto" w:fill="auto"/>
            <w:noWrap/>
            <w:vAlign w:val="center"/>
          </w:tcPr>
          <w:p w14:paraId="7B1E0EAA"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tcBorders>
              <w:bottom w:val="single" w:sz="4" w:space="0" w:color="auto"/>
            </w:tcBorders>
            <w:shd w:val="clear" w:color="auto" w:fill="auto"/>
            <w:noWrap/>
            <w:vAlign w:val="center"/>
          </w:tcPr>
          <w:p w14:paraId="4B25894B"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7,00∙10</w:t>
            </w:r>
            <w:r w:rsidRPr="00764DA8">
              <w:rPr>
                <w:sz w:val="18"/>
                <w:szCs w:val="18"/>
                <w:vertAlign w:val="superscript"/>
                <w:lang w:val="fr-FR"/>
              </w:rPr>
              <w:t>2</w:t>
            </w:r>
          </w:p>
        </w:tc>
        <w:tc>
          <w:tcPr>
            <w:tcW w:w="851" w:type="dxa"/>
            <w:tcBorders>
              <w:bottom w:val="single" w:sz="4" w:space="0" w:color="auto"/>
            </w:tcBorders>
            <w:shd w:val="clear" w:color="auto" w:fill="auto"/>
            <w:noWrap/>
            <w:vAlign w:val="center"/>
          </w:tcPr>
          <w:p w14:paraId="7A10CDB2"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tcBorders>
              <w:bottom w:val="single" w:sz="4" w:space="0" w:color="auto"/>
            </w:tcBorders>
            <w:shd w:val="clear" w:color="auto" w:fill="auto"/>
            <w:noWrap/>
            <w:vAlign w:val="center"/>
          </w:tcPr>
          <w:p w14:paraId="71B0227E"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7,85∙10</w:t>
            </w:r>
            <w:r w:rsidRPr="00764DA8">
              <w:rPr>
                <w:sz w:val="18"/>
                <w:szCs w:val="18"/>
                <w:vertAlign w:val="superscript"/>
                <w:lang w:val="fr-FR"/>
              </w:rPr>
              <w:t>2</w:t>
            </w:r>
          </w:p>
        </w:tc>
      </w:tr>
      <w:tr w:rsidR="00B11AF5" w:rsidRPr="00764DA8" w14:paraId="6CA67A20" w14:textId="77777777" w:rsidTr="000A43FC">
        <w:trPr>
          <w:trHeight w:val="288"/>
        </w:trPr>
        <w:tc>
          <w:tcPr>
            <w:tcW w:w="990" w:type="dxa"/>
            <w:tcBorders>
              <w:bottom w:val="single" w:sz="12" w:space="0" w:color="auto"/>
            </w:tcBorders>
            <w:shd w:val="clear" w:color="auto" w:fill="auto"/>
            <w:noWrap/>
            <w:vAlign w:val="center"/>
          </w:tcPr>
          <w:p w14:paraId="595E50EA" w14:textId="77777777" w:rsidR="00B11AF5" w:rsidRPr="00764DA8" w:rsidRDefault="00B11AF5" w:rsidP="000A43FC">
            <w:pPr>
              <w:spacing w:before="60" w:after="60" w:line="240" w:lineRule="auto"/>
              <w:ind w:left="57" w:right="57"/>
              <w:rPr>
                <w:sz w:val="18"/>
                <w:szCs w:val="18"/>
                <w:lang w:val="fr-FR"/>
              </w:rPr>
            </w:pPr>
            <w:r w:rsidRPr="00764DA8">
              <w:rPr>
                <w:bCs/>
                <w:sz w:val="18"/>
                <w:szCs w:val="18"/>
                <w:lang w:val="fr-FR"/>
              </w:rPr>
              <w:t>Ligne</w:t>
            </w:r>
            <w:r w:rsidRPr="00764DA8">
              <w:rPr>
                <w:sz w:val="18"/>
                <w:szCs w:val="18"/>
                <w:lang w:val="fr-FR"/>
              </w:rPr>
              <w:t xml:space="preserve"> III</w:t>
            </w:r>
          </w:p>
        </w:tc>
        <w:tc>
          <w:tcPr>
            <w:tcW w:w="933" w:type="dxa"/>
            <w:tcBorders>
              <w:bottom w:val="single" w:sz="12" w:space="0" w:color="auto"/>
            </w:tcBorders>
            <w:shd w:val="clear" w:color="auto" w:fill="auto"/>
            <w:noWrap/>
            <w:vAlign w:val="center"/>
          </w:tcPr>
          <w:p w14:paraId="12530377"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0°</w:t>
            </w:r>
          </w:p>
        </w:tc>
        <w:tc>
          <w:tcPr>
            <w:tcW w:w="1134" w:type="dxa"/>
            <w:tcBorders>
              <w:bottom w:val="single" w:sz="12" w:space="0" w:color="auto"/>
            </w:tcBorders>
            <w:shd w:val="clear" w:color="auto" w:fill="auto"/>
            <w:noWrap/>
            <w:vAlign w:val="center"/>
          </w:tcPr>
          <w:p w14:paraId="15B8B9A2"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4° L à 0°</w:t>
            </w:r>
          </w:p>
        </w:tc>
        <w:tc>
          <w:tcPr>
            <w:tcW w:w="851" w:type="dxa"/>
            <w:tcBorders>
              <w:bottom w:val="single" w:sz="12" w:space="0" w:color="auto"/>
            </w:tcBorders>
            <w:shd w:val="clear" w:color="auto" w:fill="auto"/>
            <w:noWrap/>
            <w:vAlign w:val="center"/>
          </w:tcPr>
          <w:p w14:paraId="6AB647AD"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tcBorders>
              <w:bottom w:val="single" w:sz="12" w:space="0" w:color="auto"/>
            </w:tcBorders>
            <w:shd w:val="clear" w:color="auto" w:fill="auto"/>
            <w:noWrap/>
            <w:vAlign w:val="center"/>
          </w:tcPr>
          <w:p w14:paraId="6DE8B127"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851" w:type="dxa"/>
            <w:tcBorders>
              <w:bottom w:val="single" w:sz="12" w:space="0" w:color="auto"/>
            </w:tcBorders>
            <w:shd w:val="clear" w:color="auto" w:fill="auto"/>
            <w:noWrap/>
            <w:vAlign w:val="center"/>
          </w:tcPr>
          <w:p w14:paraId="12E1284C"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tcBorders>
              <w:bottom w:val="single" w:sz="12" w:space="0" w:color="auto"/>
            </w:tcBorders>
            <w:shd w:val="clear" w:color="auto" w:fill="auto"/>
            <w:noWrap/>
            <w:vAlign w:val="center"/>
          </w:tcPr>
          <w:p w14:paraId="62D39A4A"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851" w:type="dxa"/>
            <w:tcBorders>
              <w:bottom w:val="single" w:sz="12" w:space="0" w:color="auto"/>
            </w:tcBorders>
            <w:shd w:val="clear" w:color="auto" w:fill="auto"/>
            <w:noWrap/>
            <w:vAlign w:val="center"/>
          </w:tcPr>
          <w:p w14:paraId="6AD2E8F0"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tcBorders>
              <w:bottom w:val="single" w:sz="12" w:space="0" w:color="auto"/>
            </w:tcBorders>
            <w:shd w:val="clear" w:color="auto" w:fill="auto"/>
            <w:noWrap/>
            <w:vAlign w:val="center"/>
          </w:tcPr>
          <w:p w14:paraId="383F3A25"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bl>
    <w:p w14:paraId="49A811EA" w14:textId="51043526" w:rsidR="00B11AF5" w:rsidRPr="00764DA8" w:rsidRDefault="00B11AF5" w:rsidP="00B11AF5">
      <w:pPr>
        <w:pStyle w:val="Titre1"/>
        <w:spacing w:before="240" w:after="120"/>
        <w:ind w:left="0"/>
        <w:rPr>
          <w:b/>
          <w:bCs/>
          <w:lang w:val="fr-FR" w:eastAsia="en-GB"/>
        </w:rPr>
      </w:pPr>
      <w:r w:rsidRPr="00764DA8">
        <w:rPr>
          <w:lang w:val="fr-FR"/>
        </w:rPr>
        <w:t xml:space="preserve">Tableau 24 </w:t>
      </w:r>
      <w:r w:rsidRPr="00764DA8">
        <w:rPr>
          <w:lang w:val="fr-FR"/>
        </w:rPr>
        <w:br/>
      </w:r>
      <w:r w:rsidRPr="00764DA8">
        <w:rPr>
          <w:b/>
          <w:bCs/>
          <w:lang w:val="fr-FR" w:eastAsia="en-GB"/>
        </w:rPr>
        <w:t>Classe V − Mode d</w:t>
      </w:r>
      <w:r>
        <w:rPr>
          <w:b/>
          <w:bCs/>
          <w:lang w:val="fr-FR" w:eastAsia="en-GB"/>
        </w:rPr>
        <w:t>’</w:t>
      </w:r>
      <w:r w:rsidRPr="00764DA8">
        <w:rPr>
          <w:b/>
          <w:bCs/>
          <w:lang w:val="fr-FR" w:eastAsia="en-GB"/>
        </w:rPr>
        <w:t xml:space="preserve">éclairage en virage non activé </w:t>
      </w:r>
      <w:r w:rsidR="00644EDD">
        <w:rPr>
          <w:b/>
          <w:bCs/>
          <w:lang w:val="fr-FR" w:eastAsia="en-GB"/>
        </w:rPr>
        <w:t>−</w:t>
      </w:r>
      <w:r w:rsidRPr="00764DA8">
        <w:rPr>
          <w:b/>
          <w:bCs/>
          <w:lang w:val="fr-FR" w:eastAsia="en-GB"/>
        </w:rPr>
        <w:t xml:space="preserve"> Prescriptions </w:t>
      </w:r>
      <w:r w:rsidRPr="00764DA8">
        <w:rPr>
          <w:b/>
          <w:lang w:val="fr-FR"/>
        </w:rPr>
        <w:t>applicables au système</w:t>
      </w:r>
      <w:r w:rsidRPr="00764DA8">
        <w:rPr>
          <w:b/>
          <w:bCs/>
          <w:lang w:val="fr-FR" w:eastAsia="en-GB"/>
        </w:rPr>
        <w:t xml:space="preserve"> </w:t>
      </w:r>
      <w:r w:rsidRPr="00764DA8">
        <w:rPr>
          <w:b/>
          <w:bCs/>
          <w:lang w:val="fr-FR" w:eastAsia="en-GB"/>
        </w:rPr>
        <w:br/>
        <w:t>(pour la circulation à droite)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6"/>
        <w:gridCol w:w="1162"/>
        <w:gridCol w:w="1360"/>
        <w:gridCol w:w="994"/>
        <w:gridCol w:w="993"/>
        <w:gridCol w:w="994"/>
        <w:gridCol w:w="993"/>
        <w:gridCol w:w="994"/>
        <w:gridCol w:w="993"/>
      </w:tblGrid>
      <w:tr w:rsidR="00B11AF5" w:rsidRPr="00764DA8" w14:paraId="267BB426" w14:textId="77777777" w:rsidTr="000A43FC">
        <w:trPr>
          <w:trHeight w:val="180"/>
          <w:tblHeader/>
        </w:trPr>
        <w:tc>
          <w:tcPr>
            <w:tcW w:w="990" w:type="dxa"/>
            <w:vMerge w:val="restart"/>
            <w:tcBorders>
              <w:bottom w:val="single" w:sz="12" w:space="0" w:color="auto"/>
            </w:tcBorders>
            <w:shd w:val="clear" w:color="auto" w:fill="auto"/>
            <w:noWrap/>
            <w:vAlign w:val="bottom"/>
          </w:tcPr>
          <w:p w14:paraId="4FC41440" w14:textId="77777777" w:rsidR="00B11AF5" w:rsidRPr="00E1471E" w:rsidRDefault="00B11AF5" w:rsidP="000A43FC">
            <w:pPr>
              <w:spacing w:before="60" w:after="60" w:line="240" w:lineRule="auto"/>
              <w:ind w:left="57" w:right="57"/>
              <w:rPr>
                <w:i/>
                <w:sz w:val="16"/>
                <w:szCs w:val="16"/>
                <w:lang w:val="fr-FR"/>
              </w:rPr>
            </w:pPr>
            <w:r w:rsidRPr="00E1471E">
              <w:rPr>
                <w:rFonts w:asciiTheme="majorBidi" w:hAnsiTheme="majorBidi" w:cstheme="majorBidi"/>
                <w:i/>
                <w:iCs/>
                <w:sz w:val="16"/>
                <w:szCs w:val="16"/>
                <w:lang w:val="fr-FR"/>
              </w:rPr>
              <w:t>Élément</w:t>
            </w:r>
          </w:p>
        </w:tc>
        <w:tc>
          <w:tcPr>
            <w:tcW w:w="2067" w:type="dxa"/>
            <w:gridSpan w:val="2"/>
            <w:vMerge w:val="restart"/>
            <w:shd w:val="clear" w:color="auto" w:fill="auto"/>
            <w:noWrap/>
            <w:vAlign w:val="center"/>
          </w:tcPr>
          <w:p w14:paraId="3049B7B6" w14:textId="77777777" w:rsidR="00B11AF5" w:rsidRPr="00E1471E" w:rsidRDefault="00B11AF5" w:rsidP="000A43FC">
            <w:pPr>
              <w:spacing w:before="60" w:after="60" w:line="240" w:lineRule="auto"/>
              <w:ind w:left="57" w:right="57"/>
              <w:jc w:val="center"/>
              <w:rPr>
                <w:rFonts w:asciiTheme="majorBidi" w:eastAsia="HGSGothicM" w:hAnsiTheme="majorBidi" w:cstheme="majorBidi"/>
                <w:i/>
                <w:sz w:val="16"/>
                <w:szCs w:val="16"/>
                <w:lang w:val="fr-FR"/>
              </w:rPr>
            </w:pPr>
            <w:r w:rsidRPr="00E1471E">
              <w:rPr>
                <w:rFonts w:asciiTheme="majorBidi" w:eastAsia="HGSGothicM" w:hAnsiTheme="majorBidi" w:cstheme="majorBidi"/>
                <w:i/>
                <w:sz w:val="16"/>
                <w:szCs w:val="16"/>
                <w:lang w:val="fr-FR"/>
              </w:rPr>
              <w:t>Coordonnées</w:t>
            </w:r>
          </w:p>
          <w:p w14:paraId="1719A081" w14:textId="77777777" w:rsidR="00B11AF5" w:rsidRPr="00E1471E" w:rsidRDefault="00B11AF5" w:rsidP="000A43FC">
            <w:pPr>
              <w:spacing w:before="60" w:after="60" w:line="240" w:lineRule="auto"/>
              <w:ind w:left="57" w:right="57"/>
              <w:jc w:val="center"/>
              <w:rPr>
                <w:i/>
                <w:iCs/>
                <w:sz w:val="16"/>
                <w:szCs w:val="16"/>
                <w:lang w:val="fr-FR"/>
              </w:rPr>
            </w:pPr>
            <w:r w:rsidRPr="00E1471E">
              <w:rPr>
                <w:rFonts w:asciiTheme="majorBidi" w:eastAsia="HGSGothicM" w:hAnsiTheme="majorBidi" w:cstheme="majorBidi"/>
                <w:i/>
                <w:sz w:val="16"/>
                <w:szCs w:val="16"/>
                <w:lang w:val="fr-FR"/>
              </w:rPr>
              <w:t>angulaires (degrés)</w:t>
            </w:r>
          </w:p>
        </w:tc>
        <w:tc>
          <w:tcPr>
            <w:tcW w:w="5103" w:type="dxa"/>
            <w:gridSpan w:val="6"/>
            <w:shd w:val="clear" w:color="auto" w:fill="auto"/>
            <w:noWrap/>
            <w:vAlign w:val="center"/>
          </w:tcPr>
          <w:p w14:paraId="4D2F311B" w14:textId="77777777" w:rsidR="00B11AF5" w:rsidRPr="00E1471E" w:rsidRDefault="00B11AF5" w:rsidP="000A43FC">
            <w:pPr>
              <w:spacing w:before="60" w:after="60" w:line="240" w:lineRule="auto"/>
              <w:ind w:left="57" w:right="57"/>
              <w:jc w:val="center"/>
              <w:rPr>
                <w:i/>
                <w:iCs/>
                <w:sz w:val="16"/>
                <w:szCs w:val="16"/>
                <w:lang w:val="fr-FR"/>
              </w:rPr>
            </w:pPr>
            <w:r w:rsidRPr="00E1471E">
              <w:rPr>
                <w:rFonts w:asciiTheme="majorBidi" w:hAnsiTheme="majorBidi" w:cstheme="majorBidi"/>
                <w:i/>
                <w:sz w:val="16"/>
                <w:szCs w:val="16"/>
                <w:lang w:val="fr-FR"/>
              </w:rPr>
              <w:t>Intensité lumineuse (cd)</w:t>
            </w:r>
          </w:p>
        </w:tc>
      </w:tr>
      <w:tr w:rsidR="00B11AF5" w:rsidRPr="00764DA8" w14:paraId="2837C4BE" w14:textId="77777777" w:rsidTr="000A43FC">
        <w:trPr>
          <w:trHeight w:val="227"/>
          <w:tblHeader/>
        </w:trPr>
        <w:tc>
          <w:tcPr>
            <w:tcW w:w="990" w:type="dxa"/>
            <w:vMerge/>
            <w:tcBorders>
              <w:bottom w:val="single" w:sz="12" w:space="0" w:color="auto"/>
            </w:tcBorders>
            <w:shd w:val="clear" w:color="auto" w:fill="auto"/>
            <w:noWrap/>
            <w:vAlign w:val="center"/>
          </w:tcPr>
          <w:p w14:paraId="72BAD963" w14:textId="77777777" w:rsidR="00B11AF5" w:rsidRPr="00E1471E" w:rsidRDefault="00B11AF5" w:rsidP="000A43FC">
            <w:pPr>
              <w:spacing w:before="60" w:after="60" w:line="240" w:lineRule="auto"/>
              <w:ind w:left="57" w:right="57"/>
              <w:rPr>
                <w:i/>
                <w:sz w:val="16"/>
                <w:szCs w:val="16"/>
                <w:lang w:val="fr-FR"/>
              </w:rPr>
            </w:pPr>
          </w:p>
        </w:tc>
        <w:tc>
          <w:tcPr>
            <w:tcW w:w="2067" w:type="dxa"/>
            <w:gridSpan w:val="2"/>
            <w:vMerge/>
            <w:shd w:val="clear" w:color="auto" w:fill="auto"/>
            <w:noWrap/>
            <w:vAlign w:val="center"/>
            <w:hideMark/>
          </w:tcPr>
          <w:p w14:paraId="0532A507" w14:textId="77777777" w:rsidR="00B11AF5" w:rsidRPr="00E1471E" w:rsidRDefault="00B11AF5" w:rsidP="000A43FC">
            <w:pPr>
              <w:spacing w:before="60" w:after="60" w:line="240" w:lineRule="auto"/>
              <w:ind w:left="57" w:right="57"/>
              <w:jc w:val="center"/>
              <w:rPr>
                <w:i/>
                <w:iCs/>
                <w:sz w:val="16"/>
                <w:szCs w:val="16"/>
                <w:lang w:val="fr-FR"/>
              </w:rPr>
            </w:pPr>
          </w:p>
        </w:tc>
        <w:tc>
          <w:tcPr>
            <w:tcW w:w="1701" w:type="dxa"/>
            <w:gridSpan w:val="2"/>
            <w:shd w:val="clear" w:color="auto" w:fill="auto"/>
            <w:noWrap/>
            <w:vAlign w:val="center"/>
            <w:hideMark/>
          </w:tcPr>
          <w:p w14:paraId="02F1ACFA" w14:textId="77777777" w:rsidR="00B11AF5" w:rsidRPr="00E1471E" w:rsidRDefault="00B11AF5" w:rsidP="000A43FC">
            <w:pPr>
              <w:spacing w:before="60" w:after="60" w:line="240" w:lineRule="auto"/>
              <w:ind w:left="57" w:right="57"/>
              <w:jc w:val="center"/>
              <w:rPr>
                <w:i/>
                <w:iCs/>
                <w:sz w:val="16"/>
                <w:szCs w:val="16"/>
                <w:lang w:val="fr-FR"/>
              </w:rPr>
            </w:pPr>
            <w:r w:rsidRPr="00E1471E">
              <w:rPr>
                <w:i/>
                <w:iCs/>
                <w:sz w:val="16"/>
                <w:szCs w:val="16"/>
                <w:lang w:val="fr-FR"/>
              </w:rPr>
              <w:t>Colonne A</w:t>
            </w:r>
          </w:p>
        </w:tc>
        <w:tc>
          <w:tcPr>
            <w:tcW w:w="1701" w:type="dxa"/>
            <w:gridSpan w:val="2"/>
            <w:shd w:val="clear" w:color="auto" w:fill="auto"/>
            <w:noWrap/>
            <w:vAlign w:val="center"/>
            <w:hideMark/>
          </w:tcPr>
          <w:p w14:paraId="0C85A57A" w14:textId="77777777" w:rsidR="00B11AF5" w:rsidRPr="00E1471E" w:rsidRDefault="00B11AF5" w:rsidP="000A43FC">
            <w:pPr>
              <w:spacing w:before="60" w:after="60" w:line="240" w:lineRule="auto"/>
              <w:ind w:left="57" w:right="57"/>
              <w:jc w:val="center"/>
              <w:rPr>
                <w:i/>
                <w:iCs/>
                <w:sz w:val="16"/>
                <w:szCs w:val="16"/>
                <w:lang w:val="fr-FR"/>
              </w:rPr>
            </w:pPr>
            <w:r w:rsidRPr="00E1471E">
              <w:rPr>
                <w:i/>
                <w:iCs/>
                <w:sz w:val="16"/>
                <w:szCs w:val="16"/>
                <w:lang w:val="fr-FR"/>
              </w:rPr>
              <w:t>Colonne B</w:t>
            </w:r>
          </w:p>
        </w:tc>
        <w:tc>
          <w:tcPr>
            <w:tcW w:w="1701" w:type="dxa"/>
            <w:gridSpan w:val="2"/>
            <w:shd w:val="clear" w:color="auto" w:fill="auto"/>
            <w:noWrap/>
            <w:vAlign w:val="center"/>
            <w:hideMark/>
          </w:tcPr>
          <w:p w14:paraId="7E29E4B4" w14:textId="77777777" w:rsidR="00B11AF5" w:rsidRPr="00E1471E" w:rsidRDefault="00B11AF5" w:rsidP="000A43FC">
            <w:pPr>
              <w:spacing w:before="60" w:after="60" w:line="240" w:lineRule="auto"/>
              <w:ind w:left="57" w:right="57"/>
              <w:jc w:val="center"/>
              <w:rPr>
                <w:i/>
                <w:iCs/>
                <w:sz w:val="16"/>
                <w:szCs w:val="16"/>
                <w:lang w:val="fr-FR"/>
              </w:rPr>
            </w:pPr>
            <w:r w:rsidRPr="00E1471E">
              <w:rPr>
                <w:i/>
                <w:iCs/>
                <w:sz w:val="16"/>
                <w:szCs w:val="16"/>
                <w:lang w:val="fr-FR"/>
              </w:rPr>
              <w:t>Colonne C</w:t>
            </w:r>
          </w:p>
        </w:tc>
      </w:tr>
      <w:tr w:rsidR="00B11AF5" w:rsidRPr="00764DA8" w14:paraId="22965BAA" w14:textId="77777777" w:rsidTr="000A43FC">
        <w:trPr>
          <w:trHeight w:val="136"/>
          <w:tblHeader/>
        </w:trPr>
        <w:tc>
          <w:tcPr>
            <w:tcW w:w="990" w:type="dxa"/>
            <w:vMerge/>
            <w:tcBorders>
              <w:bottom w:val="single" w:sz="12" w:space="0" w:color="auto"/>
            </w:tcBorders>
            <w:shd w:val="clear" w:color="auto" w:fill="auto"/>
            <w:vAlign w:val="center"/>
          </w:tcPr>
          <w:p w14:paraId="7E838536" w14:textId="77777777" w:rsidR="00B11AF5" w:rsidRPr="00E1471E" w:rsidRDefault="00B11AF5" w:rsidP="000A43FC">
            <w:pPr>
              <w:spacing w:before="60" w:after="60" w:line="240" w:lineRule="auto"/>
              <w:ind w:left="57" w:right="57"/>
              <w:rPr>
                <w:i/>
                <w:iCs/>
                <w:spacing w:val="-4"/>
                <w:sz w:val="16"/>
                <w:szCs w:val="16"/>
                <w:lang w:val="fr-FR"/>
              </w:rPr>
            </w:pPr>
          </w:p>
        </w:tc>
        <w:tc>
          <w:tcPr>
            <w:tcW w:w="2067" w:type="dxa"/>
            <w:gridSpan w:val="2"/>
            <w:vMerge/>
            <w:tcBorders>
              <w:bottom w:val="single" w:sz="4" w:space="0" w:color="auto"/>
            </w:tcBorders>
            <w:shd w:val="clear" w:color="auto" w:fill="auto"/>
            <w:noWrap/>
            <w:vAlign w:val="center"/>
          </w:tcPr>
          <w:p w14:paraId="169A60CE" w14:textId="77777777" w:rsidR="00B11AF5" w:rsidRPr="00E1471E" w:rsidRDefault="00B11AF5" w:rsidP="000A43FC">
            <w:pPr>
              <w:spacing w:before="60" w:after="60" w:line="240" w:lineRule="auto"/>
              <w:ind w:left="57" w:right="57"/>
              <w:jc w:val="center"/>
              <w:rPr>
                <w:i/>
                <w:iCs/>
                <w:sz w:val="16"/>
                <w:szCs w:val="16"/>
                <w:lang w:val="fr-FR"/>
              </w:rPr>
            </w:pPr>
          </w:p>
        </w:tc>
        <w:tc>
          <w:tcPr>
            <w:tcW w:w="1701" w:type="dxa"/>
            <w:gridSpan w:val="2"/>
            <w:tcBorders>
              <w:bottom w:val="single" w:sz="4" w:space="0" w:color="auto"/>
            </w:tcBorders>
            <w:shd w:val="clear" w:color="auto" w:fill="auto"/>
            <w:noWrap/>
            <w:vAlign w:val="center"/>
            <w:hideMark/>
          </w:tcPr>
          <w:p w14:paraId="3B807FCD" w14:textId="727178F1" w:rsidR="00B11AF5" w:rsidRPr="00E1471E" w:rsidRDefault="00B11AF5" w:rsidP="000A43FC">
            <w:pPr>
              <w:spacing w:before="60" w:after="60" w:line="240" w:lineRule="auto"/>
              <w:ind w:left="57" w:right="57"/>
              <w:jc w:val="center"/>
              <w:rPr>
                <w:i/>
                <w:iCs/>
                <w:sz w:val="16"/>
                <w:szCs w:val="16"/>
                <w:lang w:val="fr-FR"/>
              </w:rPr>
            </w:pPr>
            <w:r w:rsidRPr="00E1471E">
              <w:rPr>
                <w:rFonts w:ascii="Cambria Math" w:hAnsi="Cambria Math"/>
                <w:i/>
                <w:iCs/>
                <w:sz w:val="16"/>
                <w:szCs w:val="16"/>
                <w:lang w:val="fr-FR"/>
              </w:rPr>
              <w:t>≙</w:t>
            </w:r>
            <w:r w:rsidRPr="00E1471E">
              <w:rPr>
                <w:i/>
                <w:iCs/>
                <w:sz w:val="16"/>
                <w:szCs w:val="16"/>
                <w:lang w:val="fr-FR"/>
              </w:rPr>
              <w:t xml:space="preserve"> 0</w:t>
            </w:r>
            <w:r w:rsidR="00644EDD">
              <w:rPr>
                <w:i/>
                <w:iCs/>
                <w:sz w:val="16"/>
                <w:szCs w:val="16"/>
                <w:lang w:val="fr-FR"/>
              </w:rPr>
              <w:t> </w:t>
            </w:r>
            <w:r w:rsidRPr="00E1471E">
              <w:rPr>
                <w:i/>
                <w:iCs/>
                <w:sz w:val="16"/>
                <w:szCs w:val="16"/>
                <w:lang w:val="fr-FR"/>
              </w:rPr>
              <w:t xml:space="preserve">% </w:t>
            </w:r>
            <w:r w:rsidRPr="00E1471E">
              <w:rPr>
                <w:rFonts w:asciiTheme="majorBidi" w:hAnsiTheme="majorBidi" w:cstheme="majorBidi"/>
                <w:i/>
                <w:sz w:val="16"/>
                <w:szCs w:val="16"/>
                <w:lang w:val="fr-FR"/>
              </w:rPr>
              <w:t>d’écart</w:t>
            </w:r>
          </w:p>
        </w:tc>
        <w:tc>
          <w:tcPr>
            <w:tcW w:w="1701" w:type="dxa"/>
            <w:gridSpan w:val="2"/>
            <w:tcBorders>
              <w:bottom w:val="single" w:sz="4" w:space="0" w:color="auto"/>
            </w:tcBorders>
            <w:shd w:val="clear" w:color="auto" w:fill="auto"/>
            <w:noWrap/>
            <w:vAlign w:val="center"/>
            <w:hideMark/>
          </w:tcPr>
          <w:p w14:paraId="4BB3A175" w14:textId="6B7227BA" w:rsidR="00B11AF5" w:rsidRPr="00E1471E" w:rsidRDefault="00B11AF5" w:rsidP="000A43FC">
            <w:pPr>
              <w:spacing w:before="60" w:after="60" w:line="240" w:lineRule="auto"/>
              <w:ind w:left="57" w:right="57"/>
              <w:jc w:val="center"/>
              <w:rPr>
                <w:i/>
                <w:iCs/>
                <w:sz w:val="16"/>
                <w:szCs w:val="16"/>
                <w:lang w:val="fr-FR"/>
              </w:rPr>
            </w:pPr>
            <w:r w:rsidRPr="00E1471E">
              <w:rPr>
                <w:rFonts w:ascii="Cambria Math" w:hAnsi="Cambria Math"/>
                <w:i/>
                <w:iCs/>
                <w:sz w:val="16"/>
                <w:szCs w:val="16"/>
                <w:lang w:val="fr-FR"/>
              </w:rPr>
              <w:t>≙</w:t>
            </w:r>
            <w:r w:rsidRPr="00E1471E">
              <w:rPr>
                <w:i/>
                <w:iCs/>
                <w:sz w:val="16"/>
                <w:szCs w:val="16"/>
                <w:lang w:val="fr-FR"/>
              </w:rPr>
              <w:t xml:space="preserve"> 20</w:t>
            </w:r>
            <w:r w:rsidR="00644EDD">
              <w:rPr>
                <w:i/>
                <w:iCs/>
                <w:sz w:val="16"/>
                <w:szCs w:val="16"/>
                <w:lang w:val="fr-FR"/>
              </w:rPr>
              <w:t> </w:t>
            </w:r>
            <w:r w:rsidRPr="00E1471E">
              <w:rPr>
                <w:i/>
                <w:iCs/>
                <w:sz w:val="16"/>
                <w:szCs w:val="16"/>
                <w:lang w:val="fr-FR"/>
              </w:rPr>
              <w:t xml:space="preserve">% </w:t>
            </w:r>
            <w:r w:rsidRPr="00E1471E">
              <w:rPr>
                <w:rFonts w:asciiTheme="majorBidi" w:hAnsiTheme="majorBidi" w:cstheme="majorBidi"/>
                <w:i/>
                <w:sz w:val="16"/>
                <w:szCs w:val="16"/>
                <w:lang w:val="fr-FR"/>
              </w:rPr>
              <w:t>d’écart</w:t>
            </w:r>
          </w:p>
        </w:tc>
        <w:tc>
          <w:tcPr>
            <w:tcW w:w="1701" w:type="dxa"/>
            <w:gridSpan w:val="2"/>
            <w:tcBorders>
              <w:bottom w:val="single" w:sz="4" w:space="0" w:color="auto"/>
            </w:tcBorders>
            <w:shd w:val="clear" w:color="auto" w:fill="auto"/>
            <w:noWrap/>
            <w:vAlign w:val="center"/>
            <w:hideMark/>
          </w:tcPr>
          <w:p w14:paraId="4545D201" w14:textId="4172FA56" w:rsidR="00B11AF5" w:rsidRPr="00E1471E" w:rsidRDefault="00B11AF5" w:rsidP="000A43FC">
            <w:pPr>
              <w:spacing w:before="60" w:after="60" w:line="240" w:lineRule="auto"/>
              <w:ind w:left="57" w:right="57"/>
              <w:jc w:val="center"/>
              <w:rPr>
                <w:i/>
                <w:iCs/>
                <w:sz w:val="16"/>
                <w:szCs w:val="16"/>
                <w:lang w:val="fr-FR"/>
              </w:rPr>
            </w:pPr>
            <w:r w:rsidRPr="00E1471E">
              <w:rPr>
                <w:rFonts w:ascii="Cambria Math" w:hAnsi="Cambria Math"/>
                <w:i/>
                <w:iCs/>
                <w:sz w:val="16"/>
                <w:szCs w:val="16"/>
                <w:lang w:val="fr-FR"/>
              </w:rPr>
              <w:t>≙</w:t>
            </w:r>
            <w:r w:rsidRPr="00E1471E">
              <w:rPr>
                <w:i/>
                <w:iCs/>
                <w:sz w:val="16"/>
                <w:szCs w:val="16"/>
                <w:lang w:val="fr-FR"/>
              </w:rPr>
              <w:t xml:space="preserve"> 30</w:t>
            </w:r>
            <w:r w:rsidR="00644EDD">
              <w:rPr>
                <w:i/>
                <w:iCs/>
                <w:sz w:val="16"/>
                <w:szCs w:val="16"/>
                <w:lang w:val="fr-FR"/>
              </w:rPr>
              <w:t> </w:t>
            </w:r>
            <w:r w:rsidRPr="00E1471E">
              <w:rPr>
                <w:i/>
                <w:iCs/>
                <w:sz w:val="16"/>
                <w:szCs w:val="16"/>
                <w:lang w:val="fr-FR"/>
              </w:rPr>
              <w:t xml:space="preserve">% </w:t>
            </w:r>
            <w:r w:rsidRPr="00E1471E">
              <w:rPr>
                <w:rFonts w:asciiTheme="majorBidi" w:hAnsiTheme="majorBidi" w:cstheme="majorBidi"/>
                <w:i/>
                <w:sz w:val="16"/>
                <w:szCs w:val="16"/>
                <w:lang w:val="fr-FR"/>
              </w:rPr>
              <w:t>d’écart</w:t>
            </w:r>
          </w:p>
        </w:tc>
      </w:tr>
      <w:tr w:rsidR="00B11AF5" w:rsidRPr="00764DA8" w14:paraId="33727271" w14:textId="77777777" w:rsidTr="000A43FC">
        <w:trPr>
          <w:trHeight w:val="288"/>
          <w:tblHeader/>
        </w:trPr>
        <w:tc>
          <w:tcPr>
            <w:tcW w:w="990" w:type="dxa"/>
            <w:vMerge/>
            <w:tcBorders>
              <w:bottom w:val="single" w:sz="12" w:space="0" w:color="auto"/>
            </w:tcBorders>
            <w:shd w:val="clear" w:color="auto" w:fill="auto"/>
            <w:noWrap/>
            <w:vAlign w:val="center"/>
            <w:hideMark/>
          </w:tcPr>
          <w:p w14:paraId="7D47406D" w14:textId="77777777" w:rsidR="00B11AF5" w:rsidRPr="00E1471E" w:rsidRDefault="00B11AF5" w:rsidP="000A43FC">
            <w:pPr>
              <w:spacing w:before="60" w:after="60" w:line="240" w:lineRule="auto"/>
              <w:ind w:left="57" w:right="57"/>
              <w:rPr>
                <w:i/>
                <w:iCs/>
                <w:sz w:val="16"/>
                <w:szCs w:val="16"/>
                <w:lang w:val="fr-FR"/>
              </w:rPr>
            </w:pPr>
          </w:p>
        </w:tc>
        <w:tc>
          <w:tcPr>
            <w:tcW w:w="933" w:type="dxa"/>
            <w:tcBorders>
              <w:bottom w:val="single" w:sz="12" w:space="0" w:color="auto"/>
            </w:tcBorders>
            <w:shd w:val="clear" w:color="auto" w:fill="auto"/>
            <w:noWrap/>
            <w:vAlign w:val="center"/>
            <w:hideMark/>
          </w:tcPr>
          <w:p w14:paraId="317F943A" w14:textId="77777777" w:rsidR="00B11AF5" w:rsidRPr="00E1471E" w:rsidRDefault="00B11AF5" w:rsidP="000A43FC">
            <w:pPr>
              <w:spacing w:before="60" w:after="60" w:line="240" w:lineRule="auto"/>
              <w:ind w:left="57" w:right="57"/>
              <w:jc w:val="center"/>
              <w:rPr>
                <w:i/>
                <w:iCs/>
                <w:sz w:val="16"/>
                <w:szCs w:val="16"/>
                <w:lang w:val="fr-FR"/>
              </w:rPr>
            </w:pPr>
            <w:r w:rsidRPr="00E1471E">
              <w:rPr>
                <w:i/>
                <w:iCs/>
                <w:sz w:val="16"/>
                <w:szCs w:val="16"/>
                <w:lang w:val="fr-FR"/>
              </w:rPr>
              <w:t>verticalement</w:t>
            </w:r>
          </w:p>
        </w:tc>
        <w:tc>
          <w:tcPr>
            <w:tcW w:w="1134" w:type="dxa"/>
            <w:tcBorders>
              <w:bottom w:val="single" w:sz="12" w:space="0" w:color="auto"/>
            </w:tcBorders>
            <w:shd w:val="clear" w:color="auto" w:fill="auto"/>
            <w:noWrap/>
            <w:vAlign w:val="center"/>
            <w:hideMark/>
          </w:tcPr>
          <w:p w14:paraId="06664E04" w14:textId="77777777" w:rsidR="00B11AF5" w:rsidRPr="00E1471E" w:rsidRDefault="00B11AF5" w:rsidP="000A43FC">
            <w:pPr>
              <w:spacing w:before="60" w:after="60" w:line="240" w:lineRule="auto"/>
              <w:ind w:left="57" w:right="57"/>
              <w:jc w:val="center"/>
              <w:rPr>
                <w:i/>
                <w:iCs/>
                <w:sz w:val="16"/>
                <w:szCs w:val="16"/>
                <w:lang w:val="fr-FR"/>
              </w:rPr>
            </w:pPr>
            <w:r w:rsidRPr="00E1471E">
              <w:rPr>
                <w:i/>
                <w:iCs/>
                <w:sz w:val="16"/>
                <w:szCs w:val="16"/>
                <w:lang w:val="fr-FR"/>
              </w:rPr>
              <w:t>horizontalement</w:t>
            </w:r>
          </w:p>
        </w:tc>
        <w:tc>
          <w:tcPr>
            <w:tcW w:w="851" w:type="dxa"/>
            <w:tcBorders>
              <w:bottom w:val="single" w:sz="12" w:space="0" w:color="auto"/>
            </w:tcBorders>
            <w:shd w:val="clear" w:color="auto" w:fill="auto"/>
            <w:noWrap/>
            <w:vAlign w:val="center"/>
            <w:hideMark/>
          </w:tcPr>
          <w:p w14:paraId="1DCB93DF" w14:textId="77777777" w:rsidR="00B11AF5" w:rsidRPr="00E1471E" w:rsidRDefault="00B11AF5" w:rsidP="000A43FC">
            <w:pPr>
              <w:spacing w:before="60" w:after="60" w:line="240" w:lineRule="auto"/>
              <w:ind w:left="57" w:right="57"/>
              <w:jc w:val="center"/>
              <w:rPr>
                <w:i/>
                <w:iCs/>
                <w:sz w:val="16"/>
                <w:szCs w:val="16"/>
                <w:lang w:val="fr-FR"/>
              </w:rPr>
            </w:pPr>
            <w:r w:rsidRPr="00E1471E">
              <w:rPr>
                <w:i/>
                <w:iCs/>
                <w:sz w:val="16"/>
                <w:szCs w:val="16"/>
                <w:lang w:val="fr-FR"/>
              </w:rPr>
              <w:t>min.</w:t>
            </w:r>
          </w:p>
        </w:tc>
        <w:tc>
          <w:tcPr>
            <w:tcW w:w="850" w:type="dxa"/>
            <w:tcBorders>
              <w:bottom w:val="single" w:sz="12" w:space="0" w:color="auto"/>
            </w:tcBorders>
            <w:shd w:val="clear" w:color="auto" w:fill="auto"/>
            <w:noWrap/>
            <w:vAlign w:val="center"/>
            <w:hideMark/>
          </w:tcPr>
          <w:p w14:paraId="25F49021" w14:textId="77777777" w:rsidR="00B11AF5" w:rsidRPr="00E1471E" w:rsidRDefault="00B11AF5" w:rsidP="000A43FC">
            <w:pPr>
              <w:spacing w:before="60" w:after="60" w:line="240" w:lineRule="auto"/>
              <w:ind w:left="57" w:right="57"/>
              <w:jc w:val="center"/>
              <w:rPr>
                <w:i/>
                <w:iCs/>
                <w:sz w:val="16"/>
                <w:szCs w:val="16"/>
                <w:lang w:val="fr-FR"/>
              </w:rPr>
            </w:pPr>
            <w:r w:rsidRPr="00E1471E">
              <w:rPr>
                <w:i/>
                <w:iCs/>
                <w:sz w:val="16"/>
                <w:szCs w:val="16"/>
                <w:lang w:val="fr-FR"/>
              </w:rPr>
              <w:t>max.</w:t>
            </w:r>
          </w:p>
        </w:tc>
        <w:tc>
          <w:tcPr>
            <w:tcW w:w="851" w:type="dxa"/>
            <w:tcBorders>
              <w:bottom w:val="single" w:sz="12" w:space="0" w:color="auto"/>
            </w:tcBorders>
            <w:shd w:val="clear" w:color="auto" w:fill="auto"/>
            <w:noWrap/>
            <w:vAlign w:val="center"/>
            <w:hideMark/>
          </w:tcPr>
          <w:p w14:paraId="324A0BB8" w14:textId="77777777" w:rsidR="00B11AF5" w:rsidRPr="00E1471E" w:rsidRDefault="00B11AF5" w:rsidP="000A43FC">
            <w:pPr>
              <w:spacing w:before="60" w:after="60" w:line="240" w:lineRule="auto"/>
              <w:ind w:left="57" w:right="57"/>
              <w:jc w:val="center"/>
              <w:rPr>
                <w:i/>
                <w:iCs/>
                <w:sz w:val="16"/>
                <w:szCs w:val="16"/>
                <w:lang w:val="fr-FR"/>
              </w:rPr>
            </w:pPr>
            <w:r w:rsidRPr="00E1471E">
              <w:rPr>
                <w:i/>
                <w:iCs/>
                <w:sz w:val="16"/>
                <w:szCs w:val="16"/>
                <w:lang w:val="fr-FR"/>
              </w:rPr>
              <w:t>min.</w:t>
            </w:r>
          </w:p>
        </w:tc>
        <w:tc>
          <w:tcPr>
            <w:tcW w:w="850" w:type="dxa"/>
            <w:tcBorders>
              <w:bottom w:val="single" w:sz="12" w:space="0" w:color="auto"/>
            </w:tcBorders>
            <w:shd w:val="clear" w:color="auto" w:fill="auto"/>
            <w:noWrap/>
            <w:vAlign w:val="center"/>
            <w:hideMark/>
          </w:tcPr>
          <w:p w14:paraId="5DB0617E" w14:textId="77777777" w:rsidR="00B11AF5" w:rsidRPr="00E1471E" w:rsidRDefault="00B11AF5" w:rsidP="000A43FC">
            <w:pPr>
              <w:spacing w:before="60" w:after="60" w:line="240" w:lineRule="auto"/>
              <w:ind w:left="57" w:right="57"/>
              <w:jc w:val="center"/>
              <w:rPr>
                <w:i/>
                <w:iCs/>
                <w:sz w:val="16"/>
                <w:szCs w:val="16"/>
                <w:lang w:val="fr-FR"/>
              </w:rPr>
            </w:pPr>
            <w:r w:rsidRPr="00E1471E">
              <w:rPr>
                <w:i/>
                <w:iCs/>
                <w:sz w:val="16"/>
                <w:szCs w:val="16"/>
                <w:lang w:val="fr-FR"/>
              </w:rPr>
              <w:t>max.</w:t>
            </w:r>
          </w:p>
        </w:tc>
        <w:tc>
          <w:tcPr>
            <w:tcW w:w="851" w:type="dxa"/>
            <w:tcBorders>
              <w:bottom w:val="single" w:sz="12" w:space="0" w:color="auto"/>
            </w:tcBorders>
            <w:shd w:val="clear" w:color="auto" w:fill="auto"/>
            <w:noWrap/>
            <w:vAlign w:val="center"/>
            <w:hideMark/>
          </w:tcPr>
          <w:p w14:paraId="5298FBD5" w14:textId="77777777" w:rsidR="00B11AF5" w:rsidRPr="00E1471E" w:rsidRDefault="00B11AF5" w:rsidP="000A43FC">
            <w:pPr>
              <w:spacing w:before="60" w:after="60" w:line="240" w:lineRule="auto"/>
              <w:ind w:left="57" w:right="57"/>
              <w:jc w:val="center"/>
              <w:rPr>
                <w:i/>
                <w:iCs/>
                <w:sz w:val="16"/>
                <w:szCs w:val="16"/>
                <w:lang w:val="fr-FR"/>
              </w:rPr>
            </w:pPr>
            <w:r w:rsidRPr="00E1471E">
              <w:rPr>
                <w:i/>
                <w:iCs/>
                <w:sz w:val="16"/>
                <w:szCs w:val="16"/>
                <w:lang w:val="fr-FR"/>
              </w:rPr>
              <w:t>min.</w:t>
            </w:r>
          </w:p>
        </w:tc>
        <w:tc>
          <w:tcPr>
            <w:tcW w:w="850" w:type="dxa"/>
            <w:tcBorders>
              <w:bottom w:val="single" w:sz="12" w:space="0" w:color="auto"/>
            </w:tcBorders>
            <w:shd w:val="clear" w:color="auto" w:fill="auto"/>
            <w:noWrap/>
            <w:vAlign w:val="center"/>
            <w:hideMark/>
          </w:tcPr>
          <w:p w14:paraId="52020B25" w14:textId="77777777" w:rsidR="00B11AF5" w:rsidRPr="00E1471E" w:rsidRDefault="00B11AF5" w:rsidP="000A43FC">
            <w:pPr>
              <w:spacing w:before="60" w:after="60" w:line="240" w:lineRule="auto"/>
              <w:ind w:left="57" w:right="57"/>
              <w:jc w:val="center"/>
              <w:rPr>
                <w:i/>
                <w:iCs/>
                <w:sz w:val="16"/>
                <w:szCs w:val="16"/>
                <w:lang w:val="fr-FR"/>
              </w:rPr>
            </w:pPr>
            <w:r w:rsidRPr="00E1471E">
              <w:rPr>
                <w:i/>
                <w:iCs/>
                <w:sz w:val="16"/>
                <w:szCs w:val="16"/>
                <w:lang w:val="fr-FR"/>
              </w:rPr>
              <w:t>max.</w:t>
            </w:r>
          </w:p>
        </w:tc>
      </w:tr>
      <w:tr w:rsidR="00B11AF5" w:rsidRPr="00764DA8" w14:paraId="6298058C" w14:textId="77777777" w:rsidTr="000A43FC">
        <w:trPr>
          <w:trHeight w:val="288"/>
        </w:trPr>
        <w:tc>
          <w:tcPr>
            <w:tcW w:w="990" w:type="dxa"/>
            <w:tcBorders>
              <w:top w:val="single" w:sz="12" w:space="0" w:color="auto"/>
            </w:tcBorders>
            <w:shd w:val="clear" w:color="auto" w:fill="auto"/>
            <w:noWrap/>
            <w:vAlign w:val="center"/>
          </w:tcPr>
          <w:p w14:paraId="489D3763" w14:textId="77777777" w:rsidR="00B11AF5" w:rsidRPr="00764DA8" w:rsidRDefault="00B11AF5" w:rsidP="000A43FC">
            <w:pPr>
              <w:spacing w:before="60" w:after="60" w:line="240" w:lineRule="auto"/>
              <w:ind w:left="57" w:right="57"/>
              <w:rPr>
                <w:sz w:val="18"/>
                <w:szCs w:val="18"/>
                <w:lang w:val="fr-FR"/>
              </w:rPr>
            </w:pPr>
            <w:r w:rsidRPr="00764DA8">
              <w:rPr>
                <w:sz w:val="18"/>
                <w:szCs w:val="18"/>
                <w:lang w:val="fr-FR"/>
              </w:rPr>
              <w:t>BR</w:t>
            </w:r>
          </w:p>
        </w:tc>
        <w:tc>
          <w:tcPr>
            <w:tcW w:w="933" w:type="dxa"/>
            <w:tcBorders>
              <w:top w:val="single" w:sz="12" w:space="0" w:color="auto"/>
            </w:tcBorders>
            <w:shd w:val="clear" w:color="auto" w:fill="auto"/>
            <w:noWrap/>
            <w:vAlign w:val="center"/>
          </w:tcPr>
          <w:p w14:paraId="52629EBD"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1° U</w:t>
            </w:r>
          </w:p>
        </w:tc>
        <w:tc>
          <w:tcPr>
            <w:tcW w:w="1134" w:type="dxa"/>
            <w:tcBorders>
              <w:top w:val="single" w:sz="12" w:space="0" w:color="auto"/>
            </w:tcBorders>
            <w:shd w:val="clear" w:color="auto" w:fill="auto"/>
            <w:noWrap/>
            <w:vAlign w:val="center"/>
            <w:hideMark/>
          </w:tcPr>
          <w:p w14:paraId="2C70A755"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2,5° R</w:t>
            </w:r>
          </w:p>
        </w:tc>
        <w:tc>
          <w:tcPr>
            <w:tcW w:w="851" w:type="dxa"/>
            <w:tcBorders>
              <w:top w:val="single" w:sz="12" w:space="0" w:color="auto"/>
            </w:tcBorders>
            <w:shd w:val="clear" w:color="auto" w:fill="auto"/>
            <w:noWrap/>
            <w:vAlign w:val="center"/>
            <w:hideMark/>
          </w:tcPr>
          <w:p w14:paraId="78D02637"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tcBorders>
              <w:top w:val="single" w:sz="12" w:space="0" w:color="auto"/>
            </w:tcBorders>
            <w:shd w:val="clear" w:color="auto" w:fill="auto"/>
            <w:noWrap/>
            <w:vAlign w:val="center"/>
            <w:hideMark/>
          </w:tcPr>
          <w:p w14:paraId="645710FA"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1,75∙10</w:t>
            </w:r>
            <w:r w:rsidRPr="00764DA8">
              <w:rPr>
                <w:sz w:val="18"/>
                <w:szCs w:val="18"/>
                <w:vertAlign w:val="superscript"/>
                <w:lang w:val="fr-FR"/>
              </w:rPr>
              <w:t>3</w:t>
            </w:r>
          </w:p>
        </w:tc>
        <w:tc>
          <w:tcPr>
            <w:tcW w:w="851" w:type="dxa"/>
            <w:tcBorders>
              <w:top w:val="single" w:sz="12" w:space="0" w:color="auto"/>
            </w:tcBorders>
            <w:shd w:val="clear" w:color="auto" w:fill="auto"/>
            <w:noWrap/>
            <w:vAlign w:val="center"/>
            <w:hideMark/>
          </w:tcPr>
          <w:p w14:paraId="7B33308A"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tcBorders>
              <w:top w:val="single" w:sz="12" w:space="0" w:color="auto"/>
            </w:tcBorders>
            <w:shd w:val="clear" w:color="auto" w:fill="auto"/>
            <w:noWrap/>
            <w:vAlign w:val="center"/>
            <w:hideMark/>
          </w:tcPr>
          <w:p w14:paraId="75DA29A5"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2,10∙10</w:t>
            </w:r>
            <w:r w:rsidRPr="00764DA8">
              <w:rPr>
                <w:sz w:val="18"/>
                <w:szCs w:val="18"/>
                <w:vertAlign w:val="superscript"/>
                <w:lang w:val="fr-FR"/>
              </w:rPr>
              <w:t>3</w:t>
            </w:r>
          </w:p>
        </w:tc>
        <w:tc>
          <w:tcPr>
            <w:tcW w:w="851" w:type="dxa"/>
            <w:tcBorders>
              <w:top w:val="single" w:sz="12" w:space="0" w:color="auto"/>
            </w:tcBorders>
            <w:shd w:val="clear" w:color="auto" w:fill="auto"/>
            <w:noWrap/>
            <w:vAlign w:val="center"/>
            <w:hideMark/>
          </w:tcPr>
          <w:p w14:paraId="4D7CA789"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tcBorders>
              <w:top w:val="single" w:sz="12" w:space="0" w:color="auto"/>
            </w:tcBorders>
            <w:shd w:val="clear" w:color="auto" w:fill="auto"/>
            <w:noWrap/>
            <w:vAlign w:val="center"/>
            <w:hideMark/>
          </w:tcPr>
          <w:p w14:paraId="423411B4"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2,28∙10</w:t>
            </w:r>
            <w:r w:rsidRPr="00764DA8">
              <w:rPr>
                <w:sz w:val="18"/>
                <w:szCs w:val="18"/>
                <w:vertAlign w:val="superscript"/>
                <w:lang w:val="fr-FR"/>
              </w:rPr>
              <w:t>3</w:t>
            </w:r>
          </w:p>
        </w:tc>
      </w:tr>
      <w:tr w:rsidR="00B11AF5" w:rsidRPr="00764DA8" w14:paraId="44791379" w14:textId="77777777" w:rsidTr="000A43FC">
        <w:trPr>
          <w:trHeight w:val="288"/>
        </w:trPr>
        <w:tc>
          <w:tcPr>
            <w:tcW w:w="990" w:type="dxa"/>
            <w:shd w:val="clear" w:color="auto" w:fill="auto"/>
            <w:noWrap/>
            <w:vAlign w:val="center"/>
          </w:tcPr>
          <w:p w14:paraId="7D19BFEB" w14:textId="77777777" w:rsidR="00B11AF5" w:rsidRPr="00764DA8" w:rsidRDefault="00B11AF5" w:rsidP="000A43FC">
            <w:pPr>
              <w:spacing w:before="60" w:after="60" w:line="240" w:lineRule="auto"/>
              <w:ind w:left="57" w:right="57"/>
              <w:rPr>
                <w:sz w:val="18"/>
                <w:szCs w:val="18"/>
                <w:lang w:val="fr-FR"/>
              </w:rPr>
            </w:pPr>
            <w:r w:rsidRPr="00764DA8">
              <w:rPr>
                <w:bCs/>
                <w:sz w:val="18"/>
                <w:szCs w:val="18"/>
                <w:lang w:val="fr-FR"/>
              </w:rPr>
              <w:t>Point</w:t>
            </w:r>
            <w:r w:rsidRPr="00764DA8">
              <w:rPr>
                <w:sz w:val="18"/>
                <w:szCs w:val="18"/>
                <w:lang w:val="fr-FR"/>
              </w:rPr>
              <w:t xml:space="preserve"> BLL</w:t>
            </w:r>
          </w:p>
        </w:tc>
        <w:tc>
          <w:tcPr>
            <w:tcW w:w="933" w:type="dxa"/>
            <w:shd w:val="clear" w:color="auto" w:fill="auto"/>
            <w:noWrap/>
            <w:vAlign w:val="center"/>
          </w:tcPr>
          <w:p w14:paraId="5FE4A86F"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0,57° U</w:t>
            </w:r>
          </w:p>
        </w:tc>
        <w:tc>
          <w:tcPr>
            <w:tcW w:w="1134" w:type="dxa"/>
            <w:shd w:val="clear" w:color="auto" w:fill="auto"/>
            <w:noWrap/>
            <w:vAlign w:val="center"/>
          </w:tcPr>
          <w:p w14:paraId="621E9326"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8° L</w:t>
            </w:r>
          </w:p>
        </w:tc>
        <w:tc>
          <w:tcPr>
            <w:tcW w:w="851" w:type="dxa"/>
            <w:shd w:val="clear" w:color="auto" w:fill="auto"/>
            <w:noWrap/>
            <w:vAlign w:val="center"/>
          </w:tcPr>
          <w:p w14:paraId="49FFF710"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7BB60DFB"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6,25∙10</w:t>
            </w:r>
            <w:r w:rsidRPr="00764DA8">
              <w:rPr>
                <w:sz w:val="18"/>
                <w:szCs w:val="18"/>
                <w:vertAlign w:val="superscript"/>
                <w:lang w:val="fr-FR"/>
              </w:rPr>
              <w:t>2</w:t>
            </w:r>
          </w:p>
        </w:tc>
        <w:tc>
          <w:tcPr>
            <w:tcW w:w="851" w:type="dxa"/>
            <w:shd w:val="clear" w:color="auto" w:fill="auto"/>
            <w:noWrap/>
            <w:vAlign w:val="center"/>
          </w:tcPr>
          <w:p w14:paraId="124348FA"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3A535CC9"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851" w:type="dxa"/>
            <w:shd w:val="clear" w:color="auto" w:fill="auto"/>
            <w:noWrap/>
            <w:vAlign w:val="center"/>
          </w:tcPr>
          <w:p w14:paraId="2B1B6D2D"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56382F3D"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1,01</w:t>
            </w:r>
            <w:r w:rsidRPr="00764DA8">
              <w:rPr>
                <w:rFonts w:cstheme="minorHAnsi"/>
                <w:sz w:val="18"/>
                <w:szCs w:val="18"/>
                <w:lang w:val="fr-FR"/>
              </w:rPr>
              <w:t>∙10</w:t>
            </w:r>
            <w:r w:rsidRPr="00764DA8">
              <w:rPr>
                <w:rFonts w:cstheme="minorHAnsi"/>
                <w:sz w:val="18"/>
                <w:szCs w:val="18"/>
                <w:vertAlign w:val="superscript"/>
                <w:lang w:val="fr-FR"/>
              </w:rPr>
              <w:t>3</w:t>
            </w:r>
          </w:p>
        </w:tc>
      </w:tr>
      <w:tr w:rsidR="00B11AF5" w:rsidRPr="00764DA8" w14:paraId="077280C8" w14:textId="77777777" w:rsidTr="000A43FC">
        <w:trPr>
          <w:trHeight w:val="288"/>
        </w:trPr>
        <w:tc>
          <w:tcPr>
            <w:tcW w:w="990" w:type="dxa"/>
            <w:shd w:val="clear" w:color="auto" w:fill="auto"/>
            <w:noWrap/>
            <w:vAlign w:val="center"/>
          </w:tcPr>
          <w:p w14:paraId="73ECDA67" w14:textId="77777777" w:rsidR="00B11AF5" w:rsidRPr="00764DA8" w:rsidRDefault="00B11AF5" w:rsidP="000A43FC">
            <w:pPr>
              <w:spacing w:before="60" w:after="60" w:line="240" w:lineRule="auto"/>
              <w:ind w:left="57" w:right="57"/>
              <w:rPr>
                <w:sz w:val="18"/>
                <w:szCs w:val="18"/>
                <w:lang w:val="fr-FR"/>
              </w:rPr>
            </w:pPr>
            <w:r w:rsidRPr="00764DA8">
              <w:rPr>
                <w:sz w:val="18"/>
                <w:szCs w:val="18"/>
                <w:lang w:val="fr-FR"/>
              </w:rPr>
              <w:t>B50L</w:t>
            </w:r>
          </w:p>
        </w:tc>
        <w:tc>
          <w:tcPr>
            <w:tcW w:w="933" w:type="dxa"/>
            <w:shd w:val="clear" w:color="auto" w:fill="auto"/>
            <w:noWrap/>
            <w:vAlign w:val="center"/>
          </w:tcPr>
          <w:p w14:paraId="60838C44"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0,57° U</w:t>
            </w:r>
          </w:p>
        </w:tc>
        <w:tc>
          <w:tcPr>
            <w:tcW w:w="1134" w:type="dxa"/>
            <w:shd w:val="clear" w:color="auto" w:fill="auto"/>
            <w:noWrap/>
            <w:vAlign w:val="center"/>
          </w:tcPr>
          <w:p w14:paraId="31A8E771"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3,43° L</w:t>
            </w:r>
          </w:p>
        </w:tc>
        <w:tc>
          <w:tcPr>
            <w:tcW w:w="851" w:type="dxa"/>
            <w:shd w:val="clear" w:color="auto" w:fill="auto"/>
            <w:noWrap/>
            <w:vAlign w:val="center"/>
          </w:tcPr>
          <w:p w14:paraId="37C3B29E"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69A825B2"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3,50∙10</w:t>
            </w:r>
            <w:r w:rsidRPr="00764DA8">
              <w:rPr>
                <w:sz w:val="18"/>
                <w:szCs w:val="18"/>
                <w:vertAlign w:val="superscript"/>
                <w:lang w:val="fr-FR"/>
              </w:rPr>
              <w:t>2</w:t>
            </w:r>
          </w:p>
        </w:tc>
        <w:tc>
          <w:tcPr>
            <w:tcW w:w="851" w:type="dxa"/>
            <w:shd w:val="clear" w:color="auto" w:fill="auto"/>
            <w:noWrap/>
            <w:vAlign w:val="center"/>
          </w:tcPr>
          <w:p w14:paraId="72BB16BF"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0E648B9C"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5,20∙10</w:t>
            </w:r>
            <w:r w:rsidRPr="00764DA8">
              <w:rPr>
                <w:sz w:val="18"/>
                <w:szCs w:val="18"/>
                <w:vertAlign w:val="superscript"/>
                <w:lang w:val="fr-FR"/>
              </w:rPr>
              <w:t>2</w:t>
            </w:r>
          </w:p>
        </w:tc>
        <w:tc>
          <w:tcPr>
            <w:tcW w:w="851" w:type="dxa"/>
            <w:shd w:val="clear" w:color="auto" w:fill="auto"/>
            <w:noWrap/>
            <w:vAlign w:val="center"/>
          </w:tcPr>
          <w:p w14:paraId="424C9AA4"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0FD55D8C"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6,05∙10</w:t>
            </w:r>
            <w:r w:rsidRPr="00764DA8">
              <w:rPr>
                <w:sz w:val="18"/>
                <w:szCs w:val="18"/>
                <w:vertAlign w:val="superscript"/>
                <w:lang w:val="fr-FR"/>
              </w:rPr>
              <w:t>2</w:t>
            </w:r>
          </w:p>
        </w:tc>
      </w:tr>
      <w:tr w:rsidR="00B11AF5" w:rsidRPr="00764DA8" w14:paraId="7E0B6915" w14:textId="77777777" w:rsidTr="000A43FC">
        <w:trPr>
          <w:trHeight w:val="288"/>
        </w:trPr>
        <w:tc>
          <w:tcPr>
            <w:tcW w:w="990" w:type="dxa"/>
            <w:shd w:val="clear" w:color="auto" w:fill="auto"/>
            <w:noWrap/>
            <w:vAlign w:val="center"/>
          </w:tcPr>
          <w:p w14:paraId="4EC31F9E" w14:textId="77777777" w:rsidR="00B11AF5" w:rsidRPr="00764DA8" w:rsidRDefault="00B11AF5" w:rsidP="000A43FC">
            <w:pPr>
              <w:spacing w:before="60" w:after="60" w:line="240" w:lineRule="auto"/>
              <w:ind w:left="57" w:right="57"/>
              <w:rPr>
                <w:sz w:val="18"/>
                <w:szCs w:val="18"/>
                <w:lang w:val="fr-FR"/>
              </w:rPr>
            </w:pPr>
            <w:r w:rsidRPr="00764DA8">
              <w:rPr>
                <w:bCs/>
                <w:sz w:val="18"/>
                <w:szCs w:val="18"/>
                <w:lang w:val="fr-FR"/>
              </w:rPr>
              <w:t>Ligne</w:t>
            </w:r>
            <w:r w:rsidRPr="00764DA8">
              <w:rPr>
                <w:sz w:val="18"/>
                <w:szCs w:val="18"/>
                <w:lang w:val="fr-FR"/>
              </w:rPr>
              <w:t xml:space="preserve"> III</w:t>
            </w:r>
          </w:p>
        </w:tc>
        <w:tc>
          <w:tcPr>
            <w:tcW w:w="933" w:type="dxa"/>
            <w:shd w:val="clear" w:color="auto" w:fill="auto"/>
            <w:noWrap/>
            <w:vAlign w:val="center"/>
          </w:tcPr>
          <w:p w14:paraId="2EA0DB9F"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0°</w:t>
            </w:r>
          </w:p>
        </w:tc>
        <w:tc>
          <w:tcPr>
            <w:tcW w:w="1134" w:type="dxa"/>
            <w:shd w:val="clear" w:color="auto" w:fill="auto"/>
            <w:noWrap/>
            <w:vAlign w:val="center"/>
          </w:tcPr>
          <w:p w14:paraId="6C1639D3"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4° L à 0°</w:t>
            </w:r>
          </w:p>
        </w:tc>
        <w:tc>
          <w:tcPr>
            <w:tcW w:w="851" w:type="dxa"/>
            <w:shd w:val="clear" w:color="auto" w:fill="auto"/>
            <w:noWrap/>
            <w:vAlign w:val="center"/>
          </w:tcPr>
          <w:p w14:paraId="2BB55667"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66C085E8"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6,25∙10</w:t>
            </w:r>
            <w:r w:rsidRPr="00764DA8">
              <w:rPr>
                <w:sz w:val="18"/>
                <w:szCs w:val="18"/>
                <w:vertAlign w:val="superscript"/>
                <w:lang w:val="fr-FR"/>
              </w:rPr>
              <w:t>2</w:t>
            </w:r>
          </w:p>
        </w:tc>
        <w:tc>
          <w:tcPr>
            <w:tcW w:w="851" w:type="dxa"/>
            <w:shd w:val="clear" w:color="auto" w:fill="auto"/>
            <w:noWrap/>
            <w:vAlign w:val="center"/>
          </w:tcPr>
          <w:p w14:paraId="02DE02FB"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1A2507AA"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851" w:type="dxa"/>
            <w:shd w:val="clear" w:color="auto" w:fill="auto"/>
            <w:noWrap/>
            <w:vAlign w:val="center"/>
          </w:tcPr>
          <w:p w14:paraId="19A3CC3F"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3BDF3BF1"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1,01∙10</w:t>
            </w:r>
            <w:r w:rsidRPr="00764DA8">
              <w:rPr>
                <w:sz w:val="18"/>
                <w:szCs w:val="18"/>
                <w:vertAlign w:val="superscript"/>
                <w:lang w:val="fr-FR"/>
              </w:rPr>
              <w:t>3</w:t>
            </w:r>
          </w:p>
        </w:tc>
      </w:tr>
      <w:tr w:rsidR="00B11AF5" w:rsidRPr="00764DA8" w14:paraId="39605973" w14:textId="77777777" w:rsidTr="000A43FC">
        <w:trPr>
          <w:trHeight w:val="288"/>
        </w:trPr>
        <w:tc>
          <w:tcPr>
            <w:tcW w:w="990" w:type="dxa"/>
            <w:tcBorders>
              <w:bottom w:val="single" w:sz="4" w:space="0" w:color="auto"/>
            </w:tcBorders>
            <w:shd w:val="clear" w:color="auto" w:fill="auto"/>
            <w:noWrap/>
            <w:vAlign w:val="center"/>
          </w:tcPr>
          <w:p w14:paraId="16CB5759" w14:textId="77777777" w:rsidR="00B11AF5" w:rsidRPr="00764DA8" w:rsidRDefault="00B11AF5" w:rsidP="000A43FC">
            <w:pPr>
              <w:spacing w:before="60" w:after="60" w:line="240" w:lineRule="auto"/>
              <w:ind w:left="57" w:right="57"/>
              <w:rPr>
                <w:sz w:val="18"/>
                <w:szCs w:val="18"/>
                <w:lang w:val="fr-FR"/>
              </w:rPr>
            </w:pPr>
            <w:r w:rsidRPr="00764DA8">
              <w:rPr>
                <w:sz w:val="18"/>
                <w:szCs w:val="18"/>
                <w:lang w:val="fr-FR"/>
              </w:rPr>
              <w:t>50L</w:t>
            </w:r>
          </w:p>
        </w:tc>
        <w:tc>
          <w:tcPr>
            <w:tcW w:w="933" w:type="dxa"/>
            <w:tcBorders>
              <w:bottom w:val="single" w:sz="4" w:space="0" w:color="auto"/>
            </w:tcBorders>
            <w:shd w:val="clear" w:color="auto" w:fill="auto"/>
            <w:noWrap/>
            <w:vAlign w:val="center"/>
          </w:tcPr>
          <w:p w14:paraId="11E2A99B"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0,86° D</w:t>
            </w:r>
          </w:p>
        </w:tc>
        <w:tc>
          <w:tcPr>
            <w:tcW w:w="1134" w:type="dxa"/>
            <w:tcBorders>
              <w:bottom w:val="single" w:sz="4" w:space="0" w:color="auto"/>
            </w:tcBorders>
            <w:shd w:val="clear" w:color="auto" w:fill="auto"/>
            <w:noWrap/>
            <w:vAlign w:val="center"/>
          </w:tcPr>
          <w:p w14:paraId="3F916298"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3,43° L</w:t>
            </w:r>
          </w:p>
        </w:tc>
        <w:tc>
          <w:tcPr>
            <w:tcW w:w="851" w:type="dxa"/>
            <w:tcBorders>
              <w:bottom w:val="single" w:sz="4" w:space="0" w:color="auto"/>
            </w:tcBorders>
            <w:shd w:val="clear" w:color="auto" w:fill="auto"/>
            <w:noWrap/>
            <w:vAlign w:val="center"/>
          </w:tcPr>
          <w:p w14:paraId="47803F67"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3,55∙10</w:t>
            </w:r>
            <w:r w:rsidRPr="00764DA8">
              <w:rPr>
                <w:sz w:val="18"/>
                <w:szCs w:val="18"/>
                <w:vertAlign w:val="superscript"/>
                <w:lang w:val="fr-FR"/>
              </w:rPr>
              <w:t>3</w:t>
            </w:r>
          </w:p>
        </w:tc>
        <w:tc>
          <w:tcPr>
            <w:tcW w:w="850" w:type="dxa"/>
            <w:tcBorders>
              <w:bottom w:val="single" w:sz="4" w:space="0" w:color="auto"/>
            </w:tcBorders>
            <w:shd w:val="clear" w:color="auto" w:fill="auto"/>
            <w:noWrap/>
            <w:vAlign w:val="center"/>
          </w:tcPr>
          <w:p w14:paraId="1E0D389F"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3,70∙10</w:t>
            </w:r>
            <w:r w:rsidRPr="00764DA8">
              <w:rPr>
                <w:sz w:val="18"/>
                <w:szCs w:val="18"/>
                <w:vertAlign w:val="superscript"/>
                <w:lang w:val="fr-FR"/>
              </w:rPr>
              <w:t>4</w:t>
            </w:r>
          </w:p>
        </w:tc>
        <w:tc>
          <w:tcPr>
            <w:tcW w:w="851" w:type="dxa"/>
            <w:tcBorders>
              <w:bottom w:val="single" w:sz="4" w:space="0" w:color="auto"/>
            </w:tcBorders>
            <w:shd w:val="clear" w:color="auto" w:fill="auto"/>
            <w:noWrap/>
            <w:vAlign w:val="center"/>
          </w:tcPr>
          <w:p w14:paraId="7C41FC4E"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2,84∙10</w:t>
            </w:r>
            <w:r w:rsidRPr="00764DA8">
              <w:rPr>
                <w:sz w:val="18"/>
                <w:szCs w:val="18"/>
                <w:vertAlign w:val="superscript"/>
                <w:lang w:val="fr-FR"/>
              </w:rPr>
              <w:t>3</w:t>
            </w:r>
          </w:p>
        </w:tc>
        <w:tc>
          <w:tcPr>
            <w:tcW w:w="850" w:type="dxa"/>
            <w:tcBorders>
              <w:bottom w:val="single" w:sz="4" w:space="0" w:color="auto"/>
            </w:tcBorders>
            <w:shd w:val="clear" w:color="auto" w:fill="auto"/>
            <w:noWrap/>
            <w:vAlign w:val="center"/>
          </w:tcPr>
          <w:p w14:paraId="0A7946A8"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4,44∙10</w:t>
            </w:r>
            <w:r w:rsidRPr="00764DA8">
              <w:rPr>
                <w:sz w:val="18"/>
                <w:szCs w:val="18"/>
                <w:vertAlign w:val="superscript"/>
                <w:lang w:val="fr-FR"/>
              </w:rPr>
              <w:t>4</w:t>
            </w:r>
          </w:p>
        </w:tc>
        <w:tc>
          <w:tcPr>
            <w:tcW w:w="851" w:type="dxa"/>
            <w:tcBorders>
              <w:bottom w:val="single" w:sz="4" w:space="0" w:color="auto"/>
            </w:tcBorders>
            <w:shd w:val="clear" w:color="auto" w:fill="auto"/>
            <w:noWrap/>
            <w:vAlign w:val="center"/>
          </w:tcPr>
          <w:p w14:paraId="69985A7E"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2,49∙10</w:t>
            </w:r>
            <w:r w:rsidRPr="00764DA8">
              <w:rPr>
                <w:sz w:val="18"/>
                <w:szCs w:val="18"/>
                <w:vertAlign w:val="superscript"/>
                <w:lang w:val="fr-FR"/>
              </w:rPr>
              <w:t>3</w:t>
            </w:r>
          </w:p>
        </w:tc>
        <w:tc>
          <w:tcPr>
            <w:tcW w:w="850" w:type="dxa"/>
            <w:tcBorders>
              <w:bottom w:val="single" w:sz="4" w:space="0" w:color="auto"/>
            </w:tcBorders>
            <w:shd w:val="clear" w:color="auto" w:fill="auto"/>
            <w:noWrap/>
            <w:vAlign w:val="center"/>
          </w:tcPr>
          <w:p w14:paraId="14D48E36"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4,81∙10</w:t>
            </w:r>
            <w:r w:rsidRPr="00764DA8">
              <w:rPr>
                <w:sz w:val="18"/>
                <w:szCs w:val="18"/>
                <w:vertAlign w:val="superscript"/>
                <w:lang w:val="fr-FR"/>
              </w:rPr>
              <w:t>4</w:t>
            </w:r>
          </w:p>
        </w:tc>
      </w:tr>
      <w:tr w:rsidR="00B11AF5" w:rsidRPr="00764DA8" w14:paraId="02FA2997" w14:textId="77777777" w:rsidTr="000A43FC">
        <w:trPr>
          <w:trHeight w:val="61"/>
        </w:trPr>
        <w:tc>
          <w:tcPr>
            <w:tcW w:w="990" w:type="dxa"/>
            <w:tcBorders>
              <w:bottom w:val="single" w:sz="12" w:space="0" w:color="auto"/>
            </w:tcBorders>
            <w:shd w:val="clear" w:color="auto" w:fill="auto"/>
            <w:noWrap/>
            <w:vAlign w:val="center"/>
          </w:tcPr>
          <w:p w14:paraId="40547495" w14:textId="77777777" w:rsidR="00B11AF5" w:rsidRPr="00764DA8" w:rsidRDefault="00B11AF5" w:rsidP="000A43FC">
            <w:pPr>
              <w:spacing w:before="60" w:after="60" w:line="240" w:lineRule="auto"/>
              <w:ind w:left="57" w:right="57"/>
              <w:rPr>
                <w:sz w:val="18"/>
                <w:szCs w:val="18"/>
                <w:lang w:val="fr-FR"/>
              </w:rPr>
            </w:pPr>
            <w:r w:rsidRPr="00764DA8">
              <w:rPr>
                <w:sz w:val="18"/>
                <w:szCs w:val="18"/>
                <w:lang w:val="fr-FR"/>
              </w:rPr>
              <w:t>50R</w:t>
            </w:r>
          </w:p>
        </w:tc>
        <w:tc>
          <w:tcPr>
            <w:tcW w:w="933" w:type="dxa"/>
            <w:tcBorders>
              <w:bottom w:val="single" w:sz="12" w:space="0" w:color="auto"/>
            </w:tcBorders>
            <w:shd w:val="clear" w:color="auto" w:fill="auto"/>
            <w:noWrap/>
            <w:vAlign w:val="center"/>
          </w:tcPr>
          <w:p w14:paraId="03094FE0"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0,86° D</w:t>
            </w:r>
          </w:p>
        </w:tc>
        <w:tc>
          <w:tcPr>
            <w:tcW w:w="1134" w:type="dxa"/>
            <w:tcBorders>
              <w:bottom w:val="single" w:sz="12" w:space="0" w:color="auto"/>
            </w:tcBorders>
            <w:shd w:val="clear" w:color="auto" w:fill="auto"/>
            <w:noWrap/>
            <w:vAlign w:val="center"/>
            <w:hideMark/>
          </w:tcPr>
          <w:p w14:paraId="1749EC64"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1,72° R</w:t>
            </w:r>
          </w:p>
        </w:tc>
        <w:tc>
          <w:tcPr>
            <w:tcW w:w="851" w:type="dxa"/>
            <w:tcBorders>
              <w:bottom w:val="single" w:sz="12" w:space="0" w:color="auto"/>
            </w:tcBorders>
            <w:shd w:val="clear" w:color="auto" w:fill="auto"/>
            <w:noWrap/>
            <w:vAlign w:val="center"/>
            <w:hideMark/>
          </w:tcPr>
          <w:p w14:paraId="09FE6BA9"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5,10∙10</w:t>
            </w:r>
            <w:r w:rsidRPr="00764DA8">
              <w:rPr>
                <w:sz w:val="18"/>
                <w:szCs w:val="18"/>
                <w:vertAlign w:val="superscript"/>
                <w:lang w:val="fr-FR"/>
              </w:rPr>
              <w:t>3</w:t>
            </w:r>
          </w:p>
        </w:tc>
        <w:tc>
          <w:tcPr>
            <w:tcW w:w="850" w:type="dxa"/>
            <w:tcBorders>
              <w:bottom w:val="single" w:sz="12" w:space="0" w:color="auto"/>
            </w:tcBorders>
            <w:shd w:val="clear" w:color="auto" w:fill="auto"/>
            <w:noWrap/>
            <w:vAlign w:val="center"/>
          </w:tcPr>
          <w:p w14:paraId="0074E6C6"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4,41∙10</w:t>
            </w:r>
            <w:r w:rsidRPr="00764DA8">
              <w:rPr>
                <w:sz w:val="18"/>
                <w:szCs w:val="18"/>
                <w:vertAlign w:val="superscript"/>
                <w:lang w:val="fr-FR"/>
              </w:rPr>
              <w:t>4</w:t>
            </w:r>
          </w:p>
        </w:tc>
        <w:tc>
          <w:tcPr>
            <w:tcW w:w="851" w:type="dxa"/>
            <w:tcBorders>
              <w:bottom w:val="single" w:sz="12" w:space="0" w:color="auto"/>
            </w:tcBorders>
            <w:shd w:val="clear" w:color="auto" w:fill="auto"/>
            <w:noWrap/>
            <w:vAlign w:val="center"/>
            <w:hideMark/>
          </w:tcPr>
          <w:p w14:paraId="1FC5EC22"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4,08∙10</w:t>
            </w:r>
            <w:r w:rsidRPr="00764DA8">
              <w:rPr>
                <w:sz w:val="18"/>
                <w:szCs w:val="18"/>
                <w:vertAlign w:val="superscript"/>
                <w:lang w:val="fr-FR"/>
              </w:rPr>
              <w:t>3</w:t>
            </w:r>
          </w:p>
        </w:tc>
        <w:tc>
          <w:tcPr>
            <w:tcW w:w="850" w:type="dxa"/>
            <w:tcBorders>
              <w:bottom w:val="single" w:sz="12" w:space="0" w:color="auto"/>
            </w:tcBorders>
            <w:shd w:val="clear" w:color="auto" w:fill="auto"/>
            <w:noWrap/>
            <w:vAlign w:val="center"/>
          </w:tcPr>
          <w:p w14:paraId="0700A2A8"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5,29∙10</w:t>
            </w:r>
            <w:r w:rsidRPr="00764DA8">
              <w:rPr>
                <w:sz w:val="18"/>
                <w:szCs w:val="18"/>
                <w:vertAlign w:val="superscript"/>
                <w:lang w:val="fr-FR"/>
              </w:rPr>
              <w:t>4</w:t>
            </w:r>
          </w:p>
        </w:tc>
        <w:tc>
          <w:tcPr>
            <w:tcW w:w="851" w:type="dxa"/>
            <w:tcBorders>
              <w:bottom w:val="single" w:sz="12" w:space="0" w:color="auto"/>
            </w:tcBorders>
            <w:shd w:val="clear" w:color="auto" w:fill="auto"/>
            <w:noWrap/>
            <w:vAlign w:val="center"/>
            <w:hideMark/>
          </w:tcPr>
          <w:p w14:paraId="3E6CBEE4"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3,57∙10</w:t>
            </w:r>
            <w:r w:rsidRPr="00764DA8">
              <w:rPr>
                <w:sz w:val="18"/>
                <w:szCs w:val="18"/>
                <w:vertAlign w:val="superscript"/>
                <w:lang w:val="fr-FR"/>
              </w:rPr>
              <w:t>3</w:t>
            </w:r>
          </w:p>
        </w:tc>
        <w:tc>
          <w:tcPr>
            <w:tcW w:w="850" w:type="dxa"/>
            <w:tcBorders>
              <w:bottom w:val="single" w:sz="12" w:space="0" w:color="auto"/>
            </w:tcBorders>
            <w:shd w:val="clear" w:color="auto" w:fill="auto"/>
            <w:noWrap/>
            <w:vAlign w:val="center"/>
          </w:tcPr>
          <w:p w14:paraId="6CE40755"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5,73∙10</w:t>
            </w:r>
            <w:r w:rsidRPr="00764DA8">
              <w:rPr>
                <w:sz w:val="18"/>
                <w:szCs w:val="18"/>
                <w:vertAlign w:val="superscript"/>
                <w:lang w:val="fr-FR"/>
              </w:rPr>
              <w:t>4</w:t>
            </w:r>
          </w:p>
        </w:tc>
      </w:tr>
    </w:tbl>
    <w:p w14:paraId="521A33F0" w14:textId="77777777" w:rsidR="00B11AF5" w:rsidRPr="00764DA8" w:rsidRDefault="00B11AF5" w:rsidP="00B11AF5">
      <w:pPr>
        <w:pStyle w:val="Titre1"/>
        <w:spacing w:before="240" w:after="120"/>
        <w:ind w:left="0"/>
        <w:rPr>
          <w:b/>
          <w:bCs/>
          <w:lang w:val="fr-FR" w:eastAsia="en-GB"/>
        </w:rPr>
      </w:pPr>
      <w:r w:rsidRPr="00764DA8">
        <w:rPr>
          <w:lang w:val="fr-FR"/>
        </w:rPr>
        <w:t xml:space="preserve">Tableau 25 </w:t>
      </w:r>
      <w:r w:rsidRPr="00764DA8">
        <w:rPr>
          <w:lang w:val="fr-FR"/>
        </w:rPr>
        <w:br/>
      </w:r>
      <w:r w:rsidRPr="00764DA8">
        <w:rPr>
          <w:b/>
          <w:bCs/>
          <w:lang w:val="fr-FR" w:eastAsia="en-GB"/>
        </w:rPr>
        <w:t xml:space="preserve">Classe V − Éclairage en virage − Catégorie 1 − Prescriptions </w:t>
      </w:r>
      <w:r w:rsidRPr="00764DA8">
        <w:rPr>
          <w:b/>
          <w:lang w:val="fr-FR"/>
        </w:rPr>
        <w:t>applicables au système</w:t>
      </w:r>
      <w:r w:rsidRPr="00764DA8">
        <w:rPr>
          <w:b/>
          <w:bCs/>
          <w:lang w:val="fr-FR" w:eastAsia="en-GB"/>
        </w:rPr>
        <w:t xml:space="preserve"> </w:t>
      </w:r>
      <w:r w:rsidRPr="00764DA8">
        <w:rPr>
          <w:b/>
          <w:bCs/>
          <w:lang w:val="fr-FR" w:eastAsia="en-GB"/>
        </w:rPr>
        <w:br/>
        <w:t>(pour la circulation à droite)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6"/>
        <w:gridCol w:w="1162"/>
        <w:gridCol w:w="1360"/>
        <w:gridCol w:w="994"/>
        <w:gridCol w:w="993"/>
        <w:gridCol w:w="994"/>
        <w:gridCol w:w="993"/>
        <w:gridCol w:w="994"/>
        <w:gridCol w:w="993"/>
      </w:tblGrid>
      <w:tr w:rsidR="00B11AF5" w:rsidRPr="00764DA8" w14:paraId="4644D1AE" w14:textId="77777777" w:rsidTr="000A43FC">
        <w:trPr>
          <w:trHeight w:val="180"/>
          <w:tblHeader/>
        </w:trPr>
        <w:tc>
          <w:tcPr>
            <w:tcW w:w="990" w:type="dxa"/>
            <w:vMerge w:val="restart"/>
            <w:tcBorders>
              <w:bottom w:val="single" w:sz="12" w:space="0" w:color="auto"/>
            </w:tcBorders>
            <w:shd w:val="clear" w:color="auto" w:fill="auto"/>
            <w:noWrap/>
            <w:vAlign w:val="bottom"/>
          </w:tcPr>
          <w:p w14:paraId="52474CDD" w14:textId="77777777" w:rsidR="00B11AF5" w:rsidRPr="00E1471E" w:rsidRDefault="00B11AF5" w:rsidP="000A43FC">
            <w:pPr>
              <w:spacing w:before="60" w:after="60" w:line="220" w:lineRule="atLeast"/>
              <w:ind w:left="57" w:right="57"/>
              <w:rPr>
                <w:i/>
                <w:sz w:val="16"/>
                <w:szCs w:val="16"/>
                <w:lang w:val="fr-FR"/>
              </w:rPr>
            </w:pPr>
            <w:r w:rsidRPr="00E1471E">
              <w:rPr>
                <w:rFonts w:asciiTheme="majorBidi" w:hAnsiTheme="majorBidi" w:cstheme="majorBidi"/>
                <w:i/>
                <w:iCs/>
                <w:sz w:val="16"/>
                <w:szCs w:val="16"/>
                <w:lang w:val="fr-FR"/>
              </w:rPr>
              <w:t>Élément</w:t>
            </w:r>
          </w:p>
        </w:tc>
        <w:tc>
          <w:tcPr>
            <w:tcW w:w="2067" w:type="dxa"/>
            <w:gridSpan w:val="2"/>
            <w:vMerge w:val="restart"/>
            <w:shd w:val="clear" w:color="auto" w:fill="auto"/>
            <w:noWrap/>
            <w:vAlign w:val="center"/>
          </w:tcPr>
          <w:p w14:paraId="145CA07E" w14:textId="77777777" w:rsidR="00B11AF5" w:rsidRPr="00E1471E" w:rsidRDefault="00B11AF5" w:rsidP="000A43FC">
            <w:pPr>
              <w:spacing w:before="60" w:after="60" w:line="220" w:lineRule="atLeast"/>
              <w:ind w:left="57" w:right="57"/>
              <w:jc w:val="center"/>
              <w:rPr>
                <w:rFonts w:asciiTheme="majorBidi" w:eastAsia="HGSGothicM" w:hAnsiTheme="majorBidi" w:cstheme="majorBidi"/>
                <w:i/>
                <w:sz w:val="16"/>
                <w:szCs w:val="16"/>
                <w:lang w:val="fr-FR"/>
              </w:rPr>
            </w:pPr>
            <w:r w:rsidRPr="00E1471E">
              <w:rPr>
                <w:rFonts w:asciiTheme="majorBidi" w:eastAsia="HGSGothicM" w:hAnsiTheme="majorBidi" w:cstheme="majorBidi"/>
                <w:i/>
                <w:sz w:val="16"/>
                <w:szCs w:val="16"/>
                <w:lang w:val="fr-FR"/>
              </w:rPr>
              <w:t>Coordonnées</w:t>
            </w:r>
          </w:p>
          <w:p w14:paraId="4085ABF5" w14:textId="77777777" w:rsidR="00B11AF5" w:rsidRPr="00E1471E" w:rsidRDefault="00B11AF5" w:rsidP="000A43FC">
            <w:pPr>
              <w:spacing w:before="60" w:after="60" w:line="220" w:lineRule="atLeast"/>
              <w:ind w:left="57" w:right="57"/>
              <w:jc w:val="center"/>
              <w:rPr>
                <w:i/>
                <w:iCs/>
                <w:sz w:val="16"/>
                <w:szCs w:val="16"/>
                <w:lang w:val="fr-FR"/>
              </w:rPr>
            </w:pPr>
            <w:r w:rsidRPr="00E1471E">
              <w:rPr>
                <w:rFonts w:asciiTheme="majorBidi" w:eastAsia="HGSGothicM" w:hAnsiTheme="majorBidi" w:cstheme="majorBidi"/>
                <w:i/>
                <w:sz w:val="16"/>
                <w:szCs w:val="16"/>
                <w:lang w:val="fr-FR"/>
              </w:rPr>
              <w:t>angulaires (degrés)</w:t>
            </w:r>
          </w:p>
        </w:tc>
        <w:tc>
          <w:tcPr>
            <w:tcW w:w="5103" w:type="dxa"/>
            <w:gridSpan w:val="6"/>
            <w:shd w:val="clear" w:color="auto" w:fill="auto"/>
            <w:noWrap/>
            <w:vAlign w:val="center"/>
          </w:tcPr>
          <w:p w14:paraId="6322B9F5" w14:textId="77777777" w:rsidR="00B11AF5" w:rsidRPr="00E1471E" w:rsidRDefault="00B11AF5" w:rsidP="000A43FC">
            <w:pPr>
              <w:spacing w:before="60" w:after="60" w:line="220" w:lineRule="atLeast"/>
              <w:ind w:left="57" w:right="57"/>
              <w:jc w:val="center"/>
              <w:rPr>
                <w:i/>
                <w:iCs/>
                <w:sz w:val="16"/>
                <w:szCs w:val="16"/>
                <w:lang w:val="fr-FR"/>
              </w:rPr>
            </w:pPr>
            <w:r w:rsidRPr="00E1471E">
              <w:rPr>
                <w:rFonts w:asciiTheme="majorBidi" w:hAnsiTheme="majorBidi" w:cstheme="majorBidi"/>
                <w:i/>
                <w:sz w:val="16"/>
                <w:szCs w:val="16"/>
                <w:lang w:val="fr-FR"/>
              </w:rPr>
              <w:t>Intensité lumineuse (cd)</w:t>
            </w:r>
          </w:p>
        </w:tc>
      </w:tr>
      <w:tr w:rsidR="00B11AF5" w:rsidRPr="00764DA8" w14:paraId="495072BE" w14:textId="77777777" w:rsidTr="000A43FC">
        <w:trPr>
          <w:trHeight w:val="227"/>
          <w:tblHeader/>
        </w:trPr>
        <w:tc>
          <w:tcPr>
            <w:tcW w:w="990" w:type="dxa"/>
            <w:vMerge/>
            <w:tcBorders>
              <w:bottom w:val="single" w:sz="12" w:space="0" w:color="auto"/>
            </w:tcBorders>
            <w:shd w:val="clear" w:color="auto" w:fill="auto"/>
            <w:noWrap/>
            <w:vAlign w:val="center"/>
          </w:tcPr>
          <w:p w14:paraId="592CECB5" w14:textId="77777777" w:rsidR="00B11AF5" w:rsidRPr="00E1471E" w:rsidRDefault="00B11AF5" w:rsidP="000A43FC">
            <w:pPr>
              <w:spacing w:before="60" w:after="60" w:line="220" w:lineRule="atLeast"/>
              <w:ind w:left="57" w:right="57"/>
              <w:rPr>
                <w:i/>
                <w:sz w:val="16"/>
                <w:szCs w:val="16"/>
                <w:lang w:val="fr-FR"/>
              </w:rPr>
            </w:pPr>
          </w:p>
        </w:tc>
        <w:tc>
          <w:tcPr>
            <w:tcW w:w="2067" w:type="dxa"/>
            <w:gridSpan w:val="2"/>
            <w:vMerge/>
            <w:shd w:val="clear" w:color="auto" w:fill="auto"/>
            <w:noWrap/>
            <w:vAlign w:val="center"/>
            <w:hideMark/>
          </w:tcPr>
          <w:p w14:paraId="2B81B632" w14:textId="77777777" w:rsidR="00B11AF5" w:rsidRPr="00E1471E" w:rsidRDefault="00B11AF5" w:rsidP="000A43FC">
            <w:pPr>
              <w:spacing w:before="60" w:after="60" w:line="220" w:lineRule="atLeast"/>
              <w:ind w:left="57" w:right="57"/>
              <w:jc w:val="center"/>
              <w:rPr>
                <w:i/>
                <w:iCs/>
                <w:sz w:val="16"/>
                <w:szCs w:val="16"/>
                <w:lang w:val="fr-FR"/>
              </w:rPr>
            </w:pPr>
          </w:p>
        </w:tc>
        <w:tc>
          <w:tcPr>
            <w:tcW w:w="1701" w:type="dxa"/>
            <w:gridSpan w:val="2"/>
            <w:shd w:val="clear" w:color="auto" w:fill="auto"/>
            <w:noWrap/>
            <w:vAlign w:val="center"/>
            <w:hideMark/>
          </w:tcPr>
          <w:p w14:paraId="2A3758DC" w14:textId="77777777" w:rsidR="00B11AF5" w:rsidRPr="00E1471E" w:rsidRDefault="00B11AF5" w:rsidP="000A43FC">
            <w:pPr>
              <w:spacing w:before="60" w:after="60" w:line="220" w:lineRule="atLeast"/>
              <w:ind w:left="57" w:right="57"/>
              <w:jc w:val="center"/>
              <w:rPr>
                <w:i/>
                <w:iCs/>
                <w:sz w:val="16"/>
                <w:szCs w:val="16"/>
                <w:lang w:val="fr-FR"/>
              </w:rPr>
            </w:pPr>
            <w:r w:rsidRPr="00E1471E">
              <w:rPr>
                <w:i/>
                <w:iCs/>
                <w:sz w:val="16"/>
                <w:szCs w:val="16"/>
                <w:lang w:val="fr-FR"/>
              </w:rPr>
              <w:t>Colonne A</w:t>
            </w:r>
          </w:p>
        </w:tc>
        <w:tc>
          <w:tcPr>
            <w:tcW w:w="1701" w:type="dxa"/>
            <w:gridSpan w:val="2"/>
            <w:shd w:val="clear" w:color="auto" w:fill="auto"/>
            <w:noWrap/>
            <w:vAlign w:val="center"/>
            <w:hideMark/>
          </w:tcPr>
          <w:p w14:paraId="2858A858" w14:textId="77777777" w:rsidR="00B11AF5" w:rsidRPr="00E1471E" w:rsidRDefault="00B11AF5" w:rsidP="000A43FC">
            <w:pPr>
              <w:spacing w:before="60" w:after="60" w:line="220" w:lineRule="atLeast"/>
              <w:ind w:left="57" w:right="57"/>
              <w:jc w:val="center"/>
              <w:rPr>
                <w:i/>
                <w:iCs/>
                <w:sz w:val="16"/>
                <w:szCs w:val="16"/>
                <w:lang w:val="fr-FR"/>
              </w:rPr>
            </w:pPr>
            <w:r w:rsidRPr="00E1471E">
              <w:rPr>
                <w:i/>
                <w:iCs/>
                <w:sz w:val="16"/>
                <w:szCs w:val="16"/>
                <w:lang w:val="fr-FR"/>
              </w:rPr>
              <w:t>Colonne B</w:t>
            </w:r>
          </w:p>
        </w:tc>
        <w:tc>
          <w:tcPr>
            <w:tcW w:w="1701" w:type="dxa"/>
            <w:gridSpan w:val="2"/>
            <w:shd w:val="clear" w:color="auto" w:fill="auto"/>
            <w:noWrap/>
            <w:vAlign w:val="center"/>
            <w:hideMark/>
          </w:tcPr>
          <w:p w14:paraId="6C3F0930" w14:textId="77777777" w:rsidR="00B11AF5" w:rsidRPr="00E1471E" w:rsidRDefault="00B11AF5" w:rsidP="000A43FC">
            <w:pPr>
              <w:spacing w:before="60" w:after="60" w:line="220" w:lineRule="atLeast"/>
              <w:ind w:left="57" w:right="57"/>
              <w:jc w:val="center"/>
              <w:rPr>
                <w:i/>
                <w:iCs/>
                <w:sz w:val="16"/>
                <w:szCs w:val="16"/>
                <w:lang w:val="fr-FR"/>
              </w:rPr>
            </w:pPr>
            <w:r w:rsidRPr="00E1471E">
              <w:rPr>
                <w:i/>
                <w:iCs/>
                <w:sz w:val="16"/>
                <w:szCs w:val="16"/>
                <w:lang w:val="fr-FR"/>
              </w:rPr>
              <w:t>Colonne C</w:t>
            </w:r>
          </w:p>
        </w:tc>
      </w:tr>
      <w:tr w:rsidR="00B11AF5" w:rsidRPr="00764DA8" w14:paraId="50771923" w14:textId="77777777" w:rsidTr="000A43FC">
        <w:trPr>
          <w:trHeight w:val="136"/>
          <w:tblHeader/>
        </w:trPr>
        <w:tc>
          <w:tcPr>
            <w:tcW w:w="990" w:type="dxa"/>
            <w:vMerge/>
            <w:tcBorders>
              <w:bottom w:val="single" w:sz="12" w:space="0" w:color="auto"/>
            </w:tcBorders>
            <w:shd w:val="clear" w:color="auto" w:fill="auto"/>
            <w:vAlign w:val="center"/>
          </w:tcPr>
          <w:p w14:paraId="2E4ECA0D" w14:textId="77777777" w:rsidR="00B11AF5" w:rsidRPr="00E1471E" w:rsidRDefault="00B11AF5" w:rsidP="000A43FC">
            <w:pPr>
              <w:spacing w:before="60" w:after="60" w:line="220" w:lineRule="atLeast"/>
              <w:ind w:left="57" w:right="57"/>
              <w:rPr>
                <w:i/>
                <w:iCs/>
                <w:spacing w:val="-4"/>
                <w:sz w:val="16"/>
                <w:szCs w:val="16"/>
                <w:lang w:val="fr-FR"/>
              </w:rPr>
            </w:pPr>
          </w:p>
        </w:tc>
        <w:tc>
          <w:tcPr>
            <w:tcW w:w="2067" w:type="dxa"/>
            <w:gridSpan w:val="2"/>
            <w:vMerge/>
            <w:tcBorders>
              <w:bottom w:val="single" w:sz="4" w:space="0" w:color="auto"/>
            </w:tcBorders>
            <w:shd w:val="clear" w:color="auto" w:fill="auto"/>
            <w:noWrap/>
            <w:vAlign w:val="center"/>
          </w:tcPr>
          <w:p w14:paraId="1FAA2533" w14:textId="77777777" w:rsidR="00B11AF5" w:rsidRPr="00E1471E" w:rsidRDefault="00B11AF5" w:rsidP="000A43FC">
            <w:pPr>
              <w:spacing w:before="60" w:after="60" w:line="220" w:lineRule="atLeast"/>
              <w:ind w:left="57" w:right="57"/>
              <w:jc w:val="center"/>
              <w:rPr>
                <w:i/>
                <w:iCs/>
                <w:sz w:val="16"/>
                <w:szCs w:val="16"/>
                <w:lang w:val="fr-FR"/>
              </w:rPr>
            </w:pPr>
          </w:p>
        </w:tc>
        <w:tc>
          <w:tcPr>
            <w:tcW w:w="1701" w:type="dxa"/>
            <w:gridSpan w:val="2"/>
            <w:tcBorders>
              <w:bottom w:val="single" w:sz="4" w:space="0" w:color="auto"/>
            </w:tcBorders>
            <w:shd w:val="clear" w:color="auto" w:fill="auto"/>
            <w:noWrap/>
            <w:vAlign w:val="center"/>
            <w:hideMark/>
          </w:tcPr>
          <w:p w14:paraId="5D61CC26" w14:textId="11640966" w:rsidR="00B11AF5" w:rsidRPr="00E1471E" w:rsidRDefault="00B11AF5" w:rsidP="000A43FC">
            <w:pPr>
              <w:spacing w:before="60" w:after="60" w:line="220" w:lineRule="atLeast"/>
              <w:ind w:left="57" w:right="57"/>
              <w:jc w:val="center"/>
              <w:rPr>
                <w:i/>
                <w:iCs/>
                <w:sz w:val="16"/>
                <w:szCs w:val="16"/>
                <w:lang w:val="fr-FR"/>
              </w:rPr>
            </w:pPr>
            <w:r w:rsidRPr="00E1471E">
              <w:rPr>
                <w:rFonts w:ascii="Cambria Math" w:hAnsi="Cambria Math"/>
                <w:i/>
                <w:iCs/>
                <w:sz w:val="16"/>
                <w:szCs w:val="16"/>
                <w:lang w:val="fr-FR"/>
              </w:rPr>
              <w:t>≙</w:t>
            </w:r>
            <w:r w:rsidRPr="00E1471E">
              <w:rPr>
                <w:i/>
                <w:iCs/>
                <w:sz w:val="16"/>
                <w:szCs w:val="16"/>
                <w:lang w:val="fr-FR"/>
              </w:rPr>
              <w:t xml:space="preserve"> 0</w:t>
            </w:r>
            <w:r w:rsidR="00644EDD">
              <w:rPr>
                <w:i/>
                <w:iCs/>
                <w:sz w:val="16"/>
                <w:szCs w:val="16"/>
                <w:lang w:val="fr-FR"/>
              </w:rPr>
              <w:t> </w:t>
            </w:r>
            <w:r w:rsidRPr="00E1471E">
              <w:rPr>
                <w:i/>
                <w:iCs/>
                <w:sz w:val="16"/>
                <w:szCs w:val="16"/>
                <w:lang w:val="fr-FR"/>
              </w:rPr>
              <w:t xml:space="preserve">% </w:t>
            </w:r>
            <w:r w:rsidRPr="00E1471E">
              <w:rPr>
                <w:rFonts w:asciiTheme="majorBidi" w:hAnsiTheme="majorBidi" w:cstheme="majorBidi"/>
                <w:i/>
                <w:sz w:val="16"/>
                <w:szCs w:val="16"/>
                <w:lang w:val="fr-FR"/>
              </w:rPr>
              <w:t>d’écart</w:t>
            </w:r>
          </w:p>
        </w:tc>
        <w:tc>
          <w:tcPr>
            <w:tcW w:w="1701" w:type="dxa"/>
            <w:gridSpan w:val="2"/>
            <w:tcBorders>
              <w:bottom w:val="single" w:sz="4" w:space="0" w:color="auto"/>
            </w:tcBorders>
            <w:shd w:val="clear" w:color="auto" w:fill="auto"/>
            <w:noWrap/>
            <w:vAlign w:val="center"/>
            <w:hideMark/>
          </w:tcPr>
          <w:p w14:paraId="0BE1B79B" w14:textId="5642804D" w:rsidR="00B11AF5" w:rsidRPr="00E1471E" w:rsidRDefault="00B11AF5" w:rsidP="000A43FC">
            <w:pPr>
              <w:spacing w:before="60" w:after="60" w:line="220" w:lineRule="atLeast"/>
              <w:ind w:left="57" w:right="57"/>
              <w:jc w:val="center"/>
              <w:rPr>
                <w:i/>
                <w:iCs/>
                <w:sz w:val="16"/>
                <w:szCs w:val="16"/>
                <w:lang w:val="fr-FR"/>
              </w:rPr>
            </w:pPr>
            <w:r w:rsidRPr="00E1471E">
              <w:rPr>
                <w:rFonts w:ascii="Cambria Math" w:hAnsi="Cambria Math"/>
                <w:i/>
                <w:iCs/>
                <w:sz w:val="16"/>
                <w:szCs w:val="16"/>
                <w:lang w:val="fr-FR"/>
              </w:rPr>
              <w:t>≙</w:t>
            </w:r>
            <w:r w:rsidRPr="00E1471E">
              <w:rPr>
                <w:i/>
                <w:iCs/>
                <w:sz w:val="16"/>
                <w:szCs w:val="16"/>
                <w:lang w:val="fr-FR"/>
              </w:rPr>
              <w:t xml:space="preserve"> 20</w:t>
            </w:r>
            <w:r w:rsidR="00644EDD">
              <w:rPr>
                <w:i/>
                <w:iCs/>
                <w:sz w:val="16"/>
                <w:szCs w:val="16"/>
                <w:lang w:val="fr-FR"/>
              </w:rPr>
              <w:t> </w:t>
            </w:r>
            <w:r w:rsidRPr="00E1471E">
              <w:rPr>
                <w:i/>
                <w:iCs/>
                <w:sz w:val="16"/>
                <w:szCs w:val="16"/>
                <w:lang w:val="fr-FR"/>
              </w:rPr>
              <w:t xml:space="preserve">% </w:t>
            </w:r>
            <w:r w:rsidRPr="00E1471E">
              <w:rPr>
                <w:rFonts w:asciiTheme="majorBidi" w:hAnsiTheme="majorBidi" w:cstheme="majorBidi"/>
                <w:i/>
                <w:sz w:val="16"/>
                <w:szCs w:val="16"/>
                <w:lang w:val="fr-FR"/>
              </w:rPr>
              <w:t>d’écart</w:t>
            </w:r>
          </w:p>
        </w:tc>
        <w:tc>
          <w:tcPr>
            <w:tcW w:w="1701" w:type="dxa"/>
            <w:gridSpan w:val="2"/>
            <w:tcBorders>
              <w:bottom w:val="single" w:sz="4" w:space="0" w:color="auto"/>
            </w:tcBorders>
            <w:shd w:val="clear" w:color="auto" w:fill="auto"/>
            <w:noWrap/>
            <w:vAlign w:val="center"/>
            <w:hideMark/>
          </w:tcPr>
          <w:p w14:paraId="6D4D7B10" w14:textId="63C3FBFE" w:rsidR="00B11AF5" w:rsidRPr="00E1471E" w:rsidRDefault="00B11AF5" w:rsidP="000A43FC">
            <w:pPr>
              <w:spacing w:before="60" w:after="60" w:line="220" w:lineRule="atLeast"/>
              <w:ind w:left="57" w:right="57"/>
              <w:jc w:val="center"/>
              <w:rPr>
                <w:i/>
                <w:iCs/>
                <w:sz w:val="16"/>
                <w:szCs w:val="16"/>
                <w:lang w:val="fr-FR"/>
              </w:rPr>
            </w:pPr>
            <w:r w:rsidRPr="00E1471E">
              <w:rPr>
                <w:rFonts w:ascii="Cambria Math" w:hAnsi="Cambria Math"/>
                <w:i/>
                <w:iCs/>
                <w:sz w:val="16"/>
                <w:szCs w:val="16"/>
                <w:lang w:val="fr-FR"/>
              </w:rPr>
              <w:t>≙</w:t>
            </w:r>
            <w:r w:rsidRPr="00E1471E">
              <w:rPr>
                <w:i/>
                <w:iCs/>
                <w:sz w:val="16"/>
                <w:szCs w:val="16"/>
                <w:lang w:val="fr-FR"/>
              </w:rPr>
              <w:t xml:space="preserve"> 30</w:t>
            </w:r>
            <w:r w:rsidR="00644EDD">
              <w:rPr>
                <w:i/>
                <w:iCs/>
                <w:sz w:val="16"/>
                <w:szCs w:val="16"/>
                <w:lang w:val="fr-FR"/>
              </w:rPr>
              <w:t> </w:t>
            </w:r>
            <w:r w:rsidRPr="00E1471E">
              <w:rPr>
                <w:i/>
                <w:iCs/>
                <w:sz w:val="16"/>
                <w:szCs w:val="16"/>
                <w:lang w:val="fr-FR"/>
              </w:rPr>
              <w:t xml:space="preserve">% </w:t>
            </w:r>
            <w:r w:rsidRPr="00E1471E">
              <w:rPr>
                <w:rFonts w:asciiTheme="majorBidi" w:hAnsiTheme="majorBidi" w:cstheme="majorBidi"/>
                <w:i/>
                <w:sz w:val="16"/>
                <w:szCs w:val="16"/>
                <w:lang w:val="fr-FR"/>
              </w:rPr>
              <w:t>d’écart</w:t>
            </w:r>
          </w:p>
        </w:tc>
      </w:tr>
      <w:tr w:rsidR="00B11AF5" w:rsidRPr="00764DA8" w14:paraId="708D6DC3" w14:textId="77777777" w:rsidTr="000A43FC">
        <w:trPr>
          <w:trHeight w:val="288"/>
          <w:tblHeader/>
        </w:trPr>
        <w:tc>
          <w:tcPr>
            <w:tcW w:w="990" w:type="dxa"/>
            <w:vMerge/>
            <w:tcBorders>
              <w:bottom w:val="single" w:sz="12" w:space="0" w:color="auto"/>
            </w:tcBorders>
            <w:shd w:val="clear" w:color="auto" w:fill="auto"/>
            <w:noWrap/>
            <w:vAlign w:val="center"/>
            <w:hideMark/>
          </w:tcPr>
          <w:p w14:paraId="040C252A" w14:textId="77777777" w:rsidR="00B11AF5" w:rsidRPr="00E1471E" w:rsidRDefault="00B11AF5" w:rsidP="000A43FC">
            <w:pPr>
              <w:spacing w:before="60" w:after="60" w:line="220" w:lineRule="atLeast"/>
              <w:ind w:left="57" w:right="57"/>
              <w:rPr>
                <w:i/>
                <w:iCs/>
                <w:sz w:val="16"/>
                <w:szCs w:val="16"/>
                <w:lang w:val="fr-FR"/>
              </w:rPr>
            </w:pPr>
          </w:p>
        </w:tc>
        <w:tc>
          <w:tcPr>
            <w:tcW w:w="933" w:type="dxa"/>
            <w:tcBorders>
              <w:bottom w:val="single" w:sz="12" w:space="0" w:color="auto"/>
            </w:tcBorders>
            <w:shd w:val="clear" w:color="auto" w:fill="auto"/>
            <w:noWrap/>
            <w:vAlign w:val="center"/>
            <w:hideMark/>
          </w:tcPr>
          <w:p w14:paraId="60FA80BE" w14:textId="77777777" w:rsidR="00B11AF5" w:rsidRPr="00E1471E" w:rsidRDefault="00B11AF5" w:rsidP="000A43FC">
            <w:pPr>
              <w:spacing w:before="60" w:after="60" w:line="220" w:lineRule="atLeast"/>
              <w:ind w:left="57" w:right="57"/>
              <w:jc w:val="center"/>
              <w:rPr>
                <w:i/>
                <w:iCs/>
                <w:sz w:val="16"/>
                <w:szCs w:val="16"/>
                <w:lang w:val="fr-FR"/>
              </w:rPr>
            </w:pPr>
            <w:r w:rsidRPr="00E1471E">
              <w:rPr>
                <w:i/>
                <w:iCs/>
                <w:sz w:val="16"/>
                <w:szCs w:val="16"/>
                <w:lang w:val="fr-FR"/>
              </w:rPr>
              <w:t>verticalement</w:t>
            </w:r>
          </w:p>
        </w:tc>
        <w:tc>
          <w:tcPr>
            <w:tcW w:w="1134" w:type="dxa"/>
            <w:tcBorders>
              <w:bottom w:val="single" w:sz="12" w:space="0" w:color="auto"/>
            </w:tcBorders>
            <w:shd w:val="clear" w:color="auto" w:fill="auto"/>
            <w:noWrap/>
            <w:vAlign w:val="center"/>
            <w:hideMark/>
          </w:tcPr>
          <w:p w14:paraId="0529D39E" w14:textId="77777777" w:rsidR="00B11AF5" w:rsidRPr="00E1471E" w:rsidRDefault="00B11AF5" w:rsidP="000A43FC">
            <w:pPr>
              <w:spacing w:before="60" w:after="60" w:line="220" w:lineRule="atLeast"/>
              <w:ind w:left="57" w:right="57"/>
              <w:jc w:val="center"/>
              <w:rPr>
                <w:i/>
                <w:iCs/>
                <w:sz w:val="16"/>
                <w:szCs w:val="16"/>
                <w:lang w:val="fr-FR"/>
              </w:rPr>
            </w:pPr>
            <w:r w:rsidRPr="00E1471E">
              <w:rPr>
                <w:i/>
                <w:iCs/>
                <w:sz w:val="16"/>
                <w:szCs w:val="16"/>
                <w:lang w:val="fr-FR"/>
              </w:rPr>
              <w:t>horizontalement</w:t>
            </w:r>
          </w:p>
        </w:tc>
        <w:tc>
          <w:tcPr>
            <w:tcW w:w="851" w:type="dxa"/>
            <w:tcBorders>
              <w:bottom w:val="single" w:sz="12" w:space="0" w:color="auto"/>
            </w:tcBorders>
            <w:shd w:val="clear" w:color="auto" w:fill="auto"/>
            <w:noWrap/>
            <w:vAlign w:val="center"/>
            <w:hideMark/>
          </w:tcPr>
          <w:p w14:paraId="30A7F8AA" w14:textId="77777777" w:rsidR="00B11AF5" w:rsidRPr="00E1471E" w:rsidRDefault="00B11AF5" w:rsidP="000A43FC">
            <w:pPr>
              <w:spacing w:before="60" w:after="60" w:line="220" w:lineRule="atLeast"/>
              <w:ind w:left="57" w:right="57"/>
              <w:jc w:val="center"/>
              <w:rPr>
                <w:i/>
                <w:iCs/>
                <w:sz w:val="16"/>
                <w:szCs w:val="16"/>
                <w:lang w:val="fr-FR"/>
              </w:rPr>
            </w:pPr>
            <w:r w:rsidRPr="00E1471E">
              <w:rPr>
                <w:i/>
                <w:iCs/>
                <w:sz w:val="16"/>
                <w:szCs w:val="16"/>
                <w:lang w:val="fr-FR"/>
              </w:rPr>
              <w:t>min.</w:t>
            </w:r>
          </w:p>
        </w:tc>
        <w:tc>
          <w:tcPr>
            <w:tcW w:w="850" w:type="dxa"/>
            <w:tcBorders>
              <w:bottom w:val="single" w:sz="12" w:space="0" w:color="auto"/>
            </w:tcBorders>
            <w:shd w:val="clear" w:color="auto" w:fill="auto"/>
            <w:noWrap/>
            <w:vAlign w:val="center"/>
            <w:hideMark/>
          </w:tcPr>
          <w:p w14:paraId="36FB684D" w14:textId="77777777" w:rsidR="00B11AF5" w:rsidRPr="00E1471E" w:rsidRDefault="00B11AF5" w:rsidP="000A43FC">
            <w:pPr>
              <w:spacing w:before="60" w:after="60" w:line="220" w:lineRule="atLeast"/>
              <w:ind w:left="57" w:right="57"/>
              <w:jc w:val="center"/>
              <w:rPr>
                <w:i/>
                <w:iCs/>
                <w:sz w:val="16"/>
                <w:szCs w:val="16"/>
                <w:lang w:val="fr-FR"/>
              </w:rPr>
            </w:pPr>
            <w:r w:rsidRPr="00E1471E">
              <w:rPr>
                <w:i/>
                <w:iCs/>
                <w:sz w:val="16"/>
                <w:szCs w:val="16"/>
                <w:lang w:val="fr-FR"/>
              </w:rPr>
              <w:t>max.</w:t>
            </w:r>
          </w:p>
        </w:tc>
        <w:tc>
          <w:tcPr>
            <w:tcW w:w="851" w:type="dxa"/>
            <w:tcBorders>
              <w:bottom w:val="single" w:sz="12" w:space="0" w:color="auto"/>
            </w:tcBorders>
            <w:shd w:val="clear" w:color="auto" w:fill="auto"/>
            <w:noWrap/>
            <w:vAlign w:val="center"/>
            <w:hideMark/>
          </w:tcPr>
          <w:p w14:paraId="65DD23F1" w14:textId="77777777" w:rsidR="00B11AF5" w:rsidRPr="00E1471E" w:rsidRDefault="00B11AF5" w:rsidP="000A43FC">
            <w:pPr>
              <w:spacing w:before="60" w:after="60" w:line="220" w:lineRule="atLeast"/>
              <w:ind w:left="57" w:right="57"/>
              <w:jc w:val="center"/>
              <w:rPr>
                <w:i/>
                <w:iCs/>
                <w:sz w:val="16"/>
                <w:szCs w:val="16"/>
                <w:lang w:val="fr-FR"/>
              </w:rPr>
            </w:pPr>
            <w:r w:rsidRPr="00E1471E">
              <w:rPr>
                <w:i/>
                <w:iCs/>
                <w:sz w:val="16"/>
                <w:szCs w:val="16"/>
                <w:lang w:val="fr-FR"/>
              </w:rPr>
              <w:t>min.</w:t>
            </w:r>
          </w:p>
        </w:tc>
        <w:tc>
          <w:tcPr>
            <w:tcW w:w="850" w:type="dxa"/>
            <w:tcBorders>
              <w:bottom w:val="single" w:sz="12" w:space="0" w:color="auto"/>
            </w:tcBorders>
            <w:shd w:val="clear" w:color="auto" w:fill="auto"/>
            <w:noWrap/>
            <w:vAlign w:val="center"/>
            <w:hideMark/>
          </w:tcPr>
          <w:p w14:paraId="6FB8C9D0" w14:textId="77777777" w:rsidR="00B11AF5" w:rsidRPr="00E1471E" w:rsidRDefault="00B11AF5" w:rsidP="000A43FC">
            <w:pPr>
              <w:spacing w:before="60" w:after="60" w:line="220" w:lineRule="atLeast"/>
              <w:ind w:left="57" w:right="57"/>
              <w:jc w:val="center"/>
              <w:rPr>
                <w:i/>
                <w:iCs/>
                <w:sz w:val="16"/>
                <w:szCs w:val="16"/>
                <w:lang w:val="fr-FR"/>
              </w:rPr>
            </w:pPr>
            <w:r w:rsidRPr="00E1471E">
              <w:rPr>
                <w:i/>
                <w:iCs/>
                <w:sz w:val="16"/>
                <w:szCs w:val="16"/>
                <w:lang w:val="fr-FR"/>
              </w:rPr>
              <w:t>max.</w:t>
            </w:r>
          </w:p>
        </w:tc>
        <w:tc>
          <w:tcPr>
            <w:tcW w:w="851" w:type="dxa"/>
            <w:tcBorders>
              <w:bottom w:val="single" w:sz="12" w:space="0" w:color="auto"/>
            </w:tcBorders>
            <w:shd w:val="clear" w:color="auto" w:fill="auto"/>
            <w:noWrap/>
            <w:vAlign w:val="center"/>
            <w:hideMark/>
          </w:tcPr>
          <w:p w14:paraId="1F2314AB" w14:textId="77777777" w:rsidR="00B11AF5" w:rsidRPr="00E1471E" w:rsidRDefault="00B11AF5" w:rsidP="000A43FC">
            <w:pPr>
              <w:spacing w:before="60" w:after="60" w:line="220" w:lineRule="atLeast"/>
              <w:ind w:left="57" w:right="57"/>
              <w:jc w:val="center"/>
              <w:rPr>
                <w:i/>
                <w:iCs/>
                <w:sz w:val="16"/>
                <w:szCs w:val="16"/>
                <w:lang w:val="fr-FR"/>
              </w:rPr>
            </w:pPr>
            <w:r w:rsidRPr="00E1471E">
              <w:rPr>
                <w:i/>
                <w:iCs/>
                <w:sz w:val="16"/>
                <w:szCs w:val="16"/>
                <w:lang w:val="fr-FR"/>
              </w:rPr>
              <w:t>min.</w:t>
            </w:r>
          </w:p>
        </w:tc>
        <w:tc>
          <w:tcPr>
            <w:tcW w:w="850" w:type="dxa"/>
            <w:tcBorders>
              <w:bottom w:val="single" w:sz="12" w:space="0" w:color="auto"/>
            </w:tcBorders>
            <w:shd w:val="clear" w:color="auto" w:fill="auto"/>
            <w:noWrap/>
            <w:vAlign w:val="center"/>
            <w:hideMark/>
          </w:tcPr>
          <w:p w14:paraId="1FDCB160" w14:textId="77777777" w:rsidR="00B11AF5" w:rsidRPr="00E1471E" w:rsidRDefault="00B11AF5" w:rsidP="000A43FC">
            <w:pPr>
              <w:spacing w:before="60" w:after="60" w:line="220" w:lineRule="atLeast"/>
              <w:ind w:left="57" w:right="57"/>
              <w:jc w:val="center"/>
              <w:rPr>
                <w:i/>
                <w:iCs/>
                <w:sz w:val="16"/>
                <w:szCs w:val="16"/>
                <w:lang w:val="fr-FR"/>
              </w:rPr>
            </w:pPr>
            <w:r w:rsidRPr="00E1471E">
              <w:rPr>
                <w:i/>
                <w:iCs/>
                <w:sz w:val="16"/>
                <w:szCs w:val="16"/>
                <w:lang w:val="fr-FR"/>
              </w:rPr>
              <w:t>max.</w:t>
            </w:r>
          </w:p>
        </w:tc>
      </w:tr>
      <w:tr w:rsidR="00B11AF5" w:rsidRPr="00764DA8" w14:paraId="424E36B2" w14:textId="77777777" w:rsidTr="000A43FC">
        <w:trPr>
          <w:trHeight w:val="288"/>
        </w:trPr>
        <w:tc>
          <w:tcPr>
            <w:tcW w:w="990" w:type="dxa"/>
            <w:tcBorders>
              <w:top w:val="single" w:sz="12" w:space="0" w:color="auto"/>
            </w:tcBorders>
            <w:shd w:val="clear" w:color="auto" w:fill="auto"/>
            <w:noWrap/>
            <w:vAlign w:val="center"/>
          </w:tcPr>
          <w:p w14:paraId="7CB8D363" w14:textId="77777777" w:rsidR="00B11AF5" w:rsidRPr="00764DA8" w:rsidRDefault="00B11AF5" w:rsidP="000A43FC">
            <w:pPr>
              <w:spacing w:before="60" w:after="60" w:line="220" w:lineRule="atLeast"/>
              <w:ind w:left="57" w:right="57"/>
              <w:rPr>
                <w:sz w:val="18"/>
                <w:szCs w:val="18"/>
                <w:lang w:val="fr-FR"/>
              </w:rPr>
            </w:pPr>
            <w:r w:rsidRPr="00764DA8">
              <w:rPr>
                <w:sz w:val="18"/>
                <w:szCs w:val="18"/>
                <w:lang w:val="fr-FR"/>
              </w:rPr>
              <w:t>BR</w:t>
            </w:r>
          </w:p>
        </w:tc>
        <w:tc>
          <w:tcPr>
            <w:tcW w:w="933" w:type="dxa"/>
            <w:tcBorders>
              <w:top w:val="single" w:sz="12" w:space="0" w:color="auto"/>
            </w:tcBorders>
            <w:shd w:val="clear" w:color="auto" w:fill="auto"/>
            <w:noWrap/>
            <w:vAlign w:val="center"/>
          </w:tcPr>
          <w:p w14:paraId="59927F6A"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1° U</w:t>
            </w:r>
          </w:p>
        </w:tc>
        <w:tc>
          <w:tcPr>
            <w:tcW w:w="1134" w:type="dxa"/>
            <w:tcBorders>
              <w:top w:val="single" w:sz="12" w:space="0" w:color="auto"/>
            </w:tcBorders>
            <w:shd w:val="clear" w:color="auto" w:fill="auto"/>
            <w:noWrap/>
            <w:vAlign w:val="center"/>
            <w:hideMark/>
          </w:tcPr>
          <w:p w14:paraId="642EE87C"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2,5° R</w:t>
            </w:r>
          </w:p>
        </w:tc>
        <w:tc>
          <w:tcPr>
            <w:tcW w:w="851" w:type="dxa"/>
            <w:tcBorders>
              <w:top w:val="single" w:sz="12" w:space="0" w:color="auto"/>
            </w:tcBorders>
            <w:shd w:val="clear" w:color="auto" w:fill="auto"/>
            <w:noWrap/>
            <w:vAlign w:val="center"/>
            <w:hideMark/>
          </w:tcPr>
          <w:p w14:paraId="7699DB39"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w:t>
            </w:r>
          </w:p>
        </w:tc>
        <w:tc>
          <w:tcPr>
            <w:tcW w:w="850" w:type="dxa"/>
            <w:tcBorders>
              <w:top w:val="single" w:sz="12" w:space="0" w:color="auto"/>
            </w:tcBorders>
            <w:shd w:val="clear" w:color="auto" w:fill="auto"/>
            <w:noWrap/>
            <w:vAlign w:val="center"/>
            <w:hideMark/>
          </w:tcPr>
          <w:p w14:paraId="077C156B"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1,75∙10</w:t>
            </w:r>
            <w:r w:rsidRPr="00764DA8">
              <w:rPr>
                <w:sz w:val="18"/>
                <w:szCs w:val="18"/>
                <w:vertAlign w:val="superscript"/>
                <w:lang w:val="fr-FR"/>
              </w:rPr>
              <w:t>3</w:t>
            </w:r>
          </w:p>
        </w:tc>
        <w:tc>
          <w:tcPr>
            <w:tcW w:w="851" w:type="dxa"/>
            <w:tcBorders>
              <w:top w:val="single" w:sz="12" w:space="0" w:color="auto"/>
            </w:tcBorders>
            <w:shd w:val="clear" w:color="auto" w:fill="auto"/>
            <w:noWrap/>
            <w:vAlign w:val="center"/>
            <w:hideMark/>
          </w:tcPr>
          <w:p w14:paraId="3E4E5927"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w:t>
            </w:r>
          </w:p>
        </w:tc>
        <w:tc>
          <w:tcPr>
            <w:tcW w:w="850" w:type="dxa"/>
            <w:tcBorders>
              <w:top w:val="single" w:sz="12" w:space="0" w:color="auto"/>
            </w:tcBorders>
            <w:shd w:val="clear" w:color="auto" w:fill="auto"/>
            <w:noWrap/>
            <w:vAlign w:val="center"/>
            <w:hideMark/>
          </w:tcPr>
          <w:p w14:paraId="5EBEF83F"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2,10∙10</w:t>
            </w:r>
            <w:r w:rsidRPr="00764DA8">
              <w:rPr>
                <w:sz w:val="18"/>
                <w:szCs w:val="18"/>
                <w:vertAlign w:val="superscript"/>
                <w:lang w:val="fr-FR"/>
              </w:rPr>
              <w:t>3</w:t>
            </w:r>
          </w:p>
        </w:tc>
        <w:tc>
          <w:tcPr>
            <w:tcW w:w="851" w:type="dxa"/>
            <w:tcBorders>
              <w:top w:val="single" w:sz="12" w:space="0" w:color="auto"/>
            </w:tcBorders>
            <w:shd w:val="clear" w:color="auto" w:fill="auto"/>
            <w:noWrap/>
            <w:vAlign w:val="center"/>
            <w:hideMark/>
          </w:tcPr>
          <w:p w14:paraId="5F4662E0"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w:t>
            </w:r>
          </w:p>
        </w:tc>
        <w:tc>
          <w:tcPr>
            <w:tcW w:w="850" w:type="dxa"/>
            <w:tcBorders>
              <w:top w:val="single" w:sz="12" w:space="0" w:color="auto"/>
            </w:tcBorders>
            <w:shd w:val="clear" w:color="auto" w:fill="auto"/>
            <w:noWrap/>
            <w:vAlign w:val="center"/>
            <w:hideMark/>
          </w:tcPr>
          <w:p w14:paraId="2A4C0AFC"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2,28∙10</w:t>
            </w:r>
            <w:r w:rsidRPr="00764DA8">
              <w:rPr>
                <w:sz w:val="18"/>
                <w:szCs w:val="18"/>
                <w:vertAlign w:val="superscript"/>
                <w:lang w:val="fr-FR"/>
              </w:rPr>
              <w:t>3</w:t>
            </w:r>
          </w:p>
        </w:tc>
      </w:tr>
      <w:tr w:rsidR="00B11AF5" w:rsidRPr="00764DA8" w14:paraId="796CCE99" w14:textId="77777777" w:rsidTr="000A43FC">
        <w:trPr>
          <w:trHeight w:val="288"/>
        </w:trPr>
        <w:tc>
          <w:tcPr>
            <w:tcW w:w="990" w:type="dxa"/>
            <w:shd w:val="clear" w:color="auto" w:fill="auto"/>
            <w:noWrap/>
            <w:vAlign w:val="center"/>
          </w:tcPr>
          <w:p w14:paraId="4D9519A3" w14:textId="77777777" w:rsidR="00B11AF5" w:rsidRPr="00764DA8" w:rsidRDefault="00B11AF5" w:rsidP="000A43FC">
            <w:pPr>
              <w:spacing w:before="60" w:after="60" w:line="220" w:lineRule="atLeast"/>
              <w:ind w:left="57" w:right="57"/>
              <w:rPr>
                <w:sz w:val="18"/>
                <w:szCs w:val="18"/>
                <w:lang w:val="fr-FR"/>
              </w:rPr>
            </w:pPr>
            <w:r w:rsidRPr="00764DA8">
              <w:rPr>
                <w:bCs/>
                <w:sz w:val="18"/>
                <w:szCs w:val="18"/>
                <w:lang w:val="fr-FR"/>
              </w:rPr>
              <w:t>Point</w:t>
            </w:r>
            <w:r w:rsidRPr="00764DA8">
              <w:rPr>
                <w:sz w:val="18"/>
                <w:szCs w:val="18"/>
                <w:lang w:val="fr-FR"/>
              </w:rPr>
              <w:t xml:space="preserve"> BLL</w:t>
            </w:r>
          </w:p>
        </w:tc>
        <w:tc>
          <w:tcPr>
            <w:tcW w:w="933" w:type="dxa"/>
            <w:shd w:val="clear" w:color="auto" w:fill="auto"/>
            <w:noWrap/>
            <w:vAlign w:val="center"/>
          </w:tcPr>
          <w:p w14:paraId="6C056D49"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0,57° U</w:t>
            </w:r>
          </w:p>
        </w:tc>
        <w:tc>
          <w:tcPr>
            <w:tcW w:w="1134" w:type="dxa"/>
            <w:shd w:val="clear" w:color="auto" w:fill="auto"/>
            <w:noWrap/>
            <w:vAlign w:val="center"/>
          </w:tcPr>
          <w:p w14:paraId="273E7904"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8° L</w:t>
            </w:r>
          </w:p>
        </w:tc>
        <w:tc>
          <w:tcPr>
            <w:tcW w:w="851" w:type="dxa"/>
            <w:shd w:val="clear" w:color="auto" w:fill="auto"/>
            <w:noWrap/>
            <w:vAlign w:val="center"/>
          </w:tcPr>
          <w:p w14:paraId="22B54CB8"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204D0683"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851" w:type="dxa"/>
            <w:shd w:val="clear" w:color="auto" w:fill="auto"/>
            <w:noWrap/>
            <w:vAlign w:val="center"/>
          </w:tcPr>
          <w:p w14:paraId="45FF96FF"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79509272"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851" w:type="dxa"/>
            <w:shd w:val="clear" w:color="auto" w:fill="auto"/>
            <w:noWrap/>
            <w:vAlign w:val="center"/>
          </w:tcPr>
          <w:p w14:paraId="230F0924"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12DE68F2"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1,26</w:t>
            </w:r>
            <w:r w:rsidRPr="00764DA8">
              <w:rPr>
                <w:rFonts w:cstheme="minorHAnsi"/>
                <w:sz w:val="18"/>
                <w:szCs w:val="18"/>
                <w:lang w:val="fr-FR"/>
              </w:rPr>
              <w:t>∙10</w:t>
            </w:r>
            <w:r w:rsidRPr="00764DA8">
              <w:rPr>
                <w:rFonts w:cstheme="minorHAnsi"/>
                <w:sz w:val="18"/>
                <w:szCs w:val="18"/>
                <w:vertAlign w:val="superscript"/>
                <w:lang w:val="fr-FR"/>
              </w:rPr>
              <w:t>3</w:t>
            </w:r>
          </w:p>
        </w:tc>
      </w:tr>
      <w:tr w:rsidR="00B11AF5" w:rsidRPr="00764DA8" w14:paraId="315E310C" w14:textId="77777777" w:rsidTr="000A43FC">
        <w:trPr>
          <w:trHeight w:val="288"/>
        </w:trPr>
        <w:tc>
          <w:tcPr>
            <w:tcW w:w="990" w:type="dxa"/>
            <w:shd w:val="clear" w:color="auto" w:fill="auto"/>
            <w:noWrap/>
            <w:vAlign w:val="center"/>
          </w:tcPr>
          <w:p w14:paraId="5E3EB6BF" w14:textId="77777777" w:rsidR="00B11AF5" w:rsidRPr="00764DA8" w:rsidRDefault="00B11AF5" w:rsidP="000A43FC">
            <w:pPr>
              <w:spacing w:before="60" w:after="60" w:line="220" w:lineRule="atLeast"/>
              <w:ind w:left="57" w:right="57"/>
              <w:rPr>
                <w:sz w:val="18"/>
                <w:szCs w:val="18"/>
                <w:lang w:val="fr-FR"/>
              </w:rPr>
            </w:pPr>
            <w:r w:rsidRPr="00764DA8">
              <w:rPr>
                <w:sz w:val="18"/>
                <w:szCs w:val="18"/>
                <w:lang w:val="fr-FR"/>
              </w:rPr>
              <w:t>B50L</w:t>
            </w:r>
          </w:p>
        </w:tc>
        <w:tc>
          <w:tcPr>
            <w:tcW w:w="933" w:type="dxa"/>
            <w:shd w:val="clear" w:color="auto" w:fill="auto"/>
            <w:noWrap/>
            <w:vAlign w:val="center"/>
          </w:tcPr>
          <w:p w14:paraId="26F59E45"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0,57° U</w:t>
            </w:r>
          </w:p>
        </w:tc>
        <w:tc>
          <w:tcPr>
            <w:tcW w:w="1134" w:type="dxa"/>
            <w:shd w:val="clear" w:color="auto" w:fill="auto"/>
            <w:noWrap/>
            <w:vAlign w:val="center"/>
          </w:tcPr>
          <w:p w14:paraId="37C59196"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3,43° L</w:t>
            </w:r>
          </w:p>
        </w:tc>
        <w:tc>
          <w:tcPr>
            <w:tcW w:w="851" w:type="dxa"/>
            <w:shd w:val="clear" w:color="auto" w:fill="auto"/>
            <w:noWrap/>
            <w:vAlign w:val="center"/>
          </w:tcPr>
          <w:p w14:paraId="316EFD23"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09F1F2CC"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5,30∙10</w:t>
            </w:r>
            <w:r w:rsidRPr="00764DA8">
              <w:rPr>
                <w:sz w:val="18"/>
                <w:szCs w:val="18"/>
                <w:vertAlign w:val="superscript"/>
                <w:lang w:val="fr-FR"/>
              </w:rPr>
              <w:t>2</w:t>
            </w:r>
          </w:p>
        </w:tc>
        <w:tc>
          <w:tcPr>
            <w:tcW w:w="851" w:type="dxa"/>
            <w:shd w:val="clear" w:color="auto" w:fill="auto"/>
            <w:noWrap/>
            <w:vAlign w:val="center"/>
          </w:tcPr>
          <w:p w14:paraId="21FC2FBD"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62C01EE7"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7,00∙10</w:t>
            </w:r>
            <w:r w:rsidRPr="00764DA8">
              <w:rPr>
                <w:sz w:val="18"/>
                <w:szCs w:val="18"/>
                <w:vertAlign w:val="superscript"/>
                <w:lang w:val="fr-FR"/>
              </w:rPr>
              <w:t>2</w:t>
            </w:r>
          </w:p>
        </w:tc>
        <w:tc>
          <w:tcPr>
            <w:tcW w:w="851" w:type="dxa"/>
            <w:shd w:val="clear" w:color="auto" w:fill="auto"/>
            <w:noWrap/>
            <w:vAlign w:val="center"/>
          </w:tcPr>
          <w:p w14:paraId="7F6E7B6D"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4C81F9EF"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7,85∙10</w:t>
            </w:r>
            <w:r w:rsidRPr="00764DA8">
              <w:rPr>
                <w:sz w:val="18"/>
                <w:szCs w:val="18"/>
                <w:vertAlign w:val="superscript"/>
                <w:lang w:val="fr-FR"/>
              </w:rPr>
              <w:t>2</w:t>
            </w:r>
          </w:p>
        </w:tc>
      </w:tr>
      <w:tr w:rsidR="00B11AF5" w:rsidRPr="00764DA8" w14:paraId="3F580915" w14:textId="77777777" w:rsidTr="000A43FC">
        <w:trPr>
          <w:trHeight w:val="288"/>
        </w:trPr>
        <w:tc>
          <w:tcPr>
            <w:tcW w:w="990" w:type="dxa"/>
            <w:shd w:val="clear" w:color="auto" w:fill="auto"/>
            <w:noWrap/>
            <w:vAlign w:val="center"/>
          </w:tcPr>
          <w:p w14:paraId="058C706E" w14:textId="77777777" w:rsidR="00B11AF5" w:rsidRPr="00764DA8" w:rsidRDefault="00B11AF5" w:rsidP="000A43FC">
            <w:pPr>
              <w:spacing w:before="60" w:after="60" w:line="220" w:lineRule="atLeast"/>
              <w:ind w:left="57" w:right="57"/>
              <w:rPr>
                <w:sz w:val="18"/>
                <w:szCs w:val="18"/>
                <w:lang w:val="fr-FR"/>
              </w:rPr>
            </w:pPr>
            <w:r w:rsidRPr="00764DA8">
              <w:rPr>
                <w:bCs/>
                <w:sz w:val="18"/>
                <w:szCs w:val="18"/>
                <w:lang w:val="fr-FR"/>
              </w:rPr>
              <w:t>Ligne</w:t>
            </w:r>
            <w:r w:rsidRPr="00764DA8">
              <w:rPr>
                <w:sz w:val="18"/>
                <w:szCs w:val="18"/>
                <w:lang w:val="fr-FR"/>
              </w:rPr>
              <w:t xml:space="preserve"> III</w:t>
            </w:r>
          </w:p>
        </w:tc>
        <w:tc>
          <w:tcPr>
            <w:tcW w:w="933" w:type="dxa"/>
            <w:shd w:val="clear" w:color="auto" w:fill="auto"/>
            <w:noWrap/>
            <w:vAlign w:val="center"/>
          </w:tcPr>
          <w:p w14:paraId="77C1E1FB"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0°</w:t>
            </w:r>
          </w:p>
        </w:tc>
        <w:tc>
          <w:tcPr>
            <w:tcW w:w="1134" w:type="dxa"/>
            <w:shd w:val="clear" w:color="auto" w:fill="auto"/>
            <w:noWrap/>
            <w:vAlign w:val="center"/>
          </w:tcPr>
          <w:p w14:paraId="640758F6"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4° L à 0°</w:t>
            </w:r>
          </w:p>
        </w:tc>
        <w:tc>
          <w:tcPr>
            <w:tcW w:w="851" w:type="dxa"/>
            <w:shd w:val="clear" w:color="auto" w:fill="auto"/>
            <w:noWrap/>
            <w:vAlign w:val="center"/>
          </w:tcPr>
          <w:p w14:paraId="08ECBC19"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7CF8BFAE"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851" w:type="dxa"/>
            <w:shd w:val="clear" w:color="auto" w:fill="auto"/>
            <w:noWrap/>
            <w:vAlign w:val="center"/>
          </w:tcPr>
          <w:p w14:paraId="6DDE63AE"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07A2F297"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1,14∙10</w:t>
            </w:r>
            <w:r w:rsidRPr="00764DA8">
              <w:rPr>
                <w:sz w:val="18"/>
                <w:szCs w:val="18"/>
                <w:vertAlign w:val="superscript"/>
                <w:lang w:val="fr-FR"/>
              </w:rPr>
              <w:t>2</w:t>
            </w:r>
          </w:p>
        </w:tc>
        <w:tc>
          <w:tcPr>
            <w:tcW w:w="851" w:type="dxa"/>
            <w:shd w:val="clear" w:color="auto" w:fill="auto"/>
            <w:noWrap/>
            <w:vAlign w:val="center"/>
          </w:tcPr>
          <w:p w14:paraId="11413F62"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0F2952BE"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r w:rsidR="00B11AF5" w:rsidRPr="00764DA8" w14:paraId="2C711EDC" w14:textId="77777777" w:rsidTr="000A43FC">
        <w:trPr>
          <w:trHeight w:val="288"/>
        </w:trPr>
        <w:tc>
          <w:tcPr>
            <w:tcW w:w="990" w:type="dxa"/>
            <w:tcBorders>
              <w:bottom w:val="single" w:sz="4" w:space="0" w:color="auto"/>
            </w:tcBorders>
            <w:shd w:val="clear" w:color="auto" w:fill="auto"/>
            <w:noWrap/>
            <w:vAlign w:val="center"/>
          </w:tcPr>
          <w:p w14:paraId="2F613E1A" w14:textId="77777777" w:rsidR="00B11AF5" w:rsidRPr="00764DA8" w:rsidRDefault="00B11AF5" w:rsidP="000A43FC">
            <w:pPr>
              <w:spacing w:before="60" w:after="60" w:line="220" w:lineRule="atLeast"/>
              <w:ind w:left="57" w:right="57"/>
              <w:rPr>
                <w:sz w:val="18"/>
                <w:szCs w:val="18"/>
                <w:lang w:val="fr-FR"/>
              </w:rPr>
            </w:pPr>
            <w:r w:rsidRPr="00764DA8">
              <w:rPr>
                <w:sz w:val="18"/>
                <w:szCs w:val="18"/>
                <w:lang w:val="fr-FR"/>
              </w:rPr>
              <w:t>50L</w:t>
            </w:r>
          </w:p>
        </w:tc>
        <w:tc>
          <w:tcPr>
            <w:tcW w:w="933" w:type="dxa"/>
            <w:tcBorders>
              <w:bottom w:val="single" w:sz="4" w:space="0" w:color="auto"/>
            </w:tcBorders>
            <w:shd w:val="clear" w:color="auto" w:fill="auto"/>
            <w:noWrap/>
            <w:vAlign w:val="center"/>
          </w:tcPr>
          <w:p w14:paraId="40982C42"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0,86° D</w:t>
            </w:r>
          </w:p>
        </w:tc>
        <w:tc>
          <w:tcPr>
            <w:tcW w:w="1134" w:type="dxa"/>
            <w:tcBorders>
              <w:bottom w:val="single" w:sz="4" w:space="0" w:color="auto"/>
            </w:tcBorders>
            <w:shd w:val="clear" w:color="auto" w:fill="auto"/>
            <w:noWrap/>
            <w:vAlign w:val="center"/>
          </w:tcPr>
          <w:p w14:paraId="28E6BE63"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3,43° L</w:t>
            </w:r>
          </w:p>
        </w:tc>
        <w:tc>
          <w:tcPr>
            <w:tcW w:w="851" w:type="dxa"/>
            <w:tcBorders>
              <w:bottom w:val="single" w:sz="4" w:space="0" w:color="auto"/>
            </w:tcBorders>
            <w:shd w:val="clear" w:color="auto" w:fill="auto"/>
            <w:noWrap/>
            <w:vAlign w:val="center"/>
          </w:tcPr>
          <w:p w14:paraId="3722B0B6"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1,70∙10</w:t>
            </w:r>
            <w:r w:rsidRPr="00764DA8">
              <w:rPr>
                <w:sz w:val="18"/>
                <w:szCs w:val="18"/>
                <w:vertAlign w:val="superscript"/>
                <w:lang w:val="fr-FR"/>
              </w:rPr>
              <w:t>3</w:t>
            </w:r>
          </w:p>
        </w:tc>
        <w:tc>
          <w:tcPr>
            <w:tcW w:w="850" w:type="dxa"/>
            <w:tcBorders>
              <w:bottom w:val="single" w:sz="4" w:space="0" w:color="auto"/>
            </w:tcBorders>
            <w:shd w:val="clear" w:color="auto" w:fill="auto"/>
            <w:noWrap/>
            <w:vAlign w:val="center"/>
          </w:tcPr>
          <w:p w14:paraId="48E1FA4D"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w:t>
            </w:r>
          </w:p>
        </w:tc>
        <w:tc>
          <w:tcPr>
            <w:tcW w:w="851" w:type="dxa"/>
            <w:tcBorders>
              <w:bottom w:val="single" w:sz="4" w:space="0" w:color="auto"/>
            </w:tcBorders>
            <w:shd w:val="clear" w:color="auto" w:fill="auto"/>
            <w:noWrap/>
            <w:vAlign w:val="center"/>
          </w:tcPr>
          <w:p w14:paraId="204C410E"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1,36∙10</w:t>
            </w:r>
            <w:r w:rsidRPr="00764DA8">
              <w:rPr>
                <w:sz w:val="18"/>
                <w:szCs w:val="18"/>
                <w:vertAlign w:val="superscript"/>
                <w:lang w:val="fr-FR"/>
              </w:rPr>
              <w:t>3</w:t>
            </w:r>
          </w:p>
        </w:tc>
        <w:tc>
          <w:tcPr>
            <w:tcW w:w="850" w:type="dxa"/>
            <w:tcBorders>
              <w:bottom w:val="single" w:sz="4" w:space="0" w:color="auto"/>
            </w:tcBorders>
            <w:shd w:val="clear" w:color="auto" w:fill="auto"/>
            <w:noWrap/>
            <w:vAlign w:val="center"/>
          </w:tcPr>
          <w:p w14:paraId="28686AD6"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w:t>
            </w:r>
          </w:p>
        </w:tc>
        <w:tc>
          <w:tcPr>
            <w:tcW w:w="851" w:type="dxa"/>
            <w:tcBorders>
              <w:bottom w:val="single" w:sz="4" w:space="0" w:color="auto"/>
            </w:tcBorders>
            <w:shd w:val="clear" w:color="auto" w:fill="auto"/>
            <w:noWrap/>
            <w:vAlign w:val="center"/>
          </w:tcPr>
          <w:p w14:paraId="48D768C9"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1,19∙10</w:t>
            </w:r>
            <w:r w:rsidRPr="00764DA8">
              <w:rPr>
                <w:sz w:val="18"/>
                <w:szCs w:val="18"/>
                <w:vertAlign w:val="superscript"/>
                <w:lang w:val="fr-FR"/>
              </w:rPr>
              <w:t>3</w:t>
            </w:r>
          </w:p>
        </w:tc>
        <w:tc>
          <w:tcPr>
            <w:tcW w:w="850" w:type="dxa"/>
            <w:tcBorders>
              <w:bottom w:val="single" w:sz="4" w:space="0" w:color="auto"/>
            </w:tcBorders>
            <w:shd w:val="clear" w:color="auto" w:fill="auto"/>
            <w:noWrap/>
            <w:vAlign w:val="center"/>
          </w:tcPr>
          <w:p w14:paraId="0ADBC715"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w:t>
            </w:r>
          </w:p>
        </w:tc>
      </w:tr>
      <w:tr w:rsidR="00B11AF5" w:rsidRPr="00764DA8" w14:paraId="014E647C" w14:textId="77777777" w:rsidTr="000A43FC">
        <w:trPr>
          <w:trHeight w:val="61"/>
        </w:trPr>
        <w:tc>
          <w:tcPr>
            <w:tcW w:w="990" w:type="dxa"/>
            <w:tcBorders>
              <w:bottom w:val="single" w:sz="12" w:space="0" w:color="auto"/>
            </w:tcBorders>
            <w:shd w:val="clear" w:color="auto" w:fill="auto"/>
            <w:noWrap/>
            <w:vAlign w:val="center"/>
          </w:tcPr>
          <w:p w14:paraId="0AB9BA89" w14:textId="77777777" w:rsidR="00B11AF5" w:rsidRPr="00764DA8" w:rsidRDefault="00B11AF5" w:rsidP="000A43FC">
            <w:pPr>
              <w:spacing w:before="60" w:after="60" w:line="220" w:lineRule="atLeast"/>
              <w:ind w:left="57" w:right="57"/>
              <w:rPr>
                <w:sz w:val="18"/>
                <w:szCs w:val="18"/>
                <w:lang w:val="fr-FR"/>
              </w:rPr>
            </w:pPr>
            <w:r w:rsidRPr="00764DA8">
              <w:rPr>
                <w:sz w:val="18"/>
                <w:szCs w:val="18"/>
                <w:lang w:val="fr-FR"/>
              </w:rPr>
              <w:t>50R</w:t>
            </w:r>
          </w:p>
        </w:tc>
        <w:tc>
          <w:tcPr>
            <w:tcW w:w="933" w:type="dxa"/>
            <w:tcBorders>
              <w:bottom w:val="single" w:sz="12" w:space="0" w:color="auto"/>
            </w:tcBorders>
            <w:shd w:val="clear" w:color="auto" w:fill="auto"/>
            <w:noWrap/>
            <w:vAlign w:val="center"/>
          </w:tcPr>
          <w:p w14:paraId="1235E0BB"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0,86° D</w:t>
            </w:r>
          </w:p>
        </w:tc>
        <w:tc>
          <w:tcPr>
            <w:tcW w:w="1134" w:type="dxa"/>
            <w:tcBorders>
              <w:bottom w:val="single" w:sz="12" w:space="0" w:color="auto"/>
            </w:tcBorders>
            <w:shd w:val="clear" w:color="auto" w:fill="auto"/>
            <w:noWrap/>
            <w:vAlign w:val="center"/>
            <w:hideMark/>
          </w:tcPr>
          <w:p w14:paraId="37FB19EF"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1,72° R</w:t>
            </w:r>
          </w:p>
        </w:tc>
        <w:tc>
          <w:tcPr>
            <w:tcW w:w="851" w:type="dxa"/>
            <w:tcBorders>
              <w:bottom w:val="single" w:sz="12" w:space="0" w:color="auto"/>
            </w:tcBorders>
            <w:shd w:val="clear" w:color="auto" w:fill="auto"/>
            <w:noWrap/>
            <w:vAlign w:val="center"/>
            <w:hideMark/>
          </w:tcPr>
          <w:p w14:paraId="371EC1E9"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5,10∙10</w:t>
            </w:r>
            <w:r w:rsidRPr="00764DA8">
              <w:rPr>
                <w:sz w:val="18"/>
                <w:szCs w:val="18"/>
                <w:vertAlign w:val="superscript"/>
                <w:lang w:val="fr-FR"/>
              </w:rPr>
              <w:t>3</w:t>
            </w:r>
          </w:p>
        </w:tc>
        <w:tc>
          <w:tcPr>
            <w:tcW w:w="850" w:type="dxa"/>
            <w:tcBorders>
              <w:bottom w:val="single" w:sz="12" w:space="0" w:color="auto"/>
            </w:tcBorders>
            <w:shd w:val="clear" w:color="auto" w:fill="auto"/>
            <w:noWrap/>
            <w:vAlign w:val="center"/>
          </w:tcPr>
          <w:p w14:paraId="3201EA8D"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4,41∙10</w:t>
            </w:r>
            <w:r w:rsidRPr="00764DA8">
              <w:rPr>
                <w:sz w:val="18"/>
                <w:szCs w:val="18"/>
                <w:vertAlign w:val="superscript"/>
                <w:lang w:val="fr-FR"/>
              </w:rPr>
              <w:t>4</w:t>
            </w:r>
          </w:p>
        </w:tc>
        <w:tc>
          <w:tcPr>
            <w:tcW w:w="851" w:type="dxa"/>
            <w:tcBorders>
              <w:bottom w:val="single" w:sz="12" w:space="0" w:color="auto"/>
            </w:tcBorders>
            <w:shd w:val="clear" w:color="auto" w:fill="auto"/>
            <w:noWrap/>
            <w:vAlign w:val="center"/>
            <w:hideMark/>
          </w:tcPr>
          <w:p w14:paraId="0E8FF413"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4,08∙10</w:t>
            </w:r>
            <w:r w:rsidRPr="00764DA8">
              <w:rPr>
                <w:sz w:val="18"/>
                <w:szCs w:val="18"/>
                <w:vertAlign w:val="superscript"/>
                <w:lang w:val="fr-FR"/>
              </w:rPr>
              <w:t>3</w:t>
            </w:r>
          </w:p>
        </w:tc>
        <w:tc>
          <w:tcPr>
            <w:tcW w:w="850" w:type="dxa"/>
            <w:tcBorders>
              <w:bottom w:val="single" w:sz="12" w:space="0" w:color="auto"/>
            </w:tcBorders>
            <w:shd w:val="clear" w:color="auto" w:fill="auto"/>
            <w:noWrap/>
            <w:vAlign w:val="center"/>
          </w:tcPr>
          <w:p w14:paraId="43933001"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5,29∙10</w:t>
            </w:r>
            <w:r w:rsidRPr="00764DA8">
              <w:rPr>
                <w:sz w:val="18"/>
                <w:szCs w:val="18"/>
                <w:vertAlign w:val="superscript"/>
                <w:lang w:val="fr-FR"/>
              </w:rPr>
              <w:t>4</w:t>
            </w:r>
          </w:p>
        </w:tc>
        <w:tc>
          <w:tcPr>
            <w:tcW w:w="851" w:type="dxa"/>
            <w:tcBorders>
              <w:bottom w:val="single" w:sz="12" w:space="0" w:color="auto"/>
            </w:tcBorders>
            <w:shd w:val="clear" w:color="auto" w:fill="auto"/>
            <w:noWrap/>
            <w:vAlign w:val="center"/>
            <w:hideMark/>
          </w:tcPr>
          <w:p w14:paraId="00A56B90"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3,57∙10</w:t>
            </w:r>
            <w:r w:rsidRPr="00764DA8">
              <w:rPr>
                <w:sz w:val="18"/>
                <w:szCs w:val="18"/>
                <w:vertAlign w:val="superscript"/>
                <w:lang w:val="fr-FR"/>
              </w:rPr>
              <w:t>3</w:t>
            </w:r>
          </w:p>
        </w:tc>
        <w:tc>
          <w:tcPr>
            <w:tcW w:w="850" w:type="dxa"/>
            <w:tcBorders>
              <w:bottom w:val="single" w:sz="12" w:space="0" w:color="auto"/>
            </w:tcBorders>
            <w:shd w:val="clear" w:color="auto" w:fill="auto"/>
            <w:noWrap/>
            <w:vAlign w:val="center"/>
          </w:tcPr>
          <w:p w14:paraId="651C1494" w14:textId="77777777" w:rsidR="00B11AF5" w:rsidRPr="00764DA8" w:rsidRDefault="00B11AF5" w:rsidP="000A43FC">
            <w:pPr>
              <w:spacing w:before="60" w:after="60" w:line="220" w:lineRule="atLeast"/>
              <w:ind w:left="57" w:right="57"/>
              <w:jc w:val="center"/>
              <w:rPr>
                <w:sz w:val="18"/>
                <w:szCs w:val="18"/>
                <w:lang w:val="fr-FR"/>
              </w:rPr>
            </w:pPr>
            <w:r w:rsidRPr="00764DA8">
              <w:rPr>
                <w:sz w:val="18"/>
                <w:szCs w:val="18"/>
                <w:lang w:val="fr-FR"/>
              </w:rPr>
              <w:t>5,73∙10</w:t>
            </w:r>
            <w:r w:rsidRPr="00764DA8">
              <w:rPr>
                <w:sz w:val="18"/>
                <w:szCs w:val="18"/>
                <w:vertAlign w:val="superscript"/>
                <w:lang w:val="fr-FR"/>
              </w:rPr>
              <w:t>4</w:t>
            </w:r>
          </w:p>
        </w:tc>
      </w:tr>
    </w:tbl>
    <w:p w14:paraId="3771AB82" w14:textId="15E38616" w:rsidR="00B11AF5" w:rsidRPr="00764DA8" w:rsidRDefault="00B11AF5" w:rsidP="00B11AF5">
      <w:pPr>
        <w:pStyle w:val="Titre1"/>
        <w:spacing w:before="240" w:after="120"/>
        <w:ind w:left="0"/>
        <w:rPr>
          <w:b/>
          <w:bCs/>
          <w:lang w:val="fr-FR" w:eastAsia="en-GB"/>
        </w:rPr>
      </w:pPr>
      <w:r w:rsidRPr="00764DA8">
        <w:rPr>
          <w:lang w:val="fr-FR"/>
        </w:rPr>
        <w:lastRenderedPageBreak/>
        <w:t xml:space="preserve">Tableau 26 </w:t>
      </w:r>
      <w:r w:rsidRPr="00764DA8">
        <w:rPr>
          <w:lang w:val="fr-FR"/>
        </w:rPr>
        <w:br/>
      </w:r>
      <w:r w:rsidRPr="00764DA8">
        <w:rPr>
          <w:b/>
          <w:bCs/>
          <w:lang w:val="fr-FR" w:eastAsia="en-GB"/>
        </w:rPr>
        <w:t xml:space="preserve">Classe V </w:t>
      </w:r>
      <w:r w:rsidR="00644EDD">
        <w:rPr>
          <w:b/>
          <w:bCs/>
          <w:lang w:val="fr-FR" w:eastAsia="en-GB"/>
        </w:rPr>
        <w:t>−</w:t>
      </w:r>
      <w:r w:rsidRPr="00764DA8">
        <w:rPr>
          <w:b/>
          <w:bCs/>
          <w:lang w:val="fr-FR" w:eastAsia="en-GB"/>
        </w:rPr>
        <w:t xml:space="preserve"> Éclairage en virage </w:t>
      </w:r>
      <w:r w:rsidR="00644EDD">
        <w:rPr>
          <w:b/>
          <w:bCs/>
          <w:lang w:val="fr-FR" w:eastAsia="en-GB"/>
        </w:rPr>
        <w:t>−</w:t>
      </w:r>
      <w:r w:rsidRPr="00764DA8">
        <w:rPr>
          <w:b/>
          <w:bCs/>
          <w:lang w:val="fr-FR" w:eastAsia="en-GB"/>
        </w:rPr>
        <w:t xml:space="preserve"> Catégorie 2 </w:t>
      </w:r>
      <w:r w:rsidR="00644EDD">
        <w:rPr>
          <w:b/>
          <w:bCs/>
          <w:lang w:val="fr-FR" w:eastAsia="en-GB"/>
        </w:rPr>
        <w:t>−</w:t>
      </w:r>
      <w:r w:rsidRPr="00764DA8">
        <w:rPr>
          <w:b/>
          <w:bCs/>
          <w:lang w:val="fr-FR" w:eastAsia="en-GB"/>
        </w:rPr>
        <w:t xml:space="preserve"> Prescriptions </w:t>
      </w:r>
      <w:r w:rsidRPr="00764DA8">
        <w:rPr>
          <w:b/>
          <w:lang w:val="fr-FR"/>
        </w:rPr>
        <w:t>applicables au système</w:t>
      </w:r>
      <w:r w:rsidRPr="00764DA8">
        <w:rPr>
          <w:b/>
          <w:bCs/>
          <w:lang w:val="fr-FR" w:eastAsia="en-GB"/>
        </w:rPr>
        <w:t xml:space="preserve"> (pour la circulation à droite)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6"/>
        <w:gridCol w:w="1162"/>
        <w:gridCol w:w="1360"/>
        <w:gridCol w:w="994"/>
        <w:gridCol w:w="993"/>
        <w:gridCol w:w="994"/>
        <w:gridCol w:w="993"/>
        <w:gridCol w:w="994"/>
        <w:gridCol w:w="993"/>
      </w:tblGrid>
      <w:tr w:rsidR="00B11AF5" w:rsidRPr="00764DA8" w14:paraId="12107960" w14:textId="77777777" w:rsidTr="000A43FC">
        <w:trPr>
          <w:trHeight w:val="180"/>
          <w:tblHeader/>
        </w:trPr>
        <w:tc>
          <w:tcPr>
            <w:tcW w:w="990" w:type="dxa"/>
            <w:vMerge w:val="restart"/>
            <w:tcBorders>
              <w:bottom w:val="single" w:sz="12" w:space="0" w:color="auto"/>
            </w:tcBorders>
            <w:shd w:val="clear" w:color="auto" w:fill="auto"/>
            <w:noWrap/>
            <w:vAlign w:val="bottom"/>
          </w:tcPr>
          <w:p w14:paraId="1ECD787D" w14:textId="77777777" w:rsidR="00B11AF5" w:rsidRPr="00DA4E16" w:rsidRDefault="00B11AF5" w:rsidP="000A43FC">
            <w:pPr>
              <w:spacing w:before="60" w:after="60" w:line="240" w:lineRule="auto"/>
              <w:ind w:left="57" w:right="57"/>
              <w:rPr>
                <w:i/>
                <w:sz w:val="16"/>
                <w:szCs w:val="16"/>
                <w:lang w:val="fr-FR"/>
              </w:rPr>
            </w:pPr>
            <w:r w:rsidRPr="00DA4E16">
              <w:rPr>
                <w:rFonts w:asciiTheme="majorBidi" w:hAnsiTheme="majorBidi" w:cstheme="majorBidi"/>
                <w:i/>
                <w:iCs/>
                <w:sz w:val="16"/>
                <w:szCs w:val="16"/>
                <w:lang w:val="fr-FR"/>
              </w:rPr>
              <w:t>Élément</w:t>
            </w:r>
          </w:p>
        </w:tc>
        <w:tc>
          <w:tcPr>
            <w:tcW w:w="2067" w:type="dxa"/>
            <w:gridSpan w:val="2"/>
            <w:vMerge w:val="restart"/>
            <w:shd w:val="clear" w:color="auto" w:fill="auto"/>
            <w:noWrap/>
            <w:vAlign w:val="center"/>
          </w:tcPr>
          <w:p w14:paraId="4B9425AE" w14:textId="77777777" w:rsidR="00B11AF5" w:rsidRPr="00DA4E16" w:rsidRDefault="00B11AF5" w:rsidP="000A43FC">
            <w:pPr>
              <w:spacing w:before="60" w:after="60" w:line="240" w:lineRule="auto"/>
              <w:ind w:left="57" w:right="57"/>
              <w:jc w:val="center"/>
              <w:rPr>
                <w:rFonts w:asciiTheme="majorBidi" w:eastAsia="HGSGothicM" w:hAnsiTheme="majorBidi" w:cstheme="majorBidi"/>
                <w:i/>
                <w:sz w:val="16"/>
                <w:szCs w:val="16"/>
                <w:lang w:val="fr-FR"/>
              </w:rPr>
            </w:pPr>
            <w:r w:rsidRPr="00DA4E16">
              <w:rPr>
                <w:rFonts w:asciiTheme="majorBidi" w:eastAsia="HGSGothicM" w:hAnsiTheme="majorBidi" w:cstheme="majorBidi"/>
                <w:i/>
                <w:sz w:val="16"/>
                <w:szCs w:val="16"/>
                <w:lang w:val="fr-FR"/>
              </w:rPr>
              <w:t>Coordonnées</w:t>
            </w:r>
          </w:p>
          <w:p w14:paraId="0D766EFD" w14:textId="77777777" w:rsidR="00B11AF5" w:rsidRPr="00DA4E16" w:rsidRDefault="00B11AF5" w:rsidP="000A43FC">
            <w:pPr>
              <w:spacing w:before="60" w:after="60" w:line="240" w:lineRule="auto"/>
              <w:ind w:left="57" w:right="57"/>
              <w:jc w:val="center"/>
              <w:rPr>
                <w:i/>
                <w:iCs/>
                <w:sz w:val="16"/>
                <w:szCs w:val="16"/>
                <w:lang w:val="fr-FR"/>
              </w:rPr>
            </w:pPr>
            <w:r w:rsidRPr="00DA4E16">
              <w:rPr>
                <w:rFonts w:asciiTheme="majorBidi" w:eastAsia="HGSGothicM" w:hAnsiTheme="majorBidi" w:cstheme="majorBidi"/>
                <w:i/>
                <w:sz w:val="16"/>
                <w:szCs w:val="16"/>
                <w:lang w:val="fr-FR"/>
              </w:rPr>
              <w:t>angulaires (degrés)</w:t>
            </w:r>
          </w:p>
        </w:tc>
        <w:tc>
          <w:tcPr>
            <w:tcW w:w="5103" w:type="dxa"/>
            <w:gridSpan w:val="6"/>
            <w:shd w:val="clear" w:color="auto" w:fill="auto"/>
            <w:noWrap/>
            <w:vAlign w:val="center"/>
          </w:tcPr>
          <w:p w14:paraId="138C8D2B" w14:textId="77777777" w:rsidR="00B11AF5" w:rsidRPr="00DA4E16" w:rsidRDefault="00B11AF5" w:rsidP="000A43FC">
            <w:pPr>
              <w:spacing w:before="60" w:after="60" w:line="240" w:lineRule="auto"/>
              <w:ind w:left="57" w:right="57"/>
              <w:jc w:val="center"/>
              <w:rPr>
                <w:i/>
                <w:iCs/>
                <w:sz w:val="16"/>
                <w:szCs w:val="16"/>
                <w:lang w:val="fr-FR"/>
              </w:rPr>
            </w:pPr>
            <w:r w:rsidRPr="00DA4E16">
              <w:rPr>
                <w:rFonts w:asciiTheme="majorBidi" w:hAnsiTheme="majorBidi" w:cstheme="majorBidi"/>
                <w:i/>
                <w:sz w:val="16"/>
                <w:szCs w:val="16"/>
                <w:lang w:val="fr-FR"/>
              </w:rPr>
              <w:t>Intensité lumineuse (cd)</w:t>
            </w:r>
          </w:p>
        </w:tc>
      </w:tr>
      <w:tr w:rsidR="00B11AF5" w:rsidRPr="00764DA8" w14:paraId="0C5EC0EA" w14:textId="77777777" w:rsidTr="000A43FC">
        <w:trPr>
          <w:trHeight w:val="227"/>
          <w:tblHeader/>
        </w:trPr>
        <w:tc>
          <w:tcPr>
            <w:tcW w:w="990" w:type="dxa"/>
            <w:vMerge/>
            <w:tcBorders>
              <w:bottom w:val="single" w:sz="12" w:space="0" w:color="auto"/>
            </w:tcBorders>
            <w:shd w:val="clear" w:color="auto" w:fill="auto"/>
            <w:noWrap/>
            <w:vAlign w:val="center"/>
          </w:tcPr>
          <w:p w14:paraId="1D0D07AF" w14:textId="77777777" w:rsidR="00B11AF5" w:rsidRPr="00DA4E16" w:rsidRDefault="00B11AF5" w:rsidP="000A43FC">
            <w:pPr>
              <w:spacing w:before="60" w:after="60" w:line="240" w:lineRule="auto"/>
              <w:ind w:left="57" w:right="57"/>
              <w:rPr>
                <w:i/>
                <w:sz w:val="16"/>
                <w:szCs w:val="16"/>
                <w:lang w:val="fr-FR"/>
              </w:rPr>
            </w:pPr>
          </w:p>
        </w:tc>
        <w:tc>
          <w:tcPr>
            <w:tcW w:w="2067" w:type="dxa"/>
            <w:gridSpan w:val="2"/>
            <w:vMerge/>
            <w:shd w:val="clear" w:color="auto" w:fill="auto"/>
            <w:noWrap/>
            <w:vAlign w:val="center"/>
            <w:hideMark/>
          </w:tcPr>
          <w:p w14:paraId="17EC73B5" w14:textId="77777777" w:rsidR="00B11AF5" w:rsidRPr="00DA4E16" w:rsidRDefault="00B11AF5" w:rsidP="000A43FC">
            <w:pPr>
              <w:spacing w:before="60" w:after="60" w:line="240" w:lineRule="auto"/>
              <w:ind w:left="57" w:right="57"/>
              <w:jc w:val="center"/>
              <w:rPr>
                <w:i/>
                <w:iCs/>
                <w:sz w:val="16"/>
                <w:szCs w:val="16"/>
                <w:lang w:val="fr-FR"/>
              </w:rPr>
            </w:pPr>
          </w:p>
        </w:tc>
        <w:tc>
          <w:tcPr>
            <w:tcW w:w="1701" w:type="dxa"/>
            <w:gridSpan w:val="2"/>
            <w:shd w:val="clear" w:color="auto" w:fill="auto"/>
            <w:noWrap/>
            <w:vAlign w:val="center"/>
            <w:hideMark/>
          </w:tcPr>
          <w:p w14:paraId="651FA3E5"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Colonne A</w:t>
            </w:r>
          </w:p>
        </w:tc>
        <w:tc>
          <w:tcPr>
            <w:tcW w:w="1701" w:type="dxa"/>
            <w:gridSpan w:val="2"/>
            <w:shd w:val="clear" w:color="auto" w:fill="auto"/>
            <w:noWrap/>
            <w:vAlign w:val="center"/>
            <w:hideMark/>
          </w:tcPr>
          <w:p w14:paraId="09DF6A6D"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Colonne B</w:t>
            </w:r>
          </w:p>
        </w:tc>
        <w:tc>
          <w:tcPr>
            <w:tcW w:w="1701" w:type="dxa"/>
            <w:gridSpan w:val="2"/>
            <w:shd w:val="clear" w:color="auto" w:fill="auto"/>
            <w:noWrap/>
            <w:vAlign w:val="center"/>
            <w:hideMark/>
          </w:tcPr>
          <w:p w14:paraId="5B029018"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Colonne C</w:t>
            </w:r>
          </w:p>
        </w:tc>
      </w:tr>
      <w:tr w:rsidR="00B11AF5" w:rsidRPr="00764DA8" w14:paraId="30378898" w14:textId="77777777" w:rsidTr="000A43FC">
        <w:trPr>
          <w:trHeight w:val="136"/>
          <w:tblHeader/>
        </w:trPr>
        <w:tc>
          <w:tcPr>
            <w:tcW w:w="990" w:type="dxa"/>
            <w:vMerge/>
            <w:tcBorders>
              <w:bottom w:val="single" w:sz="12" w:space="0" w:color="auto"/>
            </w:tcBorders>
            <w:shd w:val="clear" w:color="auto" w:fill="auto"/>
            <w:vAlign w:val="center"/>
          </w:tcPr>
          <w:p w14:paraId="2A1B7C78" w14:textId="77777777" w:rsidR="00B11AF5" w:rsidRPr="00DA4E16" w:rsidRDefault="00B11AF5" w:rsidP="000A43FC">
            <w:pPr>
              <w:spacing w:before="60" w:after="60" w:line="240" w:lineRule="auto"/>
              <w:ind w:left="57" w:right="57"/>
              <w:rPr>
                <w:i/>
                <w:iCs/>
                <w:spacing w:val="-4"/>
                <w:sz w:val="16"/>
                <w:szCs w:val="16"/>
                <w:lang w:val="fr-FR"/>
              </w:rPr>
            </w:pPr>
          </w:p>
        </w:tc>
        <w:tc>
          <w:tcPr>
            <w:tcW w:w="2067" w:type="dxa"/>
            <w:gridSpan w:val="2"/>
            <w:vMerge/>
            <w:tcBorders>
              <w:bottom w:val="single" w:sz="4" w:space="0" w:color="auto"/>
            </w:tcBorders>
            <w:shd w:val="clear" w:color="auto" w:fill="auto"/>
            <w:noWrap/>
            <w:vAlign w:val="center"/>
          </w:tcPr>
          <w:p w14:paraId="7B82C88E" w14:textId="77777777" w:rsidR="00B11AF5" w:rsidRPr="00DA4E16" w:rsidRDefault="00B11AF5" w:rsidP="000A43FC">
            <w:pPr>
              <w:spacing w:before="60" w:after="60" w:line="240" w:lineRule="auto"/>
              <w:ind w:left="57" w:right="57"/>
              <w:jc w:val="center"/>
              <w:rPr>
                <w:i/>
                <w:iCs/>
                <w:sz w:val="16"/>
                <w:szCs w:val="16"/>
                <w:lang w:val="fr-FR"/>
              </w:rPr>
            </w:pPr>
          </w:p>
        </w:tc>
        <w:tc>
          <w:tcPr>
            <w:tcW w:w="1701" w:type="dxa"/>
            <w:gridSpan w:val="2"/>
            <w:tcBorders>
              <w:bottom w:val="single" w:sz="4" w:space="0" w:color="auto"/>
            </w:tcBorders>
            <w:shd w:val="clear" w:color="auto" w:fill="auto"/>
            <w:noWrap/>
            <w:vAlign w:val="center"/>
            <w:hideMark/>
          </w:tcPr>
          <w:p w14:paraId="6354DBEE" w14:textId="75A50BE1" w:rsidR="00B11AF5" w:rsidRPr="00DA4E16" w:rsidRDefault="00B11AF5" w:rsidP="000A43FC">
            <w:pPr>
              <w:spacing w:before="60" w:after="60" w:line="240" w:lineRule="auto"/>
              <w:ind w:left="57" w:right="57"/>
              <w:jc w:val="center"/>
              <w:rPr>
                <w:i/>
                <w:iCs/>
                <w:sz w:val="16"/>
                <w:szCs w:val="16"/>
                <w:lang w:val="fr-FR"/>
              </w:rPr>
            </w:pPr>
            <w:r w:rsidRPr="00DA4E16">
              <w:rPr>
                <w:rFonts w:ascii="Cambria Math" w:hAnsi="Cambria Math"/>
                <w:i/>
                <w:iCs/>
                <w:sz w:val="16"/>
                <w:szCs w:val="16"/>
                <w:lang w:val="fr-FR"/>
              </w:rPr>
              <w:t>≙</w:t>
            </w:r>
            <w:r w:rsidRPr="00DA4E16">
              <w:rPr>
                <w:i/>
                <w:iCs/>
                <w:sz w:val="16"/>
                <w:szCs w:val="16"/>
                <w:lang w:val="fr-FR"/>
              </w:rPr>
              <w:t xml:space="preserve"> 0</w:t>
            </w:r>
            <w:r w:rsidR="00644EDD">
              <w:rPr>
                <w:i/>
                <w:iCs/>
                <w:sz w:val="16"/>
                <w:szCs w:val="16"/>
                <w:lang w:val="fr-FR"/>
              </w:rPr>
              <w:t> </w:t>
            </w:r>
            <w:r w:rsidRPr="00DA4E16">
              <w:rPr>
                <w:i/>
                <w:iCs/>
                <w:sz w:val="16"/>
                <w:szCs w:val="16"/>
                <w:lang w:val="fr-FR"/>
              </w:rPr>
              <w:t xml:space="preserve">% </w:t>
            </w:r>
            <w:r w:rsidRPr="00DA4E16">
              <w:rPr>
                <w:rFonts w:asciiTheme="majorBidi" w:hAnsiTheme="majorBidi" w:cstheme="majorBidi"/>
                <w:i/>
                <w:sz w:val="16"/>
                <w:szCs w:val="16"/>
                <w:lang w:val="fr-FR"/>
              </w:rPr>
              <w:t>d’écart</w:t>
            </w:r>
          </w:p>
        </w:tc>
        <w:tc>
          <w:tcPr>
            <w:tcW w:w="1701" w:type="dxa"/>
            <w:gridSpan w:val="2"/>
            <w:tcBorders>
              <w:bottom w:val="single" w:sz="4" w:space="0" w:color="auto"/>
            </w:tcBorders>
            <w:shd w:val="clear" w:color="auto" w:fill="auto"/>
            <w:noWrap/>
            <w:vAlign w:val="center"/>
            <w:hideMark/>
          </w:tcPr>
          <w:p w14:paraId="49862C7A" w14:textId="57754862" w:rsidR="00B11AF5" w:rsidRPr="00DA4E16" w:rsidRDefault="00B11AF5" w:rsidP="000A43FC">
            <w:pPr>
              <w:spacing w:before="60" w:after="60" w:line="240" w:lineRule="auto"/>
              <w:ind w:left="57" w:right="57"/>
              <w:jc w:val="center"/>
              <w:rPr>
                <w:i/>
                <w:iCs/>
                <w:sz w:val="16"/>
                <w:szCs w:val="16"/>
                <w:lang w:val="fr-FR"/>
              </w:rPr>
            </w:pPr>
            <w:r w:rsidRPr="00DA4E16">
              <w:rPr>
                <w:rFonts w:ascii="Cambria Math" w:hAnsi="Cambria Math"/>
                <w:i/>
                <w:iCs/>
                <w:sz w:val="16"/>
                <w:szCs w:val="16"/>
                <w:lang w:val="fr-FR"/>
              </w:rPr>
              <w:t>≙</w:t>
            </w:r>
            <w:r w:rsidRPr="00DA4E16">
              <w:rPr>
                <w:i/>
                <w:iCs/>
                <w:sz w:val="16"/>
                <w:szCs w:val="16"/>
                <w:lang w:val="fr-FR"/>
              </w:rPr>
              <w:t xml:space="preserve"> 20</w:t>
            </w:r>
            <w:r w:rsidR="00644EDD">
              <w:rPr>
                <w:i/>
                <w:iCs/>
                <w:sz w:val="16"/>
                <w:szCs w:val="16"/>
                <w:lang w:val="fr-FR"/>
              </w:rPr>
              <w:t> </w:t>
            </w:r>
            <w:r w:rsidRPr="00DA4E16">
              <w:rPr>
                <w:i/>
                <w:iCs/>
                <w:sz w:val="16"/>
                <w:szCs w:val="16"/>
                <w:lang w:val="fr-FR"/>
              </w:rPr>
              <w:t xml:space="preserve">% </w:t>
            </w:r>
            <w:r w:rsidRPr="00DA4E16">
              <w:rPr>
                <w:rFonts w:asciiTheme="majorBidi" w:hAnsiTheme="majorBidi" w:cstheme="majorBidi"/>
                <w:i/>
                <w:sz w:val="16"/>
                <w:szCs w:val="16"/>
                <w:lang w:val="fr-FR"/>
              </w:rPr>
              <w:t>d’écart</w:t>
            </w:r>
          </w:p>
        </w:tc>
        <w:tc>
          <w:tcPr>
            <w:tcW w:w="1701" w:type="dxa"/>
            <w:gridSpan w:val="2"/>
            <w:tcBorders>
              <w:bottom w:val="single" w:sz="4" w:space="0" w:color="auto"/>
            </w:tcBorders>
            <w:shd w:val="clear" w:color="auto" w:fill="auto"/>
            <w:noWrap/>
            <w:vAlign w:val="center"/>
            <w:hideMark/>
          </w:tcPr>
          <w:p w14:paraId="3B651731" w14:textId="043367E8" w:rsidR="00B11AF5" w:rsidRPr="00DA4E16" w:rsidRDefault="00B11AF5" w:rsidP="000A43FC">
            <w:pPr>
              <w:spacing w:before="60" w:after="60" w:line="240" w:lineRule="auto"/>
              <w:ind w:left="57" w:right="57"/>
              <w:jc w:val="center"/>
              <w:rPr>
                <w:i/>
                <w:iCs/>
                <w:sz w:val="16"/>
                <w:szCs w:val="16"/>
                <w:lang w:val="fr-FR"/>
              </w:rPr>
            </w:pPr>
            <w:r w:rsidRPr="00DA4E16">
              <w:rPr>
                <w:rFonts w:ascii="Cambria Math" w:hAnsi="Cambria Math"/>
                <w:i/>
                <w:iCs/>
                <w:sz w:val="16"/>
                <w:szCs w:val="16"/>
                <w:lang w:val="fr-FR"/>
              </w:rPr>
              <w:t>≙</w:t>
            </w:r>
            <w:r w:rsidRPr="00DA4E16">
              <w:rPr>
                <w:i/>
                <w:iCs/>
                <w:sz w:val="16"/>
                <w:szCs w:val="16"/>
                <w:lang w:val="fr-FR"/>
              </w:rPr>
              <w:t xml:space="preserve"> 30</w:t>
            </w:r>
            <w:r w:rsidR="00644EDD">
              <w:rPr>
                <w:i/>
                <w:iCs/>
                <w:sz w:val="16"/>
                <w:szCs w:val="16"/>
                <w:lang w:val="fr-FR"/>
              </w:rPr>
              <w:t> </w:t>
            </w:r>
            <w:r w:rsidRPr="00DA4E16">
              <w:rPr>
                <w:i/>
                <w:iCs/>
                <w:sz w:val="16"/>
                <w:szCs w:val="16"/>
                <w:lang w:val="fr-FR"/>
              </w:rPr>
              <w:t xml:space="preserve">% </w:t>
            </w:r>
            <w:r w:rsidRPr="00DA4E16">
              <w:rPr>
                <w:rFonts w:asciiTheme="majorBidi" w:hAnsiTheme="majorBidi" w:cstheme="majorBidi"/>
                <w:i/>
                <w:sz w:val="16"/>
                <w:szCs w:val="16"/>
                <w:lang w:val="fr-FR"/>
              </w:rPr>
              <w:t>d’écart</w:t>
            </w:r>
          </w:p>
        </w:tc>
      </w:tr>
      <w:tr w:rsidR="00B11AF5" w:rsidRPr="00764DA8" w14:paraId="5676DFC5" w14:textId="77777777" w:rsidTr="000A43FC">
        <w:trPr>
          <w:trHeight w:val="288"/>
          <w:tblHeader/>
        </w:trPr>
        <w:tc>
          <w:tcPr>
            <w:tcW w:w="990" w:type="dxa"/>
            <w:vMerge/>
            <w:tcBorders>
              <w:bottom w:val="single" w:sz="12" w:space="0" w:color="auto"/>
            </w:tcBorders>
            <w:shd w:val="clear" w:color="auto" w:fill="auto"/>
            <w:noWrap/>
            <w:vAlign w:val="center"/>
            <w:hideMark/>
          </w:tcPr>
          <w:p w14:paraId="5D80083B" w14:textId="77777777" w:rsidR="00B11AF5" w:rsidRPr="00DA4E16" w:rsidRDefault="00B11AF5" w:rsidP="000A43FC">
            <w:pPr>
              <w:spacing w:before="60" w:after="60" w:line="240" w:lineRule="auto"/>
              <w:ind w:left="57" w:right="57"/>
              <w:rPr>
                <w:i/>
                <w:iCs/>
                <w:sz w:val="16"/>
                <w:szCs w:val="16"/>
                <w:lang w:val="fr-FR"/>
              </w:rPr>
            </w:pPr>
          </w:p>
        </w:tc>
        <w:tc>
          <w:tcPr>
            <w:tcW w:w="933" w:type="dxa"/>
            <w:tcBorders>
              <w:bottom w:val="single" w:sz="12" w:space="0" w:color="auto"/>
            </w:tcBorders>
            <w:shd w:val="clear" w:color="auto" w:fill="auto"/>
            <w:noWrap/>
            <w:vAlign w:val="center"/>
            <w:hideMark/>
          </w:tcPr>
          <w:p w14:paraId="13C8B78C"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verticalement</w:t>
            </w:r>
          </w:p>
        </w:tc>
        <w:tc>
          <w:tcPr>
            <w:tcW w:w="1134" w:type="dxa"/>
            <w:tcBorders>
              <w:bottom w:val="single" w:sz="12" w:space="0" w:color="auto"/>
            </w:tcBorders>
            <w:shd w:val="clear" w:color="auto" w:fill="auto"/>
            <w:noWrap/>
            <w:vAlign w:val="center"/>
            <w:hideMark/>
          </w:tcPr>
          <w:p w14:paraId="16362FDB"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horizontalement</w:t>
            </w:r>
          </w:p>
        </w:tc>
        <w:tc>
          <w:tcPr>
            <w:tcW w:w="851" w:type="dxa"/>
            <w:tcBorders>
              <w:bottom w:val="single" w:sz="12" w:space="0" w:color="auto"/>
            </w:tcBorders>
            <w:shd w:val="clear" w:color="auto" w:fill="auto"/>
            <w:noWrap/>
            <w:vAlign w:val="center"/>
            <w:hideMark/>
          </w:tcPr>
          <w:p w14:paraId="37D6AEAA"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min.</w:t>
            </w:r>
          </w:p>
        </w:tc>
        <w:tc>
          <w:tcPr>
            <w:tcW w:w="850" w:type="dxa"/>
            <w:tcBorders>
              <w:bottom w:val="single" w:sz="12" w:space="0" w:color="auto"/>
            </w:tcBorders>
            <w:shd w:val="clear" w:color="auto" w:fill="auto"/>
            <w:noWrap/>
            <w:vAlign w:val="center"/>
            <w:hideMark/>
          </w:tcPr>
          <w:p w14:paraId="41F77BE3"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max.</w:t>
            </w:r>
          </w:p>
        </w:tc>
        <w:tc>
          <w:tcPr>
            <w:tcW w:w="851" w:type="dxa"/>
            <w:tcBorders>
              <w:bottom w:val="single" w:sz="12" w:space="0" w:color="auto"/>
            </w:tcBorders>
            <w:shd w:val="clear" w:color="auto" w:fill="auto"/>
            <w:noWrap/>
            <w:vAlign w:val="center"/>
            <w:hideMark/>
          </w:tcPr>
          <w:p w14:paraId="4E587BEC"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min.</w:t>
            </w:r>
          </w:p>
        </w:tc>
        <w:tc>
          <w:tcPr>
            <w:tcW w:w="850" w:type="dxa"/>
            <w:tcBorders>
              <w:bottom w:val="single" w:sz="12" w:space="0" w:color="auto"/>
            </w:tcBorders>
            <w:shd w:val="clear" w:color="auto" w:fill="auto"/>
            <w:noWrap/>
            <w:vAlign w:val="center"/>
            <w:hideMark/>
          </w:tcPr>
          <w:p w14:paraId="3396D903"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max.</w:t>
            </w:r>
          </w:p>
        </w:tc>
        <w:tc>
          <w:tcPr>
            <w:tcW w:w="851" w:type="dxa"/>
            <w:tcBorders>
              <w:bottom w:val="single" w:sz="12" w:space="0" w:color="auto"/>
            </w:tcBorders>
            <w:shd w:val="clear" w:color="auto" w:fill="auto"/>
            <w:noWrap/>
            <w:vAlign w:val="center"/>
            <w:hideMark/>
          </w:tcPr>
          <w:p w14:paraId="3D101E7C"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min.</w:t>
            </w:r>
          </w:p>
        </w:tc>
        <w:tc>
          <w:tcPr>
            <w:tcW w:w="850" w:type="dxa"/>
            <w:tcBorders>
              <w:bottom w:val="single" w:sz="12" w:space="0" w:color="auto"/>
            </w:tcBorders>
            <w:shd w:val="clear" w:color="auto" w:fill="auto"/>
            <w:noWrap/>
            <w:vAlign w:val="center"/>
            <w:hideMark/>
          </w:tcPr>
          <w:p w14:paraId="2E6E3F15"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max.</w:t>
            </w:r>
          </w:p>
        </w:tc>
      </w:tr>
      <w:tr w:rsidR="00B11AF5" w:rsidRPr="00764DA8" w14:paraId="6BB1E21C" w14:textId="77777777" w:rsidTr="000A43FC">
        <w:trPr>
          <w:trHeight w:val="288"/>
        </w:trPr>
        <w:tc>
          <w:tcPr>
            <w:tcW w:w="990" w:type="dxa"/>
            <w:tcBorders>
              <w:top w:val="single" w:sz="12" w:space="0" w:color="auto"/>
            </w:tcBorders>
            <w:shd w:val="clear" w:color="auto" w:fill="auto"/>
            <w:noWrap/>
            <w:vAlign w:val="center"/>
          </w:tcPr>
          <w:p w14:paraId="29736BEC" w14:textId="77777777" w:rsidR="00B11AF5" w:rsidRPr="00764DA8" w:rsidRDefault="00B11AF5" w:rsidP="000A43FC">
            <w:pPr>
              <w:spacing w:before="60" w:after="60" w:line="240" w:lineRule="auto"/>
              <w:ind w:left="57" w:right="57"/>
              <w:rPr>
                <w:sz w:val="18"/>
                <w:szCs w:val="18"/>
                <w:lang w:val="fr-FR"/>
              </w:rPr>
            </w:pPr>
            <w:r w:rsidRPr="00764DA8">
              <w:rPr>
                <w:sz w:val="18"/>
                <w:szCs w:val="18"/>
                <w:lang w:val="fr-FR"/>
              </w:rPr>
              <w:t>BR</w:t>
            </w:r>
          </w:p>
        </w:tc>
        <w:tc>
          <w:tcPr>
            <w:tcW w:w="933" w:type="dxa"/>
            <w:tcBorders>
              <w:top w:val="single" w:sz="12" w:space="0" w:color="auto"/>
            </w:tcBorders>
            <w:shd w:val="clear" w:color="auto" w:fill="auto"/>
            <w:noWrap/>
            <w:vAlign w:val="center"/>
          </w:tcPr>
          <w:p w14:paraId="4C001107"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1° U</w:t>
            </w:r>
          </w:p>
        </w:tc>
        <w:tc>
          <w:tcPr>
            <w:tcW w:w="1134" w:type="dxa"/>
            <w:tcBorders>
              <w:top w:val="single" w:sz="12" w:space="0" w:color="auto"/>
            </w:tcBorders>
            <w:shd w:val="clear" w:color="auto" w:fill="auto"/>
            <w:noWrap/>
            <w:vAlign w:val="center"/>
            <w:hideMark/>
          </w:tcPr>
          <w:p w14:paraId="399A20A5"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2,5° R</w:t>
            </w:r>
          </w:p>
        </w:tc>
        <w:tc>
          <w:tcPr>
            <w:tcW w:w="851" w:type="dxa"/>
            <w:tcBorders>
              <w:top w:val="single" w:sz="12" w:space="0" w:color="auto"/>
            </w:tcBorders>
            <w:shd w:val="clear" w:color="auto" w:fill="auto"/>
            <w:noWrap/>
            <w:vAlign w:val="center"/>
            <w:hideMark/>
          </w:tcPr>
          <w:p w14:paraId="68E33161"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tcBorders>
              <w:top w:val="single" w:sz="12" w:space="0" w:color="auto"/>
            </w:tcBorders>
            <w:shd w:val="clear" w:color="auto" w:fill="auto"/>
            <w:noWrap/>
            <w:vAlign w:val="center"/>
            <w:hideMark/>
          </w:tcPr>
          <w:p w14:paraId="6EEA5577"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1,75∙10</w:t>
            </w:r>
            <w:r w:rsidRPr="00764DA8">
              <w:rPr>
                <w:sz w:val="18"/>
                <w:szCs w:val="18"/>
                <w:vertAlign w:val="superscript"/>
                <w:lang w:val="fr-FR"/>
              </w:rPr>
              <w:t>3</w:t>
            </w:r>
          </w:p>
        </w:tc>
        <w:tc>
          <w:tcPr>
            <w:tcW w:w="851" w:type="dxa"/>
            <w:tcBorders>
              <w:top w:val="single" w:sz="12" w:space="0" w:color="auto"/>
            </w:tcBorders>
            <w:shd w:val="clear" w:color="auto" w:fill="auto"/>
            <w:noWrap/>
            <w:vAlign w:val="center"/>
            <w:hideMark/>
          </w:tcPr>
          <w:p w14:paraId="2EDDA068"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tcBorders>
              <w:top w:val="single" w:sz="12" w:space="0" w:color="auto"/>
            </w:tcBorders>
            <w:shd w:val="clear" w:color="auto" w:fill="auto"/>
            <w:noWrap/>
            <w:vAlign w:val="center"/>
            <w:hideMark/>
          </w:tcPr>
          <w:p w14:paraId="075F7819"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2,10∙10</w:t>
            </w:r>
            <w:r w:rsidRPr="00764DA8">
              <w:rPr>
                <w:sz w:val="18"/>
                <w:szCs w:val="18"/>
                <w:vertAlign w:val="superscript"/>
                <w:lang w:val="fr-FR"/>
              </w:rPr>
              <w:t>3</w:t>
            </w:r>
          </w:p>
        </w:tc>
        <w:tc>
          <w:tcPr>
            <w:tcW w:w="851" w:type="dxa"/>
            <w:tcBorders>
              <w:top w:val="single" w:sz="12" w:space="0" w:color="auto"/>
            </w:tcBorders>
            <w:shd w:val="clear" w:color="auto" w:fill="auto"/>
            <w:noWrap/>
            <w:vAlign w:val="center"/>
            <w:hideMark/>
          </w:tcPr>
          <w:p w14:paraId="748F010A"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tcBorders>
              <w:top w:val="single" w:sz="12" w:space="0" w:color="auto"/>
            </w:tcBorders>
            <w:shd w:val="clear" w:color="auto" w:fill="auto"/>
            <w:noWrap/>
            <w:vAlign w:val="center"/>
            <w:hideMark/>
          </w:tcPr>
          <w:p w14:paraId="2D27D20C"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2,28∙10</w:t>
            </w:r>
            <w:r w:rsidRPr="00764DA8">
              <w:rPr>
                <w:sz w:val="18"/>
                <w:szCs w:val="18"/>
                <w:vertAlign w:val="superscript"/>
                <w:lang w:val="fr-FR"/>
              </w:rPr>
              <w:t>3</w:t>
            </w:r>
          </w:p>
        </w:tc>
      </w:tr>
      <w:tr w:rsidR="00B11AF5" w:rsidRPr="00764DA8" w14:paraId="60152781" w14:textId="77777777" w:rsidTr="000A43FC">
        <w:trPr>
          <w:trHeight w:val="288"/>
        </w:trPr>
        <w:tc>
          <w:tcPr>
            <w:tcW w:w="990" w:type="dxa"/>
            <w:shd w:val="clear" w:color="auto" w:fill="auto"/>
            <w:noWrap/>
            <w:vAlign w:val="center"/>
          </w:tcPr>
          <w:p w14:paraId="223C3E84" w14:textId="77777777" w:rsidR="00B11AF5" w:rsidRPr="00764DA8" w:rsidRDefault="00B11AF5" w:rsidP="000A43FC">
            <w:pPr>
              <w:spacing w:before="60" w:after="60" w:line="240" w:lineRule="auto"/>
              <w:ind w:left="57" w:right="57"/>
              <w:rPr>
                <w:sz w:val="18"/>
                <w:szCs w:val="18"/>
                <w:lang w:val="fr-FR"/>
              </w:rPr>
            </w:pPr>
            <w:r w:rsidRPr="00764DA8">
              <w:rPr>
                <w:bCs/>
                <w:sz w:val="18"/>
                <w:szCs w:val="18"/>
                <w:lang w:val="fr-FR"/>
              </w:rPr>
              <w:t>Ligne</w:t>
            </w:r>
            <w:r w:rsidRPr="00764DA8">
              <w:rPr>
                <w:sz w:val="18"/>
                <w:szCs w:val="18"/>
                <w:lang w:val="fr-FR"/>
              </w:rPr>
              <w:t xml:space="preserve"> BLL</w:t>
            </w:r>
          </w:p>
        </w:tc>
        <w:tc>
          <w:tcPr>
            <w:tcW w:w="933" w:type="dxa"/>
            <w:shd w:val="clear" w:color="auto" w:fill="auto"/>
            <w:noWrap/>
            <w:vAlign w:val="center"/>
          </w:tcPr>
          <w:p w14:paraId="7C37089E"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0,57° U</w:t>
            </w:r>
          </w:p>
        </w:tc>
        <w:tc>
          <w:tcPr>
            <w:tcW w:w="1134" w:type="dxa"/>
            <w:shd w:val="clear" w:color="auto" w:fill="auto"/>
            <w:noWrap/>
            <w:vAlign w:val="center"/>
          </w:tcPr>
          <w:p w14:paraId="66529E37"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20° L à 8° L</w:t>
            </w:r>
          </w:p>
        </w:tc>
        <w:tc>
          <w:tcPr>
            <w:tcW w:w="851" w:type="dxa"/>
            <w:shd w:val="clear" w:color="auto" w:fill="auto"/>
            <w:noWrap/>
            <w:vAlign w:val="center"/>
          </w:tcPr>
          <w:p w14:paraId="0A8C97E6"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4EAC05F4"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851" w:type="dxa"/>
            <w:shd w:val="clear" w:color="auto" w:fill="auto"/>
            <w:noWrap/>
            <w:vAlign w:val="center"/>
          </w:tcPr>
          <w:p w14:paraId="386D52B5"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550AC743"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851" w:type="dxa"/>
            <w:shd w:val="clear" w:color="auto" w:fill="auto"/>
            <w:noWrap/>
            <w:vAlign w:val="center"/>
          </w:tcPr>
          <w:p w14:paraId="198B498E"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shd w:val="clear" w:color="auto" w:fill="auto"/>
            <w:noWrap/>
            <w:vAlign w:val="center"/>
          </w:tcPr>
          <w:p w14:paraId="0F919BDD"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1,26</w:t>
            </w:r>
            <w:r w:rsidRPr="00764DA8">
              <w:rPr>
                <w:rFonts w:cstheme="minorHAnsi"/>
                <w:sz w:val="18"/>
                <w:szCs w:val="18"/>
                <w:lang w:val="fr-FR"/>
              </w:rPr>
              <w:t>∙10</w:t>
            </w:r>
            <w:r w:rsidRPr="00764DA8">
              <w:rPr>
                <w:rFonts w:cstheme="minorHAnsi"/>
                <w:sz w:val="18"/>
                <w:szCs w:val="18"/>
                <w:vertAlign w:val="superscript"/>
                <w:lang w:val="fr-FR"/>
              </w:rPr>
              <w:t>3</w:t>
            </w:r>
          </w:p>
        </w:tc>
      </w:tr>
      <w:tr w:rsidR="00B11AF5" w:rsidRPr="00764DA8" w14:paraId="743C1E5E" w14:textId="77777777" w:rsidTr="000A43FC">
        <w:trPr>
          <w:trHeight w:val="288"/>
        </w:trPr>
        <w:tc>
          <w:tcPr>
            <w:tcW w:w="990" w:type="dxa"/>
            <w:tcBorders>
              <w:bottom w:val="single" w:sz="4" w:space="0" w:color="auto"/>
            </w:tcBorders>
            <w:shd w:val="clear" w:color="auto" w:fill="auto"/>
            <w:noWrap/>
            <w:vAlign w:val="center"/>
          </w:tcPr>
          <w:p w14:paraId="26995EE0" w14:textId="77777777" w:rsidR="00B11AF5" w:rsidRPr="00764DA8" w:rsidRDefault="00B11AF5" w:rsidP="000A43FC">
            <w:pPr>
              <w:spacing w:before="60" w:after="60" w:line="240" w:lineRule="auto"/>
              <w:ind w:left="57" w:right="57"/>
              <w:rPr>
                <w:sz w:val="18"/>
                <w:szCs w:val="18"/>
                <w:lang w:val="fr-FR"/>
              </w:rPr>
            </w:pPr>
            <w:r w:rsidRPr="00764DA8">
              <w:rPr>
                <w:sz w:val="18"/>
                <w:szCs w:val="18"/>
                <w:lang w:val="fr-FR"/>
              </w:rPr>
              <w:t>B50L</w:t>
            </w:r>
          </w:p>
        </w:tc>
        <w:tc>
          <w:tcPr>
            <w:tcW w:w="933" w:type="dxa"/>
            <w:tcBorders>
              <w:bottom w:val="single" w:sz="4" w:space="0" w:color="auto"/>
            </w:tcBorders>
            <w:shd w:val="clear" w:color="auto" w:fill="auto"/>
            <w:noWrap/>
            <w:vAlign w:val="center"/>
          </w:tcPr>
          <w:p w14:paraId="64D97723"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0,57° U</w:t>
            </w:r>
          </w:p>
        </w:tc>
        <w:tc>
          <w:tcPr>
            <w:tcW w:w="1134" w:type="dxa"/>
            <w:tcBorders>
              <w:bottom w:val="single" w:sz="4" w:space="0" w:color="auto"/>
            </w:tcBorders>
            <w:shd w:val="clear" w:color="auto" w:fill="auto"/>
            <w:noWrap/>
            <w:vAlign w:val="center"/>
          </w:tcPr>
          <w:p w14:paraId="05BC69A9"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3,43° L</w:t>
            </w:r>
          </w:p>
        </w:tc>
        <w:tc>
          <w:tcPr>
            <w:tcW w:w="851" w:type="dxa"/>
            <w:tcBorders>
              <w:bottom w:val="single" w:sz="4" w:space="0" w:color="auto"/>
            </w:tcBorders>
            <w:shd w:val="clear" w:color="auto" w:fill="auto"/>
            <w:noWrap/>
            <w:vAlign w:val="center"/>
          </w:tcPr>
          <w:p w14:paraId="282E3A1C"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tcBorders>
              <w:bottom w:val="single" w:sz="4" w:space="0" w:color="auto"/>
            </w:tcBorders>
            <w:shd w:val="clear" w:color="auto" w:fill="auto"/>
            <w:noWrap/>
            <w:vAlign w:val="center"/>
          </w:tcPr>
          <w:p w14:paraId="1078031D"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5,30∙10</w:t>
            </w:r>
            <w:r w:rsidRPr="00764DA8">
              <w:rPr>
                <w:sz w:val="18"/>
                <w:szCs w:val="18"/>
                <w:vertAlign w:val="superscript"/>
                <w:lang w:val="fr-FR"/>
              </w:rPr>
              <w:t>2</w:t>
            </w:r>
          </w:p>
        </w:tc>
        <w:tc>
          <w:tcPr>
            <w:tcW w:w="851" w:type="dxa"/>
            <w:tcBorders>
              <w:bottom w:val="single" w:sz="4" w:space="0" w:color="auto"/>
            </w:tcBorders>
            <w:shd w:val="clear" w:color="auto" w:fill="auto"/>
            <w:noWrap/>
            <w:vAlign w:val="center"/>
          </w:tcPr>
          <w:p w14:paraId="671C3930"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tcBorders>
              <w:bottom w:val="single" w:sz="4" w:space="0" w:color="auto"/>
            </w:tcBorders>
            <w:shd w:val="clear" w:color="auto" w:fill="auto"/>
            <w:noWrap/>
            <w:vAlign w:val="center"/>
          </w:tcPr>
          <w:p w14:paraId="40CAD57B"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7,00∙10</w:t>
            </w:r>
            <w:r w:rsidRPr="00764DA8">
              <w:rPr>
                <w:sz w:val="18"/>
                <w:szCs w:val="18"/>
                <w:vertAlign w:val="superscript"/>
                <w:lang w:val="fr-FR"/>
              </w:rPr>
              <w:t>2</w:t>
            </w:r>
          </w:p>
        </w:tc>
        <w:tc>
          <w:tcPr>
            <w:tcW w:w="851" w:type="dxa"/>
            <w:tcBorders>
              <w:bottom w:val="single" w:sz="4" w:space="0" w:color="auto"/>
            </w:tcBorders>
            <w:shd w:val="clear" w:color="auto" w:fill="auto"/>
            <w:noWrap/>
            <w:vAlign w:val="center"/>
          </w:tcPr>
          <w:p w14:paraId="406CB0DE"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tcBorders>
              <w:bottom w:val="single" w:sz="4" w:space="0" w:color="auto"/>
            </w:tcBorders>
            <w:shd w:val="clear" w:color="auto" w:fill="auto"/>
            <w:noWrap/>
            <w:vAlign w:val="center"/>
          </w:tcPr>
          <w:p w14:paraId="24C9FEAE"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7,85∙10</w:t>
            </w:r>
            <w:r w:rsidRPr="00764DA8">
              <w:rPr>
                <w:sz w:val="18"/>
                <w:szCs w:val="18"/>
                <w:vertAlign w:val="superscript"/>
                <w:lang w:val="fr-FR"/>
              </w:rPr>
              <w:t>2</w:t>
            </w:r>
          </w:p>
        </w:tc>
      </w:tr>
      <w:tr w:rsidR="00B11AF5" w:rsidRPr="00764DA8" w14:paraId="2C08E861" w14:textId="77777777" w:rsidTr="000A43FC">
        <w:trPr>
          <w:trHeight w:val="288"/>
        </w:trPr>
        <w:tc>
          <w:tcPr>
            <w:tcW w:w="990" w:type="dxa"/>
            <w:tcBorders>
              <w:bottom w:val="single" w:sz="12" w:space="0" w:color="auto"/>
            </w:tcBorders>
            <w:shd w:val="clear" w:color="auto" w:fill="auto"/>
            <w:noWrap/>
            <w:vAlign w:val="center"/>
          </w:tcPr>
          <w:p w14:paraId="4165EF17" w14:textId="77777777" w:rsidR="00B11AF5" w:rsidRPr="00764DA8" w:rsidRDefault="00B11AF5" w:rsidP="000A43FC">
            <w:pPr>
              <w:spacing w:before="60" w:after="60" w:line="240" w:lineRule="auto"/>
              <w:ind w:left="57" w:right="57"/>
              <w:rPr>
                <w:sz w:val="18"/>
                <w:szCs w:val="18"/>
                <w:lang w:val="fr-FR"/>
              </w:rPr>
            </w:pPr>
            <w:r w:rsidRPr="00764DA8">
              <w:rPr>
                <w:bCs/>
                <w:sz w:val="18"/>
                <w:szCs w:val="18"/>
                <w:lang w:val="fr-FR"/>
              </w:rPr>
              <w:t>Ligne</w:t>
            </w:r>
            <w:r w:rsidRPr="00764DA8">
              <w:rPr>
                <w:sz w:val="18"/>
                <w:szCs w:val="18"/>
                <w:lang w:val="fr-FR"/>
              </w:rPr>
              <w:t xml:space="preserve"> III</w:t>
            </w:r>
          </w:p>
        </w:tc>
        <w:tc>
          <w:tcPr>
            <w:tcW w:w="933" w:type="dxa"/>
            <w:tcBorders>
              <w:bottom w:val="single" w:sz="12" w:space="0" w:color="auto"/>
            </w:tcBorders>
            <w:shd w:val="clear" w:color="auto" w:fill="auto"/>
            <w:noWrap/>
            <w:vAlign w:val="center"/>
          </w:tcPr>
          <w:p w14:paraId="7E921167"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0°</w:t>
            </w:r>
          </w:p>
        </w:tc>
        <w:tc>
          <w:tcPr>
            <w:tcW w:w="1134" w:type="dxa"/>
            <w:tcBorders>
              <w:bottom w:val="single" w:sz="12" w:space="0" w:color="auto"/>
            </w:tcBorders>
            <w:shd w:val="clear" w:color="auto" w:fill="auto"/>
            <w:noWrap/>
            <w:vAlign w:val="center"/>
          </w:tcPr>
          <w:p w14:paraId="44B2AAA2"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4° L à 0°</w:t>
            </w:r>
          </w:p>
        </w:tc>
        <w:tc>
          <w:tcPr>
            <w:tcW w:w="851" w:type="dxa"/>
            <w:tcBorders>
              <w:bottom w:val="single" w:sz="12" w:space="0" w:color="auto"/>
            </w:tcBorders>
            <w:shd w:val="clear" w:color="auto" w:fill="auto"/>
            <w:noWrap/>
            <w:vAlign w:val="center"/>
          </w:tcPr>
          <w:p w14:paraId="1548D967"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tcBorders>
              <w:bottom w:val="single" w:sz="12" w:space="0" w:color="auto"/>
            </w:tcBorders>
            <w:shd w:val="clear" w:color="auto" w:fill="auto"/>
            <w:noWrap/>
            <w:vAlign w:val="center"/>
          </w:tcPr>
          <w:p w14:paraId="26C90203"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851" w:type="dxa"/>
            <w:tcBorders>
              <w:bottom w:val="single" w:sz="12" w:space="0" w:color="auto"/>
            </w:tcBorders>
            <w:shd w:val="clear" w:color="auto" w:fill="auto"/>
            <w:noWrap/>
            <w:vAlign w:val="center"/>
          </w:tcPr>
          <w:p w14:paraId="085EEC68"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tcBorders>
              <w:bottom w:val="single" w:sz="12" w:space="0" w:color="auto"/>
            </w:tcBorders>
            <w:shd w:val="clear" w:color="auto" w:fill="auto"/>
            <w:noWrap/>
            <w:vAlign w:val="center"/>
          </w:tcPr>
          <w:p w14:paraId="3CA017EA"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2</w:t>
            </w:r>
          </w:p>
        </w:tc>
        <w:tc>
          <w:tcPr>
            <w:tcW w:w="851" w:type="dxa"/>
            <w:tcBorders>
              <w:bottom w:val="single" w:sz="12" w:space="0" w:color="auto"/>
            </w:tcBorders>
            <w:shd w:val="clear" w:color="auto" w:fill="auto"/>
            <w:noWrap/>
            <w:vAlign w:val="center"/>
          </w:tcPr>
          <w:p w14:paraId="64C24672"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w:t>
            </w:r>
          </w:p>
        </w:tc>
        <w:tc>
          <w:tcPr>
            <w:tcW w:w="850" w:type="dxa"/>
            <w:tcBorders>
              <w:bottom w:val="single" w:sz="12" w:space="0" w:color="auto"/>
            </w:tcBorders>
            <w:shd w:val="clear" w:color="auto" w:fill="auto"/>
            <w:noWrap/>
            <w:vAlign w:val="center"/>
          </w:tcPr>
          <w:p w14:paraId="0C156679"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bl>
    <w:p w14:paraId="6CC7A275" w14:textId="205C13EF" w:rsidR="00B11AF5" w:rsidRPr="00764DA8" w:rsidRDefault="00B11AF5" w:rsidP="00B11AF5">
      <w:pPr>
        <w:pStyle w:val="Titre1"/>
        <w:spacing w:before="240" w:after="120"/>
        <w:ind w:left="0"/>
        <w:rPr>
          <w:lang w:val="fr-FR" w:eastAsia="en-GB"/>
        </w:rPr>
      </w:pPr>
      <w:r w:rsidRPr="00764DA8">
        <w:rPr>
          <w:lang w:val="fr-FR" w:eastAsia="en-GB"/>
        </w:rPr>
        <w:t xml:space="preserve">Tableau 27 </w:t>
      </w:r>
      <w:r w:rsidRPr="00764DA8">
        <w:rPr>
          <w:lang w:val="fr-FR" w:eastAsia="en-GB"/>
        </w:rPr>
        <w:br/>
      </w:r>
      <w:r w:rsidRPr="00764DA8">
        <w:rPr>
          <w:b/>
          <w:bCs/>
          <w:lang w:val="fr-FR" w:eastAsia="en-GB"/>
        </w:rPr>
        <w:t>Classe W − Mode d</w:t>
      </w:r>
      <w:r>
        <w:rPr>
          <w:b/>
          <w:bCs/>
          <w:lang w:val="fr-FR" w:eastAsia="en-GB"/>
        </w:rPr>
        <w:t>’</w:t>
      </w:r>
      <w:r w:rsidRPr="00764DA8">
        <w:rPr>
          <w:b/>
          <w:bCs/>
          <w:lang w:val="fr-FR" w:eastAsia="en-GB"/>
        </w:rPr>
        <w:t xml:space="preserve">éclairage en virage non activé </w:t>
      </w:r>
      <w:r w:rsidR="00644EDD">
        <w:rPr>
          <w:b/>
          <w:bCs/>
          <w:lang w:val="fr-FR" w:eastAsia="en-GB"/>
        </w:rPr>
        <w:t>−</w:t>
      </w:r>
      <w:r w:rsidRPr="00764DA8">
        <w:rPr>
          <w:b/>
          <w:bCs/>
          <w:lang w:val="fr-FR" w:eastAsia="en-GB"/>
        </w:rPr>
        <w:t xml:space="preserve"> Prescriptions </w:t>
      </w:r>
      <w:r w:rsidRPr="00764DA8">
        <w:rPr>
          <w:b/>
          <w:lang w:val="fr-FR"/>
        </w:rPr>
        <w:t>applicables au système</w:t>
      </w:r>
      <w:r w:rsidRPr="00764DA8">
        <w:rPr>
          <w:b/>
          <w:bCs/>
          <w:lang w:val="fr-FR" w:eastAsia="en-GB"/>
        </w:rPr>
        <w:t xml:space="preserve"> </w:t>
      </w:r>
      <w:r w:rsidRPr="00764DA8">
        <w:rPr>
          <w:b/>
          <w:bCs/>
          <w:lang w:val="fr-FR" w:eastAsia="en-GB"/>
        </w:rPr>
        <w:br/>
        <w:t>(pour la circulation à droite)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2"/>
        <w:gridCol w:w="1158"/>
        <w:gridCol w:w="1355"/>
        <w:gridCol w:w="993"/>
        <w:gridCol w:w="1009"/>
        <w:gridCol w:w="971"/>
        <w:gridCol w:w="999"/>
        <w:gridCol w:w="1006"/>
        <w:gridCol w:w="996"/>
      </w:tblGrid>
      <w:tr w:rsidR="00B11AF5" w:rsidRPr="00764DA8" w14:paraId="0CCC487C" w14:textId="77777777" w:rsidTr="000A43FC">
        <w:trPr>
          <w:trHeight w:val="180"/>
          <w:tblHeader/>
        </w:trPr>
        <w:tc>
          <w:tcPr>
            <w:tcW w:w="990" w:type="dxa"/>
            <w:vMerge w:val="restart"/>
            <w:tcBorders>
              <w:bottom w:val="single" w:sz="12" w:space="0" w:color="auto"/>
            </w:tcBorders>
            <w:shd w:val="clear" w:color="auto" w:fill="auto"/>
            <w:noWrap/>
            <w:vAlign w:val="bottom"/>
          </w:tcPr>
          <w:p w14:paraId="41B05ECF" w14:textId="77777777" w:rsidR="00B11AF5" w:rsidRPr="00DA4E16" w:rsidRDefault="00B11AF5" w:rsidP="000A43FC">
            <w:pPr>
              <w:spacing w:before="60" w:after="60" w:line="240" w:lineRule="auto"/>
              <w:ind w:left="57" w:right="57"/>
              <w:rPr>
                <w:i/>
                <w:sz w:val="16"/>
                <w:szCs w:val="16"/>
                <w:lang w:val="fr-FR"/>
              </w:rPr>
            </w:pPr>
            <w:r w:rsidRPr="00DA4E16">
              <w:rPr>
                <w:rFonts w:asciiTheme="majorBidi" w:hAnsiTheme="majorBidi" w:cstheme="majorBidi"/>
                <w:i/>
                <w:iCs/>
                <w:sz w:val="16"/>
                <w:szCs w:val="16"/>
                <w:lang w:val="fr-FR"/>
              </w:rPr>
              <w:t>Élément</w:t>
            </w:r>
          </w:p>
        </w:tc>
        <w:tc>
          <w:tcPr>
            <w:tcW w:w="2072" w:type="dxa"/>
            <w:gridSpan w:val="2"/>
            <w:vMerge w:val="restart"/>
            <w:shd w:val="clear" w:color="auto" w:fill="auto"/>
            <w:noWrap/>
            <w:vAlign w:val="center"/>
          </w:tcPr>
          <w:p w14:paraId="2632123A" w14:textId="77777777" w:rsidR="00B11AF5" w:rsidRPr="00DA4E16" w:rsidRDefault="00B11AF5" w:rsidP="000A43FC">
            <w:pPr>
              <w:spacing w:before="60" w:after="60" w:line="240" w:lineRule="auto"/>
              <w:ind w:left="57" w:right="57"/>
              <w:jc w:val="center"/>
              <w:rPr>
                <w:rFonts w:asciiTheme="majorBidi" w:eastAsia="HGSGothicM" w:hAnsiTheme="majorBidi" w:cstheme="majorBidi"/>
                <w:i/>
                <w:sz w:val="16"/>
                <w:szCs w:val="16"/>
                <w:lang w:val="fr-FR"/>
              </w:rPr>
            </w:pPr>
            <w:r w:rsidRPr="00DA4E16">
              <w:rPr>
                <w:rFonts w:asciiTheme="majorBidi" w:eastAsia="HGSGothicM" w:hAnsiTheme="majorBidi" w:cstheme="majorBidi"/>
                <w:i/>
                <w:sz w:val="16"/>
                <w:szCs w:val="16"/>
                <w:lang w:val="fr-FR"/>
              </w:rPr>
              <w:t>Coordonnées</w:t>
            </w:r>
          </w:p>
          <w:p w14:paraId="69F20B8B" w14:textId="77777777" w:rsidR="00B11AF5" w:rsidRPr="00DA4E16" w:rsidRDefault="00B11AF5" w:rsidP="000A43FC">
            <w:pPr>
              <w:spacing w:before="60" w:after="60" w:line="240" w:lineRule="auto"/>
              <w:ind w:left="57" w:right="57"/>
              <w:jc w:val="center"/>
              <w:rPr>
                <w:i/>
                <w:iCs/>
                <w:sz w:val="16"/>
                <w:szCs w:val="16"/>
                <w:lang w:val="fr-FR"/>
              </w:rPr>
            </w:pPr>
            <w:r w:rsidRPr="00DA4E16">
              <w:rPr>
                <w:rFonts w:asciiTheme="majorBidi" w:eastAsia="HGSGothicM" w:hAnsiTheme="majorBidi" w:cstheme="majorBidi"/>
                <w:i/>
                <w:sz w:val="16"/>
                <w:szCs w:val="16"/>
                <w:lang w:val="fr-FR"/>
              </w:rPr>
              <w:t>angulaires (degrés)</w:t>
            </w:r>
          </w:p>
        </w:tc>
        <w:tc>
          <w:tcPr>
            <w:tcW w:w="5111" w:type="dxa"/>
            <w:gridSpan w:val="6"/>
            <w:shd w:val="clear" w:color="auto" w:fill="auto"/>
            <w:noWrap/>
            <w:vAlign w:val="center"/>
          </w:tcPr>
          <w:p w14:paraId="05B1B07C" w14:textId="77777777" w:rsidR="00B11AF5" w:rsidRPr="00DA4E16" w:rsidRDefault="00B11AF5" w:rsidP="000A43FC">
            <w:pPr>
              <w:spacing w:before="60" w:after="60" w:line="240" w:lineRule="auto"/>
              <w:ind w:left="57" w:right="57"/>
              <w:jc w:val="center"/>
              <w:rPr>
                <w:i/>
                <w:iCs/>
                <w:sz w:val="16"/>
                <w:szCs w:val="16"/>
                <w:lang w:val="fr-FR"/>
              </w:rPr>
            </w:pPr>
            <w:r w:rsidRPr="00DA4E16">
              <w:rPr>
                <w:rFonts w:asciiTheme="majorBidi" w:hAnsiTheme="majorBidi" w:cstheme="majorBidi"/>
                <w:i/>
                <w:sz w:val="16"/>
                <w:szCs w:val="16"/>
                <w:lang w:val="fr-FR"/>
              </w:rPr>
              <w:t>Intensité lumineuse (cd)</w:t>
            </w:r>
          </w:p>
        </w:tc>
      </w:tr>
      <w:tr w:rsidR="00B11AF5" w:rsidRPr="00764DA8" w14:paraId="67934E3B" w14:textId="77777777" w:rsidTr="000A43FC">
        <w:trPr>
          <w:trHeight w:val="227"/>
          <w:tblHeader/>
        </w:trPr>
        <w:tc>
          <w:tcPr>
            <w:tcW w:w="990" w:type="dxa"/>
            <w:vMerge/>
            <w:tcBorders>
              <w:bottom w:val="single" w:sz="12" w:space="0" w:color="auto"/>
            </w:tcBorders>
            <w:shd w:val="clear" w:color="auto" w:fill="auto"/>
            <w:noWrap/>
            <w:vAlign w:val="center"/>
          </w:tcPr>
          <w:p w14:paraId="140582CF" w14:textId="77777777" w:rsidR="00B11AF5" w:rsidRPr="00DA4E16" w:rsidRDefault="00B11AF5" w:rsidP="000A43FC">
            <w:pPr>
              <w:spacing w:before="60" w:after="60" w:line="240" w:lineRule="auto"/>
              <w:ind w:left="57" w:right="57"/>
              <w:rPr>
                <w:i/>
                <w:sz w:val="16"/>
                <w:szCs w:val="16"/>
                <w:lang w:val="fr-FR"/>
              </w:rPr>
            </w:pPr>
          </w:p>
        </w:tc>
        <w:tc>
          <w:tcPr>
            <w:tcW w:w="2072" w:type="dxa"/>
            <w:gridSpan w:val="2"/>
            <w:vMerge/>
            <w:shd w:val="clear" w:color="auto" w:fill="auto"/>
            <w:noWrap/>
            <w:vAlign w:val="center"/>
            <w:hideMark/>
          </w:tcPr>
          <w:p w14:paraId="3277F6CC" w14:textId="77777777" w:rsidR="00B11AF5" w:rsidRPr="00DA4E16" w:rsidRDefault="00B11AF5" w:rsidP="000A43FC">
            <w:pPr>
              <w:spacing w:before="60" w:after="60" w:line="240" w:lineRule="auto"/>
              <w:ind w:left="57" w:right="57"/>
              <w:jc w:val="center"/>
              <w:rPr>
                <w:i/>
                <w:iCs/>
                <w:sz w:val="16"/>
                <w:szCs w:val="16"/>
                <w:lang w:val="fr-FR"/>
              </w:rPr>
            </w:pPr>
          </w:p>
        </w:tc>
        <w:tc>
          <w:tcPr>
            <w:tcW w:w="1720" w:type="dxa"/>
            <w:gridSpan w:val="2"/>
            <w:shd w:val="clear" w:color="auto" w:fill="auto"/>
            <w:noWrap/>
            <w:vAlign w:val="center"/>
            <w:hideMark/>
          </w:tcPr>
          <w:p w14:paraId="3F43C168"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Colonne A</w:t>
            </w:r>
          </w:p>
        </w:tc>
        <w:tc>
          <w:tcPr>
            <w:tcW w:w="1684" w:type="dxa"/>
            <w:gridSpan w:val="2"/>
            <w:shd w:val="clear" w:color="auto" w:fill="auto"/>
            <w:noWrap/>
            <w:vAlign w:val="center"/>
            <w:hideMark/>
          </w:tcPr>
          <w:p w14:paraId="255F8FB2"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Colonne B</w:t>
            </w:r>
          </w:p>
        </w:tc>
        <w:tc>
          <w:tcPr>
            <w:tcW w:w="1707" w:type="dxa"/>
            <w:gridSpan w:val="2"/>
            <w:shd w:val="clear" w:color="auto" w:fill="auto"/>
            <w:noWrap/>
            <w:vAlign w:val="center"/>
            <w:hideMark/>
          </w:tcPr>
          <w:p w14:paraId="5E185C21"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Colonne C</w:t>
            </w:r>
          </w:p>
        </w:tc>
      </w:tr>
      <w:tr w:rsidR="00B11AF5" w:rsidRPr="00764DA8" w14:paraId="0736942D" w14:textId="77777777" w:rsidTr="000A43FC">
        <w:trPr>
          <w:trHeight w:val="136"/>
          <w:tblHeader/>
        </w:trPr>
        <w:tc>
          <w:tcPr>
            <w:tcW w:w="990" w:type="dxa"/>
            <w:vMerge/>
            <w:tcBorders>
              <w:bottom w:val="single" w:sz="12" w:space="0" w:color="auto"/>
            </w:tcBorders>
            <w:shd w:val="clear" w:color="auto" w:fill="auto"/>
            <w:vAlign w:val="center"/>
          </w:tcPr>
          <w:p w14:paraId="192D0B06" w14:textId="77777777" w:rsidR="00B11AF5" w:rsidRPr="00DA4E16" w:rsidRDefault="00B11AF5" w:rsidP="000A43FC">
            <w:pPr>
              <w:spacing w:before="60" w:after="60" w:line="240" w:lineRule="auto"/>
              <w:ind w:left="57" w:right="57"/>
              <w:rPr>
                <w:i/>
                <w:iCs/>
                <w:spacing w:val="-4"/>
                <w:sz w:val="16"/>
                <w:szCs w:val="16"/>
                <w:lang w:val="fr-FR"/>
              </w:rPr>
            </w:pPr>
          </w:p>
        </w:tc>
        <w:tc>
          <w:tcPr>
            <w:tcW w:w="2072" w:type="dxa"/>
            <w:gridSpan w:val="2"/>
            <w:vMerge/>
            <w:tcBorders>
              <w:bottom w:val="single" w:sz="4" w:space="0" w:color="auto"/>
            </w:tcBorders>
            <w:shd w:val="clear" w:color="auto" w:fill="auto"/>
            <w:noWrap/>
            <w:vAlign w:val="center"/>
          </w:tcPr>
          <w:p w14:paraId="700C93A2" w14:textId="77777777" w:rsidR="00B11AF5" w:rsidRPr="00DA4E16" w:rsidRDefault="00B11AF5" w:rsidP="000A43FC">
            <w:pPr>
              <w:spacing w:before="60" w:after="60" w:line="240" w:lineRule="auto"/>
              <w:ind w:left="57" w:right="57"/>
              <w:jc w:val="center"/>
              <w:rPr>
                <w:i/>
                <w:iCs/>
                <w:sz w:val="16"/>
                <w:szCs w:val="16"/>
                <w:lang w:val="fr-FR"/>
              </w:rPr>
            </w:pPr>
          </w:p>
        </w:tc>
        <w:tc>
          <w:tcPr>
            <w:tcW w:w="1720" w:type="dxa"/>
            <w:gridSpan w:val="2"/>
            <w:tcBorders>
              <w:bottom w:val="single" w:sz="4" w:space="0" w:color="auto"/>
            </w:tcBorders>
            <w:shd w:val="clear" w:color="auto" w:fill="auto"/>
            <w:noWrap/>
            <w:vAlign w:val="center"/>
            <w:hideMark/>
          </w:tcPr>
          <w:p w14:paraId="2D889F5F" w14:textId="29DC023F" w:rsidR="00B11AF5" w:rsidRPr="00DA4E16" w:rsidRDefault="00B11AF5" w:rsidP="000A43FC">
            <w:pPr>
              <w:spacing w:before="60" w:after="60" w:line="240" w:lineRule="auto"/>
              <w:ind w:left="57" w:right="57"/>
              <w:jc w:val="center"/>
              <w:rPr>
                <w:i/>
                <w:iCs/>
                <w:sz w:val="16"/>
                <w:szCs w:val="16"/>
                <w:lang w:val="fr-FR"/>
              </w:rPr>
            </w:pPr>
            <w:r w:rsidRPr="00DA4E16">
              <w:rPr>
                <w:rFonts w:ascii="Cambria Math" w:hAnsi="Cambria Math"/>
                <w:i/>
                <w:iCs/>
                <w:sz w:val="16"/>
                <w:szCs w:val="16"/>
                <w:lang w:val="fr-FR"/>
              </w:rPr>
              <w:t>≙</w:t>
            </w:r>
            <w:r w:rsidRPr="00DA4E16">
              <w:rPr>
                <w:i/>
                <w:iCs/>
                <w:sz w:val="16"/>
                <w:szCs w:val="16"/>
                <w:lang w:val="fr-FR"/>
              </w:rPr>
              <w:t xml:space="preserve"> 0</w:t>
            </w:r>
            <w:r w:rsidR="00644EDD">
              <w:rPr>
                <w:i/>
                <w:iCs/>
                <w:sz w:val="16"/>
                <w:szCs w:val="16"/>
                <w:lang w:val="fr-FR"/>
              </w:rPr>
              <w:t> </w:t>
            </w:r>
            <w:r w:rsidRPr="00DA4E16">
              <w:rPr>
                <w:i/>
                <w:iCs/>
                <w:sz w:val="16"/>
                <w:szCs w:val="16"/>
                <w:lang w:val="fr-FR"/>
              </w:rPr>
              <w:t xml:space="preserve">% </w:t>
            </w:r>
            <w:r w:rsidRPr="00DA4E16">
              <w:rPr>
                <w:rFonts w:asciiTheme="majorBidi" w:hAnsiTheme="majorBidi" w:cstheme="majorBidi"/>
                <w:i/>
                <w:sz w:val="16"/>
                <w:szCs w:val="16"/>
                <w:lang w:val="fr-FR"/>
              </w:rPr>
              <w:t>d’écart</w:t>
            </w:r>
          </w:p>
        </w:tc>
        <w:tc>
          <w:tcPr>
            <w:tcW w:w="1684" w:type="dxa"/>
            <w:gridSpan w:val="2"/>
            <w:tcBorders>
              <w:bottom w:val="single" w:sz="4" w:space="0" w:color="auto"/>
            </w:tcBorders>
            <w:shd w:val="clear" w:color="auto" w:fill="auto"/>
            <w:noWrap/>
            <w:vAlign w:val="center"/>
            <w:hideMark/>
          </w:tcPr>
          <w:p w14:paraId="6D56BA2E" w14:textId="4184F968" w:rsidR="00B11AF5" w:rsidRPr="00DA4E16" w:rsidRDefault="00B11AF5" w:rsidP="000A43FC">
            <w:pPr>
              <w:spacing w:before="60" w:after="60" w:line="240" w:lineRule="auto"/>
              <w:ind w:left="57" w:right="57"/>
              <w:jc w:val="center"/>
              <w:rPr>
                <w:i/>
                <w:iCs/>
                <w:sz w:val="16"/>
                <w:szCs w:val="16"/>
                <w:lang w:val="fr-FR"/>
              </w:rPr>
            </w:pPr>
            <w:r w:rsidRPr="00DA4E16">
              <w:rPr>
                <w:rFonts w:ascii="Cambria Math" w:hAnsi="Cambria Math"/>
                <w:i/>
                <w:iCs/>
                <w:sz w:val="16"/>
                <w:szCs w:val="16"/>
                <w:lang w:val="fr-FR"/>
              </w:rPr>
              <w:t>≙</w:t>
            </w:r>
            <w:r w:rsidRPr="00DA4E16">
              <w:rPr>
                <w:i/>
                <w:iCs/>
                <w:sz w:val="16"/>
                <w:szCs w:val="16"/>
                <w:lang w:val="fr-FR"/>
              </w:rPr>
              <w:t xml:space="preserve"> 20</w:t>
            </w:r>
            <w:r w:rsidR="00644EDD">
              <w:rPr>
                <w:i/>
                <w:iCs/>
                <w:sz w:val="16"/>
                <w:szCs w:val="16"/>
                <w:lang w:val="fr-FR"/>
              </w:rPr>
              <w:t> </w:t>
            </w:r>
            <w:r w:rsidRPr="00DA4E16">
              <w:rPr>
                <w:i/>
                <w:iCs/>
                <w:sz w:val="16"/>
                <w:szCs w:val="16"/>
                <w:lang w:val="fr-FR"/>
              </w:rPr>
              <w:t xml:space="preserve">% </w:t>
            </w:r>
            <w:r w:rsidRPr="00DA4E16">
              <w:rPr>
                <w:rFonts w:asciiTheme="majorBidi" w:hAnsiTheme="majorBidi" w:cstheme="majorBidi"/>
                <w:i/>
                <w:sz w:val="16"/>
                <w:szCs w:val="16"/>
                <w:lang w:val="fr-FR"/>
              </w:rPr>
              <w:t>d’écart</w:t>
            </w:r>
          </w:p>
        </w:tc>
        <w:tc>
          <w:tcPr>
            <w:tcW w:w="1707" w:type="dxa"/>
            <w:gridSpan w:val="2"/>
            <w:tcBorders>
              <w:bottom w:val="single" w:sz="4" w:space="0" w:color="auto"/>
            </w:tcBorders>
            <w:shd w:val="clear" w:color="auto" w:fill="auto"/>
            <w:noWrap/>
            <w:vAlign w:val="center"/>
            <w:hideMark/>
          </w:tcPr>
          <w:p w14:paraId="3331592B" w14:textId="13600038" w:rsidR="00B11AF5" w:rsidRPr="00DA4E16" w:rsidRDefault="00B11AF5" w:rsidP="000A43FC">
            <w:pPr>
              <w:spacing w:before="60" w:after="60" w:line="240" w:lineRule="auto"/>
              <w:ind w:left="57" w:right="57"/>
              <w:jc w:val="center"/>
              <w:rPr>
                <w:i/>
                <w:iCs/>
                <w:sz w:val="16"/>
                <w:szCs w:val="16"/>
                <w:lang w:val="fr-FR"/>
              </w:rPr>
            </w:pPr>
            <w:r w:rsidRPr="00DA4E16">
              <w:rPr>
                <w:rFonts w:ascii="Cambria Math" w:hAnsi="Cambria Math"/>
                <w:i/>
                <w:iCs/>
                <w:sz w:val="16"/>
                <w:szCs w:val="16"/>
                <w:lang w:val="fr-FR"/>
              </w:rPr>
              <w:t>≙</w:t>
            </w:r>
            <w:r w:rsidRPr="00DA4E16">
              <w:rPr>
                <w:i/>
                <w:iCs/>
                <w:sz w:val="16"/>
                <w:szCs w:val="16"/>
                <w:lang w:val="fr-FR"/>
              </w:rPr>
              <w:t xml:space="preserve"> 30</w:t>
            </w:r>
            <w:r w:rsidR="00644EDD">
              <w:rPr>
                <w:i/>
                <w:iCs/>
                <w:sz w:val="16"/>
                <w:szCs w:val="16"/>
                <w:lang w:val="fr-FR"/>
              </w:rPr>
              <w:t> </w:t>
            </w:r>
            <w:r w:rsidRPr="00DA4E16">
              <w:rPr>
                <w:i/>
                <w:iCs/>
                <w:sz w:val="16"/>
                <w:szCs w:val="16"/>
                <w:lang w:val="fr-FR"/>
              </w:rPr>
              <w:t xml:space="preserve">% </w:t>
            </w:r>
            <w:r w:rsidRPr="00DA4E16">
              <w:rPr>
                <w:rFonts w:asciiTheme="majorBidi" w:hAnsiTheme="majorBidi" w:cstheme="majorBidi"/>
                <w:i/>
                <w:sz w:val="16"/>
                <w:szCs w:val="16"/>
                <w:lang w:val="fr-FR"/>
              </w:rPr>
              <w:t>d’écart</w:t>
            </w:r>
          </w:p>
        </w:tc>
      </w:tr>
      <w:tr w:rsidR="00B11AF5" w:rsidRPr="00764DA8" w14:paraId="2F86183B" w14:textId="77777777" w:rsidTr="000A43FC">
        <w:trPr>
          <w:trHeight w:val="288"/>
          <w:tblHeader/>
        </w:trPr>
        <w:tc>
          <w:tcPr>
            <w:tcW w:w="990" w:type="dxa"/>
            <w:vMerge/>
            <w:tcBorders>
              <w:bottom w:val="single" w:sz="12" w:space="0" w:color="auto"/>
            </w:tcBorders>
            <w:shd w:val="clear" w:color="auto" w:fill="auto"/>
            <w:noWrap/>
            <w:vAlign w:val="center"/>
            <w:hideMark/>
          </w:tcPr>
          <w:p w14:paraId="53DF35BF" w14:textId="77777777" w:rsidR="00B11AF5" w:rsidRPr="00DA4E16" w:rsidRDefault="00B11AF5" w:rsidP="000A43FC">
            <w:pPr>
              <w:spacing w:before="60" w:after="60" w:line="240" w:lineRule="auto"/>
              <w:ind w:left="57" w:right="57"/>
              <w:rPr>
                <w:i/>
                <w:iCs/>
                <w:sz w:val="16"/>
                <w:szCs w:val="16"/>
                <w:lang w:val="fr-FR"/>
              </w:rPr>
            </w:pPr>
          </w:p>
        </w:tc>
        <w:tc>
          <w:tcPr>
            <w:tcW w:w="938" w:type="dxa"/>
            <w:tcBorders>
              <w:bottom w:val="single" w:sz="12" w:space="0" w:color="auto"/>
            </w:tcBorders>
            <w:shd w:val="clear" w:color="auto" w:fill="auto"/>
            <w:noWrap/>
            <w:vAlign w:val="center"/>
            <w:hideMark/>
          </w:tcPr>
          <w:p w14:paraId="351DD174"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verticalement</w:t>
            </w:r>
          </w:p>
        </w:tc>
        <w:tc>
          <w:tcPr>
            <w:tcW w:w="1134" w:type="dxa"/>
            <w:tcBorders>
              <w:bottom w:val="single" w:sz="12" w:space="0" w:color="auto"/>
            </w:tcBorders>
            <w:shd w:val="clear" w:color="auto" w:fill="auto"/>
            <w:noWrap/>
            <w:vAlign w:val="center"/>
            <w:hideMark/>
          </w:tcPr>
          <w:p w14:paraId="53F92CA6"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horizontalement</w:t>
            </w:r>
          </w:p>
        </w:tc>
        <w:tc>
          <w:tcPr>
            <w:tcW w:w="853" w:type="dxa"/>
            <w:tcBorders>
              <w:bottom w:val="single" w:sz="12" w:space="0" w:color="auto"/>
            </w:tcBorders>
            <w:shd w:val="clear" w:color="auto" w:fill="auto"/>
            <w:noWrap/>
            <w:vAlign w:val="center"/>
            <w:hideMark/>
          </w:tcPr>
          <w:p w14:paraId="1932D085"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min.</w:t>
            </w:r>
          </w:p>
        </w:tc>
        <w:tc>
          <w:tcPr>
            <w:tcW w:w="867" w:type="dxa"/>
            <w:tcBorders>
              <w:bottom w:val="single" w:sz="12" w:space="0" w:color="auto"/>
            </w:tcBorders>
            <w:shd w:val="clear" w:color="auto" w:fill="auto"/>
            <w:noWrap/>
            <w:vAlign w:val="center"/>
            <w:hideMark/>
          </w:tcPr>
          <w:p w14:paraId="4D764D97"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max.</w:t>
            </w:r>
          </w:p>
        </w:tc>
        <w:tc>
          <w:tcPr>
            <w:tcW w:w="834" w:type="dxa"/>
            <w:tcBorders>
              <w:bottom w:val="single" w:sz="12" w:space="0" w:color="auto"/>
            </w:tcBorders>
            <w:shd w:val="clear" w:color="auto" w:fill="auto"/>
            <w:noWrap/>
            <w:vAlign w:val="center"/>
            <w:hideMark/>
          </w:tcPr>
          <w:p w14:paraId="4E8B7A70"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min.</w:t>
            </w:r>
          </w:p>
        </w:tc>
        <w:tc>
          <w:tcPr>
            <w:tcW w:w="850" w:type="dxa"/>
            <w:tcBorders>
              <w:bottom w:val="single" w:sz="12" w:space="0" w:color="auto"/>
            </w:tcBorders>
            <w:shd w:val="clear" w:color="auto" w:fill="auto"/>
            <w:noWrap/>
            <w:vAlign w:val="center"/>
            <w:hideMark/>
          </w:tcPr>
          <w:p w14:paraId="57E4F9B2"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max.</w:t>
            </w:r>
          </w:p>
        </w:tc>
        <w:tc>
          <w:tcPr>
            <w:tcW w:w="851" w:type="dxa"/>
            <w:tcBorders>
              <w:bottom w:val="single" w:sz="12" w:space="0" w:color="auto"/>
            </w:tcBorders>
            <w:shd w:val="clear" w:color="auto" w:fill="auto"/>
            <w:noWrap/>
            <w:vAlign w:val="center"/>
            <w:hideMark/>
          </w:tcPr>
          <w:p w14:paraId="064C07CC"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min.</w:t>
            </w:r>
          </w:p>
        </w:tc>
        <w:tc>
          <w:tcPr>
            <w:tcW w:w="856" w:type="dxa"/>
            <w:tcBorders>
              <w:bottom w:val="single" w:sz="12" w:space="0" w:color="auto"/>
            </w:tcBorders>
            <w:shd w:val="clear" w:color="auto" w:fill="auto"/>
            <w:noWrap/>
            <w:vAlign w:val="center"/>
            <w:hideMark/>
          </w:tcPr>
          <w:p w14:paraId="2DD3C054"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max.</w:t>
            </w:r>
          </w:p>
        </w:tc>
      </w:tr>
      <w:tr w:rsidR="00B11AF5" w:rsidRPr="00764DA8" w14:paraId="2F086D0E" w14:textId="77777777" w:rsidTr="000A43FC">
        <w:trPr>
          <w:trHeight w:val="288"/>
        </w:trPr>
        <w:tc>
          <w:tcPr>
            <w:tcW w:w="990" w:type="dxa"/>
            <w:shd w:val="clear" w:color="auto" w:fill="auto"/>
            <w:noWrap/>
            <w:vAlign w:val="center"/>
          </w:tcPr>
          <w:p w14:paraId="465C4E60"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BR</w:t>
            </w:r>
          </w:p>
        </w:tc>
        <w:tc>
          <w:tcPr>
            <w:tcW w:w="932" w:type="dxa"/>
            <w:shd w:val="clear" w:color="auto" w:fill="auto"/>
            <w:noWrap/>
            <w:vAlign w:val="center"/>
          </w:tcPr>
          <w:p w14:paraId="5E37828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 U</w:t>
            </w:r>
          </w:p>
        </w:tc>
        <w:tc>
          <w:tcPr>
            <w:tcW w:w="1134" w:type="dxa"/>
            <w:shd w:val="clear" w:color="auto" w:fill="auto"/>
            <w:noWrap/>
            <w:vAlign w:val="center"/>
          </w:tcPr>
          <w:p w14:paraId="1297641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2,5° R</w:t>
            </w:r>
          </w:p>
        </w:tc>
        <w:tc>
          <w:tcPr>
            <w:tcW w:w="853" w:type="dxa"/>
            <w:shd w:val="clear" w:color="auto" w:fill="auto"/>
            <w:noWrap/>
            <w:vAlign w:val="center"/>
          </w:tcPr>
          <w:p w14:paraId="54E7812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67" w:type="dxa"/>
            <w:shd w:val="clear" w:color="auto" w:fill="auto"/>
            <w:noWrap/>
            <w:vAlign w:val="center"/>
          </w:tcPr>
          <w:p w14:paraId="5053656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2,65∙10</w:t>
            </w:r>
            <w:r w:rsidRPr="00764DA8">
              <w:rPr>
                <w:sz w:val="18"/>
                <w:szCs w:val="18"/>
                <w:vertAlign w:val="superscript"/>
                <w:lang w:val="fr-FR"/>
              </w:rPr>
              <w:t>3</w:t>
            </w:r>
          </w:p>
        </w:tc>
        <w:tc>
          <w:tcPr>
            <w:tcW w:w="826" w:type="dxa"/>
            <w:shd w:val="clear" w:color="auto" w:fill="auto"/>
            <w:noWrap/>
            <w:vAlign w:val="center"/>
          </w:tcPr>
          <w:p w14:paraId="2A64FF6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58" w:type="dxa"/>
            <w:shd w:val="clear" w:color="auto" w:fill="auto"/>
            <w:noWrap/>
            <w:vAlign w:val="center"/>
          </w:tcPr>
          <w:p w14:paraId="7FA6B8A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3,18∙10</w:t>
            </w:r>
            <w:r w:rsidRPr="00764DA8">
              <w:rPr>
                <w:sz w:val="18"/>
                <w:szCs w:val="18"/>
                <w:vertAlign w:val="superscript"/>
                <w:lang w:val="fr-FR"/>
              </w:rPr>
              <w:t>3</w:t>
            </w:r>
          </w:p>
        </w:tc>
        <w:tc>
          <w:tcPr>
            <w:tcW w:w="864" w:type="dxa"/>
            <w:shd w:val="clear" w:color="auto" w:fill="auto"/>
            <w:noWrap/>
            <w:vAlign w:val="center"/>
          </w:tcPr>
          <w:p w14:paraId="3A05EAC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40" w:type="dxa"/>
            <w:shd w:val="clear" w:color="auto" w:fill="auto"/>
            <w:noWrap/>
            <w:vAlign w:val="center"/>
          </w:tcPr>
          <w:p w14:paraId="100BC81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3,45∙10</w:t>
            </w:r>
            <w:r w:rsidRPr="00764DA8">
              <w:rPr>
                <w:sz w:val="18"/>
                <w:szCs w:val="18"/>
                <w:vertAlign w:val="superscript"/>
                <w:lang w:val="fr-FR"/>
              </w:rPr>
              <w:t>3</w:t>
            </w:r>
          </w:p>
        </w:tc>
      </w:tr>
      <w:tr w:rsidR="00B11AF5" w:rsidRPr="00764DA8" w14:paraId="724F7BFC" w14:textId="77777777" w:rsidTr="000A43FC">
        <w:trPr>
          <w:trHeight w:val="288"/>
        </w:trPr>
        <w:tc>
          <w:tcPr>
            <w:tcW w:w="990" w:type="dxa"/>
            <w:shd w:val="clear" w:color="auto" w:fill="auto"/>
            <w:noWrap/>
            <w:vAlign w:val="center"/>
          </w:tcPr>
          <w:p w14:paraId="714C833B" w14:textId="77777777" w:rsidR="00B11AF5" w:rsidRPr="00764DA8" w:rsidRDefault="00B11AF5" w:rsidP="000A43FC">
            <w:pPr>
              <w:suppressAutoHyphens w:val="0"/>
              <w:spacing w:before="60" w:after="60" w:line="240" w:lineRule="auto"/>
              <w:ind w:left="57" w:right="57"/>
              <w:rPr>
                <w:sz w:val="18"/>
                <w:szCs w:val="18"/>
                <w:lang w:val="fr-FR"/>
              </w:rPr>
            </w:pPr>
            <w:r w:rsidRPr="00764DA8">
              <w:rPr>
                <w:bCs/>
                <w:sz w:val="18"/>
                <w:szCs w:val="18"/>
                <w:lang w:val="fr-FR"/>
              </w:rPr>
              <w:t>Point</w:t>
            </w:r>
            <w:r w:rsidRPr="00764DA8">
              <w:rPr>
                <w:sz w:val="18"/>
                <w:szCs w:val="18"/>
                <w:lang w:val="fr-FR"/>
              </w:rPr>
              <w:t xml:space="preserve"> BLL</w:t>
            </w:r>
          </w:p>
        </w:tc>
        <w:tc>
          <w:tcPr>
            <w:tcW w:w="932" w:type="dxa"/>
            <w:shd w:val="clear" w:color="auto" w:fill="auto"/>
            <w:noWrap/>
            <w:vAlign w:val="center"/>
          </w:tcPr>
          <w:p w14:paraId="1F5363C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134" w:type="dxa"/>
            <w:shd w:val="clear" w:color="auto" w:fill="auto"/>
            <w:noWrap/>
            <w:vAlign w:val="center"/>
          </w:tcPr>
          <w:p w14:paraId="5D2767C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 L</w:t>
            </w:r>
          </w:p>
        </w:tc>
        <w:tc>
          <w:tcPr>
            <w:tcW w:w="853" w:type="dxa"/>
            <w:shd w:val="clear" w:color="auto" w:fill="auto"/>
            <w:noWrap/>
            <w:vAlign w:val="center"/>
          </w:tcPr>
          <w:p w14:paraId="4BC5877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67" w:type="dxa"/>
            <w:shd w:val="clear" w:color="auto" w:fill="auto"/>
            <w:noWrap/>
            <w:vAlign w:val="center"/>
          </w:tcPr>
          <w:p w14:paraId="73EA2329"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826" w:type="dxa"/>
            <w:shd w:val="clear" w:color="auto" w:fill="auto"/>
            <w:noWrap/>
            <w:vAlign w:val="center"/>
          </w:tcPr>
          <w:p w14:paraId="7853DAA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58" w:type="dxa"/>
            <w:shd w:val="clear" w:color="auto" w:fill="auto"/>
            <w:noWrap/>
            <w:vAlign w:val="center"/>
          </w:tcPr>
          <w:p w14:paraId="43F8DF3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864" w:type="dxa"/>
            <w:shd w:val="clear" w:color="auto" w:fill="auto"/>
            <w:noWrap/>
            <w:vAlign w:val="center"/>
          </w:tcPr>
          <w:p w14:paraId="3D97F5A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40" w:type="dxa"/>
            <w:shd w:val="clear" w:color="auto" w:fill="auto"/>
            <w:noWrap/>
            <w:vAlign w:val="center"/>
          </w:tcPr>
          <w:p w14:paraId="09B7FC1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r w:rsidR="00B11AF5" w:rsidRPr="00764DA8" w14:paraId="396721B2" w14:textId="77777777" w:rsidTr="000A43FC">
        <w:trPr>
          <w:trHeight w:val="288"/>
        </w:trPr>
        <w:tc>
          <w:tcPr>
            <w:tcW w:w="990" w:type="dxa"/>
            <w:shd w:val="clear" w:color="auto" w:fill="auto"/>
            <w:noWrap/>
            <w:vAlign w:val="center"/>
          </w:tcPr>
          <w:p w14:paraId="6E546D21"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B50L</w:t>
            </w:r>
          </w:p>
        </w:tc>
        <w:tc>
          <w:tcPr>
            <w:tcW w:w="932" w:type="dxa"/>
            <w:shd w:val="clear" w:color="auto" w:fill="auto"/>
            <w:noWrap/>
            <w:vAlign w:val="center"/>
          </w:tcPr>
          <w:p w14:paraId="37EB6B1F"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134" w:type="dxa"/>
            <w:shd w:val="clear" w:color="auto" w:fill="auto"/>
            <w:noWrap/>
            <w:vAlign w:val="center"/>
          </w:tcPr>
          <w:p w14:paraId="5D795FE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3,43° L</w:t>
            </w:r>
          </w:p>
        </w:tc>
        <w:tc>
          <w:tcPr>
            <w:tcW w:w="853" w:type="dxa"/>
            <w:shd w:val="clear" w:color="auto" w:fill="auto"/>
            <w:noWrap/>
            <w:vAlign w:val="center"/>
          </w:tcPr>
          <w:p w14:paraId="1460DA0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67" w:type="dxa"/>
            <w:shd w:val="clear" w:color="auto" w:fill="auto"/>
            <w:noWrap/>
            <w:vAlign w:val="center"/>
          </w:tcPr>
          <w:p w14:paraId="62988EA9"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6,25∙10</w:t>
            </w:r>
            <w:r w:rsidRPr="00764DA8">
              <w:rPr>
                <w:sz w:val="18"/>
                <w:szCs w:val="18"/>
                <w:vertAlign w:val="superscript"/>
                <w:lang w:val="fr-FR"/>
              </w:rPr>
              <w:t>2</w:t>
            </w:r>
          </w:p>
        </w:tc>
        <w:tc>
          <w:tcPr>
            <w:tcW w:w="826" w:type="dxa"/>
            <w:shd w:val="clear" w:color="auto" w:fill="auto"/>
            <w:noWrap/>
            <w:vAlign w:val="center"/>
          </w:tcPr>
          <w:p w14:paraId="11A5E6F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58" w:type="dxa"/>
            <w:shd w:val="clear" w:color="auto" w:fill="auto"/>
            <w:noWrap/>
            <w:vAlign w:val="center"/>
          </w:tcPr>
          <w:p w14:paraId="249AC8C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864" w:type="dxa"/>
            <w:shd w:val="clear" w:color="auto" w:fill="auto"/>
            <w:noWrap/>
            <w:vAlign w:val="center"/>
          </w:tcPr>
          <w:p w14:paraId="611570D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40" w:type="dxa"/>
            <w:shd w:val="clear" w:color="auto" w:fill="auto"/>
            <w:noWrap/>
            <w:vAlign w:val="center"/>
          </w:tcPr>
          <w:p w14:paraId="0E965C7F"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1,01∙10</w:t>
            </w:r>
            <w:r w:rsidRPr="00764DA8">
              <w:rPr>
                <w:sz w:val="18"/>
                <w:szCs w:val="18"/>
                <w:vertAlign w:val="superscript"/>
                <w:lang w:val="fr-FR"/>
              </w:rPr>
              <w:t>3</w:t>
            </w:r>
          </w:p>
        </w:tc>
      </w:tr>
      <w:tr w:rsidR="00B11AF5" w:rsidRPr="00764DA8" w14:paraId="008CF11E" w14:textId="77777777" w:rsidTr="000A43FC">
        <w:trPr>
          <w:trHeight w:val="288"/>
        </w:trPr>
        <w:tc>
          <w:tcPr>
            <w:tcW w:w="990" w:type="dxa"/>
            <w:shd w:val="clear" w:color="auto" w:fill="auto"/>
            <w:noWrap/>
            <w:vAlign w:val="center"/>
          </w:tcPr>
          <w:p w14:paraId="44846DEC" w14:textId="77777777" w:rsidR="00B11AF5" w:rsidRPr="00764DA8" w:rsidRDefault="00B11AF5" w:rsidP="000A43FC">
            <w:pPr>
              <w:suppressAutoHyphens w:val="0"/>
              <w:spacing w:before="60" w:after="60" w:line="240" w:lineRule="auto"/>
              <w:ind w:left="57" w:right="57"/>
              <w:rPr>
                <w:sz w:val="18"/>
                <w:szCs w:val="18"/>
                <w:lang w:val="fr-FR"/>
              </w:rPr>
            </w:pPr>
            <w:r w:rsidRPr="00764DA8">
              <w:rPr>
                <w:bCs/>
                <w:sz w:val="18"/>
                <w:szCs w:val="18"/>
                <w:lang w:val="fr-FR"/>
              </w:rPr>
              <w:t>Ligne</w:t>
            </w:r>
            <w:r w:rsidRPr="00764DA8">
              <w:rPr>
                <w:sz w:val="18"/>
                <w:szCs w:val="18"/>
                <w:lang w:val="fr-FR"/>
              </w:rPr>
              <w:t xml:space="preserve"> III b</w:t>
            </w:r>
          </w:p>
        </w:tc>
        <w:tc>
          <w:tcPr>
            <w:tcW w:w="932" w:type="dxa"/>
            <w:shd w:val="clear" w:color="auto" w:fill="auto"/>
            <w:noWrap/>
            <w:vAlign w:val="center"/>
          </w:tcPr>
          <w:p w14:paraId="2779E2C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0,34° U</w:t>
            </w:r>
          </w:p>
        </w:tc>
        <w:tc>
          <w:tcPr>
            <w:tcW w:w="1134" w:type="dxa"/>
            <w:shd w:val="clear" w:color="auto" w:fill="auto"/>
            <w:noWrap/>
            <w:vAlign w:val="center"/>
          </w:tcPr>
          <w:p w14:paraId="09FDE9A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4° L à 0,5° L</w:t>
            </w:r>
          </w:p>
        </w:tc>
        <w:tc>
          <w:tcPr>
            <w:tcW w:w="853" w:type="dxa"/>
            <w:shd w:val="clear" w:color="auto" w:fill="auto"/>
            <w:noWrap/>
            <w:vAlign w:val="center"/>
          </w:tcPr>
          <w:p w14:paraId="6CF95AB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67" w:type="dxa"/>
            <w:shd w:val="clear" w:color="auto" w:fill="auto"/>
            <w:noWrap/>
            <w:vAlign w:val="center"/>
          </w:tcPr>
          <w:p w14:paraId="351A47BF"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826" w:type="dxa"/>
            <w:shd w:val="clear" w:color="auto" w:fill="auto"/>
            <w:noWrap/>
            <w:vAlign w:val="center"/>
          </w:tcPr>
          <w:p w14:paraId="4C3F2A7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58" w:type="dxa"/>
            <w:shd w:val="clear" w:color="auto" w:fill="auto"/>
            <w:noWrap/>
            <w:vAlign w:val="center"/>
          </w:tcPr>
          <w:p w14:paraId="2E4C633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864" w:type="dxa"/>
            <w:shd w:val="clear" w:color="auto" w:fill="auto"/>
            <w:noWrap/>
            <w:vAlign w:val="center"/>
          </w:tcPr>
          <w:p w14:paraId="4387A60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40" w:type="dxa"/>
            <w:shd w:val="clear" w:color="auto" w:fill="auto"/>
            <w:noWrap/>
            <w:vAlign w:val="center"/>
          </w:tcPr>
          <w:p w14:paraId="45F91AF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r w:rsidR="00B11AF5" w:rsidRPr="00764DA8" w14:paraId="5180C008" w14:textId="77777777" w:rsidTr="000A43FC">
        <w:trPr>
          <w:trHeight w:val="288"/>
        </w:trPr>
        <w:tc>
          <w:tcPr>
            <w:tcW w:w="990" w:type="dxa"/>
            <w:shd w:val="clear" w:color="auto" w:fill="auto"/>
            <w:noWrap/>
            <w:vAlign w:val="center"/>
          </w:tcPr>
          <w:p w14:paraId="3A0ACEE3"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75R</w:t>
            </w:r>
          </w:p>
        </w:tc>
        <w:tc>
          <w:tcPr>
            <w:tcW w:w="932" w:type="dxa"/>
            <w:shd w:val="clear" w:color="auto" w:fill="auto"/>
            <w:noWrap/>
            <w:vAlign w:val="center"/>
          </w:tcPr>
          <w:p w14:paraId="4BAF9CC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0,57° D</w:t>
            </w:r>
          </w:p>
        </w:tc>
        <w:tc>
          <w:tcPr>
            <w:tcW w:w="1134" w:type="dxa"/>
            <w:shd w:val="clear" w:color="auto" w:fill="auto"/>
            <w:noWrap/>
            <w:vAlign w:val="center"/>
          </w:tcPr>
          <w:p w14:paraId="2B1E5A1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1,15° R</w:t>
            </w:r>
          </w:p>
        </w:tc>
        <w:tc>
          <w:tcPr>
            <w:tcW w:w="853" w:type="dxa"/>
            <w:shd w:val="clear" w:color="auto" w:fill="auto"/>
            <w:noWrap/>
            <w:vAlign w:val="center"/>
          </w:tcPr>
          <w:p w14:paraId="46729EA9"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1,52∙10</w:t>
            </w:r>
            <w:r w:rsidRPr="00764DA8">
              <w:rPr>
                <w:sz w:val="18"/>
                <w:szCs w:val="18"/>
                <w:vertAlign w:val="superscript"/>
                <w:lang w:val="fr-FR"/>
              </w:rPr>
              <w:t>4</w:t>
            </w:r>
          </w:p>
        </w:tc>
        <w:tc>
          <w:tcPr>
            <w:tcW w:w="867" w:type="dxa"/>
            <w:shd w:val="clear" w:color="auto" w:fill="auto"/>
            <w:noWrap/>
            <w:vAlign w:val="center"/>
          </w:tcPr>
          <w:p w14:paraId="363D9AB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26" w:type="dxa"/>
            <w:shd w:val="clear" w:color="auto" w:fill="auto"/>
            <w:noWrap/>
            <w:vAlign w:val="center"/>
          </w:tcPr>
          <w:p w14:paraId="7465A989"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1,22∙10</w:t>
            </w:r>
            <w:r w:rsidRPr="00764DA8">
              <w:rPr>
                <w:sz w:val="18"/>
                <w:szCs w:val="18"/>
                <w:vertAlign w:val="superscript"/>
                <w:lang w:val="fr-FR"/>
              </w:rPr>
              <w:t>4</w:t>
            </w:r>
          </w:p>
        </w:tc>
        <w:tc>
          <w:tcPr>
            <w:tcW w:w="858" w:type="dxa"/>
            <w:shd w:val="clear" w:color="auto" w:fill="auto"/>
            <w:noWrap/>
            <w:vAlign w:val="center"/>
          </w:tcPr>
          <w:p w14:paraId="7B25D00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64" w:type="dxa"/>
            <w:shd w:val="clear" w:color="auto" w:fill="auto"/>
            <w:noWrap/>
            <w:vAlign w:val="center"/>
          </w:tcPr>
          <w:p w14:paraId="74AB501F"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1,06∙10</w:t>
            </w:r>
            <w:r w:rsidRPr="00764DA8">
              <w:rPr>
                <w:sz w:val="18"/>
                <w:szCs w:val="18"/>
                <w:vertAlign w:val="superscript"/>
                <w:lang w:val="fr-FR"/>
              </w:rPr>
              <w:t>4</w:t>
            </w:r>
          </w:p>
        </w:tc>
        <w:tc>
          <w:tcPr>
            <w:tcW w:w="840" w:type="dxa"/>
            <w:shd w:val="clear" w:color="auto" w:fill="auto"/>
            <w:noWrap/>
            <w:vAlign w:val="center"/>
          </w:tcPr>
          <w:p w14:paraId="6B2DA78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r>
      <w:tr w:rsidR="00B11AF5" w:rsidRPr="00764DA8" w14:paraId="6F0DC2C2" w14:textId="77777777" w:rsidTr="000A43FC">
        <w:trPr>
          <w:trHeight w:val="288"/>
        </w:trPr>
        <w:tc>
          <w:tcPr>
            <w:tcW w:w="990" w:type="dxa"/>
            <w:shd w:val="clear" w:color="auto" w:fill="auto"/>
            <w:noWrap/>
            <w:vAlign w:val="center"/>
          </w:tcPr>
          <w:p w14:paraId="5353D297"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50L</w:t>
            </w:r>
          </w:p>
        </w:tc>
        <w:tc>
          <w:tcPr>
            <w:tcW w:w="932" w:type="dxa"/>
            <w:shd w:val="clear" w:color="auto" w:fill="auto"/>
            <w:noWrap/>
            <w:vAlign w:val="center"/>
          </w:tcPr>
          <w:p w14:paraId="51C2C2F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0,86° D</w:t>
            </w:r>
          </w:p>
        </w:tc>
        <w:tc>
          <w:tcPr>
            <w:tcW w:w="1134" w:type="dxa"/>
            <w:shd w:val="clear" w:color="auto" w:fill="auto"/>
            <w:noWrap/>
            <w:vAlign w:val="center"/>
          </w:tcPr>
          <w:p w14:paraId="37BE955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3,43° L</w:t>
            </w:r>
          </w:p>
        </w:tc>
        <w:tc>
          <w:tcPr>
            <w:tcW w:w="853" w:type="dxa"/>
            <w:shd w:val="clear" w:color="auto" w:fill="auto"/>
            <w:noWrap/>
            <w:vAlign w:val="center"/>
          </w:tcPr>
          <w:p w14:paraId="2572E32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6,80∙10</w:t>
            </w:r>
            <w:r w:rsidRPr="00764DA8">
              <w:rPr>
                <w:sz w:val="18"/>
                <w:szCs w:val="18"/>
                <w:vertAlign w:val="superscript"/>
                <w:lang w:val="fr-FR"/>
              </w:rPr>
              <w:t>3</w:t>
            </w:r>
          </w:p>
        </w:tc>
        <w:tc>
          <w:tcPr>
            <w:tcW w:w="867" w:type="dxa"/>
            <w:shd w:val="clear" w:color="auto" w:fill="auto"/>
            <w:noWrap/>
            <w:vAlign w:val="center"/>
          </w:tcPr>
          <w:p w14:paraId="4380EE6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3,70∙10</w:t>
            </w:r>
            <w:r w:rsidRPr="00764DA8">
              <w:rPr>
                <w:sz w:val="18"/>
                <w:szCs w:val="18"/>
                <w:vertAlign w:val="superscript"/>
                <w:lang w:val="fr-FR"/>
              </w:rPr>
              <w:t>4</w:t>
            </w:r>
          </w:p>
        </w:tc>
        <w:tc>
          <w:tcPr>
            <w:tcW w:w="826" w:type="dxa"/>
            <w:shd w:val="clear" w:color="auto" w:fill="auto"/>
            <w:noWrap/>
            <w:vAlign w:val="center"/>
          </w:tcPr>
          <w:p w14:paraId="4447288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5,44∙10</w:t>
            </w:r>
            <w:r w:rsidRPr="00764DA8">
              <w:rPr>
                <w:sz w:val="18"/>
                <w:szCs w:val="18"/>
                <w:vertAlign w:val="superscript"/>
                <w:lang w:val="fr-FR"/>
              </w:rPr>
              <w:t>3</w:t>
            </w:r>
          </w:p>
        </w:tc>
        <w:tc>
          <w:tcPr>
            <w:tcW w:w="858" w:type="dxa"/>
            <w:shd w:val="clear" w:color="auto" w:fill="auto"/>
            <w:noWrap/>
            <w:vAlign w:val="center"/>
          </w:tcPr>
          <w:p w14:paraId="78EAC2F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4,44∙10</w:t>
            </w:r>
            <w:r w:rsidRPr="00764DA8">
              <w:rPr>
                <w:sz w:val="18"/>
                <w:szCs w:val="18"/>
                <w:vertAlign w:val="superscript"/>
                <w:lang w:val="fr-FR"/>
              </w:rPr>
              <w:t>4</w:t>
            </w:r>
          </w:p>
        </w:tc>
        <w:tc>
          <w:tcPr>
            <w:tcW w:w="864" w:type="dxa"/>
            <w:shd w:val="clear" w:color="auto" w:fill="auto"/>
            <w:noWrap/>
            <w:vAlign w:val="center"/>
          </w:tcPr>
          <w:p w14:paraId="61459A1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4,76∙10</w:t>
            </w:r>
            <w:r w:rsidRPr="00764DA8">
              <w:rPr>
                <w:sz w:val="18"/>
                <w:szCs w:val="18"/>
                <w:vertAlign w:val="superscript"/>
                <w:lang w:val="fr-FR"/>
              </w:rPr>
              <w:t>3</w:t>
            </w:r>
          </w:p>
        </w:tc>
        <w:tc>
          <w:tcPr>
            <w:tcW w:w="840" w:type="dxa"/>
            <w:shd w:val="clear" w:color="auto" w:fill="auto"/>
            <w:noWrap/>
            <w:vAlign w:val="center"/>
          </w:tcPr>
          <w:p w14:paraId="4634B4ED"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4,81∙10</w:t>
            </w:r>
            <w:r w:rsidRPr="00764DA8">
              <w:rPr>
                <w:sz w:val="18"/>
                <w:szCs w:val="18"/>
                <w:vertAlign w:val="superscript"/>
                <w:lang w:val="fr-FR"/>
              </w:rPr>
              <w:t>4</w:t>
            </w:r>
          </w:p>
        </w:tc>
      </w:tr>
      <w:tr w:rsidR="00B11AF5" w:rsidRPr="00764DA8" w14:paraId="41800C10" w14:textId="77777777" w:rsidTr="000A43FC">
        <w:trPr>
          <w:trHeight w:val="288"/>
        </w:trPr>
        <w:tc>
          <w:tcPr>
            <w:tcW w:w="990" w:type="dxa"/>
            <w:shd w:val="clear" w:color="auto" w:fill="auto"/>
            <w:noWrap/>
            <w:vAlign w:val="center"/>
          </w:tcPr>
          <w:p w14:paraId="7DF5846F"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25LL</w:t>
            </w:r>
          </w:p>
        </w:tc>
        <w:tc>
          <w:tcPr>
            <w:tcW w:w="932" w:type="dxa"/>
            <w:shd w:val="clear" w:color="auto" w:fill="auto"/>
            <w:noWrap/>
            <w:vAlign w:val="center"/>
          </w:tcPr>
          <w:p w14:paraId="4EE68F2F"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1,72° D</w:t>
            </w:r>
          </w:p>
        </w:tc>
        <w:tc>
          <w:tcPr>
            <w:tcW w:w="1134" w:type="dxa"/>
            <w:shd w:val="clear" w:color="auto" w:fill="auto"/>
            <w:noWrap/>
            <w:vAlign w:val="center"/>
          </w:tcPr>
          <w:p w14:paraId="7E0FD77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16° L</w:t>
            </w:r>
          </w:p>
        </w:tc>
        <w:tc>
          <w:tcPr>
            <w:tcW w:w="853" w:type="dxa"/>
            <w:shd w:val="clear" w:color="auto" w:fill="auto"/>
            <w:noWrap/>
            <w:vAlign w:val="center"/>
            <w:hideMark/>
          </w:tcPr>
          <w:p w14:paraId="40C9BE7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1,18∙10</w:t>
            </w:r>
            <w:r w:rsidRPr="00764DA8">
              <w:rPr>
                <w:sz w:val="18"/>
                <w:szCs w:val="18"/>
                <w:vertAlign w:val="superscript"/>
                <w:lang w:val="fr-FR"/>
              </w:rPr>
              <w:t>3</w:t>
            </w:r>
          </w:p>
        </w:tc>
        <w:tc>
          <w:tcPr>
            <w:tcW w:w="867" w:type="dxa"/>
            <w:shd w:val="clear" w:color="auto" w:fill="auto"/>
            <w:noWrap/>
            <w:vAlign w:val="center"/>
          </w:tcPr>
          <w:p w14:paraId="169C5A42"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26" w:type="dxa"/>
            <w:shd w:val="clear" w:color="auto" w:fill="auto"/>
            <w:noWrap/>
            <w:vAlign w:val="center"/>
            <w:hideMark/>
          </w:tcPr>
          <w:p w14:paraId="073F61F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9,44∙10</w:t>
            </w:r>
            <w:r w:rsidRPr="00764DA8">
              <w:rPr>
                <w:sz w:val="18"/>
                <w:szCs w:val="18"/>
                <w:vertAlign w:val="superscript"/>
                <w:lang w:val="fr-FR"/>
              </w:rPr>
              <w:t>2</w:t>
            </w:r>
          </w:p>
        </w:tc>
        <w:tc>
          <w:tcPr>
            <w:tcW w:w="858" w:type="dxa"/>
            <w:shd w:val="clear" w:color="auto" w:fill="auto"/>
            <w:noWrap/>
            <w:vAlign w:val="center"/>
          </w:tcPr>
          <w:p w14:paraId="259DAE8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64" w:type="dxa"/>
            <w:shd w:val="clear" w:color="auto" w:fill="auto"/>
            <w:noWrap/>
            <w:vAlign w:val="center"/>
            <w:hideMark/>
          </w:tcPr>
          <w:p w14:paraId="2D3D1F3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8,26∙10</w:t>
            </w:r>
            <w:r w:rsidRPr="00764DA8">
              <w:rPr>
                <w:sz w:val="18"/>
                <w:szCs w:val="18"/>
                <w:vertAlign w:val="superscript"/>
                <w:lang w:val="fr-FR"/>
              </w:rPr>
              <w:t>2</w:t>
            </w:r>
          </w:p>
        </w:tc>
        <w:tc>
          <w:tcPr>
            <w:tcW w:w="840" w:type="dxa"/>
            <w:shd w:val="clear" w:color="auto" w:fill="auto"/>
            <w:noWrap/>
            <w:vAlign w:val="center"/>
          </w:tcPr>
          <w:p w14:paraId="1CE2BD2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r>
      <w:tr w:rsidR="00B11AF5" w:rsidRPr="00764DA8" w14:paraId="6B69162B" w14:textId="77777777" w:rsidTr="000A43FC">
        <w:trPr>
          <w:trHeight w:val="288"/>
        </w:trPr>
        <w:tc>
          <w:tcPr>
            <w:tcW w:w="990" w:type="dxa"/>
            <w:shd w:val="clear" w:color="auto" w:fill="auto"/>
            <w:noWrap/>
            <w:vAlign w:val="center"/>
          </w:tcPr>
          <w:p w14:paraId="685B9BCD"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25RR</w:t>
            </w:r>
          </w:p>
        </w:tc>
        <w:tc>
          <w:tcPr>
            <w:tcW w:w="932" w:type="dxa"/>
            <w:shd w:val="clear" w:color="auto" w:fill="auto"/>
            <w:noWrap/>
            <w:vAlign w:val="center"/>
          </w:tcPr>
          <w:p w14:paraId="1D74E71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1,72° D</w:t>
            </w:r>
          </w:p>
        </w:tc>
        <w:tc>
          <w:tcPr>
            <w:tcW w:w="1134" w:type="dxa"/>
            <w:shd w:val="clear" w:color="auto" w:fill="auto"/>
            <w:noWrap/>
            <w:vAlign w:val="center"/>
          </w:tcPr>
          <w:p w14:paraId="28D1E1C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11° R</w:t>
            </w:r>
          </w:p>
        </w:tc>
        <w:tc>
          <w:tcPr>
            <w:tcW w:w="853" w:type="dxa"/>
            <w:shd w:val="clear" w:color="auto" w:fill="auto"/>
            <w:noWrap/>
            <w:vAlign w:val="center"/>
            <w:hideMark/>
          </w:tcPr>
          <w:p w14:paraId="16CF5E4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1,18∙10</w:t>
            </w:r>
            <w:r w:rsidRPr="00764DA8">
              <w:rPr>
                <w:sz w:val="18"/>
                <w:szCs w:val="18"/>
                <w:vertAlign w:val="superscript"/>
                <w:lang w:val="fr-FR"/>
              </w:rPr>
              <w:t>3</w:t>
            </w:r>
          </w:p>
        </w:tc>
        <w:tc>
          <w:tcPr>
            <w:tcW w:w="867" w:type="dxa"/>
            <w:shd w:val="clear" w:color="auto" w:fill="auto"/>
            <w:noWrap/>
            <w:vAlign w:val="center"/>
          </w:tcPr>
          <w:p w14:paraId="2C6041C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26" w:type="dxa"/>
            <w:shd w:val="clear" w:color="auto" w:fill="auto"/>
            <w:noWrap/>
            <w:vAlign w:val="center"/>
            <w:hideMark/>
          </w:tcPr>
          <w:p w14:paraId="03C8386D"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9,44∙10</w:t>
            </w:r>
            <w:r w:rsidRPr="00764DA8">
              <w:rPr>
                <w:sz w:val="18"/>
                <w:szCs w:val="18"/>
                <w:vertAlign w:val="superscript"/>
                <w:lang w:val="fr-FR"/>
              </w:rPr>
              <w:t>2</w:t>
            </w:r>
          </w:p>
        </w:tc>
        <w:tc>
          <w:tcPr>
            <w:tcW w:w="858" w:type="dxa"/>
            <w:shd w:val="clear" w:color="auto" w:fill="auto"/>
            <w:noWrap/>
            <w:vAlign w:val="center"/>
          </w:tcPr>
          <w:p w14:paraId="33296BDD"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64" w:type="dxa"/>
            <w:shd w:val="clear" w:color="auto" w:fill="auto"/>
            <w:noWrap/>
            <w:vAlign w:val="center"/>
            <w:hideMark/>
          </w:tcPr>
          <w:p w14:paraId="571BD4F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8,26∙10</w:t>
            </w:r>
            <w:r w:rsidRPr="00764DA8">
              <w:rPr>
                <w:sz w:val="18"/>
                <w:szCs w:val="18"/>
                <w:vertAlign w:val="superscript"/>
                <w:lang w:val="fr-FR"/>
              </w:rPr>
              <w:t>2</w:t>
            </w:r>
          </w:p>
        </w:tc>
        <w:tc>
          <w:tcPr>
            <w:tcW w:w="840" w:type="dxa"/>
            <w:shd w:val="clear" w:color="auto" w:fill="auto"/>
            <w:noWrap/>
            <w:vAlign w:val="center"/>
          </w:tcPr>
          <w:p w14:paraId="61C55C0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r>
      <w:tr w:rsidR="00B11AF5" w:rsidRPr="00764DA8" w14:paraId="20487DE1" w14:textId="77777777" w:rsidTr="000A43FC">
        <w:trPr>
          <w:trHeight w:val="288"/>
        </w:trPr>
        <w:tc>
          <w:tcPr>
            <w:tcW w:w="990" w:type="dxa"/>
            <w:tcBorders>
              <w:bottom w:val="single" w:sz="4" w:space="0" w:color="auto"/>
            </w:tcBorders>
            <w:shd w:val="clear" w:color="auto" w:fill="auto"/>
            <w:noWrap/>
            <w:vAlign w:val="center"/>
          </w:tcPr>
          <w:p w14:paraId="39845958"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Segment 20</w:t>
            </w:r>
          </w:p>
        </w:tc>
        <w:tc>
          <w:tcPr>
            <w:tcW w:w="932" w:type="dxa"/>
            <w:tcBorders>
              <w:bottom w:val="single" w:sz="4" w:space="0" w:color="auto"/>
            </w:tcBorders>
            <w:shd w:val="clear" w:color="auto" w:fill="auto"/>
            <w:noWrap/>
            <w:vAlign w:val="center"/>
          </w:tcPr>
          <w:p w14:paraId="25646A3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 D</w:t>
            </w:r>
          </w:p>
        </w:tc>
        <w:tc>
          <w:tcPr>
            <w:tcW w:w="1134" w:type="dxa"/>
            <w:tcBorders>
              <w:bottom w:val="single" w:sz="4" w:space="0" w:color="auto"/>
            </w:tcBorders>
            <w:shd w:val="clear" w:color="auto" w:fill="auto"/>
            <w:noWrap/>
            <w:vAlign w:val="center"/>
          </w:tcPr>
          <w:p w14:paraId="184AE93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3,5° L à 0°</w:t>
            </w:r>
          </w:p>
        </w:tc>
        <w:tc>
          <w:tcPr>
            <w:tcW w:w="853" w:type="dxa"/>
            <w:tcBorders>
              <w:bottom w:val="single" w:sz="4" w:space="0" w:color="auto"/>
            </w:tcBorders>
            <w:shd w:val="clear" w:color="auto" w:fill="auto"/>
            <w:noWrap/>
            <w:vAlign w:val="center"/>
          </w:tcPr>
          <w:p w14:paraId="0CE1AFC9"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67" w:type="dxa"/>
            <w:tcBorders>
              <w:bottom w:val="single" w:sz="4" w:space="0" w:color="auto"/>
            </w:tcBorders>
            <w:shd w:val="clear" w:color="auto" w:fill="auto"/>
            <w:noWrap/>
            <w:vAlign w:val="center"/>
          </w:tcPr>
          <w:p w14:paraId="49216C7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1,76∙10</w:t>
            </w:r>
            <w:r w:rsidRPr="00764DA8">
              <w:rPr>
                <w:sz w:val="18"/>
                <w:szCs w:val="18"/>
                <w:vertAlign w:val="superscript"/>
                <w:lang w:val="fr-FR"/>
              </w:rPr>
              <w:t>4</w:t>
            </w:r>
          </w:p>
        </w:tc>
        <w:tc>
          <w:tcPr>
            <w:tcW w:w="826" w:type="dxa"/>
            <w:tcBorders>
              <w:bottom w:val="single" w:sz="4" w:space="0" w:color="auto"/>
            </w:tcBorders>
            <w:shd w:val="clear" w:color="auto" w:fill="auto"/>
            <w:noWrap/>
            <w:vAlign w:val="center"/>
          </w:tcPr>
          <w:p w14:paraId="224ADEC9"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58" w:type="dxa"/>
            <w:tcBorders>
              <w:bottom w:val="single" w:sz="4" w:space="0" w:color="auto"/>
            </w:tcBorders>
            <w:shd w:val="clear" w:color="auto" w:fill="auto"/>
            <w:noWrap/>
            <w:vAlign w:val="center"/>
          </w:tcPr>
          <w:p w14:paraId="2D51786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2,11∙10</w:t>
            </w:r>
            <w:r w:rsidRPr="00764DA8">
              <w:rPr>
                <w:sz w:val="18"/>
                <w:szCs w:val="18"/>
                <w:vertAlign w:val="superscript"/>
                <w:lang w:val="fr-FR"/>
              </w:rPr>
              <w:t>4</w:t>
            </w:r>
          </w:p>
        </w:tc>
        <w:tc>
          <w:tcPr>
            <w:tcW w:w="864" w:type="dxa"/>
            <w:tcBorders>
              <w:bottom w:val="single" w:sz="4" w:space="0" w:color="auto"/>
            </w:tcBorders>
            <w:shd w:val="clear" w:color="auto" w:fill="auto"/>
            <w:noWrap/>
            <w:vAlign w:val="center"/>
          </w:tcPr>
          <w:p w14:paraId="298591F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40" w:type="dxa"/>
            <w:tcBorders>
              <w:bottom w:val="single" w:sz="4" w:space="0" w:color="auto"/>
            </w:tcBorders>
            <w:shd w:val="clear" w:color="auto" w:fill="auto"/>
            <w:noWrap/>
            <w:vAlign w:val="center"/>
          </w:tcPr>
          <w:p w14:paraId="043C81B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2,29∙10</w:t>
            </w:r>
            <w:r w:rsidRPr="00764DA8">
              <w:rPr>
                <w:sz w:val="18"/>
                <w:szCs w:val="18"/>
                <w:vertAlign w:val="superscript"/>
                <w:lang w:val="fr-FR"/>
              </w:rPr>
              <w:t>4</w:t>
            </w:r>
          </w:p>
        </w:tc>
      </w:tr>
      <w:tr w:rsidR="00B11AF5" w:rsidRPr="00764DA8" w14:paraId="4E381B5C" w14:textId="77777777" w:rsidTr="000A43FC">
        <w:trPr>
          <w:trHeight w:val="336"/>
        </w:trPr>
        <w:tc>
          <w:tcPr>
            <w:tcW w:w="990" w:type="dxa"/>
            <w:tcBorders>
              <w:bottom w:val="single" w:sz="12" w:space="0" w:color="auto"/>
            </w:tcBorders>
            <w:shd w:val="clear" w:color="auto" w:fill="auto"/>
            <w:noWrap/>
            <w:vAlign w:val="center"/>
          </w:tcPr>
          <w:p w14:paraId="1811F004"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Segment 10</w:t>
            </w:r>
          </w:p>
        </w:tc>
        <w:tc>
          <w:tcPr>
            <w:tcW w:w="932" w:type="dxa"/>
            <w:tcBorders>
              <w:bottom w:val="single" w:sz="12" w:space="0" w:color="auto"/>
            </w:tcBorders>
            <w:shd w:val="clear" w:color="auto" w:fill="auto"/>
            <w:noWrap/>
            <w:vAlign w:val="center"/>
          </w:tcPr>
          <w:p w14:paraId="033183AD"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4° D</w:t>
            </w:r>
          </w:p>
        </w:tc>
        <w:tc>
          <w:tcPr>
            <w:tcW w:w="1134" w:type="dxa"/>
            <w:tcBorders>
              <w:bottom w:val="single" w:sz="12" w:space="0" w:color="auto"/>
            </w:tcBorders>
            <w:shd w:val="clear" w:color="auto" w:fill="auto"/>
            <w:noWrap/>
            <w:vAlign w:val="center"/>
          </w:tcPr>
          <w:p w14:paraId="1D953C7F"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4,5° L à 2° R</w:t>
            </w:r>
          </w:p>
        </w:tc>
        <w:tc>
          <w:tcPr>
            <w:tcW w:w="853" w:type="dxa"/>
            <w:tcBorders>
              <w:bottom w:val="single" w:sz="12" w:space="0" w:color="auto"/>
            </w:tcBorders>
            <w:shd w:val="clear" w:color="auto" w:fill="auto"/>
            <w:noWrap/>
            <w:vAlign w:val="center"/>
            <w:hideMark/>
          </w:tcPr>
          <w:p w14:paraId="013E93E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67" w:type="dxa"/>
            <w:tcBorders>
              <w:bottom w:val="single" w:sz="12" w:space="0" w:color="auto"/>
            </w:tcBorders>
            <w:shd w:val="clear" w:color="auto" w:fill="auto"/>
            <w:noWrap/>
            <w:vAlign w:val="center"/>
            <w:hideMark/>
          </w:tcPr>
          <w:p w14:paraId="58BCE580"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7,10∙10</w:t>
            </w:r>
            <w:r w:rsidRPr="00764DA8">
              <w:rPr>
                <w:sz w:val="18"/>
                <w:szCs w:val="18"/>
                <w:vertAlign w:val="superscript"/>
                <w:lang w:val="fr-FR"/>
              </w:rPr>
              <w:t>3</w:t>
            </w:r>
          </w:p>
        </w:tc>
        <w:tc>
          <w:tcPr>
            <w:tcW w:w="826" w:type="dxa"/>
            <w:tcBorders>
              <w:bottom w:val="single" w:sz="12" w:space="0" w:color="auto"/>
            </w:tcBorders>
            <w:shd w:val="clear" w:color="auto" w:fill="auto"/>
            <w:noWrap/>
            <w:vAlign w:val="center"/>
            <w:hideMark/>
          </w:tcPr>
          <w:p w14:paraId="61BD3E82"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58" w:type="dxa"/>
            <w:tcBorders>
              <w:bottom w:val="single" w:sz="12" w:space="0" w:color="auto"/>
            </w:tcBorders>
            <w:shd w:val="clear" w:color="auto" w:fill="auto"/>
            <w:noWrap/>
            <w:vAlign w:val="center"/>
            <w:hideMark/>
          </w:tcPr>
          <w:p w14:paraId="3413F2D2"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8,52∙10</w:t>
            </w:r>
            <w:r w:rsidRPr="00764DA8">
              <w:rPr>
                <w:sz w:val="18"/>
                <w:szCs w:val="18"/>
                <w:vertAlign w:val="superscript"/>
                <w:lang w:val="fr-FR"/>
              </w:rPr>
              <w:t>3</w:t>
            </w:r>
          </w:p>
        </w:tc>
        <w:tc>
          <w:tcPr>
            <w:tcW w:w="864" w:type="dxa"/>
            <w:tcBorders>
              <w:bottom w:val="single" w:sz="12" w:space="0" w:color="auto"/>
            </w:tcBorders>
            <w:shd w:val="clear" w:color="auto" w:fill="auto"/>
            <w:noWrap/>
            <w:vAlign w:val="center"/>
            <w:hideMark/>
          </w:tcPr>
          <w:p w14:paraId="7C5723D9"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40" w:type="dxa"/>
            <w:tcBorders>
              <w:bottom w:val="single" w:sz="12" w:space="0" w:color="auto"/>
            </w:tcBorders>
            <w:shd w:val="clear" w:color="auto" w:fill="auto"/>
            <w:noWrap/>
            <w:vAlign w:val="center"/>
            <w:hideMark/>
          </w:tcPr>
          <w:p w14:paraId="3607399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9,23∙10</w:t>
            </w:r>
            <w:r w:rsidRPr="00764DA8">
              <w:rPr>
                <w:sz w:val="18"/>
                <w:szCs w:val="18"/>
                <w:vertAlign w:val="superscript"/>
                <w:lang w:val="fr-FR"/>
              </w:rPr>
              <w:t>3</w:t>
            </w:r>
          </w:p>
        </w:tc>
      </w:tr>
    </w:tbl>
    <w:p w14:paraId="597E6E4A" w14:textId="7AFA6F38" w:rsidR="00B11AF5" w:rsidRPr="00764DA8" w:rsidRDefault="00B11AF5" w:rsidP="00B11AF5">
      <w:pPr>
        <w:pStyle w:val="Titre1"/>
        <w:spacing w:before="240" w:after="120"/>
        <w:ind w:left="0"/>
        <w:rPr>
          <w:b/>
          <w:bCs/>
          <w:lang w:val="fr-FR" w:eastAsia="en-GB"/>
        </w:rPr>
      </w:pPr>
      <w:r w:rsidRPr="00764DA8">
        <w:rPr>
          <w:lang w:val="fr-FR" w:eastAsia="en-GB"/>
        </w:rPr>
        <w:t xml:space="preserve">Tableau 28 </w:t>
      </w:r>
      <w:r w:rsidRPr="00764DA8">
        <w:rPr>
          <w:lang w:val="fr-FR" w:eastAsia="en-GB"/>
        </w:rPr>
        <w:br/>
      </w:r>
      <w:r w:rsidRPr="00764DA8">
        <w:rPr>
          <w:b/>
          <w:bCs/>
          <w:lang w:val="fr-FR" w:eastAsia="en-GB"/>
        </w:rPr>
        <w:t xml:space="preserve">Classe W </w:t>
      </w:r>
      <w:r w:rsidR="00644EDD">
        <w:rPr>
          <w:b/>
          <w:bCs/>
          <w:lang w:val="fr-FR" w:eastAsia="en-GB"/>
        </w:rPr>
        <w:t>−</w:t>
      </w:r>
      <w:r w:rsidRPr="00764DA8">
        <w:rPr>
          <w:b/>
          <w:bCs/>
          <w:lang w:val="fr-FR" w:eastAsia="en-GB"/>
        </w:rPr>
        <w:t xml:space="preserve"> Éclairage en virage </w:t>
      </w:r>
      <w:r w:rsidR="00644EDD">
        <w:rPr>
          <w:b/>
          <w:bCs/>
          <w:lang w:val="fr-FR" w:eastAsia="en-GB"/>
        </w:rPr>
        <w:t>−</w:t>
      </w:r>
      <w:r w:rsidRPr="00764DA8">
        <w:rPr>
          <w:b/>
          <w:bCs/>
          <w:lang w:val="fr-FR" w:eastAsia="en-GB"/>
        </w:rPr>
        <w:t xml:space="preserve"> Catégorie 1 </w:t>
      </w:r>
      <w:r w:rsidR="00644EDD">
        <w:rPr>
          <w:b/>
          <w:bCs/>
          <w:lang w:val="fr-FR" w:eastAsia="en-GB"/>
        </w:rPr>
        <w:t>−</w:t>
      </w:r>
      <w:r w:rsidRPr="00764DA8">
        <w:rPr>
          <w:b/>
          <w:bCs/>
          <w:lang w:val="fr-FR" w:eastAsia="en-GB"/>
        </w:rPr>
        <w:t xml:space="preserve"> Prescriptions </w:t>
      </w:r>
      <w:r w:rsidRPr="00764DA8">
        <w:rPr>
          <w:b/>
          <w:lang w:val="fr-FR"/>
        </w:rPr>
        <w:t>applicables au système</w:t>
      </w:r>
      <w:r w:rsidRPr="00764DA8">
        <w:rPr>
          <w:b/>
          <w:bCs/>
          <w:lang w:val="fr-FR" w:eastAsia="en-GB"/>
        </w:rPr>
        <w:t xml:space="preserve"> </w:t>
      </w:r>
      <w:r w:rsidRPr="00764DA8">
        <w:rPr>
          <w:b/>
          <w:bCs/>
          <w:lang w:val="fr-FR" w:eastAsia="en-GB"/>
        </w:rPr>
        <w:br/>
        <w:t>(pour la circulation à droite)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4"/>
        <w:gridCol w:w="1159"/>
        <w:gridCol w:w="1355"/>
        <w:gridCol w:w="994"/>
        <w:gridCol w:w="995"/>
        <w:gridCol w:w="991"/>
        <w:gridCol w:w="1002"/>
        <w:gridCol w:w="994"/>
        <w:gridCol w:w="995"/>
      </w:tblGrid>
      <w:tr w:rsidR="00B11AF5" w:rsidRPr="00764DA8" w14:paraId="42B316FE" w14:textId="77777777" w:rsidTr="000A43FC">
        <w:trPr>
          <w:trHeight w:val="180"/>
          <w:tblHeader/>
        </w:trPr>
        <w:tc>
          <w:tcPr>
            <w:tcW w:w="990" w:type="dxa"/>
            <w:vMerge w:val="restart"/>
            <w:tcBorders>
              <w:bottom w:val="single" w:sz="12" w:space="0" w:color="auto"/>
            </w:tcBorders>
            <w:shd w:val="clear" w:color="auto" w:fill="auto"/>
            <w:noWrap/>
            <w:vAlign w:val="bottom"/>
          </w:tcPr>
          <w:p w14:paraId="6259ECDD" w14:textId="77777777" w:rsidR="00B11AF5" w:rsidRPr="00DA4E16" w:rsidRDefault="00B11AF5" w:rsidP="000A43FC">
            <w:pPr>
              <w:spacing w:before="60" w:after="60" w:line="240" w:lineRule="auto"/>
              <w:ind w:left="57" w:right="57"/>
              <w:rPr>
                <w:i/>
                <w:sz w:val="16"/>
                <w:szCs w:val="16"/>
                <w:lang w:val="fr-FR"/>
              </w:rPr>
            </w:pPr>
            <w:r w:rsidRPr="00DA4E16">
              <w:rPr>
                <w:rFonts w:asciiTheme="majorBidi" w:hAnsiTheme="majorBidi" w:cstheme="majorBidi"/>
                <w:i/>
                <w:iCs/>
                <w:sz w:val="16"/>
                <w:szCs w:val="16"/>
                <w:lang w:val="fr-FR"/>
              </w:rPr>
              <w:t>Élément</w:t>
            </w:r>
          </w:p>
        </w:tc>
        <w:tc>
          <w:tcPr>
            <w:tcW w:w="2072" w:type="dxa"/>
            <w:gridSpan w:val="2"/>
            <w:vMerge w:val="restart"/>
            <w:shd w:val="clear" w:color="auto" w:fill="auto"/>
            <w:noWrap/>
            <w:vAlign w:val="center"/>
          </w:tcPr>
          <w:p w14:paraId="2EE0CE47" w14:textId="77777777" w:rsidR="00B11AF5" w:rsidRPr="00DA4E16" w:rsidRDefault="00B11AF5" w:rsidP="000A43FC">
            <w:pPr>
              <w:spacing w:before="60" w:after="60" w:line="240" w:lineRule="auto"/>
              <w:ind w:left="57" w:right="57"/>
              <w:jc w:val="center"/>
              <w:rPr>
                <w:rFonts w:asciiTheme="majorBidi" w:eastAsia="HGSGothicM" w:hAnsiTheme="majorBidi" w:cstheme="majorBidi"/>
                <w:i/>
                <w:sz w:val="16"/>
                <w:szCs w:val="16"/>
                <w:lang w:val="fr-FR"/>
              </w:rPr>
            </w:pPr>
            <w:r w:rsidRPr="00DA4E16">
              <w:rPr>
                <w:rFonts w:asciiTheme="majorBidi" w:eastAsia="HGSGothicM" w:hAnsiTheme="majorBidi" w:cstheme="majorBidi"/>
                <w:i/>
                <w:sz w:val="16"/>
                <w:szCs w:val="16"/>
                <w:lang w:val="fr-FR"/>
              </w:rPr>
              <w:t>Coordonnées</w:t>
            </w:r>
          </w:p>
          <w:p w14:paraId="0156342B" w14:textId="77777777" w:rsidR="00B11AF5" w:rsidRPr="00DA4E16" w:rsidRDefault="00B11AF5" w:rsidP="000A43FC">
            <w:pPr>
              <w:spacing w:before="60" w:after="60" w:line="240" w:lineRule="auto"/>
              <w:ind w:left="57" w:right="57"/>
              <w:jc w:val="center"/>
              <w:rPr>
                <w:i/>
                <w:iCs/>
                <w:sz w:val="16"/>
                <w:szCs w:val="16"/>
                <w:lang w:val="fr-FR"/>
              </w:rPr>
            </w:pPr>
            <w:r w:rsidRPr="00DA4E16">
              <w:rPr>
                <w:rFonts w:asciiTheme="majorBidi" w:eastAsia="HGSGothicM" w:hAnsiTheme="majorBidi" w:cstheme="majorBidi"/>
                <w:i/>
                <w:sz w:val="16"/>
                <w:szCs w:val="16"/>
                <w:lang w:val="fr-FR"/>
              </w:rPr>
              <w:t>angulaires (degrés)</w:t>
            </w:r>
          </w:p>
        </w:tc>
        <w:tc>
          <w:tcPr>
            <w:tcW w:w="5119" w:type="dxa"/>
            <w:gridSpan w:val="6"/>
            <w:shd w:val="clear" w:color="auto" w:fill="auto"/>
            <w:noWrap/>
            <w:vAlign w:val="center"/>
          </w:tcPr>
          <w:p w14:paraId="631BF5D7" w14:textId="77777777" w:rsidR="00B11AF5" w:rsidRPr="00DA4E16" w:rsidRDefault="00B11AF5" w:rsidP="000A43FC">
            <w:pPr>
              <w:spacing w:before="60" w:after="60" w:line="240" w:lineRule="auto"/>
              <w:ind w:left="57" w:right="57"/>
              <w:jc w:val="center"/>
              <w:rPr>
                <w:i/>
                <w:iCs/>
                <w:sz w:val="16"/>
                <w:szCs w:val="16"/>
                <w:lang w:val="fr-FR"/>
              </w:rPr>
            </w:pPr>
            <w:r w:rsidRPr="00DA4E16">
              <w:rPr>
                <w:rFonts w:asciiTheme="majorBidi" w:hAnsiTheme="majorBidi" w:cstheme="majorBidi"/>
                <w:i/>
                <w:sz w:val="16"/>
                <w:szCs w:val="16"/>
                <w:lang w:val="fr-FR"/>
              </w:rPr>
              <w:t>Intensité lumineuse (cd)</w:t>
            </w:r>
          </w:p>
        </w:tc>
      </w:tr>
      <w:tr w:rsidR="00B11AF5" w:rsidRPr="00764DA8" w14:paraId="19ED06E8" w14:textId="77777777" w:rsidTr="000A43FC">
        <w:trPr>
          <w:trHeight w:val="227"/>
          <w:tblHeader/>
        </w:trPr>
        <w:tc>
          <w:tcPr>
            <w:tcW w:w="990" w:type="dxa"/>
            <w:vMerge/>
            <w:tcBorders>
              <w:bottom w:val="single" w:sz="12" w:space="0" w:color="auto"/>
            </w:tcBorders>
            <w:shd w:val="clear" w:color="auto" w:fill="auto"/>
            <w:noWrap/>
            <w:vAlign w:val="center"/>
          </w:tcPr>
          <w:p w14:paraId="6B85E410" w14:textId="77777777" w:rsidR="00B11AF5" w:rsidRPr="00DA4E16" w:rsidRDefault="00B11AF5" w:rsidP="000A43FC">
            <w:pPr>
              <w:spacing w:before="60" w:after="60" w:line="240" w:lineRule="auto"/>
              <w:ind w:left="57" w:right="57"/>
              <w:rPr>
                <w:i/>
                <w:sz w:val="16"/>
                <w:szCs w:val="16"/>
                <w:lang w:val="fr-FR"/>
              </w:rPr>
            </w:pPr>
          </w:p>
        </w:tc>
        <w:tc>
          <w:tcPr>
            <w:tcW w:w="2072" w:type="dxa"/>
            <w:gridSpan w:val="2"/>
            <w:vMerge/>
            <w:shd w:val="clear" w:color="auto" w:fill="auto"/>
            <w:noWrap/>
            <w:vAlign w:val="center"/>
            <w:hideMark/>
          </w:tcPr>
          <w:p w14:paraId="0A8B3932" w14:textId="77777777" w:rsidR="00B11AF5" w:rsidRPr="00DA4E16" w:rsidRDefault="00B11AF5" w:rsidP="000A43FC">
            <w:pPr>
              <w:spacing w:before="60" w:after="60" w:line="240" w:lineRule="auto"/>
              <w:ind w:left="57" w:right="57"/>
              <w:jc w:val="center"/>
              <w:rPr>
                <w:i/>
                <w:iCs/>
                <w:sz w:val="16"/>
                <w:szCs w:val="16"/>
                <w:lang w:val="fr-FR"/>
              </w:rPr>
            </w:pPr>
          </w:p>
        </w:tc>
        <w:tc>
          <w:tcPr>
            <w:tcW w:w="1709" w:type="dxa"/>
            <w:gridSpan w:val="2"/>
            <w:shd w:val="clear" w:color="auto" w:fill="auto"/>
            <w:noWrap/>
            <w:vAlign w:val="center"/>
            <w:hideMark/>
          </w:tcPr>
          <w:p w14:paraId="1A1DDE8D"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Colonne A</w:t>
            </w:r>
          </w:p>
        </w:tc>
        <w:tc>
          <w:tcPr>
            <w:tcW w:w="1701" w:type="dxa"/>
            <w:gridSpan w:val="2"/>
            <w:shd w:val="clear" w:color="auto" w:fill="auto"/>
            <w:noWrap/>
            <w:vAlign w:val="center"/>
            <w:hideMark/>
          </w:tcPr>
          <w:p w14:paraId="06EF8139"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Colonne B</w:t>
            </w:r>
          </w:p>
        </w:tc>
        <w:tc>
          <w:tcPr>
            <w:tcW w:w="1709" w:type="dxa"/>
            <w:gridSpan w:val="2"/>
            <w:shd w:val="clear" w:color="auto" w:fill="auto"/>
            <w:noWrap/>
            <w:vAlign w:val="center"/>
            <w:hideMark/>
          </w:tcPr>
          <w:p w14:paraId="2D3D0B73"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Colonne C</w:t>
            </w:r>
          </w:p>
        </w:tc>
      </w:tr>
      <w:tr w:rsidR="00B11AF5" w:rsidRPr="00764DA8" w14:paraId="76FB0F68" w14:textId="77777777" w:rsidTr="000A43FC">
        <w:trPr>
          <w:trHeight w:val="136"/>
          <w:tblHeader/>
        </w:trPr>
        <w:tc>
          <w:tcPr>
            <w:tcW w:w="990" w:type="dxa"/>
            <w:vMerge/>
            <w:tcBorders>
              <w:bottom w:val="single" w:sz="12" w:space="0" w:color="auto"/>
            </w:tcBorders>
            <w:shd w:val="clear" w:color="auto" w:fill="auto"/>
            <w:vAlign w:val="center"/>
          </w:tcPr>
          <w:p w14:paraId="352EBABD" w14:textId="77777777" w:rsidR="00B11AF5" w:rsidRPr="00DA4E16" w:rsidRDefault="00B11AF5" w:rsidP="000A43FC">
            <w:pPr>
              <w:spacing w:before="60" w:after="60" w:line="240" w:lineRule="auto"/>
              <w:ind w:left="57" w:right="57"/>
              <w:rPr>
                <w:i/>
                <w:iCs/>
                <w:spacing w:val="-4"/>
                <w:sz w:val="16"/>
                <w:szCs w:val="16"/>
                <w:lang w:val="fr-FR"/>
              </w:rPr>
            </w:pPr>
          </w:p>
        </w:tc>
        <w:tc>
          <w:tcPr>
            <w:tcW w:w="2072" w:type="dxa"/>
            <w:gridSpan w:val="2"/>
            <w:vMerge/>
            <w:tcBorders>
              <w:bottom w:val="single" w:sz="4" w:space="0" w:color="auto"/>
            </w:tcBorders>
            <w:shd w:val="clear" w:color="auto" w:fill="auto"/>
            <w:noWrap/>
            <w:vAlign w:val="center"/>
          </w:tcPr>
          <w:p w14:paraId="5CBEB0F0" w14:textId="77777777" w:rsidR="00B11AF5" w:rsidRPr="00DA4E16" w:rsidRDefault="00B11AF5" w:rsidP="000A43FC">
            <w:pPr>
              <w:spacing w:before="60" w:after="60" w:line="240" w:lineRule="auto"/>
              <w:ind w:left="57" w:right="57"/>
              <w:jc w:val="center"/>
              <w:rPr>
                <w:i/>
                <w:iCs/>
                <w:sz w:val="16"/>
                <w:szCs w:val="16"/>
                <w:lang w:val="fr-FR"/>
              </w:rPr>
            </w:pPr>
          </w:p>
        </w:tc>
        <w:tc>
          <w:tcPr>
            <w:tcW w:w="1709" w:type="dxa"/>
            <w:gridSpan w:val="2"/>
            <w:tcBorders>
              <w:bottom w:val="single" w:sz="4" w:space="0" w:color="auto"/>
            </w:tcBorders>
            <w:shd w:val="clear" w:color="auto" w:fill="auto"/>
            <w:noWrap/>
            <w:vAlign w:val="center"/>
            <w:hideMark/>
          </w:tcPr>
          <w:p w14:paraId="1A96BD95" w14:textId="307EDFD1" w:rsidR="00B11AF5" w:rsidRPr="00DA4E16" w:rsidRDefault="00B11AF5" w:rsidP="000A43FC">
            <w:pPr>
              <w:spacing w:before="60" w:after="60" w:line="240" w:lineRule="auto"/>
              <w:ind w:left="57" w:right="57"/>
              <w:jc w:val="center"/>
              <w:rPr>
                <w:i/>
                <w:iCs/>
                <w:sz w:val="16"/>
                <w:szCs w:val="16"/>
                <w:lang w:val="fr-FR"/>
              </w:rPr>
            </w:pPr>
            <w:r w:rsidRPr="00DA4E16">
              <w:rPr>
                <w:rFonts w:ascii="Cambria Math" w:hAnsi="Cambria Math"/>
                <w:i/>
                <w:iCs/>
                <w:sz w:val="16"/>
                <w:szCs w:val="16"/>
                <w:lang w:val="fr-FR"/>
              </w:rPr>
              <w:t>≙</w:t>
            </w:r>
            <w:r w:rsidRPr="00DA4E16">
              <w:rPr>
                <w:i/>
                <w:iCs/>
                <w:sz w:val="16"/>
                <w:szCs w:val="16"/>
                <w:lang w:val="fr-FR"/>
              </w:rPr>
              <w:t xml:space="preserve"> 0</w:t>
            </w:r>
            <w:r w:rsidR="00644EDD">
              <w:rPr>
                <w:i/>
                <w:iCs/>
                <w:sz w:val="16"/>
                <w:szCs w:val="16"/>
                <w:lang w:val="fr-FR"/>
              </w:rPr>
              <w:t> </w:t>
            </w:r>
            <w:r w:rsidRPr="00DA4E16">
              <w:rPr>
                <w:i/>
                <w:iCs/>
                <w:sz w:val="16"/>
                <w:szCs w:val="16"/>
                <w:lang w:val="fr-FR"/>
              </w:rPr>
              <w:t xml:space="preserve">% </w:t>
            </w:r>
            <w:r w:rsidRPr="00DA4E16">
              <w:rPr>
                <w:rFonts w:asciiTheme="majorBidi" w:hAnsiTheme="majorBidi" w:cstheme="majorBidi"/>
                <w:i/>
                <w:sz w:val="16"/>
                <w:szCs w:val="16"/>
                <w:lang w:val="fr-FR"/>
              </w:rPr>
              <w:t>d’écart</w:t>
            </w:r>
          </w:p>
        </w:tc>
        <w:tc>
          <w:tcPr>
            <w:tcW w:w="1701" w:type="dxa"/>
            <w:gridSpan w:val="2"/>
            <w:tcBorders>
              <w:bottom w:val="single" w:sz="4" w:space="0" w:color="auto"/>
            </w:tcBorders>
            <w:shd w:val="clear" w:color="auto" w:fill="auto"/>
            <w:noWrap/>
            <w:vAlign w:val="center"/>
            <w:hideMark/>
          </w:tcPr>
          <w:p w14:paraId="23F3C12A" w14:textId="09B89D0E" w:rsidR="00B11AF5" w:rsidRPr="00DA4E16" w:rsidRDefault="00B11AF5" w:rsidP="000A43FC">
            <w:pPr>
              <w:spacing w:before="60" w:after="60" w:line="240" w:lineRule="auto"/>
              <w:ind w:left="57" w:right="57"/>
              <w:jc w:val="center"/>
              <w:rPr>
                <w:i/>
                <w:iCs/>
                <w:sz w:val="16"/>
                <w:szCs w:val="16"/>
                <w:lang w:val="fr-FR"/>
              </w:rPr>
            </w:pPr>
            <w:r w:rsidRPr="00DA4E16">
              <w:rPr>
                <w:rFonts w:ascii="Cambria Math" w:hAnsi="Cambria Math"/>
                <w:i/>
                <w:iCs/>
                <w:sz w:val="16"/>
                <w:szCs w:val="16"/>
                <w:lang w:val="fr-FR"/>
              </w:rPr>
              <w:t>≙</w:t>
            </w:r>
            <w:r w:rsidRPr="00DA4E16">
              <w:rPr>
                <w:i/>
                <w:iCs/>
                <w:sz w:val="16"/>
                <w:szCs w:val="16"/>
                <w:lang w:val="fr-FR"/>
              </w:rPr>
              <w:t xml:space="preserve"> 20</w:t>
            </w:r>
            <w:r w:rsidR="00644EDD">
              <w:rPr>
                <w:i/>
                <w:iCs/>
                <w:sz w:val="16"/>
                <w:szCs w:val="16"/>
                <w:lang w:val="fr-FR"/>
              </w:rPr>
              <w:t> </w:t>
            </w:r>
            <w:r w:rsidRPr="00DA4E16">
              <w:rPr>
                <w:i/>
                <w:iCs/>
                <w:sz w:val="16"/>
                <w:szCs w:val="16"/>
                <w:lang w:val="fr-FR"/>
              </w:rPr>
              <w:t xml:space="preserve">% </w:t>
            </w:r>
            <w:r w:rsidRPr="00DA4E16">
              <w:rPr>
                <w:rFonts w:asciiTheme="majorBidi" w:hAnsiTheme="majorBidi" w:cstheme="majorBidi"/>
                <w:i/>
                <w:sz w:val="16"/>
                <w:szCs w:val="16"/>
                <w:lang w:val="fr-FR"/>
              </w:rPr>
              <w:t>d’écart</w:t>
            </w:r>
          </w:p>
        </w:tc>
        <w:tc>
          <w:tcPr>
            <w:tcW w:w="1709" w:type="dxa"/>
            <w:gridSpan w:val="2"/>
            <w:tcBorders>
              <w:bottom w:val="single" w:sz="4" w:space="0" w:color="auto"/>
            </w:tcBorders>
            <w:shd w:val="clear" w:color="auto" w:fill="auto"/>
            <w:noWrap/>
            <w:vAlign w:val="center"/>
            <w:hideMark/>
          </w:tcPr>
          <w:p w14:paraId="59463F66" w14:textId="5EE3AF2E" w:rsidR="00B11AF5" w:rsidRPr="00DA4E16" w:rsidRDefault="00B11AF5" w:rsidP="000A43FC">
            <w:pPr>
              <w:spacing w:before="60" w:after="60" w:line="240" w:lineRule="auto"/>
              <w:ind w:left="57" w:right="57"/>
              <w:jc w:val="center"/>
              <w:rPr>
                <w:i/>
                <w:iCs/>
                <w:sz w:val="16"/>
                <w:szCs w:val="16"/>
                <w:lang w:val="fr-FR"/>
              </w:rPr>
            </w:pPr>
            <w:r w:rsidRPr="00DA4E16">
              <w:rPr>
                <w:rFonts w:ascii="Cambria Math" w:hAnsi="Cambria Math"/>
                <w:i/>
                <w:iCs/>
                <w:sz w:val="16"/>
                <w:szCs w:val="16"/>
                <w:lang w:val="fr-FR"/>
              </w:rPr>
              <w:t>≙</w:t>
            </w:r>
            <w:r w:rsidRPr="00DA4E16">
              <w:rPr>
                <w:i/>
                <w:iCs/>
                <w:sz w:val="16"/>
                <w:szCs w:val="16"/>
                <w:lang w:val="fr-FR"/>
              </w:rPr>
              <w:t xml:space="preserve"> 30</w:t>
            </w:r>
            <w:r w:rsidR="00644EDD">
              <w:rPr>
                <w:i/>
                <w:iCs/>
                <w:sz w:val="16"/>
                <w:szCs w:val="16"/>
                <w:lang w:val="fr-FR"/>
              </w:rPr>
              <w:t> </w:t>
            </w:r>
            <w:r w:rsidRPr="00DA4E16">
              <w:rPr>
                <w:i/>
                <w:iCs/>
                <w:sz w:val="16"/>
                <w:szCs w:val="16"/>
                <w:lang w:val="fr-FR"/>
              </w:rPr>
              <w:t xml:space="preserve">% </w:t>
            </w:r>
            <w:r w:rsidRPr="00DA4E16">
              <w:rPr>
                <w:rFonts w:asciiTheme="majorBidi" w:hAnsiTheme="majorBidi" w:cstheme="majorBidi"/>
                <w:i/>
                <w:sz w:val="16"/>
                <w:szCs w:val="16"/>
                <w:lang w:val="fr-FR"/>
              </w:rPr>
              <w:t>d’écart</w:t>
            </w:r>
          </w:p>
        </w:tc>
      </w:tr>
      <w:tr w:rsidR="00B11AF5" w:rsidRPr="00764DA8" w14:paraId="29ECF964" w14:textId="77777777" w:rsidTr="000A43FC">
        <w:trPr>
          <w:trHeight w:val="288"/>
          <w:tblHeader/>
        </w:trPr>
        <w:tc>
          <w:tcPr>
            <w:tcW w:w="990" w:type="dxa"/>
            <w:vMerge/>
            <w:tcBorders>
              <w:bottom w:val="single" w:sz="12" w:space="0" w:color="auto"/>
            </w:tcBorders>
            <w:shd w:val="clear" w:color="auto" w:fill="auto"/>
            <w:noWrap/>
            <w:vAlign w:val="center"/>
            <w:hideMark/>
          </w:tcPr>
          <w:p w14:paraId="188B0371" w14:textId="77777777" w:rsidR="00B11AF5" w:rsidRPr="00DA4E16" w:rsidRDefault="00B11AF5" w:rsidP="000A43FC">
            <w:pPr>
              <w:spacing w:before="60" w:after="60" w:line="240" w:lineRule="auto"/>
              <w:ind w:left="57" w:right="57"/>
              <w:rPr>
                <w:i/>
                <w:iCs/>
                <w:sz w:val="16"/>
                <w:szCs w:val="16"/>
                <w:lang w:val="fr-FR"/>
              </w:rPr>
            </w:pPr>
          </w:p>
        </w:tc>
        <w:tc>
          <w:tcPr>
            <w:tcW w:w="938" w:type="dxa"/>
            <w:tcBorders>
              <w:bottom w:val="single" w:sz="12" w:space="0" w:color="auto"/>
            </w:tcBorders>
            <w:shd w:val="clear" w:color="auto" w:fill="auto"/>
            <w:noWrap/>
            <w:vAlign w:val="center"/>
            <w:hideMark/>
          </w:tcPr>
          <w:p w14:paraId="280FC6DE"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verticalement</w:t>
            </w:r>
          </w:p>
        </w:tc>
        <w:tc>
          <w:tcPr>
            <w:tcW w:w="1134" w:type="dxa"/>
            <w:tcBorders>
              <w:bottom w:val="single" w:sz="12" w:space="0" w:color="auto"/>
            </w:tcBorders>
            <w:shd w:val="clear" w:color="auto" w:fill="auto"/>
            <w:noWrap/>
            <w:vAlign w:val="center"/>
            <w:hideMark/>
          </w:tcPr>
          <w:p w14:paraId="004CEAB3"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horizontalement</w:t>
            </w:r>
          </w:p>
        </w:tc>
        <w:tc>
          <w:tcPr>
            <w:tcW w:w="854" w:type="dxa"/>
            <w:tcBorders>
              <w:bottom w:val="single" w:sz="12" w:space="0" w:color="auto"/>
            </w:tcBorders>
            <w:shd w:val="clear" w:color="auto" w:fill="auto"/>
            <w:noWrap/>
            <w:vAlign w:val="center"/>
            <w:hideMark/>
          </w:tcPr>
          <w:p w14:paraId="21D48369"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min.</w:t>
            </w:r>
          </w:p>
        </w:tc>
        <w:tc>
          <w:tcPr>
            <w:tcW w:w="855" w:type="dxa"/>
            <w:tcBorders>
              <w:bottom w:val="single" w:sz="12" w:space="0" w:color="auto"/>
            </w:tcBorders>
            <w:shd w:val="clear" w:color="auto" w:fill="auto"/>
            <w:noWrap/>
            <w:vAlign w:val="center"/>
            <w:hideMark/>
          </w:tcPr>
          <w:p w14:paraId="70C21754"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max.</w:t>
            </w:r>
          </w:p>
        </w:tc>
        <w:tc>
          <w:tcPr>
            <w:tcW w:w="851" w:type="dxa"/>
            <w:tcBorders>
              <w:bottom w:val="single" w:sz="12" w:space="0" w:color="auto"/>
            </w:tcBorders>
            <w:shd w:val="clear" w:color="auto" w:fill="auto"/>
            <w:noWrap/>
            <w:vAlign w:val="center"/>
            <w:hideMark/>
          </w:tcPr>
          <w:p w14:paraId="6105E4FA"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min.</w:t>
            </w:r>
          </w:p>
        </w:tc>
        <w:tc>
          <w:tcPr>
            <w:tcW w:w="850" w:type="dxa"/>
            <w:tcBorders>
              <w:bottom w:val="single" w:sz="12" w:space="0" w:color="auto"/>
            </w:tcBorders>
            <w:shd w:val="clear" w:color="auto" w:fill="auto"/>
            <w:noWrap/>
            <w:vAlign w:val="center"/>
            <w:hideMark/>
          </w:tcPr>
          <w:p w14:paraId="3A2E4794"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max.</w:t>
            </w:r>
          </w:p>
        </w:tc>
        <w:tc>
          <w:tcPr>
            <w:tcW w:w="854" w:type="dxa"/>
            <w:tcBorders>
              <w:bottom w:val="single" w:sz="12" w:space="0" w:color="auto"/>
            </w:tcBorders>
            <w:shd w:val="clear" w:color="auto" w:fill="auto"/>
            <w:noWrap/>
            <w:vAlign w:val="center"/>
            <w:hideMark/>
          </w:tcPr>
          <w:p w14:paraId="1C7CBCCE"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min.</w:t>
            </w:r>
          </w:p>
        </w:tc>
        <w:tc>
          <w:tcPr>
            <w:tcW w:w="855" w:type="dxa"/>
            <w:tcBorders>
              <w:bottom w:val="single" w:sz="12" w:space="0" w:color="auto"/>
            </w:tcBorders>
            <w:shd w:val="clear" w:color="auto" w:fill="auto"/>
            <w:noWrap/>
            <w:vAlign w:val="center"/>
            <w:hideMark/>
          </w:tcPr>
          <w:p w14:paraId="7863DB9C"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max.</w:t>
            </w:r>
          </w:p>
        </w:tc>
      </w:tr>
      <w:tr w:rsidR="00B11AF5" w:rsidRPr="00764DA8" w14:paraId="269D9823" w14:textId="77777777" w:rsidTr="000A43FC">
        <w:trPr>
          <w:trHeight w:val="288"/>
        </w:trPr>
        <w:tc>
          <w:tcPr>
            <w:tcW w:w="990" w:type="dxa"/>
            <w:shd w:val="clear" w:color="auto" w:fill="auto"/>
            <w:noWrap/>
            <w:vAlign w:val="center"/>
          </w:tcPr>
          <w:p w14:paraId="032845C7"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BR</w:t>
            </w:r>
          </w:p>
        </w:tc>
        <w:tc>
          <w:tcPr>
            <w:tcW w:w="931" w:type="dxa"/>
            <w:shd w:val="clear" w:color="auto" w:fill="auto"/>
            <w:noWrap/>
            <w:vAlign w:val="center"/>
          </w:tcPr>
          <w:p w14:paraId="3B098B9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 U</w:t>
            </w:r>
          </w:p>
        </w:tc>
        <w:tc>
          <w:tcPr>
            <w:tcW w:w="1135" w:type="dxa"/>
            <w:shd w:val="clear" w:color="auto" w:fill="auto"/>
            <w:noWrap/>
            <w:vAlign w:val="center"/>
          </w:tcPr>
          <w:p w14:paraId="783D8882"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2,5° R</w:t>
            </w:r>
          </w:p>
        </w:tc>
        <w:tc>
          <w:tcPr>
            <w:tcW w:w="854" w:type="dxa"/>
            <w:shd w:val="clear" w:color="auto" w:fill="auto"/>
            <w:noWrap/>
            <w:vAlign w:val="center"/>
          </w:tcPr>
          <w:p w14:paraId="6BAAD3D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55" w:type="dxa"/>
            <w:shd w:val="clear" w:color="auto" w:fill="auto"/>
            <w:noWrap/>
            <w:vAlign w:val="center"/>
          </w:tcPr>
          <w:p w14:paraId="138DDF9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7,90∙10</w:t>
            </w:r>
            <w:r w:rsidRPr="00764DA8">
              <w:rPr>
                <w:sz w:val="18"/>
                <w:szCs w:val="18"/>
                <w:vertAlign w:val="superscript"/>
                <w:lang w:val="fr-FR"/>
              </w:rPr>
              <w:t>2</w:t>
            </w:r>
          </w:p>
        </w:tc>
        <w:tc>
          <w:tcPr>
            <w:tcW w:w="840" w:type="dxa"/>
            <w:shd w:val="clear" w:color="auto" w:fill="auto"/>
            <w:noWrap/>
            <w:vAlign w:val="center"/>
          </w:tcPr>
          <w:p w14:paraId="44C82AE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61" w:type="dxa"/>
            <w:shd w:val="clear" w:color="auto" w:fill="auto"/>
            <w:noWrap/>
            <w:vAlign w:val="center"/>
          </w:tcPr>
          <w:p w14:paraId="4E23BC5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9,60∙10</w:t>
            </w:r>
            <w:r w:rsidRPr="00764DA8">
              <w:rPr>
                <w:sz w:val="18"/>
                <w:szCs w:val="18"/>
                <w:vertAlign w:val="superscript"/>
                <w:lang w:val="fr-FR"/>
              </w:rPr>
              <w:t>2</w:t>
            </w:r>
          </w:p>
        </w:tc>
        <w:tc>
          <w:tcPr>
            <w:tcW w:w="854" w:type="dxa"/>
            <w:shd w:val="clear" w:color="auto" w:fill="auto"/>
            <w:noWrap/>
            <w:vAlign w:val="center"/>
          </w:tcPr>
          <w:p w14:paraId="4BFCFAD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55" w:type="dxa"/>
            <w:shd w:val="clear" w:color="auto" w:fill="auto"/>
            <w:noWrap/>
            <w:vAlign w:val="center"/>
          </w:tcPr>
          <w:p w14:paraId="433014DF"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1,05∙10</w:t>
            </w:r>
            <w:r w:rsidRPr="00764DA8">
              <w:rPr>
                <w:sz w:val="18"/>
                <w:szCs w:val="18"/>
                <w:vertAlign w:val="superscript"/>
                <w:lang w:val="fr-FR"/>
              </w:rPr>
              <w:t>3</w:t>
            </w:r>
          </w:p>
        </w:tc>
      </w:tr>
      <w:tr w:rsidR="00B11AF5" w:rsidRPr="00764DA8" w14:paraId="10824782" w14:textId="77777777" w:rsidTr="000A43FC">
        <w:trPr>
          <w:trHeight w:val="288"/>
        </w:trPr>
        <w:tc>
          <w:tcPr>
            <w:tcW w:w="990" w:type="dxa"/>
            <w:shd w:val="clear" w:color="auto" w:fill="auto"/>
            <w:noWrap/>
            <w:vAlign w:val="center"/>
          </w:tcPr>
          <w:p w14:paraId="06E24A7D" w14:textId="77777777" w:rsidR="00B11AF5" w:rsidRPr="00764DA8" w:rsidRDefault="00B11AF5" w:rsidP="000A43FC">
            <w:pPr>
              <w:suppressAutoHyphens w:val="0"/>
              <w:spacing w:before="60" w:after="60" w:line="240" w:lineRule="auto"/>
              <w:ind w:left="57" w:right="57"/>
              <w:rPr>
                <w:sz w:val="18"/>
                <w:szCs w:val="18"/>
                <w:lang w:val="fr-FR"/>
              </w:rPr>
            </w:pPr>
            <w:r w:rsidRPr="00764DA8">
              <w:rPr>
                <w:bCs/>
                <w:sz w:val="18"/>
                <w:szCs w:val="18"/>
                <w:lang w:val="fr-FR"/>
              </w:rPr>
              <w:t>Point</w:t>
            </w:r>
            <w:r w:rsidRPr="00764DA8">
              <w:rPr>
                <w:sz w:val="18"/>
                <w:szCs w:val="18"/>
                <w:lang w:val="fr-FR"/>
              </w:rPr>
              <w:t xml:space="preserve"> BLL</w:t>
            </w:r>
          </w:p>
        </w:tc>
        <w:tc>
          <w:tcPr>
            <w:tcW w:w="931" w:type="dxa"/>
            <w:shd w:val="clear" w:color="auto" w:fill="auto"/>
            <w:noWrap/>
            <w:vAlign w:val="center"/>
          </w:tcPr>
          <w:p w14:paraId="325053B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135" w:type="dxa"/>
            <w:shd w:val="clear" w:color="auto" w:fill="auto"/>
            <w:noWrap/>
            <w:vAlign w:val="center"/>
          </w:tcPr>
          <w:p w14:paraId="4EA92139"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 L</w:t>
            </w:r>
          </w:p>
        </w:tc>
        <w:tc>
          <w:tcPr>
            <w:tcW w:w="854" w:type="dxa"/>
            <w:shd w:val="clear" w:color="auto" w:fill="auto"/>
            <w:noWrap/>
            <w:vAlign w:val="center"/>
          </w:tcPr>
          <w:p w14:paraId="496C5DF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55" w:type="dxa"/>
            <w:shd w:val="clear" w:color="auto" w:fill="auto"/>
            <w:noWrap/>
            <w:vAlign w:val="center"/>
          </w:tcPr>
          <w:p w14:paraId="5D5D0FBD"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840" w:type="dxa"/>
            <w:shd w:val="clear" w:color="auto" w:fill="auto"/>
            <w:noWrap/>
            <w:vAlign w:val="center"/>
          </w:tcPr>
          <w:p w14:paraId="5631A50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61" w:type="dxa"/>
            <w:shd w:val="clear" w:color="auto" w:fill="auto"/>
            <w:noWrap/>
            <w:vAlign w:val="center"/>
          </w:tcPr>
          <w:p w14:paraId="4995799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854" w:type="dxa"/>
            <w:shd w:val="clear" w:color="auto" w:fill="auto"/>
            <w:noWrap/>
            <w:vAlign w:val="center"/>
          </w:tcPr>
          <w:p w14:paraId="0666E449"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55" w:type="dxa"/>
            <w:shd w:val="clear" w:color="auto" w:fill="auto"/>
            <w:noWrap/>
            <w:vAlign w:val="center"/>
          </w:tcPr>
          <w:p w14:paraId="3450881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r w:rsidR="00B11AF5" w:rsidRPr="00764DA8" w14:paraId="2BE8CFD6" w14:textId="77777777" w:rsidTr="000A43FC">
        <w:trPr>
          <w:trHeight w:val="288"/>
        </w:trPr>
        <w:tc>
          <w:tcPr>
            <w:tcW w:w="990" w:type="dxa"/>
            <w:shd w:val="clear" w:color="auto" w:fill="auto"/>
            <w:noWrap/>
            <w:vAlign w:val="center"/>
          </w:tcPr>
          <w:p w14:paraId="70FDF594"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B50L</w:t>
            </w:r>
          </w:p>
        </w:tc>
        <w:tc>
          <w:tcPr>
            <w:tcW w:w="931" w:type="dxa"/>
            <w:shd w:val="clear" w:color="auto" w:fill="auto"/>
            <w:noWrap/>
            <w:vAlign w:val="center"/>
          </w:tcPr>
          <w:p w14:paraId="59C3272D"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135" w:type="dxa"/>
            <w:shd w:val="clear" w:color="auto" w:fill="auto"/>
            <w:noWrap/>
            <w:vAlign w:val="center"/>
          </w:tcPr>
          <w:p w14:paraId="2EC2BF4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3,43° L</w:t>
            </w:r>
          </w:p>
        </w:tc>
        <w:tc>
          <w:tcPr>
            <w:tcW w:w="854" w:type="dxa"/>
            <w:shd w:val="clear" w:color="auto" w:fill="auto"/>
            <w:noWrap/>
            <w:vAlign w:val="center"/>
          </w:tcPr>
          <w:p w14:paraId="003160D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55" w:type="dxa"/>
            <w:shd w:val="clear" w:color="auto" w:fill="auto"/>
            <w:noWrap/>
            <w:vAlign w:val="center"/>
          </w:tcPr>
          <w:p w14:paraId="015CBB4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7,90∙10</w:t>
            </w:r>
            <w:r w:rsidRPr="00764DA8">
              <w:rPr>
                <w:sz w:val="18"/>
                <w:szCs w:val="18"/>
                <w:vertAlign w:val="superscript"/>
                <w:lang w:val="fr-FR"/>
              </w:rPr>
              <w:t>2</w:t>
            </w:r>
          </w:p>
        </w:tc>
        <w:tc>
          <w:tcPr>
            <w:tcW w:w="840" w:type="dxa"/>
            <w:shd w:val="clear" w:color="auto" w:fill="auto"/>
            <w:noWrap/>
            <w:vAlign w:val="center"/>
          </w:tcPr>
          <w:p w14:paraId="5D8840F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61" w:type="dxa"/>
            <w:shd w:val="clear" w:color="auto" w:fill="auto"/>
            <w:noWrap/>
            <w:vAlign w:val="center"/>
          </w:tcPr>
          <w:p w14:paraId="4F324812"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9,60∙10</w:t>
            </w:r>
            <w:r w:rsidRPr="00764DA8">
              <w:rPr>
                <w:sz w:val="18"/>
                <w:szCs w:val="18"/>
                <w:vertAlign w:val="superscript"/>
                <w:lang w:val="fr-FR"/>
              </w:rPr>
              <w:t>2</w:t>
            </w:r>
          </w:p>
        </w:tc>
        <w:tc>
          <w:tcPr>
            <w:tcW w:w="854" w:type="dxa"/>
            <w:shd w:val="clear" w:color="auto" w:fill="auto"/>
            <w:noWrap/>
            <w:vAlign w:val="center"/>
          </w:tcPr>
          <w:p w14:paraId="5703B9FF"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55" w:type="dxa"/>
            <w:shd w:val="clear" w:color="auto" w:fill="auto"/>
            <w:noWrap/>
            <w:vAlign w:val="center"/>
          </w:tcPr>
          <w:p w14:paraId="4503553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1,05∙10</w:t>
            </w:r>
            <w:r w:rsidRPr="00764DA8">
              <w:rPr>
                <w:sz w:val="18"/>
                <w:szCs w:val="18"/>
                <w:vertAlign w:val="superscript"/>
                <w:lang w:val="fr-FR"/>
              </w:rPr>
              <w:t>3</w:t>
            </w:r>
          </w:p>
        </w:tc>
      </w:tr>
      <w:tr w:rsidR="00B11AF5" w:rsidRPr="00764DA8" w14:paraId="166E40C4" w14:textId="77777777" w:rsidTr="000A43FC">
        <w:trPr>
          <w:trHeight w:val="288"/>
        </w:trPr>
        <w:tc>
          <w:tcPr>
            <w:tcW w:w="990" w:type="dxa"/>
            <w:shd w:val="clear" w:color="auto" w:fill="auto"/>
            <w:noWrap/>
            <w:vAlign w:val="center"/>
          </w:tcPr>
          <w:p w14:paraId="1D7A08B4" w14:textId="77777777" w:rsidR="00B11AF5" w:rsidRPr="00764DA8" w:rsidRDefault="00B11AF5" w:rsidP="000A43FC">
            <w:pPr>
              <w:suppressAutoHyphens w:val="0"/>
              <w:spacing w:before="60" w:after="60" w:line="240" w:lineRule="auto"/>
              <w:ind w:left="57" w:right="57"/>
              <w:rPr>
                <w:sz w:val="18"/>
                <w:szCs w:val="18"/>
                <w:lang w:val="fr-FR"/>
              </w:rPr>
            </w:pPr>
            <w:r w:rsidRPr="00764DA8">
              <w:rPr>
                <w:bCs/>
                <w:sz w:val="18"/>
                <w:szCs w:val="18"/>
                <w:lang w:val="fr-FR"/>
              </w:rPr>
              <w:t>Ligne</w:t>
            </w:r>
            <w:r w:rsidRPr="00764DA8">
              <w:rPr>
                <w:sz w:val="18"/>
                <w:szCs w:val="18"/>
                <w:lang w:val="fr-FR"/>
              </w:rPr>
              <w:t xml:space="preserve"> III b</w:t>
            </w:r>
          </w:p>
        </w:tc>
        <w:tc>
          <w:tcPr>
            <w:tcW w:w="931" w:type="dxa"/>
            <w:shd w:val="clear" w:color="auto" w:fill="auto"/>
            <w:noWrap/>
            <w:vAlign w:val="center"/>
          </w:tcPr>
          <w:p w14:paraId="6DACB19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0,34° U</w:t>
            </w:r>
          </w:p>
        </w:tc>
        <w:tc>
          <w:tcPr>
            <w:tcW w:w="1135" w:type="dxa"/>
            <w:shd w:val="clear" w:color="auto" w:fill="auto"/>
            <w:noWrap/>
            <w:vAlign w:val="center"/>
          </w:tcPr>
          <w:p w14:paraId="1524C8C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4° L à 0,5° L</w:t>
            </w:r>
          </w:p>
        </w:tc>
        <w:tc>
          <w:tcPr>
            <w:tcW w:w="854" w:type="dxa"/>
            <w:shd w:val="clear" w:color="auto" w:fill="auto"/>
            <w:noWrap/>
            <w:vAlign w:val="center"/>
          </w:tcPr>
          <w:p w14:paraId="3F37C16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55" w:type="dxa"/>
            <w:shd w:val="clear" w:color="auto" w:fill="auto"/>
            <w:noWrap/>
            <w:vAlign w:val="center"/>
          </w:tcPr>
          <w:p w14:paraId="5902717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840" w:type="dxa"/>
            <w:shd w:val="clear" w:color="auto" w:fill="auto"/>
            <w:noWrap/>
            <w:vAlign w:val="center"/>
          </w:tcPr>
          <w:p w14:paraId="4DC7CA2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61" w:type="dxa"/>
            <w:shd w:val="clear" w:color="auto" w:fill="auto"/>
            <w:noWrap/>
            <w:vAlign w:val="center"/>
          </w:tcPr>
          <w:p w14:paraId="04A337E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854" w:type="dxa"/>
            <w:shd w:val="clear" w:color="auto" w:fill="auto"/>
            <w:noWrap/>
            <w:vAlign w:val="center"/>
          </w:tcPr>
          <w:p w14:paraId="04A4447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55" w:type="dxa"/>
            <w:shd w:val="clear" w:color="auto" w:fill="auto"/>
            <w:noWrap/>
            <w:vAlign w:val="center"/>
          </w:tcPr>
          <w:p w14:paraId="2CE2DE1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r w:rsidR="00B11AF5" w:rsidRPr="00764DA8" w14:paraId="50C2C8CD" w14:textId="77777777" w:rsidTr="000A43FC">
        <w:trPr>
          <w:trHeight w:val="288"/>
        </w:trPr>
        <w:tc>
          <w:tcPr>
            <w:tcW w:w="990" w:type="dxa"/>
            <w:tcBorders>
              <w:bottom w:val="single" w:sz="4" w:space="0" w:color="auto"/>
            </w:tcBorders>
            <w:shd w:val="clear" w:color="auto" w:fill="auto"/>
            <w:noWrap/>
            <w:vAlign w:val="center"/>
          </w:tcPr>
          <w:p w14:paraId="1EB76C15"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75R</w:t>
            </w:r>
          </w:p>
        </w:tc>
        <w:tc>
          <w:tcPr>
            <w:tcW w:w="931" w:type="dxa"/>
            <w:tcBorders>
              <w:bottom w:val="single" w:sz="4" w:space="0" w:color="auto"/>
            </w:tcBorders>
            <w:shd w:val="clear" w:color="auto" w:fill="auto"/>
            <w:noWrap/>
            <w:vAlign w:val="center"/>
          </w:tcPr>
          <w:p w14:paraId="7DBA230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0,57° D</w:t>
            </w:r>
          </w:p>
        </w:tc>
        <w:tc>
          <w:tcPr>
            <w:tcW w:w="1135" w:type="dxa"/>
            <w:tcBorders>
              <w:bottom w:val="single" w:sz="4" w:space="0" w:color="auto"/>
            </w:tcBorders>
            <w:shd w:val="clear" w:color="auto" w:fill="auto"/>
            <w:noWrap/>
            <w:vAlign w:val="center"/>
          </w:tcPr>
          <w:p w14:paraId="68DF266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1,15° R</w:t>
            </w:r>
          </w:p>
        </w:tc>
        <w:tc>
          <w:tcPr>
            <w:tcW w:w="854" w:type="dxa"/>
            <w:tcBorders>
              <w:bottom w:val="single" w:sz="4" w:space="0" w:color="auto"/>
            </w:tcBorders>
            <w:shd w:val="clear" w:color="auto" w:fill="auto"/>
            <w:noWrap/>
            <w:vAlign w:val="center"/>
          </w:tcPr>
          <w:p w14:paraId="53D1FDB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1,52∙10</w:t>
            </w:r>
            <w:r w:rsidRPr="00764DA8">
              <w:rPr>
                <w:sz w:val="18"/>
                <w:szCs w:val="18"/>
                <w:vertAlign w:val="superscript"/>
                <w:lang w:val="fr-FR"/>
              </w:rPr>
              <w:t>4</w:t>
            </w:r>
          </w:p>
        </w:tc>
        <w:tc>
          <w:tcPr>
            <w:tcW w:w="855" w:type="dxa"/>
            <w:tcBorders>
              <w:bottom w:val="single" w:sz="4" w:space="0" w:color="auto"/>
            </w:tcBorders>
            <w:shd w:val="clear" w:color="auto" w:fill="auto"/>
            <w:noWrap/>
            <w:vAlign w:val="center"/>
          </w:tcPr>
          <w:p w14:paraId="3A0002D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40" w:type="dxa"/>
            <w:tcBorders>
              <w:bottom w:val="single" w:sz="4" w:space="0" w:color="auto"/>
            </w:tcBorders>
            <w:shd w:val="clear" w:color="auto" w:fill="auto"/>
            <w:noWrap/>
            <w:vAlign w:val="center"/>
          </w:tcPr>
          <w:p w14:paraId="2D79E16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1,22∙10</w:t>
            </w:r>
            <w:r w:rsidRPr="00764DA8">
              <w:rPr>
                <w:sz w:val="18"/>
                <w:szCs w:val="18"/>
                <w:vertAlign w:val="superscript"/>
                <w:lang w:val="fr-FR"/>
              </w:rPr>
              <w:t>4</w:t>
            </w:r>
          </w:p>
        </w:tc>
        <w:tc>
          <w:tcPr>
            <w:tcW w:w="861" w:type="dxa"/>
            <w:tcBorders>
              <w:bottom w:val="single" w:sz="4" w:space="0" w:color="auto"/>
            </w:tcBorders>
            <w:shd w:val="clear" w:color="auto" w:fill="auto"/>
            <w:noWrap/>
            <w:vAlign w:val="center"/>
          </w:tcPr>
          <w:p w14:paraId="37C7EF99"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54" w:type="dxa"/>
            <w:tcBorders>
              <w:bottom w:val="single" w:sz="4" w:space="0" w:color="auto"/>
            </w:tcBorders>
            <w:shd w:val="clear" w:color="auto" w:fill="auto"/>
            <w:noWrap/>
            <w:vAlign w:val="center"/>
          </w:tcPr>
          <w:p w14:paraId="0C3FA49D"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1,06∙10</w:t>
            </w:r>
            <w:r w:rsidRPr="00764DA8">
              <w:rPr>
                <w:sz w:val="18"/>
                <w:szCs w:val="18"/>
                <w:vertAlign w:val="superscript"/>
                <w:lang w:val="fr-FR"/>
              </w:rPr>
              <w:t>4</w:t>
            </w:r>
          </w:p>
        </w:tc>
        <w:tc>
          <w:tcPr>
            <w:tcW w:w="855" w:type="dxa"/>
            <w:tcBorders>
              <w:bottom w:val="single" w:sz="4" w:space="0" w:color="auto"/>
            </w:tcBorders>
            <w:shd w:val="clear" w:color="auto" w:fill="auto"/>
            <w:noWrap/>
            <w:vAlign w:val="center"/>
          </w:tcPr>
          <w:p w14:paraId="009AE152"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r>
      <w:tr w:rsidR="00B11AF5" w:rsidRPr="00764DA8" w14:paraId="3A6570E1" w14:textId="77777777" w:rsidTr="000A43FC">
        <w:trPr>
          <w:trHeight w:val="288"/>
        </w:trPr>
        <w:tc>
          <w:tcPr>
            <w:tcW w:w="990" w:type="dxa"/>
            <w:tcBorders>
              <w:bottom w:val="single" w:sz="12" w:space="0" w:color="auto"/>
            </w:tcBorders>
            <w:shd w:val="clear" w:color="auto" w:fill="auto"/>
            <w:noWrap/>
            <w:vAlign w:val="center"/>
          </w:tcPr>
          <w:p w14:paraId="5B9E3B49"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50L</w:t>
            </w:r>
          </w:p>
        </w:tc>
        <w:tc>
          <w:tcPr>
            <w:tcW w:w="931" w:type="dxa"/>
            <w:tcBorders>
              <w:bottom w:val="single" w:sz="12" w:space="0" w:color="auto"/>
            </w:tcBorders>
            <w:shd w:val="clear" w:color="auto" w:fill="auto"/>
            <w:noWrap/>
            <w:vAlign w:val="center"/>
          </w:tcPr>
          <w:p w14:paraId="60554A8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0,86° D</w:t>
            </w:r>
          </w:p>
        </w:tc>
        <w:tc>
          <w:tcPr>
            <w:tcW w:w="1135" w:type="dxa"/>
            <w:tcBorders>
              <w:bottom w:val="single" w:sz="12" w:space="0" w:color="auto"/>
            </w:tcBorders>
            <w:shd w:val="clear" w:color="auto" w:fill="auto"/>
            <w:noWrap/>
            <w:vAlign w:val="center"/>
          </w:tcPr>
          <w:p w14:paraId="4318927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3,43° L</w:t>
            </w:r>
          </w:p>
        </w:tc>
        <w:tc>
          <w:tcPr>
            <w:tcW w:w="854" w:type="dxa"/>
            <w:tcBorders>
              <w:bottom w:val="single" w:sz="12" w:space="0" w:color="auto"/>
            </w:tcBorders>
            <w:shd w:val="clear" w:color="auto" w:fill="auto"/>
            <w:noWrap/>
            <w:vAlign w:val="center"/>
          </w:tcPr>
          <w:p w14:paraId="20B83B1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3,40∙10</w:t>
            </w:r>
            <w:r w:rsidRPr="00764DA8">
              <w:rPr>
                <w:sz w:val="18"/>
                <w:szCs w:val="18"/>
                <w:vertAlign w:val="superscript"/>
                <w:lang w:val="fr-FR"/>
              </w:rPr>
              <w:t>3</w:t>
            </w:r>
          </w:p>
        </w:tc>
        <w:tc>
          <w:tcPr>
            <w:tcW w:w="855" w:type="dxa"/>
            <w:tcBorders>
              <w:bottom w:val="single" w:sz="12" w:space="0" w:color="auto"/>
            </w:tcBorders>
            <w:shd w:val="clear" w:color="auto" w:fill="auto"/>
            <w:noWrap/>
            <w:vAlign w:val="center"/>
          </w:tcPr>
          <w:p w14:paraId="56BEF8D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40" w:type="dxa"/>
            <w:tcBorders>
              <w:bottom w:val="single" w:sz="12" w:space="0" w:color="auto"/>
            </w:tcBorders>
            <w:shd w:val="clear" w:color="auto" w:fill="auto"/>
            <w:noWrap/>
            <w:vAlign w:val="center"/>
          </w:tcPr>
          <w:p w14:paraId="775CCE4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2,72∙10</w:t>
            </w:r>
            <w:r w:rsidRPr="00764DA8">
              <w:rPr>
                <w:sz w:val="18"/>
                <w:szCs w:val="18"/>
                <w:vertAlign w:val="superscript"/>
                <w:lang w:val="fr-FR"/>
              </w:rPr>
              <w:t>3</w:t>
            </w:r>
          </w:p>
        </w:tc>
        <w:tc>
          <w:tcPr>
            <w:tcW w:w="861" w:type="dxa"/>
            <w:tcBorders>
              <w:bottom w:val="single" w:sz="12" w:space="0" w:color="auto"/>
            </w:tcBorders>
            <w:shd w:val="clear" w:color="auto" w:fill="auto"/>
            <w:noWrap/>
            <w:vAlign w:val="center"/>
          </w:tcPr>
          <w:p w14:paraId="3E6378C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854" w:type="dxa"/>
            <w:tcBorders>
              <w:bottom w:val="single" w:sz="12" w:space="0" w:color="auto"/>
            </w:tcBorders>
            <w:shd w:val="clear" w:color="auto" w:fill="auto"/>
            <w:noWrap/>
            <w:vAlign w:val="center"/>
          </w:tcPr>
          <w:p w14:paraId="091C45A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2,38∙10</w:t>
            </w:r>
            <w:r w:rsidRPr="00764DA8">
              <w:rPr>
                <w:sz w:val="18"/>
                <w:szCs w:val="18"/>
                <w:vertAlign w:val="superscript"/>
                <w:lang w:val="fr-FR"/>
              </w:rPr>
              <w:t>3</w:t>
            </w:r>
          </w:p>
        </w:tc>
        <w:tc>
          <w:tcPr>
            <w:tcW w:w="855" w:type="dxa"/>
            <w:tcBorders>
              <w:bottom w:val="single" w:sz="12" w:space="0" w:color="auto"/>
            </w:tcBorders>
            <w:shd w:val="clear" w:color="auto" w:fill="auto"/>
            <w:noWrap/>
            <w:vAlign w:val="center"/>
          </w:tcPr>
          <w:p w14:paraId="1CA9D53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r>
    </w:tbl>
    <w:p w14:paraId="60A82FAB" w14:textId="259EC07C" w:rsidR="00B11AF5" w:rsidRPr="00764DA8" w:rsidRDefault="00B11AF5" w:rsidP="00B11AF5">
      <w:pPr>
        <w:pStyle w:val="Titre1"/>
        <w:spacing w:before="240" w:after="120"/>
        <w:ind w:left="0"/>
        <w:rPr>
          <w:b/>
          <w:bCs/>
          <w:lang w:val="fr-FR" w:eastAsia="en-GB"/>
        </w:rPr>
      </w:pPr>
      <w:r w:rsidRPr="00764DA8">
        <w:rPr>
          <w:lang w:val="fr-FR" w:eastAsia="en-GB"/>
        </w:rPr>
        <w:lastRenderedPageBreak/>
        <w:t xml:space="preserve">Tableau 29 </w:t>
      </w:r>
      <w:r w:rsidRPr="00764DA8">
        <w:rPr>
          <w:lang w:val="fr-FR" w:eastAsia="en-GB"/>
        </w:rPr>
        <w:br/>
      </w:r>
      <w:r w:rsidRPr="00764DA8">
        <w:rPr>
          <w:b/>
          <w:bCs/>
          <w:lang w:val="fr-FR" w:eastAsia="en-GB"/>
        </w:rPr>
        <w:t xml:space="preserve">Classe W </w:t>
      </w:r>
      <w:r w:rsidR="00644EDD">
        <w:rPr>
          <w:b/>
          <w:bCs/>
          <w:lang w:val="fr-FR" w:eastAsia="en-GB"/>
        </w:rPr>
        <w:t>−</w:t>
      </w:r>
      <w:r w:rsidRPr="00764DA8">
        <w:rPr>
          <w:b/>
          <w:bCs/>
          <w:lang w:val="fr-FR" w:eastAsia="en-GB"/>
        </w:rPr>
        <w:t xml:space="preserve"> Éclairage en virage − Catégorie 2 − Prescriptions </w:t>
      </w:r>
      <w:r w:rsidRPr="00764DA8">
        <w:rPr>
          <w:b/>
          <w:lang w:val="fr-FR"/>
        </w:rPr>
        <w:t>applicables au système</w:t>
      </w:r>
      <w:r w:rsidRPr="00764DA8">
        <w:rPr>
          <w:b/>
          <w:bCs/>
          <w:lang w:val="fr-FR" w:eastAsia="en-GB"/>
        </w:rPr>
        <w:t xml:space="preserve"> </w:t>
      </w:r>
      <w:r w:rsidRPr="00764DA8">
        <w:rPr>
          <w:b/>
          <w:bCs/>
          <w:lang w:val="fr-FR" w:eastAsia="en-GB"/>
        </w:rPr>
        <w:br/>
        <w:t>(pour la circulation à droite)</w:t>
      </w:r>
    </w:p>
    <w:tbl>
      <w:tblPr>
        <w:tblW w:w="965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67"/>
        <w:gridCol w:w="1104"/>
        <w:gridCol w:w="1339"/>
        <w:gridCol w:w="1010"/>
        <w:gridCol w:w="1008"/>
        <w:gridCol w:w="1009"/>
        <w:gridCol w:w="1004"/>
        <w:gridCol w:w="1015"/>
        <w:gridCol w:w="1008"/>
      </w:tblGrid>
      <w:tr w:rsidR="00B11AF5" w:rsidRPr="00764DA8" w14:paraId="7868E461" w14:textId="77777777" w:rsidTr="000A43FC">
        <w:trPr>
          <w:trHeight w:val="180"/>
          <w:tblHeader/>
        </w:trPr>
        <w:tc>
          <w:tcPr>
            <w:tcW w:w="1167" w:type="dxa"/>
            <w:vMerge w:val="restart"/>
            <w:tcBorders>
              <w:bottom w:val="single" w:sz="12" w:space="0" w:color="auto"/>
            </w:tcBorders>
            <w:shd w:val="clear" w:color="auto" w:fill="auto"/>
            <w:noWrap/>
            <w:vAlign w:val="bottom"/>
          </w:tcPr>
          <w:p w14:paraId="2F399B59" w14:textId="77777777" w:rsidR="00B11AF5" w:rsidRPr="00DA4E16" w:rsidRDefault="00B11AF5" w:rsidP="000A43FC">
            <w:pPr>
              <w:spacing w:before="60" w:after="60" w:line="240" w:lineRule="auto"/>
              <w:ind w:left="57" w:right="57"/>
              <w:rPr>
                <w:i/>
                <w:sz w:val="16"/>
                <w:szCs w:val="16"/>
                <w:lang w:val="fr-FR"/>
              </w:rPr>
            </w:pPr>
            <w:r w:rsidRPr="00DA4E16">
              <w:rPr>
                <w:rFonts w:asciiTheme="majorBidi" w:hAnsiTheme="majorBidi" w:cstheme="majorBidi"/>
                <w:i/>
                <w:iCs/>
                <w:sz w:val="16"/>
                <w:szCs w:val="16"/>
                <w:lang w:val="fr-FR"/>
              </w:rPr>
              <w:t>Élément</w:t>
            </w:r>
          </w:p>
        </w:tc>
        <w:tc>
          <w:tcPr>
            <w:tcW w:w="2443" w:type="dxa"/>
            <w:gridSpan w:val="2"/>
            <w:vMerge w:val="restart"/>
            <w:shd w:val="clear" w:color="auto" w:fill="auto"/>
            <w:noWrap/>
            <w:vAlign w:val="center"/>
          </w:tcPr>
          <w:p w14:paraId="50097235" w14:textId="77777777" w:rsidR="00B11AF5" w:rsidRPr="00DA4E16" w:rsidRDefault="00B11AF5" w:rsidP="000A43FC">
            <w:pPr>
              <w:spacing w:before="60" w:after="60" w:line="240" w:lineRule="auto"/>
              <w:ind w:left="57" w:right="57"/>
              <w:jc w:val="center"/>
              <w:rPr>
                <w:rFonts w:asciiTheme="majorBidi" w:eastAsia="HGSGothicM" w:hAnsiTheme="majorBidi" w:cstheme="majorBidi"/>
                <w:i/>
                <w:sz w:val="16"/>
                <w:szCs w:val="16"/>
                <w:lang w:val="fr-FR"/>
              </w:rPr>
            </w:pPr>
            <w:r w:rsidRPr="00DA4E16">
              <w:rPr>
                <w:rFonts w:asciiTheme="majorBidi" w:eastAsia="HGSGothicM" w:hAnsiTheme="majorBidi" w:cstheme="majorBidi"/>
                <w:i/>
                <w:sz w:val="16"/>
                <w:szCs w:val="16"/>
                <w:lang w:val="fr-FR"/>
              </w:rPr>
              <w:t>Coordonnées</w:t>
            </w:r>
          </w:p>
          <w:p w14:paraId="156F4308" w14:textId="77777777" w:rsidR="00B11AF5" w:rsidRPr="00DA4E16" w:rsidRDefault="00B11AF5" w:rsidP="000A43FC">
            <w:pPr>
              <w:spacing w:before="60" w:after="60" w:line="240" w:lineRule="auto"/>
              <w:ind w:left="57" w:right="57"/>
              <w:jc w:val="center"/>
              <w:rPr>
                <w:i/>
                <w:iCs/>
                <w:sz w:val="16"/>
                <w:szCs w:val="16"/>
                <w:lang w:val="fr-FR"/>
              </w:rPr>
            </w:pPr>
            <w:r w:rsidRPr="00DA4E16">
              <w:rPr>
                <w:rFonts w:asciiTheme="majorBidi" w:eastAsia="HGSGothicM" w:hAnsiTheme="majorBidi" w:cstheme="majorBidi"/>
                <w:i/>
                <w:sz w:val="16"/>
                <w:szCs w:val="16"/>
                <w:lang w:val="fr-FR"/>
              </w:rPr>
              <w:t>angulaires (degrés)</w:t>
            </w:r>
          </w:p>
        </w:tc>
        <w:tc>
          <w:tcPr>
            <w:tcW w:w="6044" w:type="dxa"/>
            <w:gridSpan w:val="6"/>
            <w:shd w:val="clear" w:color="auto" w:fill="auto"/>
            <w:noWrap/>
            <w:vAlign w:val="center"/>
          </w:tcPr>
          <w:p w14:paraId="686B5355" w14:textId="77777777" w:rsidR="00B11AF5" w:rsidRPr="00DA4E16" w:rsidRDefault="00B11AF5" w:rsidP="000A43FC">
            <w:pPr>
              <w:spacing w:before="60" w:after="60" w:line="240" w:lineRule="auto"/>
              <w:ind w:left="57" w:right="57"/>
              <w:jc w:val="center"/>
              <w:rPr>
                <w:i/>
                <w:iCs/>
                <w:sz w:val="16"/>
                <w:szCs w:val="16"/>
                <w:lang w:val="fr-FR"/>
              </w:rPr>
            </w:pPr>
            <w:r w:rsidRPr="00DA4E16">
              <w:rPr>
                <w:rFonts w:asciiTheme="majorBidi" w:hAnsiTheme="majorBidi" w:cstheme="majorBidi"/>
                <w:i/>
                <w:sz w:val="16"/>
                <w:szCs w:val="16"/>
                <w:lang w:val="fr-FR"/>
              </w:rPr>
              <w:t>Intensité lumineuse (cd)</w:t>
            </w:r>
          </w:p>
        </w:tc>
      </w:tr>
      <w:tr w:rsidR="00B11AF5" w:rsidRPr="00764DA8" w14:paraId="5F2C5DDA" w14:textId="77777777" w:rsidTr="000A43FC">
        <w:trPr>
          <w:trHeight w:val="227"/>
          <w:tblHeader/>
        </w:trPr>
        <w:tc>
          <w:tcPr>
            <w:tcW w:w="1167" w:type="dxa"/>
            <w:vMerge/>
            <w:tcBorders>
              <w:bottom w:val="single" w:sz="12" w:space="0" w:color="auto"/>
            </w:tcBorders>
            <w:shd w:val="clear" w:color="auto" w:fill="auto"/>
            <w:noWrap/>
            <w:vAlign w:val="center"/>
          </w:tcPr>
          <w:p w14:paraId="6B0E4AC8" w14:textId="77777777" w:rsidR="00B11AF5" w:rsidRPr="00DA4E16" w:rsidRDefault="00B11AF5" w:rsidP="000A43FC">
            <w:pPr>
              <w:spacing w:before="60" w:after="60" w:line="240" w:lineRule="auto"/>
              <w:ind w:left="57" w:right="57"/>
              <w:rPr>
                <w:i/>
                <w:sz w:val="16"/>
                <w:szCs w:val="16"/>
                <w:lang w:val="fr-FR"/>
              </w:rPr>
            </w:pPr>
          </w:p>
        </w:tc>
        <w:tc>
          <w:tcPr>
            <w:tcW w:w="2443" w:type="dxa"/>
            <w:gridSpan w:val="2"/>
            <w:vMerge/>
            <w:shd w:val="clear" w:color="auto" w:fill="auto"/>
            <w:noWrap/>
            <w:vAlign w:val="center"/>
            <w:hideMark/>
          </w:tcPr>
          <w:p w14:paraId="1E57CA14" w14:textId="77777777" w:rsidR="00B11AF5" w:rsidRPr="00DA4E16" w:rsidRDefault="00B11AF5" w:rsidP="000A43FC">
            <w:pPr>
              <w:spacing w:before="60" w:after="60" w:line="240" w:lineRule="auto"/>
              <w:ind w:left="57" w:right="57"/>
              <w:jc w:val="center"/>
              <w:rPr>
                <w:i/>
                <w:iCs/>
                <w:sz w:val="16"/>
                <w:szCs w:val="16"/>
                <w:lang w:val="fr-FR"/>
              </w:rPr>
            </w:pPr>
          </w:p>
        </w:tc>
        <w:tc>
          <w:tcPr>
            <w:tcW w:w="2018" w:type="dxa"/>
            <w:gridSpan w:val="2"/>
            <w:shd w:val="clear" w:color="auto" w:fill="auto"/>
            <w:noWrap/>
            <w:vAlign w:val="center"/>
            <w:hideMark/>
          </w:tcPr>
          <w:p w14:paraId="28F018A4"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Colonne A</w:t>
            </w:r>
          </w:p>
        </w:tc>
        <w:tc>
          <w:tcPr>
            <w:tcW w:w="2013" w:type="dxa"/>
            <w:gridSpan w:val="2"/>
            <w:shd w:val="clear" w:color="auto" w:fill="auto"/>
            <w:noWrap/>
            <w:vAlign w:val="center"/>
            <w:hideMark/>
          </w:tcPr>
          <w:p w14:paraId="1DEE07F9"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Colonne B</w:t>
            </w:r>
          </w:p>
        </w:tc>
        <w:tc>
          <w:tcPr>
            <w:tcW w:w="2013" w:type="dxa"/>
            <w:gridSpan w:val="2"/>
            <w:shd w:val="clear" w:color="auto" w:fill="auto"/>
            <w:noWrap/>
            <w:vAlign w:val="center"/>
            <w:hideMark/>
          </w:tcPr>
          <w:p w14:paraId="4FB49E5E"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Colonne C</w:t>
            </w:r>
          </w:p>
        </w:tc>
      </w:tr>
      <w:tr w:rsidR="00B11AF5" w:rsidRPr="00764DA8" w14:paraId="40F8CE2C" w14:textId="77777777" w:rsidTr="000A43FC">
        <w:trPr>
          <w:trHeight w:val="136"/>
          <w:tblHeader/>
        </w:trPr>
        <w:tc>
          <w:tcPr>
            <w:tcW w:w="1167" w:type="dxa"/>
            <w:vMerge/>
            <w:tcBorders>
              <w:bottom w:val="single" w:sz="12" w:space="0" w:color="auto"/>
            </w:tcBorders>
            <w:shd w:val="clear" w:color="auto" w:fill="auto"/>
            <w:vAlign w:val="center"/>
          </w:tcPr>
          <w:p w14:paraId="44196F01" w14:textId="77777777" w:rsidR="00B11AF5" w:rsidRPr="00DA4E16" w:rsidRDefault="00B11AF5" w:rsidP="000A43FC">
            <w:pPr>
              <w:spacing w:before="60" w:after="60" w:line="240" w:lineRule="auto"/>
              <w:ind w:left="57" w:right="57"/>
              <w:rPr>
                <w:i/>
                <w:iCs/>
                <w:spacing w:val="-4"/>
                <w:sz w:val="16"/>
                <w:szCs w:val="16"/>
                <w:lang w:val="fr-FR"/>
              </w:rPr>
            </w:pPr>
          </w:p>
        </w:tc>
        <w:tc>
          <w:tcPr>
            <w:tcW w:w="2443" w:type="dxa"/>
            <w:gridSpan w:val="2"/>
            <w:vMerge/>
            <w:tcBorders>
              <w:bottom w:val="single" w:sz="4" w:space="0" w:color="auto"/>
            </w:tcBorders>
            <w:shd w:val="clear" w:color="auto" w:fill="auto"/>
            <w:noWrap/>
            <w:vAlign w:val="center"/>
          </w:tcPr>
          <w:p w14:paraId="1EC4480A" w14:textId="77777777" w:rsidR="00B11AF5" w:rsidRPr="00DA4E16" w:rsidRDefault="00B11AF5" w:rsidP="000A43FC">
            <w:pPr>
              <w:spacing w:before="60" w:after="60" w:line="240" w:lineRule="auto"/>
              <w:ind w:left="57" w:right="57"/>
              <w:jc w:val="center"/>
              <w:rPr>
                <w:i/>
                <w:iCs/>
                <w:sz w:val="16"/>
                <w:szCs w:val="16"/>
                <w:lang w:val="fr-FR"/>
              </w:rPr>
            </w:pPr>
          </w:p>
        </w:tc>
        <w:tc>
          <w:tcPr>
            <w:tcW w:w="2018" w:type="dxa"/>
            <w:gridSpan w:val="2"/>
            <w:tcBorders>
              <w:bottom w:val="single" w:sz="4" w:space="0" w:color="auto"/>
            </w:tcBorders>
            <w:shd w:val="clear" w:color="auto" w:fill="auto"/>
            <w:noWrap/>
            <w:vAlign w:val="center"/>
            <w:hideMark/>
          </w:tcPr>
          <w:p w14:paraId="6B0C76D4" w14:textId="261870FC" w:rsidR="00B11AF5" w:rsidRPr="00DA4E16" w:rsidRDefault="00B11AF5" w:rsidP="000A43FC">
            <w:pPr>
              <w:spacing w:before="60" w:after="60" w:line="240" w:lineRule="auto"/>
              <w:ind w:left="57" w:right="57"/>
              <w:jc w:val="center"/>
              <w:rPr>
                <w:i/>
                <w:iCs/>
                <w:sz w:val="16"/>
                <w:szCs w:val="16"/>
                <w:lang w:val="fr-FR"/>
              </w:rPr>
            </w:pPr>
            <w:r w:rsidRPr="00DA4E16">
              <w:rPr>
                <w:rFonts w:ascii="Cambria Math" w:hAnsi="Cambria Math"/>
                <w:i/>
                <w:iCs/>
                <w:sz w:val="16"/>
                <w:szCs w:val="16"/>
                <w:lang w:val="fr-FR"/>
              </w:rPr>
              <w:t>≙</w:t>
            </w:r>
            <w:r w:rsidRPr="00DA4E16">
              <w:rPr>
                <w:i/>
                <w:iCs/>
                <w:sz w:val="16"/>
                <w:szCs w:val="16"/>
                <w:lang w:val="fr-FR"/>
              </w:rPr>
              <w:t xml:space="preserve"> 0</w:t>
            </w:r>
            <w:r w:rsidR="00644EDD">
              <w:rPr>
                <w:i/>
                <w:iCs/>
                <w:sz w:val="16"/>
                <w:szCs w:val="16"/>
                <w:lang w:val="fr-FR"/>
              </w:rPr>
              <w:t> </w:t>
            </w:r>
            <w:r w:rsidRPr="00DA4E16">
              <w:rPr>
                <w:i/>
                <w:iCs/>
                <w:sz w:val="16"/>
                <w:szCs w:val="16"/>
                <w:lang w:val="fr-FR"/>
              </w:rPr>
              <w:t xml:space="preserve">% </w:t>
            </w:r>
            <w:r w:rsidRPr="00DA4E16">
              <w:rPr>
                <w:rFonts w:asciiTheme="majorBidi" w:hAnsiTheme="majorBidi" w:cstheme="majorBidi"/>
                <w:i/>
                <w:sz w:val="16"/>
                <w:szCs w:val="16"/>
                <w:lang w:val="fr-FR"/>
              </w:rPr>
              <w:t>d’écart</w:t>
            </w:r>
          </w:p>
        </w:tc>
        <w:tc>
          <w:tcPr>
            <w:tcW w:w="2013" w:type="dxa"/>
            <w:gridSpan w:val="2"/>
            <w:tcBorders>
              <w:bottom w:val="single" w:sz="4" w:space="0" w:color="auto"/>
            </w:tcBorders>
            <w:shd w:val="clear" w:color="auto" w:fill="auto"/>
            <w:noWrap/>
            <w:vAlign w:val="center"/>
            <w:hideMark/>
          </w:tcPr>
          <w:p w14:paraId="5837A2FE" w14:textId="190E3D49" w:rsidR="00B11AF5" w:rsidRPr="00DA4E16" w:rsidRDefault="00B11AF5" w:rsidP="000A43FC">
            <w:pPr>
              <w:spacing w:before="60" w:after="60" w:line="240" w:lineRule="auto"/>
              <w:ind w:left="57" w:right="57"/>
              <w:jc w:val="center"/>
              <w:rPr>
                <w:i/>
                <w:iCs/>
                <w:sz w:val="16"/>
                <w:szCs w:val="16"/>
                <w:lang w:val="fr-FR"/>
              </w:rPr>
            </w:pPr>
            <w:r w:rsidRPr="00DA4E16">
              <w:rPr>
                <w:rFonts w:ascii="Cambria Math" w:hAnsi="Cambria Math"/>
                <w:i/>
                <w:iCs/>
                <w:sz w:val="16"/>
                <w:szCs w:val="16"/>
                <w:lang w:val="fr-FR"/>
              </w:rPr>
              <w:t>≙</w:t>
            </w:r>
            <w:r w:rsidRPr="00DA4E16">
              <w:rPr>
                <w:i/>
                <w:iCs/>
                <w:sz w:val="16"/>
                <w:szCs w:val="16"/>
                <w:lang w:val="fr-FR"/>
              </w:rPr>
              <w:t xml:space="preserve"> 20</w:t>
            </w:r>
            <w:r w:rsidR="00644EDD">
              <w:rPr>
                <w:i/>
                <w:iCs/>
                <w:sz w:val="16"/>
                <w:szCs w:val="16"/>
                <w:lang w:val="fr-FR"/>
              </w:rPr>
              <w:t> </w:t>
            </w:r>
            <w:r w:rsidRPr="00DA4E16">
              <w:rPr>
                <w:i/>
                <w:iCs/>
                <w:sz w:val="16"/>
                <w:szCs w:val="16"/>
                <w:lang w:val="fr-FR"/>
              </w:rPr>
              <w:t xml:space="preserve">% </w:t>
            </w:r>
            <w:r w:rsidRPr="00DA4E16">
              <w:rPr>
                <w:rFonts w:asciiTheme="majorBidi" w:hAnsiTheme="majorBidi" w:cstheme="majorBidi"/>
                <w:i/>
                <w:sz w:val="16"/>
                <w:szCs w:val="16"/>
                <w:lang w:val="fr-FR"/>
              </w:rPr>
              <w:t>d’écart</w:t>
            </w:r>
          </w:p>
        </w:tc>
        <w:tc>
          <w:tcPr>
            <w:tcW w:w="2013" w:type="dxa"/>
            <w:gridSpan w:val="2"/>
            <w:tcBorders>
              <w:bottom w:val="single" w:sz="4" w:space="0" w:color="auto"/>
            </w:tcBorders>
            <w:shd w:val="clear" w:color="auto" w:fill="auto"/>
            <w:noWrap/>
            <w:vAlign w:val="center"/>
            <w:hideMark/>
          </w:tcPr>
          <w:p w14:paraId="6974CD67" w14:textId="00E3C0B7" w:rsidR="00B11AF5" w:rsidRPr="00DA4E16" w:rsidRDefault="00B11AF5" w:rsidP="000A43FC">
            <w:pPr>
              <w:spacing w:before="60" w:after="60" w:line="240" w:lineRule="auto"/>
              <w:ind w:left="57" w:right="57"/>
              <w:jc w:val="center"/>
              <w:rPr>
                <w:i/>
                <w:iCs/>
                <w:sz w:val="16"/>
                <w:szCs w:val="16"/>
                <w:lang w:val="fr-FR"/>
              </w:rPr>
            </w:pPr>
            <w:r w:rsidRPr="00DA4E16">
              <w:rPr>
                <w:rFonts w:ascii="Cambria Math" w:hAnsi="Cambria Math"/>
                <w:i/>
                <w:iCs/>
                <w:sz w:val="16"/>
                <w:szCs w:val="16"/>
                <w:lang w:val="fr-FR"/>
              </w:rPr>
              <w:t>≙</w:t>
            </w:r>
            <w:r w:rsidRPr="00DA4E16">
              <w:rPr>
                <w:i/>
                <w:iCs/>
                <w:sz w:val="16"/>
                <w:szCs w:val="16"/>
                <w:lang w:val="fr-FR"/>
              </w:rPr>
              <w:t xml:space="preserve"> 30</w:t>
            </w:r>
            <w:r w:rsidR="00644EDD">
              <w:rPr>
                <w:i/>
                <w:iCs/>
                <w:sz w:val="16"/>
                <w:szCs w:val="16"/>
                <w:lang w:val="fr-FR"/>
              </w:rPr>
              <w:t> </w:t>
            </w:r>
            <w:r w:rsidRPr="00DA4E16">
              <w:rPr>
                <w:i/>
                <w:iCs/>
                <w:sz w:val="16"/>
                <w:szCs w:val="16"/>
                <w:lang w:val="fr-FR"/>
              </w:rPr>
              <w:t xml:space="preserve">% </w:t>
            </w:r>
            <w:r w:rsidRPr="00DA4E16">
              <w:rPr>
                <w:rFonts w:asciiTheme="majorBidi" w:hAnsiTheme="majorBidi" w:cstheme="majorBidi"/>
                <w:i/>
                <w:sz w:val="16"/>
                <w:szCs w:val="16"/>
                <w:lang w:val="fr-FR"/>
              </w:rPr>
              <w:t>d’écart</w:t>
            </w:r>
          </w:p>
        </w:tc>
      </w:tr>
      <w:tr w:rsidR="00B11AF5" w:rsidRPr="00764DA8" w14:paraId="0B110D75" w14:textId="77777777" w:rsidTr="000A43FC">
        <w:trPr>
          <w:trHeight w:val="288"/>
          <w:tblHeader/>
        </w:trPr>
        <w:tc>
          <w:tcPr>
            <w:tcW w:w="1167" w:type="dxa"/>
            <w:vMerge/>
            <w:tcBorders>
              <w:bottom w:val="single" w:sz="12" w:space="0" w:color="auto"/>
            </w:tcBorders>
            <w:shd w:val="clear" w:color="auto" w:fill="auto"/>
            <w:noWrap/>
            <w:vAlign w:val="center"/>
            <w:hideMark/>
          </w:tcPr>
          <w:p w14:paraId="240A3B16" w14:textId="77777777" w:rsidR="00B11AF5" w:rsidRPr="00DA4E16" w:rsidRDefault="00B11AF5" w:rsidP="000A43FC">
            <w:pPr>
              <w:spacing w:before="60" w:after="60" w:line="240" w:lineRule="auto"/>
              <w:ind w:left="57" w:right="57"/>
              <w:rPr>
                <w:i/>
                <w:iCs/>
                <w:sz w:val="16"/>
                <w:szCs w:val="16"/>
                <w:lang w:val="fr-FR"/>
              </w:rPr>
            </w:pPr>
          </w:p>
        </w:tc>
        <w:tc>
          <w:tcPr>
            <w:tcW w:w="1104" w:type="dxa"/>
            <w:tcBorders>
              <w:bottom w:val="single" w:sz="12" w:space="0" w:color="auto"/>
            </w:tcBorders>
            <w:shd w:val="clear" w:color="auto" w:fill="auto"/>
            <w:noWrap/>
            <w:vAlign w:val="center"/>
            <w:hideMark/>
          </w:tcPr>
          <w:p w14:paraId="3789914F"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verticalement</w:t>
            </w:r>
          </w:p>
        </w:tc>
        <w:tc>
          <w:tcPr>
            <w:tcW w:w="1339" w:type="dxa"/>
            <w:tcBorders>
              <w:bottom w:val="single" w:sz="12" w:space="0" w:color="auto"/>
            </w:tcBorders>
            <w:shd w:val="clear" w:color="auto" w:fill="auto"/>
            <w:noWrap/>
            <w:vAlign w:val="center"/>
            <w:hideMark/>
          </w:tcPr>
          <w:p w14:paraId="33986721"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horizontalement</w:t>
            </w:r>
          </w:p>
        </w:tc>
        <w:tc>
          <w:tcPr>
            <w:tcW w:w="1010" w:type="dxa"/>
            <w:tcBorders>
              <w:bottom w:val="single" w:sz="12" w:space="0" w:color="auto"/>
            </w:tcBorders>
            <w:shd w:val="clear" w:color="auto" w:fill="auto"/>
            <w:noWrap/>
            <w:vAlign w:val="center"/>
            <w:hideMark/>
          </w:tcPr>
          <w:p w14:paraId="78B9383F"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min.</w:t>
            </w:r>
          </w:p>
        </w:tc>
        <w:tc>
          <w:tcPr>
            <w:tcW w:w="1008" w:type="dxa"/>
            <w:tcBorders>
              <w:bottom w:val="single" w:sz="12" w:space="0" w:color="auto"/>
            </w:tcBorders>
            <w:shd w:val="clear" w:color="auto" w:fill="auto"/>
            <w:noWrap/>
            <w:vAlign w:val="center"/>
            <w:hideMark/>
          </w:tcPr>
          <w:p w14:paraId="74AFD23A"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max.</w:t>
            </w:r>
          </w:p>
        </w:tc>
        <w:tc>
          <w:tcPr>
            <w:tcW w:w="1009" w:type="dxa"/>
            <w:tcBorders>
              <w:bottom w:val="single" w:sz="12" w:space="0" w:color="auto"/>
            </w:tcBorders>
            <w:shd w:val="clear" w:color="auto" w:fill="auto"/>
            <w:noWrap/>
            <w:vAlign w:val="center"/>
            <w:hideMark/>
          </w:tcPr>
          <w:p w14:paraId="1820F954"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min.</w:t>
            </w:r>
          </w:p>
        </w:tc>
        <w:tc>
          <w:tcPr>
            <w:tcW w:w="1004" w:type="dxa"/>
            <w:tcBorders>
              <w:bottom w:val="single" w:sz="12" w:space="0" w:color="auto"/>
            </w:tcBorders>
            <w:shd w:val="clear" w:color="auto" w:fill="auto"/>
            <w:noWrap/>
            <w:vAlign w:val="center"/>
            <w:hideMark/>
          </w:tcPr>
          <w:p w14:paraId="4409C18A"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max.</w:t>
            </w:r>
          </w:p>
        </w:tc>
        <w:tc>
          <w:tcPr>
            <w:tcW w:w="1005" w:type="dxa"/>
            <w:tcBorders>
              <w:bottom w:val="single" w:sz="12" w:space="0" w:color="auto"/>
            </w:tcBorders>
            <w:shd w:val="clear" w:color="auto" w:fill="auto"/>
            <w:noWrap/>
            <w:vAlign w:val="center"/>
            <w:hideMark/>
          </w:tcPr>
          <w:p w14:paraId="4552A38C"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min.</w:t>
            </w:r>
          </w:p>
        </w:tc>
        <w:tc>
          <w:tcPr>
            <w:tcW w:w="1008" w:type="dxa"/>
            <w:tcBorders>
              <w:bottom w:val="single" w:sz="12" w:space="0" w:color="auto"/>
            </w:tcBorders>
            <w:shd w:val="clear" w:color="auto" w:fill="auto"/>
            <w:noWrap/>
            <w:vAlign w:val="center"/>
            <w:hideMark/>
          </w:tcPr>
          <w:p w14:paraId="0E591897"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max.</w:t>
            </w:r>
          </w:p>
        </w:tc>
      </w:tr>
      <w:tr w:rsidR="00B11AF5" w:rsidRPr="00764DA8" w14:paraId="71E4FFF2" w14:textId="77777777" w:rsidTr="000A43FC">
        <w:trPr>
          <w:trHeight w:val="288"/>
        </w:trPr>
        <w:tc>
          <w:tcPr>
            <w:tcW w:w="1167" w:type="dxa"/>
            <w:tcBorders>
              <w:top w:val="single" w:sz="12" w:space="0" w:color="auto"/>
            </w:tcBorders>
            <w:shd w:val="clear" w:color="auto" w:fill="auto"/>
            <w:noWrap/>
            <w:vAlign w:val="center"/>
          </w:tcPr>
          <w:p w14:paraId="283E089D"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BR</w:t>
            </w:r>
          </w:p>
        </w:tc>
        <w:tc>
          <w:tcPr>
            <w:tcW w:w="1104" w:type="dxa"/>
            <w:tcBorders>
              <w:top w:val="single" w:sz="12" w:space="0" w:color="auto"/>
            </w:tcBorders>
            <w:shd w:val="clear" w:color="auto" w:fill="auto"/>
            <w:noWrap/>
            <w:vAlign w:val="center"/>
          </w:tcPr>
          <w:p w14:paraId="6EDD30F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 U</w:t>
            </w:r>
          </w:p>
        </w:tc>
        <w:tc>
          <w:tcPr>
            <w:tcW w:w="1339" w:type="dxa"/>
            <w:tcBorders>
              <w:top w:val="single" w:sz="12" w:space="0" w:color="auto"/>
            </w:tcBorders>
            <w:shd w:val="clear" w:color="auto" w:fill="auto"/>
            <w:noWrap/>
            <w:vAlign w:val="center"/>
          </w:tcPr>
          <w:p w14:paraId="36AC944D"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2,5° R</w:t>
            </w:r>
          </w:p>
        </w:tc>
        <w:tc>
          <w:tcPr>
            <w:tcW w:w="1010" w:type="dxa"/>
            <w:tcBorders>
              <w:top w:val="single" w:sz="12" w:space="0" w:color="auto"/>
            </w:tcBorders>
            <w:shd w:val="clear" w:color="auto" w:fill="auto"/>
            <w:noWrap/>
            <w:vAlign w:val="center"/>
          </w:tcPr>
          <w:p w14:paraId="15C231B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tcBorders>
              <w:top w:val="single" w:sz="12" w:space="0" w:color="auto"/>
            </w:tcBorders>
            <w:shd w:val="clear" w:color="auto" w:fill="auto"/>
            <w:noWrap/>
            <w:vAlign w:val="center"/>
          </w:tcPr>
          <w:p w14:paraId="55F9972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7,90∙10</w:t>
            </w:r>
            <w:r w:rsidRPr="00764DA8">
              <w:rPr>
                <w:sz w:val="18"/>
                <w:szCs w:val="18"/>
                <w:vertAlign w:val="superscript"/>
                <w:lang w:val="fr-FR"/>
              </w:rPr>
              <w:t>2</w:t>
            </w:r>
          </w:p>
        </w:tc>
        <w:tc>
          <w:tcPr>
            <w:tcW w:w="1009" w:type="dxa"/>
            <w:tcBorders>
              <w:top w:val="single" w:sz="12" w:space="0" w:color="auto"/>
            </w:tcBorders>
            <w:shd w:val="clear" w:color="auto" w:fill="auto"/>
            <w:noWrap/>
            <w:vAlign w:val="center"/>
          </w:tcPr>
          <w:p w14:paraId="6328F8C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94" w:type="dxa"/>
            <w:tcBorders>
              <w:top w:val="single" w:sz="12" w:space="0" w:color="auto"/>
            </w:tcBorders>
            <w:shd w:val="clear" w:color="auto" w:fill="auto"/>
            <w:noWrap/>
            <w:vAlign w:val="center"/>
          </w:tcPr>
          <w:p w14:paraId="35DBDD6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9,60∙10</w:t>
            </w:r>
            <w:r w:rsidRPr="00764DA8">
              <w:rPr>
                <w:sz w:val="18"/>
                <w:szCs w:val="18"/>
                <w:vertAlign w:val="superscript"/>
                <w:lang w:val="fr-FR"/>
              </w:rPr>
              <w:t>2</w:t>
            </w:r>
          </w:p>
        </w:tc>
        <w:tc>
          <w:tcPr>
            <w:tcW w:w="1015" w:type="dxa"/>
            <w:tcBorders>
              <w:top w:val="single" w:sz="12" w:space="0" w:color="auto"/>
            </w:tcBorders>
            <w:shd w:val="clear" w:color="auto" w:fill="auto"/>
            <w:noWrap/>
            <w:vAlign w:val="center"/>
          </w:tcPr>
          <w:p w14:paraId="4ECA8C3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tcBorders>
              <w:top w:val="single" w:sz="12" w:space="0" w:color="auto"/>
            </w:tcBorders>
            <w:shd w:val="clear" w:color="auto" w:fill="auto"/>
            <w:noWrap/>
            <w:vAlign w:val="center"/>
          </w:tcPr>
          <w:p w14:paraId="4B72103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1,05∙10</w:t>
            </w:r>
            <w:r w:rsidRPr="00764DA8">
              <w:rPr>
                <w:sz w:val="18"/>
                <w:szCs w:val="18"/>
                <w:vertAlign w:val="superscript"/>
                <w:lang w:val="fr-FR"/>
              </w:rPr>
              <w:t>3</w:t>
            </w:r>
          </w:p>
        </w:tc>
      </w:tr>
      <w:tr w:rsidR="00B11AF5" w:rsidRPr="00764DA8" w14:paraId="48B4DCAF" w14:textId="77777777" w:rsidTr="000A43FC">
        <w:trPr>
          <w:trHeight w:val="288"/>
        </w:trPr>
        <w:tc>
          <w:tcPr>
            <w:tcW w:w="1167" w:type="dxa"/>
            <w:shd w:val="clear" w:color="auto" w:fill="auto"/>
            <w:noWrap/>
            <w:vAlign w:val="center"/>
          </w:tcPr>
          <w:p w14:paraId="793BCB51" w14:textId="77777777" w:rsidR="00B11AF5" w:rsidRPr="00764DA8" w:rsidRDefault="00B11AF5" w:rsidP="000A43FC">
            <w:pPr>
              <w:suppressAutoHyphens w:val="0"/>
              <w:spacing w:before="60" w:after="60" w:line="240" w:lineRule="auto"/>
              <w:ind w:left="57" w:right="57"/>
              <w:rPr>
                <w:sz w:val="18"/>
                <w:szCs w:val="18"/>
                <w:lang w:val="fr-FR"/>
              </w:rPr>
            </w:pPr>
            <w:r w:rsidRPr="00764DA8">
              <w:rPr>
                <w:bCs/>
                <w:sz w:val="18"/>
                <w:szCs w:val="18"/>
                <w:lang w:val="fr-FR"/>
              </w:rPr>
              <w:t>Ligne</w:t>
            </w:r>
            <w:r w:rsidRPr="00764DA8">
              <w:rPr>
                <w:sz w:val="18"/>
                <w:szCs w:val="18"/>
                <w:lang w:val="fr-FR"/>
              </w:rPr>
              <w:t xml:space="preserve"> BLL</w:t>
            </w:r>
          </w:p>
        </w:tc>
        <w:tc>
          <w:tcPr>
            <w:tcW w:w="1104" w:type="dxa"/>
            <w:shd w:val="clear" w:color="auto" w:fill="auto"/>
            <w:noWrap/>
            <w:vAlign w:val="center"/>
          </w:tcPr>
          <w:p w14:paraId="05F3CB8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339" w:type="dxa"/>
            <w:shd w:val="clear" w:color="auto" w:fill="auto"/>
            <w:noWrap/>
            <w:vAlign w:val="center"/>
          </w:tcPr>
          <w:p w14:paraId="74D4B41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20° L à 8° L</w:t>
            </w:r>
          </w:p>
        </w:tc>
        <w:tc>
          <w:tcPr>
            <w:tcW w:w="1010" w:type="dxa"/>
            <w:shd w:val="clear" w:color="auto" w:fill="auto"/>
            <w:noWrap/>
            <w:vAlign w:val="center"/>
          </w:tcPr>
          <w:p w14:paraId="1F0CD3D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4A275C5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1009" w:type="dxa"/>
            <w:shd w:val="clear" w:color="auto" w:fill="auto"/>
            <w:noWrap/>
            <w:vAlign w:val="center"/>
          </w:tcPr>
          <w:p w14:paraId="630E0D6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94" w:type="dxa"/>
            <w:shd w:val="clear" w:color="auto" w:fill="auto"/>
            <w:noWrap/>
            <w:vAlign w:val="center"/>
          </w:tcPr>
          <w:p w14:paraId="2D262C0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1015" w:type="dxa"/>
            <w:shd w:val="clear" w:color="auto" w:fill="auto"/>
            <w:noWrap/>
            <w:vAlign w:val="center"/>
          </w:tcPr>
          <w:p w14:paraId="2C73ADB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6CDBD63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r w:rsidR="00B11AF5" w:rsidRPr="00764DA8" w14:paraId="7DAAE37F" w14:textId="77777777" w:rsidTr="000A43FC">
        <w:trPr>
          <w:trHeight w:val="288"/>
        </w:trPr>
        <w:tc>
          <w:tcPr>
            <w:tcW w:w="1167" w:type="dxa"/>
            <w:tcBorders>
              <w:bottom w:val="single" w:sz="4" w:space="0" w:color="auto"/>
            </w:tcBorders>
            <w:shd w:val="clear" w:color="auto" w:fill="auto"/>
            <w:noWrap/>
            <w:vAlign w:val="center"/>
          </w:tcPr>
          <w:p w14:paraId="5D82F91E"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B50L</w:t>
            </w:r>
          </w:p>
        </w:tc>
        <w:tc>
          <w:tcPr>
            <w:tcW w:w="1104" w:type="dxa"/>
            <w:tcBorders>
              <w:bottom w:val="single" w:sz="4" w:space="0" w:color="auto"/>
            </w:tcBorders>
            <w:shd w:val="clear" w:color="auto" w:fill="auto"/>
            <w:noWrap/>
            <w:vAlign w:val="center"/>
          </w:tcPr>
          <w:p w14:paraId="049BE20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339" w:type="dxa"/>
            <w:tcBorders>
              <w:bottom w:val="single" w:sz="4" w:space="0" w:color="auto"/>
            </w:tcBorders>
            <w:shd w:val="clear" w:color="auto" w:fill="auto"/>
            <w:noWrap/>
            <w:vAlign w:val="center"/>
          </w:tcPr>
          <w:p w14:paraId="6B3B9A4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3,43° L</w:t>
            </w:r>
          </w:p>
        </w:tc>
        <w:tc>
          <w:tcPr>
            <w:tcW w:w="1010" w:type="dxa"/>
            <w:tcBorders>
              <w:bottom w:val="single" w:sz="4" w:space="0" w:color="auto"/>
            </w:tcBorders>
            <w:shd w:val="clear" w:color="auto" w:fill="auto"/>
            <w:noWrap/>
            <w:vAlign w:val="center"/>
          </w:tcPr>
          <w:p w14:paraId="689AB7A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tcBorders>
              <w:bottom w:val="single" w:sz="4" w:space="0" w:color="auto"/>
            </w:tcBorders>
            <w:shd w:val="clear" w:color="auto" w:fill="auto"/>
            <w:noWrap/>
            <w:vAlign w:val="center"/>
          </w:tcPr>
          <w:p w14:paraId="1283CF3F"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7,90∙10</w:t>
            </w:r>
            <w:r w:rsidRPr="00764DA8">
              <w:rPr>
                <w:sz w:val="18"/>
                <w:szCs w:val="18"/>
                <w:vertAlign w:val="superscript"/>
                <w:lang w:val="fr-FR"/>
              </w:rPr>
              <w:t>2</w:t>
            </w:r>
          </w:p>
        </w:tc>
        <w:tc>
          <w:tcPr>
            <w:tcW w:w="1009" w:type="dxa"/>
            <w:tcBorders>
              <w:bottom w:val="single" w:sz="4" w:space="0" w:color="auto"/>
            </w:tcBorders>
            <w:shd w:val="clear" w:color="auto" w:fill="auto"/>
            <w:noWrap/>
            <w:vAlign w:val="center"/>
          </w:tcPr>
          <w:p w14:paraId="65B24DFF"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94" w:type="dxa"/>
            <w:tcBorders>
              <w:bottom w:val="single" w:sz="4" w:space="0" w:color="auto"/>
            </w:tcBorders>
            <w:shd w:val="clear" w:color="auto" w:fill="auto"/>
            <w:noWrap/>
            <w:vAlign w:val="center"/>
          </w:tcPr>
          <w:p w14:paraId="04670CA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9,60∙10</w:t>
            </w:r>
            <w:r w:rsidRPr="00764DA8">
              <w:rPr>
                <w:sz w:val="18"/>
                <w:szCs w:val="18"/>
                <w:vertAlign w:val="superscript"/>
                <w:lang w:val="fr-FR"/>
              </w:rPr>
              <w:t>2</w:t>
            </w:r>
          </w:p>
        </w:tc>
        <w:tc>
          <w:tcPr>
            <w:tcW w:w="1015" w:type="dxa"/>
            <w:tcBorders>
              <w:bottom w:val="single" w:sz="4" w:space="0" w:color="auto"/>
            </w:tcBorders>
            <w:shd w:val="clear" w:color="auto" w:fill="auto"/>
            <w:noWrap/>
            <w:vAlign w:val="center"/>
          </w:tcPr>
          <w:p w14:paraId="005C199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tcBorders>
              <w:bottom w:val="single" w:sz="4" w:space="0" w:color="auto"/>
            </w:tcBorders>
            <w:shd w:val="clear" w:color="auto" w:fill="auto"/>
            <w:noWrap/>
            <w:vAlign w:val="center"/>
          </w:tcPr>
          <w:p w14:paraId="684D6F12"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1,05∙10</w:t>
            </w:r>
            <w:r w:rsidRPr="00764DA8">
              <w:rPr>
                <w:sz w:val="18"/>
                <w:szCs w:val="18"/>
                <w:vertAlign w:val="superscript"/>
                <w:lang w:val="fr-FR"/>
              </w:rPr>
              <w:t>3</w:t>
            </w:r>
          </w:p>
        </w:tc>
      </w:tr>
      <w:tr w:rsidR="00B11AF5" w:rsidRPr="00764DA8" w14:paraId="7EB73F36" w14:textId="77777777" w:rsidTr="000A43FC">
        <w:trPr>
          <w:trHeight w:val="288"/>
        </w:trPr>
        <w:tc>
          <w:tcPr>
            <w:tcW w:w="1167" w:type="dxa"/>
            <w:tcBorders>
              <w:bottom w:val="single" w:sz="12" w:space="0" w:color="auto"/>
            </w:tcBorders>
            <w:shd w:val="clear" w:color="auto" w:fill="auto"/>
            <w:noWrap/>
            <w:vAlign w:val="center"/>
          </w:tcPr>
          <w:p w14:paraId="1FE68530" w14:textId="77777777" w:rsidR="00B11AF5" w:rsidRPr="00764DA8" w:rsidRDefault="00B11AF5" w:rsidP="000A43FC">
            <w:pPr>
              <w:suppressAutoHyphens w:val="0"/>
              <w:spacing w:before="60" w:after="60" w:line="240" w:lineRule="auto"/>
              <w:ind w:left="57" w:right="57"/>
              <w:rPr>
                <w:sz w:val="18"/>
                <w:szCs w:val="18"/>
                <w:lang w:val="fr-FR"/>
              </w:rPr>
            </w:pPr>
            <w:r w:rsidRPr="00764DA8">
              <w:rPr>
                <w:bCs/>
                <w:sz w:val="18"/>
                <w:szCs w:val="18"/>
                <w:lang w:val="fr-FR"/>
              </w:rPr>
              <w:t>Ligne</w:t>
            </w:r>
            <w:r w:rsidRPr="00764DA8">
              <w:rPr>
                <w:sz w:val="18"/>
                <w:szCs w:val="18"/>
                <w:lang w:val="fr-FR"/>
              </w:rPr>
              <w:t xml:space="preserve"> III b</w:t>
            </w:r>
          </w:p>
        </w:tc>
        <w:tc>
          <w:tcPr>
            <w:tcW w:w="1104" w:type="dxa"/>
            <w:tcBorders>
              <w:bottom w:val="single" w:sz="12" w:space="0" w:color="auto"/>
            </w:tcBorders>
            <w:shd w:val="clear" w:color="auto" w:fill="auto"/>
            <w:noWrap/>
            <w:vAlign w:val="center"/>
          </w:tcPr>
          <w:p w14:paraId="6990344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0,34° U</w:t>
            </w:r>
          </w:p>
        </w:tc>
        <w:tc>
          <w:tcPr>
            <w:tcW w:w="1339" w:type="dxa"/>
            <w:tcBorders>
              <w:bottom w:val="single" w:sz="12" w:space="0" w:color="auto"/>
            </w:tcBorders>
            <w:shd w:val="clear" w:color="auto" w:fill="auto"/>
            <w:noWrap/>
            <w:vAlign w:val="center"/>
          </w:tcPr>
          <w:p w14:paraId="5C31E68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4° L à 0,5° L</w:t>
            </w:r>
          </w:p>
        </w:tc>
        <w:tc>
          <w:tcPr>
            <w:tcW w:w="1010" w:type="dxa"/>
            <w:tcBorders>
              <w:bottom w:val="single" w:sz="12" w:space="0" w:color="auto"/>
            </w:tcBorders>
            <w:shd w:val="clear" w:color="auto" w:fill="auto"/>
            <w:noWrap/>
            <w:vAlign w:val="center"/>
          </w:tcPr>
          <w:p w14:paraId="01658A0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tcBorders>
              <w:bottom w:val="single" w:sz="12" w:space="0" w:color="auto"/>
            </w:tcBorders>
            <w:shd w:val="clear" w:color="auto" w:fill="auto"/>
            <w:noWrap/>
            <w:vAlign w:val="center"/>
          </w:tcPr>
          <w:p w14:paraId="2F6C34B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1009" w:type="dxa"/>
            <w:tcBorders>
              <w:bottom w:val="single" w:sz="12" w:space="0" w:color="auto"/>
            </w:tcBorders>
            <w:shd w:val="clear" w:color="auto" w:fill="auto"/>
            <w:noWrap/>
            <w:vAlign w:val="center"/>
          </w:tcPr>
          <w:p w14:paraId="652EF69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94" w:type="dxa"/>
            <w:tcBorders>
              <w:bottom w:val="single" w:sz="12" w:space="0" w:color="auto"/>
            </w:tcBorders>
            <w:shd w:val="clear" w:color="auto" w:fill="auto"/>
            <w:noWrap/>
            <w:vAlign w:val="center"/>
          </w:tcPr>
          <w:p w14:paraId="55B80232"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1015" w:type="dxa"/>
            <w:tcBorders>
              <w:bottom w:val="single" w:sz="12" w:space="0" w:color="auto"/>
            </w:tcBorders>
            <w:shd w:val="clear" w:color="auto" w:fill="auto"/>
            <w:noWrap/>
            <w:vAlign w:val="center"/>
          </w:tcPr>
          <w:p w14:paraId="0F3924D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tcBorders>
              <w:bottom w:val="single" w:sz="12" w:space="0" w:color="auto"/>
            </w:tcBorders>
            <w:shd w:val="clear" w:color="auto" w:fill="auto"/>
            <w:noWrap/>
            <w:vAlign w:val="center"/>
          </w:tcPr>
          <w:p w14:paraId="1E46019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bl>
    <w:p w14:paraId="57010083" w14:textId="77777777" w:rsidR="00B11AF5" w:rsidRPr="00764DA8" w:rsidRDefault="00B11AF5" w:rsidP="00B11AF5">
      <w:pPr>
        <w:pStyle w:val="Titre1"/>
        <w:spacing w:before="240" w:after="120"/>
        <w:ind w:left="0"/>
        <w:rPr>
          <w:lang w:val="fr-FR" w:eastAsia="en-GB"/>
        </w:rPr>
      </w:pPr>
      <w:r w:rsidRPr="00764DA8">
        <w:rPr>
          <w:lang w:val="fr-FR" w:eastAsia="en-GB"/>
        </w:rPr>
        <w:t xml:space="preserve">Tableau 30 </w:t>
      </w:r>
      <w:r w:rsidRPr="00764DA8">
        <w:rPr>
          <w:lang w:val="fr-FR" w:eastAsia="en-GB"/>
        </w:rPr>
        <w:br/>
      </w:r>
      <w:r w:rsidRPr="00764DA8">
        <w:rPr>
          <w:b/>
          <w:bCs/>
          <w:lang w:val="fr-FR" w:eastAsia="en-GB"/>
        </w:rPr>
        <w:t>Classe E − Mode d</w:t>
      </w:r>
      <w:r>
        <w:rPr>
          <w:b/>
          <w:bCs/>
          <w:lang w:val="fr-FR" w:eastAsia="en-GB"/>
        </w:rPr>
        <w:t>’</w:t>
      </w:r>
      <w:r w:rsidRPr="00764DA8">
        <w:rPr>
          <w:b/>
          <w:bCs/>
          <w:lang w:val="fr-FR" w:eastAsia="en-GB"/>
        </w:rPr>
        <w:t>éclairage en virage non activé − Prescriptions (pour la circulation à droite)</w:t>
      </w: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67"/>
        <w:gridCol w:w="1106"/>
        <w:gridCol w:w="1339"/>
        <w:gridCol w:w="1010"/>
        <w:gridCol w:w="1008"/>
        <w:gridCol w:w="995"/>
        <w:gridCol w:w="1014"/>
        <w:gridCol w:w="1011"/>
        <w:gridCol w:w="1008"/>
      </w:tblGrid>
      <w:tr w:rsidR="00B11AF5" w:rsidRPr="00764DA8" w14:paraId="732F15AD" w14:textId="77777777" w:rsidTr="000A43FC">
        <w:trPr>
          <w:trHeight w:val="180"/>
          <w:tblHeader/>
        </w:trPr>
        <w:tc>
          <w:tcPr>
            <w:tcW w:w="1167" w:type="dxa"/>
            <w:vMerge w:val="restart"/>
            <w:tcBorders>
              <w:bottom w:val="single" w:sz="12" w:space="0" w:color="auto"/>
            </w:tcBorders>
            <w:shd w:val="clear" w:color="auto" w:fill="auto"/>
            <w:noWrap/>
            <w:vAlign w:val="bottom"/>
          </w:tcPr>
          <w:p w14:paraId="5C7D9235" w14:textId="77777777" w:rsidR="00B11AF5" w:rsidRPr="00DA4E16" w:rsidRDefault="00B11AF5" w:rsidP="000A43FC">
            <w:pPr>
              <w:spacing w:before="60" w:after="60" w:line="240" w:lineRule="auto"/>
              <w:ind w:left="57" w:right="57"/>
              <w:rPr>
                <w:i/>
                <w:sz w:val="16"/>
                <w:szCs w:val="16"/>
                <w:lang w:val="fr-FR"/>
              </w:rPr>
            </w:pPr>
            <w:r w:rsidRPr="00DA4E16">
              <w:rPr>
                <w:rFonts w:asciiTheme="majorBidi" w:hAnsiTheme="majorBidi" w:cstheme="majorBidi"/>
                <w:i/>
                <w:iCs/>
                <w:sz w:val="16"/>
                <w:szCs w:val="16"/>
                <w:lang w:val="fr-FR"/>
              </w:rPr>
              <w:t>Élément</w:t>
            </w:r>
          </w:p>
        </w:tc>
        <w:tc>
          <w:tcPr>
            <w:tcW w:w="2445" w:type="dxa"/>
            <w:gridSpan w:val="2"/>
            <w:vMerge w:val="restart"/>
            <w:shd w:val="clear" w:color="auto" w:fill="auto"/>
            <w:noWrap/>
            <w:vAlign w:val="center"/>
          </w:tcPr>
          <w:p w14:paraId="585ED551" w14:textId="77777777" w:rsidR="00B11AF5" w:rsidRPr="00DA4E16" w:rsidRDefault="00B11AF5" w:rsidP="000A43FC">
            <w:pPr>
              <w:spacing w:before="60" w:after="60" w:line="240" w:lineRule="auto"/>
              <w:ind w:left="57" w:right="57"/>
              <w:jc w:val="center"/>
              <w:rPr>
                <w:rFonts w:asciiTheme="majorBidi" w:eastAsia="HGSGothicM" w:hAnsiTheme="majorBidi" w:cstheme="majorBidi"/>
                <w:i/>
                <w:sz w:val="16"/>
                <w:szCs w:val="16"/>
                <w:lang w:val="fr-FR"/>
              </w:rPr>
            </w:pPr>
            <w:r w:rsidRPr="00DA4E16">
              <w:rPr>
                <w:rFonts w:asciiTheme="majorBidi" w:eastAsia="HGSGothicM" w:hAnsiTheme="majorBidi" w:cstheme="majorBidi"/>
                <w:i/>
                <w:sz w:val="16"/>
                <w:szCs w:val="16"/>
                <w:lang w:val="fr-FR"/>
              </w:rPr>
              <w:t>Coordonnées</w:t>
            </w:r>
          </w:p>
          <w:p w14:paraId="492A6B01" w14:textId="77777777" w:rsidR="00B11AF5" w:rsidRPr="00DA4E16" w:rsidRDefault="00B11AF5" w:rsidP="000A43FC">
            <w:pPr>
              <w:spacing w:before="60" w:after="60" w:line="240" w:lineRule="auto"/>
              <w:ind w:left="57" w:right="57"/>
              <w:jc w:val="center"/>
              <w:rPr>
                <w:i/>
                <w:iCs/>
                <w:sz w:val="16"/>
                <w:szCs w:val="16"/>
                <w:lang w:val="fr-FR"/>
              </w:rPr>
            </w:pPr>
            <w:r w:rsidRPr="00DA4E16">
              <w:rPr>
                <w:rFonts w:asciiTheme="majorBidi" w:eastAsia="HGSGothicM" w:hAnsiTheme="majorBidi" w:cstheme="majorBidi"/>
                <w:i/>
                <w:sz w:val="16"/>
                <w:szCs w:val="16"/>
                <w:lang w:val="fr-FR"/>
              </w:rPr>
              <w:t>angulaires (degrés)</w:t>
            </w:r>
          </w:p>
        </w:tc>
        <w:tc>
          <w:tcPr>
            <w:tcW w:w="6040" w:type="dxa"/>
            <w:gridSpan w:val="6"/>
            <w:shd w:val="clear" w:color="auto" w:fill="auto"/>
            <w:noWrap/>
            <w:vAlign w:val="center"/>
          </w:tcPr>
          <w:p w14:paraId="7B57D263" w14:textId="77777777" w:rsidR="00B11AF5" w:rsidRPr="00DA4E16" w:rsidRDefault="00B11AF5" w:rsidP="000A43FC">
            <w:pPr>
              <w:spacing w:before="60" w:after="60" w:line="240" w:lineRule="auto"/>
              <w:ind w:left="57" w:right="57"/>
              <w:jc w:val="center"/>
              <w:rPr>
                <w:i/>
                <w:iCs/>
                <w:sz w:val="16"/>
                <w:szCs w:val="16"/>
                <w:lang w:val="fr-FR"/>
              </w:rPr>
            </w:pPr>
            <w:r w:rsidRPr="00DA4E16">
              <w:rPr>
                <w:rFonts w:asciiTheme="majorBidi" w:hAnsiTheme="majorBidi" w:cstheme="majorBidi"/>
                <w:i/>
                <w:sz w:val="16"/>
                <w:szCs w:val="16"/>
                <w:lang w:val="fr-FR"/>
              </w:rPr>
              <w:t>Intensité lumineuse (cd)</w:t>
            </w:r>
          </w:p>
        </w:tc>
      </w:tr>
      <w:tr w:rsidR="00B11AF5" w:rsidRPr="00764DA8" w14:paraId="32E1714D" w14:textId="77777777" w:rsidTr="000A43FC">
        <w:trPr>
          <w:trHeight w:val="227"/>
          <w:tblHeader/>
        </w:trPr>
        <w:tc>
          <w:tcPr>
            <w:tcW w:w="1167" w:type="dxa"/>
            <w:vMerge/>
            <w:tcBorders>
              <w:bottom w:val="single" w:sz="12" w:space="0" w:color="auto"/>
            </w:tcBorders>
            <w:shd w:val="clear" w:color="auto" w:fill="auto"/>
            <w:noWrap/>
            <w:vAlign w:val="center"/>
          </w:tcPr>
          <w:p w14:paraId="705F7579" w14:textId="77777777" w:rsidR="00B11AF5" w:rsidRPr="00DA4E16" w:rsidRDefault="00B11AF5" w:rsidP="000A43FC">
            <w:pPr>
              <w:spacing w:before="60" w:after="60" w:line="240" w:lineRule="auto"/>
              <w:ind w:left="57" w:right="57"/>
              <w:rPr>
                <w:i/>
                <w:sz w:val="16"/>
                <w:szCs w:val="16"/>
                <w:lang w:val="fr-FR"/>
              </w:rPr>
            </w:pPr>
          </w:p>
        </w:tc>
        <w:tc>
          <w:tcPr>
            <w:tcW w:w="2445" w:type="dxa"/>
            <w:gridSpan w:val="2"/>
            <w:vMerge/>
            <w:shd w:val="clear" w:color="auto" w:fill="auto"/>
            <w:noWrap/>
            <w:vAlign w:val="center"/>
            <w:hideMark/>
          </w:tcPr>
          <w:p w14:paraId="192A84E4" w14:textId="77777777" w:rsidR="00B11AF5" w:rsidRPr="00DA4E16" w:rsidRDefault="00B11AF5" w:rsidP="000A43FC">
            <w:pPr>
              <w:spacing w:before="60" w:after="60" w:line="240" w:lineRule="auto"/>
              <w:ind w:left="57" w:right="57"/>
              <w:jc w:val="center"/>
              <w:rPr>
                <w:i/>
                <w:iCs/>
                <w:sz w:val="16"/>
                <w:szCs w:val="16"/>
                <w:lang w:val="fr-FR"/>
              </w:rPr>
            </w:pPr>
          </w:p>
        </w:tc>
        <w:tc>
          <w:tcPr>
            <w:tcW w:w="2018" w:type="dxa"/>
            <w:gridSpan w:val="2"/>
            <w:shd w:val="clear" w:color="auto" w:fill="auto"/>
            <w:noWrap/>
            <w:vAlign w:val="center"/>
            <w:hideMark/>
          </w:tcPr>
          <w:p w14:paraId="0F38E1E4"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Colonne A</w:t>
            </w:r>
          </w:p>
        </w:tc>
        <w:tc>
          <w:tcPr>
            <w:tcW w:w="2009" w:type="dxa"/>
            <w:gridSpan w:val="2"/>
            <w:shd w:val="clear" w:color="auto" w:fill="auto"/>
            <w:noWrap/>
            <w:vAlign w:val="center"/>
            <w:hideMark/>
          </w:tcPr>
          <w:p w14:paraId="143EB11C"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Colonne B</w:t>
            </w:r>
          </w:p>
        </w:tc>
        <w:tc>
          <w:tcPr>
            <w:tcW w:w="2013" w:type="dxa"/>
            <w:gridSpan w:val="2"/>
            <w:shd w:val="clear" w:color="auto" w:fill="auto"/>
            <w:noWrap/>
            <w:vAlign w:val="center"/>
            <w:hideMark/>
          </w:tcPr>
          <w:p w14:paraId="441D4B60"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Colonne C</w:t>
            </w:r>
          </w:p>
        </w:tc>
      </w:tr>
      <w:tr w:rsidR="00B11AF5" w:rsidRPr="00764DA8" w14:paraId="1E2B77A6" w14:textId="77777777" w:rsidTr="000A43FC">
        <w:trPr>
          <w:trHeight w:val="136"/>
          <w:tblHeader/>
        </w:trPr>
        <w:tc>
          <w:tcPr>
            <w:tcW w:w="1167" w:type="dxa"/>
            <w:vMerge/>
            <w:tcBorders>
              <w:bottom w:val="single" w:sz="12" w:space="0" w:color="auto"/>
            </w:tcBorders>
            <w:shd w:val="clear" w:color="auto" w:fill="auto"/>
            <w:vAlign w:val="center"/>
          </w:tcPr>
          <w:p w14:paraId="0DC45F22" w14:textId="77777777" w:rsidR="00B11AF5" w:rsidRPr="00DA4E16" w:rsidRDefault="00B11AF5" w:rsidP="000A43FC">
            <w:pPr>
              <w:spacing w:before="60" w:after="60" w:line="240" w:lineRule="auto"/>
              <w:ind w:left="57" w:right="57"/>
              <w:rPr>
                <w:i/>
                <w:iCs/>
                <w:spacing w:val="-4"/>
                <w:sz w:val="16"/>
                <w:szCs w:val="16"/>
                <w:lang w:val="fr-FR"/>
              </w:rPr>
            </w:pPr>
          </w:p>
        </w:tc>
        <w:tc>
          <w:tcPr>
            <w:tcW w:w="2445" w:type="dxa"/>
            <w:gridSpan w:val="2"/>
            <w:vMerge/>
            <w:tcBorders>
              <w:bottom w:val="single" w:sz="4" w:space="0" w:color="auto"/>
            </w:tcBorders>
            <w:shd w:val="clear" w:color="auto" w:fill="auto"/>
            <w:noWrap/>
            <w:vAlign w:val="center"/>
          </w:tcPr>
          <w:p w14:paraId="41824BC1" w14:textId="77777777" w:rsidR="00B11AF5" w:rsidRPr="00DA4E16" w:rsidRDefault="00B11AF5" w:rsidP="000A43FC">
            <w:pPr>
              <w:spacing w:before="60" w:after="60" w:line="240" w:lineRule="auto"/>
              <w:ind w:left="57" w:right="57"/>
              <w:jc w:val="center"/>
              <w:rPr>
                <w:i/>
                <w:iCs/>
                <w:sz w:val="16"/>
                <w:szCs w:val="16"/>
                <w:lang w:val="fr-FR"/>
              </w:rPr>
            </w:pPr>
          </w:p>
        </w:tc>
        <w:tc>
          <w:tcPr>
            <w:tcW w:w="2018" w:type="dxa"/>
            <w:gridSpan w:val="2"/>
            <w:tcBorders>
              <w:bottom w:val="single" w:sz="4" w:space="0" w:color="auto"/>
            </w:tcBorders>
            <w:shd w:val="clear" w:color="auto" w:fill="auto"/>
            <w:noWrap/>
            <w:vAlign w:val="center"/>
            <w:hideMark/>
          </w:tcPr>
          <w:p w14:paraId="3EA111FD" w14:textId="08E5F5FF" w:rsidR="00B11AF5" w:rsidRPr="00DA4E16" w:rsidRDefault="00B11AF5" w:rsidP="000A43FC">
            <w:pPr>
              <w:spacing w:before="60" w:after="60" w:line="240" w:lineRule="auto"/>
              <w:ind w:left="57" w:right="57"/>
              <w:jc w:val="center"/>
              <w:rPr>
                <w:i/>
                <w:iCs/>
                <w:sz w:val="16"/>
                <w:szCs w:val="16"/>
                <w:lang w:val="fr-FR"/>
              </w:rPr>
            </w:pPr>
            <w:r w:rsidRPr="00DA4E16">
              <w:rPr>
                <w:rFonts w:ascii="Cambria Math" w:hAnsi="Cambria Math"/>
                <w:i/>
                <w:iCs/>
                <w:sz w:val="16"/>
                <w:szCs w:val="16"/>
                <w:lang w:val="fr-FR"/>
              </w:rPr>
              <w:t>≙</w:t>
            </w:r>
            <w:r w:rsidRPr="00DA4E16">
              <w:rPr>
                <w:i/>
                <w:iCs/>
                <w:sz w:val="16"/>
                <w:szCs w:val="16"/>
                <w:lang w:val="fr-FR"/>
              </w:rPr>
              <w:t xml:space="preserve"> 0</w:t>
            </w:r>
            <w:r w:rsidR="00644EDD">
              <w:rPr>
                <w:i/>
                <w:iCs/>
                <w:sz w:val="16"/>
                <w:szCs w:val="16"/>
                <w:lang w:val="fr-FR"/>
              </w:rPr>
              <w:t> </w:t>
            </w:r>
            <w:r w:rsidRPr="00DA4E16">
              <w:rPr>
                <w:i/>
                <w:iCs/>
                <w:sz w:val="16"/>
                <w:szCs w:val="16"/>
                <w:lang w:val="fr-FR"/>
              </w:rPr>
              <w:t xml:space="preserve">% </w:t>
            </w:r>
            <w:r w:rsidRPr="00DA4E16">
              <w:rPr>
                <w:rFonts w:asciiTheme="majorBidi" w:hAnsiTheme="majorBidi" w:cstheme="majorBidi"/>
                <w:i/>
                <w:sz w:val="16"/>
                <w:szCs w:val="16"/>
                <w:lang w:val="fr-FR"/>
              </w:rPr>
              <w:t>d’écart</w:t>
            </w:r>
          </w:p>
        </w:tc>
        <w:tc>
          <w:tcPr>
            <w:tcW w:w="2009" w:type="dxa"/>
            <w:gridSpan w:val="2"/>
            <w:tcBorders>
              <w:bottom w:val="single" w:sz="4" w:space="0" w:color="auto"/>
            </w:tcBorders>
            <w:shd w:val="clear" w:color="auto" w:fill="auto"/>
            <w:noWrap/>
            <w:vAlign w:val="center"/>
            <w:hideMark/>
          </w:tcPr>
          <w:p w14:paraId="443BFFCF" w14:textId="75204912" w:rsidR="00B11AF5" w:rsidRPr="00DA4E16" w:rsidRDefault="00B11AF5" w:rsidP="000A43FC">
            <w:pPr>
              <w:spacing w:before="60" w:after="60" w:line="240" w:lineRule="auto"/>
              <w:ind w:left="57" w:right="57"/>
              <w:jc w:val="center"/>
              <w:rPr>
                <w:i/>
                <w:iCs/>
                <w:sz w:val="16"/>
                <w:szCs w:val="16"/>
                <w:lang w:val="fr-FR"/>
              </w:rPr>
            </w:pPr>
            <w:r w:rsidRPr="00DA4E16">
              <w:rPr>
                <w:rFonts w:ascii="Cambria Math" w:hAnsi="Cambria Math"/>
                <w:i/>
                <w:iCs/>
                <w:sz w:val="16"/>
                <w:szCs w:val="16"/>
                <w:lang w:val="fr-FR"/>
              </w:rPr>
              <w:t>≙</w:t>
            </w:r>
            <w:r w:rsidRPr="00DA4E16">
              <w:rPr>
                <w:i/>
                <w:iCs/>
                <w:sz w:val="16"/>
                <w:szCs w:val="16"/>
                <w:lang w:val="fr-FR"/>
              </w:rPr>
              <w:t xml:space="preserve"> 20</w:t>
            </w:r>
            <w:r w:rsidR="00644EDD">
              <w:rPr>
                <w:i/>
                <w:iCs/>
                <w:sz w:val="16"/>
                <w:szCs w:val="16"/>
                <w:lang w:val="fr-FR"/>
              </w:rPr>
              <w:t> </w:t>
            </w:r>
            <w:r w:rsidRPr="00DA4E16">
              <w:rPr>
                <w:i/>
                <w:iCs/>
                <w:sz w:val="16"/>
                <w:szCs w:val="16"/>
                <w:lang w:val="fr-FR"/>
              </w:rPr>
              <w:t xml:space="preserve">% </w:t>
            </w:r>
            <w:r w:rsidRPr="00DA4E16">
              <w:rPr>
                <w:rFonts w:asciiTheme="majorBidi" w:hAnsiTheme="majorBidi" w:cstheme="majorBidi"/>
                <w:i/>
                <w:sz w:val="16"/>
                <w:szCs w:val="16"/>
                <w:lang w:val="fr-FR"/>
              </w:rPr>
              <w:t>d’écart</w:t>
            </w:r>
          </w:p>
        </w:tc>
        <w:tc>
          <w:tcPr>
            <w:tcW w:w="2013" w:type="dxa"/>
            <w:gridSpan w:val="2"/>
            <w:tcBorders>
              <w:bottom w:val="single" w:sz="4" w:space="0" w:color="auto"/>
            </w:tcBorders>
            <w:shd w:val="clear" w:color="auto" w:fill="auto"/>
            <w:noWrap/>
            <w:vAlign w:val="center"/>
            <w:hideMark/>
          </w:tcPr>
          <w:p w14:paraId="4CD18D6D" w14:textId="02CE6441" w:rsidR="00B11AF5" w:rsidRPr="00DA4E16" w:rsidRDefault="00B11AF5" w:rsidP="000A43FC">
            <w:pPr>
              <w:spacing w:before="60" w:after="60" w:line="240" w:lineRule="auto"/>
              <w:ind w:left="57" w:right="57"/>
              <w:jc w:val="center"/>
              <w:rPr>
                <w:i/>
                <w:iCs/>
                <w:sz w:val="16"/>
                <w:szCs w:val="16"/>
                <w:lang w:val="fr-FR"/>
              </w:rPr>
            </w:pPr>
            <w:r w:rsidRPr="00DA4E16">
              <w:rPr>
                <w:rFonts w:ascii="Cambria Math" w:hAnsi="Cambria Math"/>
                <w:i/>
                <w:iCs/>
                <w:sz w:val="16"/>
                <w:szCs w:val="16"/>
                <w:lang w:val="fr-FR"/>
              </w:rPr>
              <w:t>≙</w:t>
            </w:r>
            <w:r w:rsidRPr="00DA4E16">
              <w:rPr>
                <w:i/>
                <w:iCs/>
                <w:sz w:val="16"/>
                <w:szCs w:val="16"/>
                <w:lang w:val="fr-FR"/>
              </w:rPr>
              <w:t xml:space="preserve"> 30</w:t>
            </w:r>
            <w:r w:rsidR="00644EDD">
              <w:rPr>
                <w:i/>
                <w:iCs/>
                <w:sz w:val="16"/>
                <w:szCs w:val="16"/>
                <w:lang w:val="fr-FR"/>
              </w:rPr>
              <w:t> </w:t>
            </w:r>
            <w:r w:rsidRPr="00DA4E16">
              <w:rPr>
                <w:i/>
                <w:iCs/>
                <w:sz w:val="16"/>
                <w:szCs w:val="16"/>
                <w:lang w:val="fr-FR"/>
              </w:rPr>
              <w:t xml:space="preserve">% </w:t>
            </w:r>
            <w:r w:rsidRPr="00DA4E16">
              <w:rPr>
                <w:rFonts w:asciiTheme="majorBidi" w:hAnsiTheme="majorBidi" w:cstheme="majorBidi"/>
                <w:i/>
                <w:sz w:val="16"/>
                <w:szCs w:val="16"/>
                <w:lang w:val="fr-FR"/>
              </w:rPr>
              <w:t>d’écart</w:t>
            </w:r>
          </w:p>
        </w:tc>
      </w:tr>
      <w:tr w:rsidR="00B11AF5" w:rsidRPr="00764DA8" w14:paraId="5D6D2212" w14:textId="77777777" w:rsidTr="000A43FC">
        <w:trPr>
          <w:trHeight w:val="288"/>
          <w:tblHeader/>
        </w:trPr>
        <w:tc>
          <w:tcPr>
            <w:tcW w:w="1167" w:type="dxa"/>
            <w:vMerge/>
            <w:tcBorders>
              <w:bottom w:val="single" w:sz="12" w:space="0" w:color="auto"/>
            </w:tcBorders>
            <w:shd w:val="clear" w:color="auto" w:fill="auto"/>
            <w:noWrap/>
            <w:vAlign w:val="center"/>
            <w:hideMark/>
          </w:tcPr>
          <w:p w14:paraId="0499E81C" w14:textId="77777777" w:rsidR="00B11AF5" w:rsidRPr="00DA4E16" w:rsidRDefault="00B11AF5" w:rsidP="000A43FC">
            <w:pPr>
              <w:spacing w:before="60" w:after="60" w:line="240" w:lineRule="auto"/>
              <w:ind w:left="57" w:right="57"/>
              <w:rPr>
                <w:i/>
                <w:iCs/>
                <w:sz w:val="16"/>
                <w:szCs w:val="16"/>
                <w:lang w:val="fr-FR"/>
              </w:rPr>
            </w:pPr>
          </w:p>
        </w:tc>
        <w:tc>
          <w:tcPr>
            <w:tcW w:w="1106" w:type="dxa"/>
            <w:tcBorders>
              <w:bottom w:val="single" w:sz="12" w:space="0" w:color="auto"/>
            </w:tcBorders>
            <w:shd w:val="clear" w:color="auto" w:fill="auto"/>
            <w:noWrap/>
            <w:vAlign w:val="center"/>
            <w:hideMark/>
          </w:tcPr>
          <w:p w14:paraId="1F6A349E"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verticalement</w:t>
            </w:r>
          </w:p>
        </w:tc>
        <w:tc>
          <w:tcPr>
            <w:tcW w:w="1339" w:type="dxa"/>
            <w:tcBorders>
              <w:bottom w:val="single" w:sz="12" w:space="0" w:color="auto"/>
            </w:tcBorders>
            <w:shd w:val="clear" w:color="auto" w:fill="auto"/>
            <w:noWrap/>
            <w:vAlign w:val="center"/>
            <w:hideMark/>
          </w:tcPr>
          <w:p w14:paraId="48715EF3"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horizontalement</w:t>
            </w:r>
          </w:p>
        </w:tc>
        <w:tc>
          <w:tcPr>
            <w:tcW w:w="1010" w:type="dxa"/>
            <w:tcBorders>
              <w:bottom w:val="single" w:sz="12" w:space="0" w:color="auto"/>
            </w:tcBorders>
            <w:shd w:val="clear" w:color="auto" w:fill="auto"/>
            <w:noWrap/>
            <w:vAlign w:val="center"/>
            <w:hideMark/>
          </w:tcPr>
          <w:p w14:paraId="40546A0B"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min.</w:t>
            </w:r>
          </w:p>
        </w:tc>
        <w:tc>
          <w:tcPr>
            <w:tcW w:w="1008" w:type="dxa"/>
            <w:tcBorders>
              <w:bottom w:val="single" w:sz="12" w:space="0" w:color="auto"/>
            </w:tcBorders>
            <w:shd w:val="clear" w:color="auto" w:fill="auto"/>
            <w:noWrap/>
            <w:vAlign w:val="center"/>
            <w:hideMark/>
          </w:tcPr>
          <w:p w14:paraId="0174F2B4"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max.</w:t>
            </w:r>
          </w:p>
        </w:tc>
        <w:tc>
          <w:tcPr>
            <w:tcW w:w="995" w:type="dxa"/>
            <w:tcBorders>
              <w:bottom w:val="single" w:sz="12" w:space="0" w:color="auto"/>
            </w:tcBorders>
            <w:shd w:val="clear" w:color="auto" w:fill="auto"/>
            <w:noWrap/>
            <w:vAlign w:val="center"/>
            <w:hideMark/>
          </w:tcPr>
          <w:p w14:paraId="7E8F9A89"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min.</w:t>
            </w:r>
          </w:p>
        </w:tc>
        <w:tc>
          <w:tcPr>
            <w:tcW w:w="1014" w:type="dxa"/>
            <w:tcBorders>
              <w:bottom w:val="single" w:sz="12" w:space="0" w:color="auto"/>
            </w:tcBorders>
            <w:shd w:val="clear" w:color="auto" w:fill="auto"/>
            <w:noWrap/>
            <w:vAlign w:val="center"/>
            <w:hideMark/>
          </w:tcPr>
          <w:p w14:paraId="66286DFC"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max.</w:t>
            </w:r>
          </w:p>
        </w:tc>
        <w:tc>
          <w:tcPr>
            <w:tcW w:w="1005" w:type="dxa"/>
            <w:tcBorders>
              <w:bottom w:val="single" w:sz="12" w:space="0" w:color="auto"/>
            </w:tcBorders>
            <w:shd w:val="clear" w:color="auto" w:fill="auto"/>
            <w:noWrap/>
            <w:vAlign w:val="center"/>
            <w:hideMark/>
          </w:tcPr>
          <w:p w14:paraId="38103770"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min.</w:t>
            </w:r>
          </w:p>
        </w:tc>
        <w:tc>
          <w:tcPr>
            <w:tcW w:w="1008" w:type="dxa"/>
            <w:tcBorders>
              <w:bottom w:val="single" w:sz="12" w:space="0" w:color="auto"/>
            </w:tcBorders>
            <w:shd w:val="clear" w:color="auto" w:fill="auto"/>
            <w:noWrap/>
            <w:vAlign w:val="center"/>
            <w:hideMark/>
          </w:tcPr>
          <w:p w14:paraId="612B83D3" w14:textId="77777777" w:rsidR="00B11AF5" w:rsidRPr="00DA4E16" w:rsidRDefault="00B11AF5" w:rsidP="000A43FC">
            <w:pPr>
              <w:spacing w:before="60" w:after="60" w:line="240" w:lineRule="auto"/>
              <w:ind w:left="57" w:right="57"/>
              <w:jc w:val="center"/>
              <w:rPr>
                <w:i/>
                <w:iCs/>
                <w:sz w:val="16"/>
                <w:szCs w:val="16"/>
                <w:lang w:val="fr-FR"/>
              </w:rPr>
            </w:pPr>
            <w:r w:rsidRPr="00DA4E16">
              <w:rPr>
                <w:i/>
                <w:iCs/>
                <w:sz w:val="16"/>
                <w:szCs w:val="16"/>
                <w:lang w:val="fr-FR"/>
              </w:rPr>
              <w:t>max.</w:t>
            </w:r>
          </w:p>
        </w:tc>
      </w:tr>
      <w:tr w:rsidR="00B11AF5" w:rsidRPr="00764DA8" w14:paraId="72A17930" w14:textId="77777777" w:rsidTr="000A43FC">
        <w:trPr>
          <w:trHeight w:val="288"/>
        </w:trPr>
        <w:tc>
          <w:tcPr>
            <w:tcW w:w="1167" w:type="dxa"/>
            <w:shd w:val="clear" w:color="auto" w:fill="auto"/>
            <w:noWrap/>
            <w:vAlign w:val="center"/>
          </w:tcPr>
          <w:p w14:paraId="3EC1065F"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BR</w:t>
            </w:r>
          </w:p>
        </w:tc>
        <w:tc>
          <w:tcPr>
            <w:tcW w:w="1104" w:type="dxa"/>
            <w:shd w:val="clear" w:color="auto" w:fill="auto"/>
            <w:noWrap/>
            <w:vAlign w:val="center"/>
          </w:tcPr>
          <w:p w14:paraId="0E1E51B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 U</w:t>
            </w:r>
          </w:p>
        </w:tc>
        <w:tc>
          <w:tcPr>
            <w:tcW w:w="1335" w:type="dxa"/>
            <w:shd w:val="clear" w:color="auto" w:fill="auto"/>
            <w:noWrap/>
            <w:vAlign w:val="center"/>
          </w:tcPr>
          <w:p w14:paraId="3C30AB59"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2,5° R</w:t>
            </w:r>
          </w:p>
        </w:tc>
        <w:tc>
          <w:tcPr>
            <w:tcW w:w="1010" w:type="dxa"/>
            <w:shd w:val="clear" w:color="auto" w:fill="auto"/>
            <w:noWrap/>
            <w:vAlign w:val="center"/>
          </w:tcPr>
          <w:p w14:paraId="322A4A1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1B68A57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1,75∙10</w:t>
            </w:r>
            <w:r w:rsidRPr="00764DA8">
              <w:rPr>
                <w:sz w:val="18"/>
                <w:szCs w:val="18"/>
                <w:vertAlign w:val="superscript"/>
                <w:lang w:val="fr-FR"/>
              </w:rPr>
              <w:t>3</w:t>
            </w:r>
          </w:p>
        </w:tc>
        <w:tc>
          <w:tcPr>
            <w:tcW w:w="995" w:type="dxa"/>
            <w:shd w:val="clear" w:color="auto" w:fill="auto"/>
            <w:noWrap/>
            <w:vAlign w:val="center"/>
          </w:tcPr>
          <w:p w14:paraId="18A011D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4FD9D9A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2,10∙10</w:t>
            </w:r>
            <w:r w:rsidRPr="00764DA8">
              <w:rPr>
                <w:sz w:val="18"/>
                <w:szCs w:val="18"/>
                <w:vertAlign w:val="superscript"/>
                <w:lang w:val="fr-FR"/>
              </w:rPr>
              <w:t>3</w:t>
            </w:r>
          </w:p>
        </w:tc>
        <w:tc>
          <w:tcPr>
            <w:tcW w:w="1011" w:type="dxa"/>
            <w:shd w:val="clear" w:color="auto" w:fill="auto"/>
            <w:noWrap/>
            <w:vAlign w:val="center"/>
          </w:tcPr>
          <w:p w14:paraId="7380708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2169CB1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2,28∙10</w:t>
            </w:r>
            <w:r w:rsidRPr="00764DA8">
              <w:rPr>
                <w:sz w:val="18"/>
                <w:szCs w:val="18"/>
                <w:vertAlign w:val="superscript"/>
                <w:lang w:val="fr-FR"/>
              </w:rPr>
              <w:t>3</w:t>
            </w:r>
          </w:p>
        </w:tc>
      </w:tr>
      <w:tr w:rsidR="00B11AF5" w:rsidRPr="00764DA8" w14:paraId="13570945" w14:textId="77777777" w:rsidTr="000A43FC">
        <w:trPr>
          <w:trHeight w:val="288"/>
        </w:trPr>
        <w:tc>
          <w:tcPr>
            <w:tcW w:w="1167" w:type="dxa"/>
            <w:shd w:val="clear" w:color="auto" w:fill="auto"/>
            <w:noWrap/>
            <w:vAlign w:val="center"/>
          </w:tcPr>
          <w:p w14:paraId="37B310FD" w14:textId="77777777" w:rsidR="00B11AF5" w:rsidRPr="00764DA8" w:rsidRDefault="00B11AF5" w:rsidP="000A43FC">
            <w:pPr>
              <w:suppressAutoHyphens w:val="0"/>
              <w:spacing w:before="60" w:after="60" w:line="240" w:lineRule="auto"/>
              <w:ind w:left="57" w:right="57"/>
              <w:rPr>
                <w:sz w:val="18"/>
                <w:szCs w:val="18"/>
                <w:lang w:val="fr-FR"/>
              </w:rPr>
            </w:pPr>
            <w:r w:rsidRPr="00764DA8">
              <w:rPr>
                <w:bCs/>
                <w:sz w:val="18"/>
                <w:szCs w:val="18"/>
                <w:lang w:val="fr-FR"/>
              </w:rPr>
              <w:t>Point</w:t>
            </w:r>
            <w:r w:rsidRPr="00764DA8">
              <w:rPr>
                <w:sz w:val="18"/>
                <w:szCs w:val="18"/>
                <w:lang w:val="fr-FR"/>
              </w:rPr>
              <w:t xml:space="preserve"> BLL</w:t>
            </w:r>
          </w:p>
        </w:tc>
        <w:tc>
          <w:tcPr>
            <w:tcW w:w="1104" w:type="dxa"/>
            <w:shd w:val="clear" w:color="auto" w:fill="auto"/>
            <w:noWrap/>
            <w:vAlign w:val="center"/>
          </w:tcPr>
          <w:p w14:paraId="6B9F78C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335" w:type="dxa"/>
            <w:shd w:val="clear" w:color="auto" w:fill="auto"/>
            <w:noWrap/>
            <w:vAlign w:val="center"/>
          </w:tcPr>
          <w:p w14:paraId="5FE92CF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 L</w:t>
            </w:r>
          </w:p>
        </w:tc>
        <w:tc>
          <w:tcPr>
            <w:tcW w:w="1010" w:type="dxa"/>
            <w:shd w:val="clear" w:color="auto" w:fill="auto"/>
            <w:noWrap/>
            <w:vAlign w:val="center"/>
          </w:tcPr>
          <w:p w14:paraId="0F6F662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3FAE1519"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995" w:type="dxa"/>
            <w:shd w:val="clear" w:color="auto" w:fill="auto"/>
            <w:noWrap/>
            <w:vAlign w:val="center"/>
          </w:tcPr>
          <w:p w14:paraId="146C256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13E347D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1011" w:type="dxa"/>
            <w:shd w:val="clear" w:color="auto" w:fill="auto"/>
            <w:noWrap/>
            <w:vAlign w:val="center"/>
          </w:tcPr>
          <w:p w14:paraId="1147ED22"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0F60E5A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r w:rsidR="00B11AF5" w:rsidRPr="00764DA8" w14:paraId="2A889CFE" w14:textId="77777777" w:rsidTr="000A43FC">
        <w:trPr>
          <w:trHeight w:val="288"/>
        </w:trPr>
        <w:tc>
          <w:tcPr>
            <w:tcW w:w="1167" w:type="dxa"/>
            <w:shd w:val="clear" w:color="auto" w:fill="auto"/>
            <w:noWrap/>
            <w:vAlign w:val="center"/>
          </w:tcPr>
          <w:p w14:paraId="0D0B4821"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B50L</w:t>
            </w:r>
          </w:p>
        </w:tc>
        <w:tc>
          <w:tcPr>
            <w:tcW w:w="1104" w:type="dxa"/>
            <w:shd w:val="clear" w:color="auto" w:fill="auto"/>
            <w:noWrap/>
            <w:vAlign w:val="center"/>
          </w:tcPr>
          <w:p w14:paraId="04DAC5F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335" w:type="dxa"/>
            <w:shd w:val="clear" w:color="auto" w:fill="auto"/>
            <w:noWrap/>
            <w:vAlign w:val="center"/>
          </w:tcPr>
          <w:p w14:paraId="57E9ACD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3,43° L</w:t>
            </w:r>
          </w:p>
        </w:tc>
        <w:tc>
          <w:tcPr>
            <w:tcW w:w="1010" w:type="dxa"/>
            <w:shd w:val="clear" w:color="auto" w:fill="auto"/>
            <w:noWrap/>
            <w:vAlign w:val="center"/>
          </w:tcPr>
          <w:p w14:paraId="3A985D3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023DE2A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6,25∙10</w:t>
            </w:r>
            <w:r w:rsidRPr="00764DA8">
              <w:rPr>
                <w:sz w:val="18"/>
                <w:szCs w:val="18"/>
                <w:vertAlign w:val="superscript"/>
                <w:lang w:val="fr-FR"/>
              </w:rPr>
              <w:t>2</w:t>
            </w:r>
          </w:p>
        </w:tc>
        <w:tc>
          <w:tcPr>
            <w:tcW w:w="995" w:type="dxa"/>
            <w:shd w:val="clear" w:color="auto" w:fill="auto"/>
            <w:noWrap/>
            <w:vAlign w:val="center"/>
          </w:tcPr>
          <w:p w14:paraId="1B2CCCF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20BF6D8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1011" w:type="dxa"/>
            <w:shd w:val="clear" w:color="auto" w:fill="auto"/>
            <w:noWrap/>
            <w:vAlign w:val="center"/>
          </w:tcPr>
          <w:p w14:paraId="6AD9D06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411DAD2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1,01∙10</w:t>
            </w:r>
            <w:r w:rsidRPr="00764DA8">
              <w:rPr>
                <w:sz w:val="18"/>
                <w:szCs w:val="18"/>
                <w:vertAlign w:val="superscript"/>
                <w:lang w:val="fr-FR"/>
              </w:rPr>
              <w:t>3</w:t>
            </w:r>
          </w:p>
        </w:tc>
      </w:tr>
      <w:tr w:rsidR="00B11AF5" w:rsidRPr="00764DA8" w14:paraId="21EAA622" w14:textId="77777777" w:rsidTr="000A43FC">
        <w:trPr>
          <w:trHeight w:val="288"/>
        </w:trPr>
        <w:tc>
          <w:tcPr>
            <w:tcW w:w="1167" w:type="dxa"/>
            <w:shd w:val="clear" w:color="auto" w:fill="auto"/>
            <w:noWrap/>
            <w:vAlign w:val="center"/>
          </w:tcPr>
          <w:p w14:paraId="55FB7E5C" w14:textId="77777777" w:rsidR="00B11AF5" w:rsidRPr="00764DA8" w:rsidRDefault="00B11AF5" w:rsidP="000A43FC">
            <w:pPr>
              <w:suppressAutoHyphens w:val="0"/>
              <w:spacing w:before="60" w:after="60" w:line="240" w:lineRule="auto"/>
              <w:ind w:left="57" w:right="57"/>
              <w:rPr>
                <w:sz w:val="18"/>
                <w:szCs w:val="18"/>
                <w:lang w:val="fr-FR"/>
              </w:rPr>
            </w:pPr>
            <w:r w:rsidRPr="00764DA8">
              <w:rPr>
                <w:bCs/>
                <w:sz w:val="18"/>
                <w:szCs w:val="18"/>
                <w:lang w:val="fr-FR"/>
              </w:rPr>
              <w:t>Ligne</w:t>
            </w:r>
            <w:r w:rsidRPr="00764DA8">
              <w:rPr>
                <w:sz w:val="18"/>
                <w:szCs w:val="18"/>
                <w:lang w:val="fr-FR"/>
              </w:rPr>
              <w:t xml:space="preserve"> III b</w:t>
            </w:r>
          </w:p>
        </w:tc>
        <w:tc>
          <w:tcPr>
            <w:tcW w:w="1104" w:type="dxa"/>
            <w:shd w:val="clear" w:color="auto" w:fill="auto"/>
            <w:noWrap/>
            <w:vAlign w:val="center"/>
          </w:tcPr>
          <w:p w14:paraId="2C2B713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0,34° U</w:t>
            </w:r>
          </w:p>
        </w:tc>
        <w:tc>
          <w:tcPr>
            <w:tcW w:w="1335" w:type="dxa"/>
            <w:shd w:val="clear" w:color="auto" w:fill="auto"/>
            <w:noWrap/>
            <w:vAlign w:val="center"/>
          </w:tcPr>
          <w:p w14:paraId="19A2B34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4° L à 0,5° L</w:t>
            </w:r>
          </w:p>
        </w:tc>
        <w:tc>
          <w:tcPr>
            <w:tcW w:w="1010" w:type="dxa"/>
            <w:shd w:val="clear" w:color="auto" w:fill="auto"/>
            <w:noWrap/>
            <w:vAlign w:val="center"/>
          </w:tcPr>
          <w:p w14:paraId="11C581E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6114D76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995" w:type="dxa"/>
            <w:shd w:val="clear" w:color="auto" w:fill="auto"/>
            <w:noWrap/>
            <w:vAlign w:val="center"/>
          </w:tcPr>
          <w:p w14:paraId="77986082"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2BBB501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1011" w:type="dxa"/>
            <w:shd w:val="clear" w:color="auto" w:fill="auto"/>
            <w:noWrap/>
            <w:vAlign w:val="center"/>
          </w:tcPr>
          <w:p w14:paraId="4BFD5029"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4FF916C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r w:rsidR="00B11AF5" w:rsidRPr="00764DA8" w14:paraId="70FCC557" w14:textId="77777777" w:rsidTr="000A43FC">
        <w:trPr>
          <w:trHeight w:val="288"/>
        </w:trPr>
        <w:tc>
          <w:tcPr>
            <w:tcW w:w="1167" w:type="dxa"/>
            <w:tcBorders>
              <w:bottom w:val="single" w:sz="4" w:space="0" w:color="auto"/>
            </w:tcBorders>
            <w:shd w:val="clear" w:color="auto" w:fill="auto"/>
            <w:noWrap/>
            <w:vAlign w:val="center"/>
          </w:tcPr>
          <w:p w14:paraId="41F42CC9"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75R</w:t>
            </w:r>
          </w:p>
        </w:tc>
        <w:tc>
          <w:tcPr>
            <w:tcW w:w="1104" w:type="dxa"/>
            <w:tcBorders>
              <w:bottom w:val="single" w:sz="4" w:space="0" w:color="auto"/>
            </w:tcBorders>
            <w:shd w:val="clear" w:color="auto" w:fill="auto"/>
            <w:noWrap/>
            <w:vAlign w:val="center"/>
          </w:tcPr>
          <w:p w14:paraId="4F66EAF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0,57° D</w:t>
            </w:r>
          </w:p>
        </w:tc>
        <w:tc>
          <w:tcPr>
            <w:tcW w:w="1335" w:type="dxa"/>
            <w:tcBorders>
              <w:bottom w:val="single" w:sz="4" w:space="0" w:color="auto"/>
            </w:tcBorders>
            <w:shd w:val="clear" w:color="auto" w:fill="auto"/>
            <w:noWrap/>
            <w:vAlign w:val="center"/>
          </w:tcPr>
          <w:p w14:paraId="3A50FEA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1,15° R</w:t>
            </w:r>
          </w:p>
        </w:tc>
        <w:tc>
          <w:tcPr>
            <w:tcW w:w="1010" w:type="dxa"/>
            <w:tcBorders>
              <w:bottom w:val="single" w:sz="4" w:space="0" w:color="auto"/>
            </w:tcBorders>
            <w:shd w:val="clear" w:color="auto" w:fill="auto"/>
            <w:noWrap/>
            <w:vAlign w:val="center"/>
          </w:tcPr>
          <w:p w14:paraId="5046A00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1,52∙10</w:t>
            </w:r>
            <w:r w:rsidRPr="00764DA8">
              <w:rPr>
                <w:sz w:val="18"/>
                <w:szCs w:val="18"/>
                <w:vertAlign w:val="superscript"/>
                <w:lang w:val="fr-FR"/>
              </w:rPr>
              <w:t>4</w:t>
            </w:r>
          </w:p>
        </w:tc>
        <w:tc>
          <w:tcPr>
            <w:tcW w:w="1008" w:type="dxa"/>
            <w:tcBorders>
              <w:bottom w:val="single" w:sz="4" w:space="0" w:color="auto"/>
            </w:tcBorders>
            <w:shd w:val="clear" w:color="auto" w:fill="auto"/>
            <w:noWrap/>
            <w:vAlign w:val="center"/>
          </w:tcPr>
          <w:p w14:paraId="40768922"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95" w:type="dxa"/>
            <w:tcBorders>
              <w:bottom w:val="single" w:sz="4" w:space="0" w:color="auto"/>
            </w:tcBorders>
            <w:shd w:val="clear" w:color="auto" w:fill="auto"/>
            <w:noWrap/>
            <w:vAlign w:val="center"/>
          </w:tcPr>
          <w:p w14:paraId="1E77AD9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1,22∙10</w:t>
            </w:r>
            <w:r w:rsidRPr="00764DA8">
              <w:rPr>
                <w:sz w:val="18"/>
                <w:szCs w:val="18"/>
                <w:vertAlign w:val="superscript"/>
                <w:lang w:val="fr-FR"/>
              </w:rPr>
              <w:t>4</w:t>
            </w:r>
          </w:p>
        </w:tc>
        <w:tc>
          <w:tcPr>
            <w:tcW w:w="1008" w:type="dxa"/>
            <w:tcBorders>
              <w:bottom w:val="single" w:sz="4" w:space="0" w:color="auto"/>
            </w:tcBorders>
            <w:shd w:val="clear" w:color="auto" w:fill="auto"/>
            <w:noWrap/>
            <w:vAlign w:val="center"/>
          </w:tcPr>
          <w:p w14:paraId="704BB50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11" w:type="dxa"/>
            <w:tcBorders>
              <w:bottom w:val="single" w:sz="4" w:space="0" w:color="auto"/>
            </w:tcBorders>
            <w:shd w:val="clear" w:color="auto" w:fill="auto"/>
            <w:noWrap/>
            <w:vAlign w:val="center"/>
          </w:tcPr>
          <w:p w14:paraId="236C9D5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1,06∙10</w:t>
            </w:r>
            <w:r w:rsidRPr="00764DA8">
              <w:rPr>
                <w:sz w:val="18"/>
                <w:szCs w:val="18"/>
                <w:vertAlign w:val="superscript"/>
                <w:lang w:val="fr-FR"/>
              </w:rPr>
              <w:t>4</w:t>
            </w:r>
          </w:p>
        </w:tc>
        <w:tc>
          <w:tcPr>
            <w:tcW w:w="1008" w:type="dxa"/>
            <w:tcBorders>
              <w:bottom w:val="single" w:sz="4" w:space="0" w:color="auto"/>
            </w:tcBorders>
            <w:shd w:val="clear" w:color="auto" w:fill="auto"/>
            <w:noWrap/>
            <w:vAlign w:val="center"/>
          </w:tcPr>
          <w:p w14:paraId="18DCFDA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r>
      <w:tr w:rsidR="00B11AF5" w:rsidRPr="00764DA8" w14:paraId="0C5242E6" w14:textId="77777777" w:rsidTr="000A43FC">
        <w:trPr>
          <w:trHeight w:val="288"/>
        </w:trPr>
        <w:tc>
          <w:tcPr>
            <w:tcW w:w="1167" w:type="dxa"/>
            <w:shd w:val="clear" w:color="auto" w:fill="auto"/>
            <w:noWrap/>
            <w:vAlign w:val="center"/>
          </w:tcPr>
          <w:p w14:paraId="2C2B7F3C"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50L</w:t>
            </w:r>
          </w:p>
        </w:tc>
        <w:tc>
          <w:tcPr>
            <w:tcW w:w="1104" w:type="dxa"/>
            <w:shd w:val="clear" w:color="auto" w:fill="auto"/>
            <w:noWrap/>
            <w:vAlign w:val="center"/>
          </w:tcPr>
          <w:p w14:paraId="1BBCF88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0,86° D</w:t>
            </w:r>
          </w:p>
        </w:tc>
        <w:tc>
          <w:tcPr>
            <w:tcW w:w="1335" w:type="dxa"/>
            <w:shd w:val="clear" w:color="auto" w:fill="auto"/>
            <w:noWrap/>
            <w:vAlign w:val="center"/>
          </w:tcPr>
          <w:p w14:paraId="3B979482"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3,43° L</w:t>
            </w:r>
          </w:p>
        </w:tc>
        <w:tc>
          <w:tcPr>
            <w:tcW w:w="1010" w:type="dxa"/>
            <w:shd w:val="clear" w:color="auto" w:fill="auto"/>
            <w:noWrap/>
            <w:vAlign w:val="center"/>
          </w:tcPr>
          <w:p w14:paraId="412918E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6,80∙10</w:t>
            </w:r>
            <w:r w:rsidRPr="00764DA8">
              <w:rPr>
                <w:sz w:val="18"/>
                <w:szCs w:val="18"/>
                <w:vertAlign w:val="superscript"/>
                <w:lang w:val="fr-FR"/>
              </w:rPr>
              <w:t>3</w:t>
            </w:r>
          </w:p>
        </w:tc>
        <w:tc>
          <w:tcPr>
            <w:tcW w:w="1008" w:type="dxa"/>
            <w:shd w:val="clear" w:color="auto" w:fill="auto"/>
            <w:noWrap/>
            <w:vAlign w:val="center"/>
          </w:tcPr>
          <w:p w14:paraId="60ADB31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95" w:type="dxa"/>
            <w:shd w:val="clear" w:color="auto" w:fill="auto"/>
            <w:noWrap/>
            <w:vAlign w:val="center"/>
          </w:tcPr>
          <w:p w14:paraId="02BCF472"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5,44∙10</w:t>
            </w:r>
            <w:r w:rsidRPr="00764DA8">
              <w:rPr>
                <w:sz w:val="18"/>
                <w:szCs w:val="18"/>
                <w:vertAlign w:val="superscript"/>
                <w:lang w:val="fr-FR"/>
              </w:rPr>
              <w:t>3</w:t>
            </w:r>
          </w:p>
        </w:tc>
        <w:tc>
          <w:tcPr>
            <w:tcW w:w="1008" w:type="dxa"/>
            <w:shd w:val="clear" w:color="auto" w:fill="auto"/>
            <w:noWrap/>
            <w:vAlign w:val="center"/>
          </w:tcPr>
          <w:p w14:paraId="25FA608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11" w:type="dxa"/>
            <w:shd w:val="clear" w:color="auto" w:fill="auto"/>
            <w:noWrap/>
            <w:vAlign w:val="center"/>
          </w:tcPr>
          <w:p w14:paraId="1155EDD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4,76∙10</w:t>
            </w:r>
            <w:r w:rsidRPr="00764DA8">
              <w:rPr>
                <w:sz w:val="18"/>
                <w:szCs w:val="18"/>
                <w:vertAlign w:val="superscript"/>
                <w:lang w:val="fr-FR"/>
              </w:rPr>
              <w:t>3</w:t>
            </w:r>
          </w:p>
        </w:tc>
        <w:tc>
          <w:tcPr>
            <w:tcW w:w="1008" w:type="dxa"/>
            <w:shd w:val="clear" w:color="auto" w:fill="auto"/>
            <w:noWrap/>
            <w:vAlign w:val="center"/>
          </w:tcPr>
          <w:p w14:paraId="289236EF"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r>
      <w:tr w:rsidR="00B11AF5" w:rsidRPr="00764DA8" w14:paraId="54211AFB" w14:textId="77777777" w:rsidTr="000A43FC">
        <w:trPr>
          <w:trHeight w:val="288"/>
        </w:trPr>
        <w:tc>
          <w:tcPr>
            <w:tcW w:w="1167" w:type="dxa"/>
            <w:tcBorders>
              <w:bottom w:val="single" w:sz="12" w:space="0" w:color="auto"/>
            </w:tcBorders>
            <w:shd w:val="clear" w:color="auto" w:fill="auto"/>
            <w:noWrap/>
            <w:vAlign w:val="center"/>
          </w:tcPr>
          <w:p w14:paraId="4ADD1D63"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50V</w:t>
            </w:r>
          </w:p>
        </w:tc>
        <w:tc>
          <w:tcPr>
            <w:tcW w:w="1104" w:type="dxa"/>
            <w:tcBorders>
              <w:bottom w:val="single" w:sz="12" w:space="0" w:color="auto"/>
            </w:tcBorders>
            <w:shd w:val="clear" w:color="auto" w:fill="auto"/>
            <w:noWrap/>
            <w:vAlign w:val="center"/>
          </w:tcPr>
          <w:p w14:paraId="1FBD42C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0,86° D</w:t>
            </w:r>
          </w:p>
        </w:tc>
        <w:tc>
          <w:tcPr>
            <w:tcW w:w="1335" w:type="dxa"/>
            <w:tcBorders>
              <w:bottom w:val="single" w:sz="12" w:space="0" w:color="auto"/>
            </w:tcBorders>
            <w:shd w:val="clear" w:color="auto" w:fill="auto"/>
            <w:noWrap/>
            <w:vAlign w:val="center"/>
          </w:tcPr>
          <w:p w14:paraId="3AB7574F"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w:t>
            </w:r>
          </w:p>
        </w:tc>
        <w:tc>
          <w:tcPr>
            <w:tcW w:w="1010" w:type="dxa"/>
            <w:tcBorders>
              <w:bottom w:val="single" w:sz="12" w:space="0" w:color="auto"/>
            </w:tcBorders>
            <w:shd w:val="clear" w:color="auto" w:fill="auto"/>
            <w:noWrap/>
            <w:vAlign w:val="center"/>
          </w:tcPr>
          <w:p w14:paraId="269D401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1,01∙10</w:t>
            </w:r>
            <w:r w:rsidRPr="00764DA8">
              <w:rPr>
                <w:sz w:val="18"/>
                <w:szCs w:val="18"/>
                <w:vertAlign w:val="superscript"/>
                <w:lang w:val="fr-FR"/>
              </w:rPr>
              <w:t>4</w:t>
            </w:r>
          </w:p>
        </w:tc>
        <w:tc>
          <w:tcPr>
            <w:tcW w:w="1008" w:type="dxa"/>
            <w:tcBorders>
              <w:bottom w:val="single" w:sz="12" w:space="0" w:color="auto"/>
            </w:tcBorders>
            <w:shd w:val="clear" w:color="auto" w:fill="auto"/>
            <w:noWrap/>
            <w:vAlign w:val="center"/>
          </w:tcPr>
          <w:p w14:paraId="79AFF29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95" w:type="dxa"/>
            <w:tcBorders>
              <w:bottom w:val="single" w:sz="12" w:space="0" w:color="auto"/>
            </w:tcBorders>
            <w:shd w:val="clear" w:color="auto" w:fill="auto"/>
            <w:noWrap/>
            <w:vAlign w:val="center"/>
          </w:tcPr>
          <w:p w14:paraId="6DFA74F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8,08∙10</w:t>
            </w:r>
            <w:r w:rsidRPr="00764DA8">
              <w:rPr>
                <w:sz w:val="18"/>
                <w:szCs w:val="18"/>
                <w:vertAlign w:val="superscript"/>
                <w:lang w:val="fr-FR"/>
              </w:rPr>
              <w:t>3</w:t>
            </w:r>
          </w:p>
        </w:tc>
        <w:tc>
          <w:tcPr>
            <w:tcW w:w="1008" w:type="dxa"/>
            <w:tcBorders>
              <w:bottom w:val="single" w:sz="12" w:space="0" w:color="auto"/>
            </w:tcBorders>
            <w:shd w:val="clear" w:color="auto" w:fill="auto"/>
            <w:noWrap/>
            <w:vAlign w:val="center"/>
          </w:tcPr>
          <w:p w14:paraId="3C65964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11" w:type="dxa"/>
            <w:tcBorders>
              <w:bottom w:val="single" w:sz="12" w:space="0" w:color="auto"/>
            </w:tcBorders>
            <w:shd w:val="clear" w:color="auto" w:fill="auto"/>
            <w:noWrap/>
            <w:vAlign w:val="center"/>
          </w:tcPr>
          <w:p w14:paraId="2042C8F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7,07∙10</w:t>
            </w:r>
            <w:r w:rsidRPr="00764DA8">
              <w:rPr>
                <w:sz w:val="18"/>
                <w:szCs w:val="18"/>
                <w:vertAlign w:val="superscript"/>
                <w:lang w:val="fr-FR"/>
              </w:rPr>
              <w:t>3</w:t>
            </w:r>
          </w:p>
        </w:tc>
        <w:tc>
          <w:tcPr>
            <w:tcW w:w="1008" w:type="dxa"/>
            <w:tcBorders>
              <w:bottom w:val="single" w:sz="12" w:space="0" w:color="auto"/>
            </w:tcBorders>
            <w:shd w:val="clear" w:color="auto" w:fill="auto"/>
            <w:noWrap/>
            <w:vAlign w:val="center"/>
          </w:tcPr>
          <w:p w14:paraId="3D251EF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r>
    </w:tbl>
    <w:p w14:paraId="1514ECB2" w14:textId="77777777" w:rsidR="00B11AF5" w:rsidRPr="00764DA8" w:rsidRDefault="00B11AF5" w:rsidP="00B11AF5">
      <w:pPr>
        <w:pStyle w:val="Titre1"/>
        <w:spacing w:before="240" w:after="120"/>
        <w:ind w:left="0"/>
        <w:rPr>
          <w:lang w:val="fr-FR" w:eastAsia="en-GB"/>
        </w:rPr>
      </w:pPr>
      <w:r w:rsidRPr="00764DA8">
        <w:rPr>
          <w:lang w:val="fr-FR" w:eastAsia="en-GB"/>
        </w:rPr>
        <w:t xml:space="preserve">Tableau 31 </w:t>
      </w:r>
      <w:r w:rsidRPr="00764DA8">
        <w:rPr>
          <w:lang w:val="fr-FR" w:eastAsia="en-GB"/>
        </w:rPr>
        <w:br/>
      </w:r>
      <w:r w:rsidRPr="00764DA8">
        <w:rPr>
          <w:b/>
          <w:bCs/>
          <w:lang w:val="fr-FR" w:eastAsia="en-GB"/>
        </w:rPr>
        <w:t>Classe E1 − Mode d</w:t>
      </w:r>
      <w:r>
        <w:rPr>
          <w:b/>
          <w:bCs/>
          <w:lang w:val="fr-FR" w:eastAsia="en-GB"/>
        </w:rPr>
        <w:t>’</w:t>
      </w:r>
      <w:r w:rsidRPr="00764DA8">
        <w:rPr>
          <w:b/>
          <w:bCs/>
          <w:lang w:val="fr-FR" w:eastAsia="en-GB"/>
        </w:rPr>
        <w:t>éclairage en virage non activé − Prescriptions (pour la circulation à droite)</w:t>
      </w:r>
    </w:p>
    <w:tbl>
      <w:tblPr>
        <w:tblW w:w="9632"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8"/>
        <w:gridCol w:w="1175"/>
        <w:gridCol w:w="1391"/>
        <w:gridCol w:w="989"/>
        <w:gridCol w:w="989"/>
        <w:gridCol w:w="987"/>
        <w:gridCol w:w="990"/>
        <w:gridCol w:w="1023"/>
        <w:gridCol w:w="960"/>
      </w:tblGrid>
      <w:tr w:rsidR="00B11AF5" w:rsidRPr="00764DA8" w14:paraId="007EE5FB" w14:textId="77777777" w:rsidTr="000A43FC">
        <w:trPr>
          <w:trHeight w:val="180"/>
          <w:tblHeader/>
        </w:trPr>
        <w:tc>
          <w:tcPr>
            <w:tcW w:w="1141" w:type="dxa"/>
            <w:vMerge w:val="restart"/>
            <w:tcBorders>
              <w:bottom w:val="single" w:sz="12" w:space="0" w:color="auto"/>
            </w:tcBorders>
            <w:shd w:val="clear" w:color="auto" w:fill="auto"/>
            <w:noWrap/>
            <w:vAlign w:val="bottom"/>
          </w:tcPr>
          <w:p w14:paraId="5EC93683" w14:textId="77777777" w:rsidR="00B11AF5" w:rsidRPr="00795CB9" w:rsidRDefault="00B11AF5" w:rsidP="000A43FC">
            <w:pPr>
              <w:spacing w:before="60" w:after="60" w:line="240" w:lineRule="auto"/>
              <w:ind w:left="57" w:right="57"/>
              <w:rPr>
                <w:i/>
                <w:sz w:val="16"/>
                <w:szCs w:val="16"/>
                <w:lang w:val="fr-FR"/>
              </w:rPr>
            </w:pPr>
            <w:r w:rsidRPr="00795CB9">
              <w:rPr>
                <w:rFonts w:asciiTheme="majorBidi" w:hAnsiTheme="majorBidi" w:cstheme="majorBidi"/>
                <w:i/>
                <w:iCs/>
                <w:sz w:val="16"/>
                <w:szCs w:val="16"/>
                <w:lang w:val="fr-FR"/>
              </w:rPr>
              <w:t>Élément</w:t>
            </w:r>
          </w:p>
        </w:tc>
        <w:tc>
          <w:tcPr>
            <w:tcW w:w="2566" w:type="dxa"/>
            <w:gridSpan w:val="2"/>
            <w:vMerge w:val="restart"/>
            <w:shd w:val="clear" w:color="auto" w:fill="auto"/>
            <w:noWrap/>
            <w:vAlign w:val="center"/>
          </w:tcPr>
          <w:p w14:paraId="683D353A" w14:textId="77777777" w:rsidR="00B11AF5" w:rsidRPr="00795CB9" w:rsidRDefault="00B11AF5" w:rsidP="000A43FC">
            <w:pPr>
              <w:spacing w:before="60" w:after="60" w:line="240" w:lineRule="auto"/>
              <w:ind w:left="57" w:right="57"/>
              <w:jc w:val="center"/>
              <w:rPr>
                <w:rFonts w:asciiTheme="majorBidi" w:eastAsia="HGSGothicM" w:hAnsiTheme="majorBidi" w:cstheme="majorBidi"/>
                <w:i/>
                <w:sz w:val="16"/>
                <w:szCs w:val="16"/>
                <w:lang w:val="fr-FR"/>
              </w:rPr>
            </w:pPr>
            <w:r w:rsidRPr="00795CB9">
              <w:rPr>
                <w:rFonts w:asciiTheme="majorBidi" w:eastAsia="HGSGothicM" w:hAnsiTheme="majorBidi" w:cstheme="majorBidi"/>
                <w:i/>
                <w:sz w:val="16"/>
                <w:szCs w:val="16"/>
                <w:lang w:val="fr-FR"/>
              </w:rPr>
              <w:t>Coordonnées</w:t>
            </w:r>
          </w:p>
          <w:p w14:paraId="0F2FD2A8" w14:textId="77777777" w:rsidR="00B11AF5" w:rsidRPr="00795CB9" w:rsidRDefault="00B11AF5" w:rsidP="000A43FC">
            <w:pPr>
              <w:spacing w:before="60" w:after="60" w:line="240" w:lineRule="auto"/>
              <w:ind w:left="57" w:right="57"/>
              <w:jc w:val="center"/>
              <w:rPr>
                <w:i/>
                <w:iCs/>
                <w:sz w:val="16"/>
                <w:szCs w:val="16"/>
                <w:lang w:val="fr-FR"/>
              </w:rPr>
            </w:pPr>
            <w:r w:rsidRPr="00795CB9">
              <w:rPr>
                <w:rFonts w:asciiTheme="majorBidi" w:eastAsia="HGSGothicM" w:hAnsiTheme="majorBidi" w:cstheme="majorBidi"/>
                <w:i/>
                <w:sz w:val="16"/>
                <w:szCs w:val="16"/>
                <w:lang w:val="fr-FR"/>
              </w:rPr>
              <w:t>angulaires (degrés)</w:t>
            </w:r>
          </w:p>
        </w:tc>
        <w:tc>
          <w:tcPr>
            <w:tcW w:w="5925" w:type="dxa"/>
            <w:gridSpan w:val="6"/>
            <w:shd w:val="clear" w:color="auto" w:fill="auto"/>
            <w:noWrap/>
            <w:vAlign w:val="center"/>
          </w:tcPr>
          <w:p w14:paraId="38B12FAE" w14:textId="77777777" w:rsidR="00B11AF5" w:rsidRPr="00795CB9" w:rsidRDefault="00B11AF5" w:rsidP="000A43FC">
            <w:pPr>
              <w:spacing w:before="60" w:after="60" w:line="240" w:lineRule="auto"/>
              <w:ind w:left="57" w:right="57"/>
              <w:jc w:val="center"/>
              <w:rPr>
                <w:i/>
                <w:iCs/>
                <w:sz w:val="16"/>
                <w:szCs w:val="16"/>
                <w:lang w:val="fr-FR"/>
              </w:rPr>
            </w:pPr>
            <w:r w:rsidRPr="00795CB9">
              <w:rPr>
                <w:rFonts w:asciiTheme="majorBidi" w:hAnsiTheme="majorBidi" w:cstheme="majorBidi"/>
                <w:i/>
                <w:sz w:val="16"/>
                <w:szCs w:val="16"/>
                <w:lang w:val="fr-FR"/>
              </w:rPr>
              <w:t>Intensité lumineuse (cd)</w:t>
            </w:r>
          </w:p>
        </w:tc>
      </w:tr>
      <w:tr w:rsidR="00B11AF5" w:rsidRPr="00764DA8" w14:paraId="7DEF45F1" w14:textId="77777777" w:rsidTr="000A43FC">
        <w:trPr>
          <w:trHeight w:val="227"/>
          <w:tblHeader/>
        </w:trPr>
        <w:tc>
          <w:tcPr>
            <w:tcW w:w="1141" w:type="dxa"/>
            <w:vMerge/>
            <w:tcBorders>
              <w:bottom w:val="single" w:sz="12" w:space="0" w:color="auto"/>
            </w:tcBorders>
            <w:shd w:val="clear" w:color="auto" w:fill="auto"/>
            <w:noWrap/>
            <w:vAlign w:val="center"/>
          </w:tcPr>
          <w:p w14:paraId="1F497167" w14:textId="77777777" w:rsidR="00B11AF5" w:rsidRPr="00795CB9" w:rsidRDefault="00B11AF5" w:rsidP="000A43FC">
            <w:pPr>
              <w:spacing w:before="60" w:after="60" w:line="240" w:lineRule="auto"/>
              <w:ind w:left="57" w:right="57"/>
              <w:rPr>
                <w:i/>
                <w:sz w:val="16"/>
                <w:szCs w:val="16"/>
                <w:lang w:val="fr-FR"/>
              </w:rPr>
            </w:pPr>
          </w:p>
        </w:tc>
        <w:tc>
          <w:tcPr>
            <w:tcW w:w="2566" w:type="dxa"/>
            <w:gridSpan w:val="2"/>
            <w:vMerge/>
            <w:shd w:val="clear" w:color="auto" w:fill="auto"/>
            <w:noWrap/>
            <w:vAlign w:val="center"/>
            <w:hideMark/>
          </w:tcPr>
          <w:p w14:paraId="5F903E21" w14:textId="77777777" w:rsidR="00B11AF5" w:rsidRPr="00795CB9" w:rsidRDefault="00B11AF5" w:rsidP="000A43FC">
            <w:pPr>
              <w:spacing w:before="60" w:after="60" w:line="240" w:lineRule="auto"/>
              <w:ind w:left="57" w:right="57"/>
              <w:jc w:val="center"/>
              <w:rPr>
                <w:i/>
                <w:iCs/>
                <w:sz w:val="16"/>
                <w:szCs w:val="16"/>
                <w:lang w:val="fr-FR"/>
              </w:rPr>
            </w:pPr>
          </w:p>
        </w:tc>
        <w:tc>
          <w:tcPr>
            <w:tcW w:w="1978" w:type="dxa"/>
            <w:gridSpan w:val="2"/>
            <w:shd w:val="clear" w:color="auto" w:fill="auto"/>
            <w:noWrap/>
            <w:vAlign w:val="center"/>
            <w:hideMark/>
          </w:tcPr>
          <w:p w14:paraId="3BAC68CB" w14:textId="77777777" w:rsidR="00B11AF5" w:rsidRPr="00795CB9" w:rsidRDefault="00B11AF5" w:rsidP="000A43FC">
            <w:pPr>
              <w:spacing w:before="60" w:after="60" w:line="240" w:lineRule="auto"/>
              <w:ind w:left="57" w:right="57"/>
              <w:jc w:val="center"/>
              <w:rPr>
                <w:i/>
                <w:iCs/>
                <w:sz w:val="16"/>
                <w:szCs w:val="16"/>
                <w:lang w:val="fr-FR"/>
              </w:rPr>
            </w:pPr>
            <w:r w:rsidRPr="00795CB9">
              <w:rPr>
                <w:i/>
                <w:iCs/>
                <w:sz w:val="16"/>
                <w:szCs w:val="16"/>
                <w:lang w:val="fr-FR"/>
              </w:rPr>
              <w:t>Colonne A</w:t>
            </w:r>
          </w:p>
        </w:tc>
        <w:tc>
          <w:tcPr>
            <w:tcW w:w="1972" w:type="dxa"/>
            <w:gridSpan w:val="2"/>
            <w:shd w:val="clear" w:color="auto" w:fill="auto"/>
            <w:noWrap/>
            <w:vAlign w:val="center"/>
            <w:hideMark/>
          </w:tcPr>
          <w:p w14:paraId="603D0C03" w14:textId="77777777" w:rsidR="00B11AF5" w:rsidRPr="00795CB9" w:rsidRDefault="00B11AF5" w:rsidP="000A43FC">
            <w:pPr>
              <w:spacing w:before="60" w:after="60" w:line="240" w:lineRule="auto"/>
              <w:ind w:left="57" w:right="57"/>
              <w:jc w:val="center"/>
              <w:rPr>
                <w:i/>
                <w:iCs/>
                <w:sz w:val="16"/>
                <w:szCs w:val="16"/>
                <w:lang w:val="fr-FR"/>
              </w:rPr>
            </w:pPr>
            <w:r w:rsidRPr="00795CB9">
              <w:rPr>
                <w:i/>
                <w:iCs/>
                <w:sz w:val="16"/>
                <w:szCs w:val="16"/>
                <w:lang w:val="fr-FR"/>
              </w:rPr>
              <w:t>Colonne B</w:t>
            </w:r>
          </w:p>
        </w:tc>
        <w:tc>
          <w:tcPr>
            <w:tcW w:w="1975" w:type="dxa"/>
            <w:gridSpan w:val="2"/>
            <w:shd w:val="clear" w:color="auto" w:fill="auto"/>
            <w:noWrap/>
            <w:vAlign w:val="center"/>
            <w:hideMark/>
          </w:tcPr>
          <w:p w14:paraId="2102A7E2" w14:textId="77777777" w:rsidR="00B11AF5" w:rsidRPr="00795CB9" w:rsidRDefault="00B11AF5" w:rsidP="000A43FC">
            <w:pPr>
              <w:spacing w:before="60" w:after="60" w:line="240" w:lineRule="auto"/>
              <w:ind w:left="57" w:right="57"/>
              <w:jc w:val="center"/>
              <w:rPr>
                <w:i/>
                <w:iCs/>
                <w:sz w:val="16"/>
                <w:szCs w:val="16"/>
                <w:lang w:val="fr-FR"/>
              </w:rPr>
            </w:pPr>
            <w:r w:rsidRPr="00795CB9">
              <w:rPr>
                <w:i/>
                <w:iCs/>
                <w:sz w:val="16"/>
                <w:szCs w:val="16"/>
                <w:lang w:val="fr-FR"/>
              </w:rPr>
              <w:t>Colonne C</w:t>
            </w:r>
          </w:p>
        </w:tc>
      </w:tr>
      <w:tr w:rsidR="00B11AF5" w:rsidRPr="00764DA8" w14:paraId="620EDD60" w14:textId="77777777" w:rsidTr="000A43FC">
        <w:trPr>
          <w:trHeight w:val="136"/>
          <w:tblHeader/>
        </w:trPr>
        <w:tc>
          <w:tcPr>
            <w:tcW w:w="1141" w:type="dxa"/>
            <w:vMerge/>
            <w:tcBorders>
              <w:bottom w:val="single" w:sz="12" w:space="0" w:color="auto"/>
            </w:tcBorders>
            <w:shd w:val="clear" w:color="auto" w:fill="auto"/>
            <w:vAlign w:val="center"/>
          </w:tcPr>
          <w:p w14:paraId="5F5B1B45" w14:textId="77777777" w:rsidR="00B11AF5" w:rsidRPr="00795CB9" w:rsidRDefault="00B11AF5" w:rsidP="000A43FC">
            <w:pPr>
              <w:spacing w:before="60" w:after="60" w:line="240" w:lineRule="auto"/>
              <w:ind w:left="57" w:right="57"/>
              <w:rPr>
                <w:i/>
                <w:iCs/>
                <w:spacing w:val="-4"/>
                <w:sz w:val="16"/>
                <w:szCs w:val="16"/>
                <w:lang w:val="fr-FR"/>
              </w:rPr>
            </w:pPr>
          </w:p>
        </w:tc>
        <w:tc>
          <w:tcPr>
            <w:tcW w:w="2566" w:type="dxa"/>
            <w:gridSpan w:val="2"/>
            <w:vMerge/>
            <w:tcBorders>
              <w:bottom w:val="single" w:sz="4" w:space="0" w:color="auto"/>
            </w:tcBorders>
            <w:shd w:val="clear" w:color="auto" w:fill="auto"/>
            <w:noWrap/>
            <w:vAlign w:val="center"/>
          </w:tcPr>
          <w:p w14:paraId="4532157C" w14:textId="77777777" w:rsidR="00B11AF5" w:rsidRPr="00795CB9" w:rsidRDefault="00B11AF5" w:rsidP="000A43FC">
            <w:pPr>
              <w:spacing w:before="60" w:after="60" w:line="240" w:lineRule="auto"/>
              <w:ind w:left="57" w:right="57"/>
              <w:jc w:val="center"/>
              <w:rPr>
                <w:i/>
                <w:iCs/>
                <w:sz w:val="16"/>
                <w:szCs w:val="16"/>
                <w:lang w:val="fr-FR"/>
              </w:rPr>
            </w:pPr>
          </w:p>
        </w:tc>
        <w:tc>
          <w:tcPr>
            <w:tcW w:w="1978" w:type="dxa"/>
            <w:gridSpan w:val="2"/>
            <w:tcBorders>
              <w:bottom w:val="single" w:sz="4" w:space="0" w:color="auto"/>
            </w:tcBorders>
            <w:shd w:val="clear" w:color="auto" w:fill="auto"/>
            <w:noWrap/>
            <w:vAlign w:val="center"/>
            <w:hideMark/>
          </w:tcPr>
          <w:p w14:paraId="2D6F13B5" w14:textId="191C44D0" w:rsidR="00B11AF5" w:rsidRPr="00795CB9" w:rsidRDefault="00B11AF5" w:rsidP="000A43FC">
            <w:pPr>
              <w:spacing w:before="60" w:after="60" w:line="240" w:lineRule="auto"/>
              <w:ind w:left="57" w:right="57"/>
              <w:jc w:val="center"/>
              <w:rPr>
                <w:i/>
                <w:iCs/>
                <w:sz w:val="16"/>
                <w:szCs w:val="16"/>
                <w:lang w:val="fr-FR"/>
              </w:rPr>
            </w:pPr>
            <w:r w:rsidRPr="00795CB9">
              <w:rPr>
                <w:rFonts w:ascii="Cambria Math" w:hAnsi="Cambria Math"/>
                <w:i/>
                <w:iCs/>
                <w:sz w:val="16"/>
                <w:szCs w:val="16"/>
                <w:lang w:val="fr-FR"/>
              </w:rPr>
              <w:t>≙</w:t>
            </w:r>
            <w:r w:rsidRPr="00795CB9">
              <w:rPr>
                <w:i/>
                <w:iCs/>
                <w:sz w:val="16"/>
                <w:szCs w:val="16"/>
                <w:lang w:val="fr-FR"/>
              </w:rPr>
              <w:t xml:space="preserve"> 0</w:t>
            </w:r>
            <w:r w:rsidR="00644EDD">
              <w:rPr>
                <w:i/>
                <w:iCs/>
                <w:sz w:val="16"/>
                <w:szCs w:val="16"/>
                <w:lang w:val="fr-FR"/>
              </w:rPr>
              <w:t> </w:t>
            </w:r>
            <w:r w:rsidRPr="00795CB9">
              <w:rPr>
                <w:i/>
                <w:iCs/>
                <w:sz w:val="16"/>
                <w:szCs w:val="16"/>
                <w:lang w:val="fr-FR"/>
              </w:rPr>
              <w:t xml:space="preserve">% </w:t>
            </w:r>
            <w:r w:rsidRPr="00795CB9">
              <w:rPr>
                <w:rFonts w:asciiTheme="majorBidi" w:hAnsiTheme="majorBidi" w:cstheme="majorBidi"/>
                <w:i/>
                <w:sz w:val="16"/>
                <w:szCs w:val="16"/>
                <w:lang w:val="fr-FR"/>
              </w:rPr>
              <w:t>d’écart</w:t>
            </w:r>
          </w:p>
        </w:tc>
        <w:tc>
          <w:tcPr>
            <w:tcW w:w="1972" w:type="dxa"/>
            <w:gridSpan w:val="2"/>
            <w:tcBorders>
              <w:bottom w:val="single" w:sz="4" w:space="0" w:color="auto"/>
            </w:tcBorders>
            <w:shd w:val="clear" w:color="auto" w:fill="auto"/>
            <w:noWrap/>
            <w:vAlign w:val="center"/>
            <w:hideMark/>
          </w:tcPr>
          <w:p w14:paraId="1953E28B" w14:textId="506C220F" w:rsidR="00B11AF5" w:rsidRPr="00795CB9" w:rsidRDefault="00B11AF5" w:rsidP="000A43FC">
            <w:pPr>
              <w:spacing w:before="60" w:after="60" w:line="240" w:lineRule="auto"/>
              <w:ind w:left="57" w:right="57"/>
              <w:jc w:val="center"/>
              <w:rPr>
                <w:i/>
                <w:iCs/>
                <w:sz w:val="16"/>
                <w:szCs w:val="16"/>
                <w:lang w:val="fr-FR"/>
              </w:rPr>
            </w:pPr>
            <w:r w:rsidRPr="00795CB9">
              <w:rPr>
                <w:rFonts w:ascii="Cambria Math" w:hAnsi="Cambria Math"/>
                <w:i/>
                <w:iCs/>
                <w:sz w:val="16"/>
                <w:szCs w:val="16"/>
                <w:lang w:val="fr-FR"/>
              </w:rPr>
              <w:t>≙</w:t>
            </w:r>
            <w:r w:rsidRPr="00795CB9">
              <w:rPr>
                <w:i/>
                <w:iCs/>
                <w:sz w:val="16"/>
                <w:szCs w:val="16"/>
                <w:lang w:val="fr-FR"/>
              </w:rPr>
              <w:t xml:space="preserve"> 20</w:t>
            </w:r>
            <w:r w:rsidR="00644EDD">
              <w:rPr>
                <w:i/>
                <w:iCs/>
                <w:sz w:val="16"/>
                <w:szCs w:val="16"/>
                <w:lang w:val="fr-FR"/>
              </w:rPr>
              <w:t> </w:t>
            </w:r>
            <w:r w:rsidRPr="00795CB9">
              <w:rPr>
                <w:i/>
                <w:iCs/>
                <w:sz w:val="16"/>
                <w:szCs w:val="16"/>
                <w:lang w:val="fr-FR"/>
              </w:rPr>
              <w:t xml:space="preserve">% </w:t>
            </w:r>
            <w:r w:rsidRPr="00795CB9">
              <w:rPr>
                <w:rFonts w:asciiTheme="majorBidi" w:hAnsiTheme="majorBidi" w:cstheme="majorBidi"/>
                <w:i/>
                <w:sz w:val="16"/>
                <w:szCs w:val="16"/>
                <w:lang w:val="fr-FR"/>
              </w:rPr>
              <w:t>d’écart</w:t>
            </w:r>
          </w:p>
        </w:tc>
        <w:tc>
          <w:tcPr>
            <w:tcW w:w="1975" w:type="dxa"/>
            <w:gridSpan w:val="2"/>
            <w:tcBorders>
              <w:bottom w:val="single" w:sz="4" w:space="0" w:color="auto"/>
            </w:tcBorders>
            <w:shd w:val="clear" w:color="auto" w:fill="auto"/>
            <w:noWrap/>
            <w:vAlign w:val="center"/>
            <w:hideMark/>
          </w:tcPr>
          <w:p w14:paraId="4226B587" w14:textId="08418D6B" w:rsidR="00B11AF5" w:rsidRPr="00795CB9" w:rsidRDefault="00B11AF5" w:rsidP="000A43FC">
            <w:pPr>
              <w:spacing w:before="60" w:after="60" w:line="240" w:lineRule="auto"/>
              <w:ind w:left="57" w:right="57"/>
              <w:jc w:val="center"/>
              <w:rPr>
                <w:i/>
                <w:iCs/>
                <w:sz w:val="16"/>
                <w:szCs w:val="16"/>
                <w:lang w:val="fr-FR"/>
              </w:rPr>
            </w:pPr>
            <w:r w:rsidRPr="00795CB9">
              <w:rPr>
                <w:rFonts w:ascii="Cambria Math" w:hAnsi="Cambria Math"/>
                <w:i/>
                <w:iCs/>
                <w:sz w:val="16"/>
                <w:szCs w:val="16"/>
                <w:lang w:val="fr-FR"/>
              </w:rPr>
              <w:t>≙</w:t>
            </w:r>
            <w:r w:rsidRPr="00795CB9">
              <w:rPr>
                <w:i/>
                <w:iCs/>
                <w:sz w:val="16"/>
                <w:szCs w:val="16"/>
                <w:lang w:val="fr-FR"/>
              </w:rPr>
              <w:t xml:space="preserve"> 30</w:t>
            </w:r>
            <w:r w:rsidR="00644EDD">
              <w:rPr>
                <w:i/>
                <w:iCs/>
                <w:sz w:val="16"/>
                <w:szCs w:val="16"/>
                <w:lang w:val="fr-FR"/>
              </w:rPr>
              <w:t> </w:t>
            </w:r>
            <w:r w:rsidRPr="00795CB9">
              <w:rPr>
                <w:i/>
                <w:iCs/>
                <w:sz w:val="16"/>
                <w:szCs w:val="16"/>
                <w:lang w:val="fr-FR"/>
              </w:rPr>
              <w:t xml:space="preserve">% </w:t>
            </w:r>
            <w:r w:rsidRPr="00795CB9">
              <w:rPr>
                <w:rFonts w:asciiTheme="majorBidi" w:hAnsiTheme="majorBidi" w:cstheme="majorBidi"/>
                <w:i/>
                <w:sz w:val="16"/>
                <w:szCs w:val="16"/>
                <w:lang w:val="fr-FR"/>
              </w:rPr>
              <w:t>d’écart</w:t>
            </w:r>
          </w:p>
        </w:tc>
      </w:tr>
      <w:tr w:rsidR="00B11AF5" w:rsidRPr="00764DA8" w14:paraId="0265FE88" w14:textId="77777777" w:rsidTr="000A43FC">
        <w:trPr>
          <w:trHeight w:val="288"/>
          <w:tblHeader/>
        </w:trPr>
        <w:tc>
          <w:tcPr>
            <w:tcW w:w="1141" w:type="dxa"/>
            <w:vMerge/>
            <w:tcBorders>
              <w:bottom w:val="single" w:sz="12" w:space="0" w:color="auto"/>
            </w:tcBorders>
            <w:shd w:val="clear" w:color="auto" w:fill="auto"/>
            <w:noWrap/>
            <w:vAlign w:val="center"/>
            <w:hideMark/>
          </w:tcPr>
          <w:p w14:paraId="6F4F83D7" w14:textId="77777777" w:rsidR="00B11AF5" w:rsidRPr="00795CB9" w:rsidRDefault="00B11AF5" w:rsidP="000A43FC">
            <w:pPr>
              <w:spacing w:before="60" w:after="60" w:line="240" w:lineRule="auto"/>
              <w:ind w:left="57" w:right="57"/>
              <w:rPr>
                <w:i/>
                <w:iCs/>
                <w:sz w:val="16"/>
                <w:szCs w:val="16"/>
                <w:lang w:val="fr-FR"/>
              </w:rPr>
            </w:pPr>
          </w:p>
        </w:tc>
        <w:tc>
          <w:tcPr>
            <w:tcW w:w="1175" w:type="dxa"/>
            <w:tcBorders>
              <w:bottom w:val="single" w:sz="12" w:space="0" w:color="auto"/>
            </w:tcBorders>
            <w:shd w:val="clear" w:color="auto" w:fill="auto"/>
            <w:noWrap/>
            <w:vAlign w:val="center"/>
            <w:hideMark/>
          </w:tcPr>
          <w:p w14:paraId="5881B262" w14:textId="77777777" w:rsidR="00B11AF5" w:rsidRPr="00795CB9" w:rsidRDefault="00B11AF5" w:rsidP="000A43FC">
            <w:pPr>
              <w:spacing w:before="60" w:after="60" w:line="240" w:lineRule="auto"/>
              <w:ind w:left="57" w:right="57"/>
              <w:jc w:val="center"/>
              <w:rPr>
                <w:i/>
                <w:iCs/>
                <w:sz w:val="16"/>
                <w:szCs w:val="16"/>
                <w:lang w:val="fr-FR"/>
              </w:rPr>
            </w:pPr>
            <w:r w:rsidRPr="00795CB9">
              <w:rPr>
                <w:i/>
                <w:iCs/>
                <w:sz w:val="16"/>
                <w:szCs w:val="16"/>
                <w:lang w:val="fr-FR"/>
              </w:rPr>
              <w:t>verticalement</w:t>
            </w:r>
          </w:p>
        </w:tc>
        <w:tc>
          <w:tcPr>
            <w:tcW w:w="1391" w:type="dxa"/>
            <w:tcBorders>
              <w:bottom w:val="single" w:sz="12" w:space="0" w:color="auto"/>
            </w:tcBorders>
            <w:shd w:val="clear" w:color="auto" w:fill="auto"/>
            <w:noWrap/>
            <w:vAlign w:val="center"/>
            <w:hideMark/>
          </w:tcPr>
          <w:p w14:paraId="02A54D5F" w14:textId="77777777" w:rsidR="00B11AF5" w:rsidRPr="00795CB9" w:rsidRDefault="00B11AF5" w:rsidP="000A43FC">
            <w:pPr>
              <w:spacing w:before="60" w:after="60" w:line="240" w:lineRule="auto"/>
              <w:ind w:left="57" w:right="57"/>
              <w:jc w:val="center"/>
              <w:rPr>
                <w:i/>
                <w:iCs/>
                <w:sz w:val="16"/>
                <w:szCs w:val="16"/>
                <w:lang w:val="fr-FR"/>
              </w:rPr>
            </w:pPr>
            <w:r w:rsidRPr="00795CB9">
              <w:rPr>
                <w:i/>
                <w:iCs/>
                <w:sz w:val="16"/>
                <w:szCs w:val="16"/>
                <w:lang w:val="fr-FR"/>
              </w:rPr>
              <w:t>horizontalement</w:t>
            </w:r>
          </w:p>
        </w:tc>
        <w:tc>
          <w:tcPr>
            <w:tcW w:w="989" w:type="dxa"/>
            <w:tcBorders>
              <w:bottom w:val="single" w:sz="12" w:space="0" w:color="auto"/>
            </w:tcBorders>
            <w:shd w:val="clear" w:color="auto" w:fill="auto"/>
            <w:noWrap/>
            <w:vAlign w:val="center"/>
            <w:hideMark/>
          </w:tcPr>
          <w:p w14:paraId="1A95DAFA" w14:textId="77777777" w:rsidR="00B11AF5" w:rsidRPr="00795CB9" w:rsidRDefault="00B11AF5" w:rsidP="000A43FC">
            <w:pPr>
              <w:spacing w:before="60" w:after="60" w:line="240" w:lineRule="auto"/>
              <w:ind w:left="57" w:right="57"/>
              <w:jc w:val="center"/>
              <w:rPr>
                <w:i/>
                <w:iCs/>
                <w:sz w:val="16"/>
                <w:szCs w:val="16"/>
                <w:lang w:val="fr-FR"/>
              </w:rPr>
            </w:pPr>
            <w:r w:rsidRPr="00795CB9">
              <w:rPr>
                <w:i/>
                <w:iCs/>
                <w:sz w:val="16"/>
                <w:szCs w:val="16"/>
                <w:lang w:val="fr-FR"/>
              </w:rPr>
              <w:t>min.</w:t>
            </w:r>
          </w:p>
        </w:tc>
        <w:tc>
          <w:tcPr>
            <w:tcW w:w="989" w:type="dxa"/>
            <w:tcBorders>
              <w:bottom w:val="single" w:sz="12" w:space="0" w:color="auto"/>
            </w:tcBorders>
            <w:shd w:val="clear" w:color="auto" w:fill="auto"/>
            <w:noWrap/>
            <w:vAlign w:val="center"/>
            <w:hideMark/>
          </w:tcPr>
          <w:p w14:paraId="01FE7BC6" w14:textId="77777777" w:rsidR="00B11AF5" w:rsidRPr="00795CB9" w:rsidRDefault="00B11AF5" w:rsidP="000A43FC">
            <w:pPr>
              <w:spacing w:before="60" w:after="60" w:line="240" w:lineRule="auto"/>
              <w:ind w:left="57" w:right="57"/>
              <w:jc w:val="center"/>
              <w:rPr>
                <w:i/>
                <w:iCs/>
                <w:sz w:val="16"/>
                <w:szCs w:val="16"/>
                <w:lang w:val="fr-FR"/>
              </w:rPr>
            </w:pPr>
            <w:r w:rsidRPr="00795CB9">
              <w:rPr>
                <w:i/>
                <w:iCs/>
                <w:sz w:val="16"/>
                <w:szCs w:val="16"/>
                <w:lang w:val="fr-FR"/>
              </w:rPr>
              <w:t>max.</w:t>
            </w:r>
          </w:p>
        </w:tc>
        <w:tc>
          <w:tcPr>
            <w:tcW w:w="987" w:type="dxa"/>
            <w:tcBorders>
              <w:bottom w:val="single" w:sz="12" w:space="0" w:color="auto"/>
            </w:tcBorders>
            <w:shd w:val="clear" w:color="auto" w:fill="auto"/>
            <w:noWrap/>
            <w:vAlign w:val="center"/>
            <w:hideMark/>
          </w:tcPr>
          <w:p w14:paraId="1ADF01F8" w14:textId="77777777" w:rsidR="00B11AF5" w:rsidRPr="00795CB9" w:rsidRDefault="00B11AF5" w:rsidP="000A43FC">
            <w:pPr>
              <w:spacing w:before="60" w:after="60" w:line="240" w:lineRule="auto"/>
              <w:ind w:left="57" w:right="57"/>
              <w:jc w:val="center"/>
              <w:rPr>
                <w:i/>
                <w:iCs/>
                <w:sz w:val="16"/>
                <w:szCs w:val="16"/>
                <w:lang w:val="fr-FR"/>
              </w:rPr>
            </w:pPr>
            <w:r w:rsidRPr="00795CB9">
              <w:rPr>
                <w:i/>
                <w:iCs/>
                <w:sz w:val="16"/>
                <w:szCs w:val="16"/>
                <w:lang w:val="fr-FR"/>
              </w:rPr>
              <w:t>min.</w:t>
            </w:r>
          </w:p>
        </w:tc>
        <w:tc>
          <w:tcPr>
            <w:tcW w:w="985" w:type="dxa"/>
            <w:tcBorders>
              <w:bottom w:val="single" w:sz="12" w:space="0" w:color="auto"/>
            </w:tcBorders>
            <w:shd w:val="clear" w:color="auto" w:fill="auto"/>
            <w:noWrap/>
            <w:vAlign w:val="center"/>
            <w:hideMark/>
          </w:tcPr>
          <w:p w14:paraId="785B52EC" w14:textId="77777777" w:rsidR="00B11AF5" w:rsidRPr="00795CB9" w:rsidRDefault="00B11AF5" w:rsidP="000A43FC">
            <w:pPr>
              <w:spacing w:before="60" w:after="60" w:line="240" w:lineRule="auto"/>
              <w:ind w:left="57" w:right="57"/>
              <w:jc w:val="center"/>
              <w:rPr>
                <w:i/>
                <w:iCs/>
                <w:sz w:val="16"/>
                <w:szCs w:val="16"/>
                <w:lang w:val="fr-FR"/>
              </w:rPr>
            </w:pPr>
            <w:r w:rsidRPr="00795CB9">
              <w:rPr>
                <w:i/>
                <w:iCs/>
                <w:sz w:val="16"/>
                <w:szCs w:val="16"/>
                <w:lang w:val="fr-FR"/>
              </w:rPr>
              <w:t>max.</w:t>
            </w:r>
          </w:p>
        </w:tc>
        <w:tc>
          <w:tcPr>
            <w:tcW w:w="1015" w:type="dxa"/>
            <w:tcBorders>
              <w:bottom w:val="single" w:sz="12" w:space="0" w:color="auto"/>
            </w:tcBorders>
            <w:shd w:val="clear" w:color="auto" w:fill="auto"/>
            <w:noWrap/>
            <w:vAlign w:val="center"/>
            <w:hideMark/>
          </w:tcPr>
          <w:p w14:paraId="628911AE" w14:textId="77777777" w:rsidR="00B11AF5" w:rsidRPr="00795CB9" w:rsidRDefault="00B11AF5" w:rsidP="000A43FC">
            <w:pPr>
              <w:spacing w:before="60" w:after="60" w:line="240" w:lineRule="auto"/>
              <w:ind w:left="57" w:right="57"/>
              <w:jc w:val="center"/>
              <w:rPr>
                <w:i/>
                <w:iCs/>
                <w:sz w:val="16"/>
                <w:szCs w:val="16"/>
                <w:lang w:val="fr-FR"/>
              </w:rPr>
            </w:pPr>
            <w:r w:rsidRPr="00795CB9">
              <w:rPr>
                <w:i/>
                <w:iCs/>
                <w:sz w:val="16"/>
                <w:szCs w:val="16"/>
                <w:lang w:val="fr-FR"/>
              </w:rPr>
              <w:t>min.</w:t>
            </w:r>
          </w:p>
        </w:tc>
        <w:tc>
          <w:tcPr>
            <w:tcW w:w="960" w:type="dxa"/>
            <w:tcBorders>
              <w:bottom w:val="single" w:sz="12" w:space="0" w:color="auto"/>
            </w:tcBorders>
            <w:shd w:val="clear" w:color="auto" w:fill="auto"/>
            <w:noWrap/>
            <w:vAlign w:val="center"/>
            <w:hideMark/>
          </w:tcPr>
          <w:p w14:paraId="3F783A6B" w14:textId="77777777" w:rsidR="00B11AF5" w:rsidRPr="00795CB9" w:rsidRDefault="00B11AF5" w:rsidP="000A43FC">
            <w:pPr>
              <w:spacing w:before="60" w:after="60" w:line="240" w:lineRule="auto"/>
              <w:ind w:left="57" w:right="57"/>
              <w:jc w:val="center"/>
              <w:rPr>
                <w:i/>
                <w:iCs/>
                <w:sz w:val="16"/>
                <w:szCs w:val="16"/>
                <w:lang w:val="fr-FR"/>
              </w:rPr>
            </w:pPr>
            <w:r w:rsidRPr="00795CB9">
              <w:rPr>
                <w:i/>
                <w:iCs/>
                <w:sz w:val="16"/>
                <w:szCs w:val="16"/>
                <w:lang w:val="fr-FR"/>
              </w:rPr>
              <w:t>max.</w:t>
            </w:r>
          </w:p>
        </w:tc>
      </w:tr>
      <w:tr w:rsidR="00B11AF5" w:rsidRPr="00764DA8" w14:paraId="61469996" w14:textId="77777777" w:rsidTr="000A43FC">
        <w:trPr>
          <w:trHeight w:val="288"/>
        </w:trPr>
        <w:tc>
          <w:tcPr>
            <w:tcW w:w="1148" w:type="dxa"/>
            <w:shd w:val="clear" w:color="auto" w:fill="auto"/>
            <w:noWrap/>
            <w:vAlign w:val="center"/>
          </w:tcPr>
          <w:p w14:paraId="1DE24ADA"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BR</w:t>
            </w:r>
          </w:p>
        </w:tc>
        <w:tc>
          <w:tcPr>
            <w:tcW w:w="1168" w:type="dxa"/>
            <w:shd w:val="clear" w:color="auto" w:fill="auto"/>
            <w:noWrap/>
            <w:vAlign w:val="center"/>
          </w:tcPr>
          <w:p w14:paraId="0D5E3D7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 U</w:t>
            </w:r>
          </w:p>
        </w:tc>
        <w:tc>
          <w:tcPr>
            <w:tcW w:w="1391" w:type="dxa"/>
            <w:shd w:val="clear" w:color="auto" w:fill="auto"/>
            <w:noWrap/>
            <w:vAlign w:val="center"/>
          </w:tcPr>
          <w:p w14:paraId="736854B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2,5° R</w:t>
            </w:r>
          </w:p>
        </w:tc>
        <w:tc>
          <w:tcPr>
            <w:tcW w:w="989" w:type="dxa"/>
            <w:shd w:val="clear" w:color="auto" w:fill="auto"/>
            <w:noWrap/>
            <w:vAlign w:val="center"/>
          </w:tcPr>
          <w:p w14:paraId="0486FEE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89" w:type="dxa"/>
            <w:shd w:val="clear" w:color="auto" w:fill="auto"/>
            <w:noWrap/>
            <w:vAlign w:val="center"/>
          </w:tcPr>
          <w:p w14:paraId="49EE62C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1,75∙10</w:t>
            </w:r>
            <w:r w:rsidRPr="00764DA8">
              <w:rPr>
                <w:sz w:val="18"/>
                <w:szCs w:val="18"/>
                <w:vertAlign w:val="superscript"/>
                <w:lang w:val="fr-FR"/>
              </w:rPr>
              <w:t>3</w:t>
            </w:r>
          </w:p>
        </w:tc>
        <w:tc>
          <w:tcPr>
            <w:tcW w:w="974" w:type="dxa"/>
            <w:shd w:val="clear" w:color="auto" w:fill="auto"/>
            <w:noWrap/>
            <w:vAlign w:val="center"/>
          </w:tcPr>
          <w:p w14:paraId="594F305F"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90" w:type="dxa"/>
            <w:shd w:val="clear" w:color="auto" w:fill="auto"/>
            <w:noWrap/>
            <w:vAlign w:val="center"/>
          </w:tcPr>
          <w:p w14:paraId="4DFF976F"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2,10∙10</w:t>
            </w:r>
            <w:r w:rsidRPr="00764DA8">
              <w:rPr>
                <w:sz w:val="18"/>
                <w:szCs w:val="18"/>
                <w:vertAlign w:val="superscript"/>
                <w:lang w:val="fr-FR"/>
              </w:rPr>
              <w:t>3</w:t>
            </w:r>
          </w:p>
        </w:tc>
        <w:tc>
          <w:tcPr>
            <w:tcW w:w="1023" w:type="dxa"/>
            <w:shd w:val="clear" w:color="auto" w:fill="auto"/>
            <w:noWrap/>
            <w:vAlign w:val="center"/>
          </w:tcPr>
          <w:p w14:paraId="61615EE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60" w:type="dxa"/>
            <w:shd w:val="clear" w:color="auto" w:fill="auto"/>
            <w:noWrap/>
            <w:vAlign w:val="center"/>
          </w:tcPr>
          <w:p w14:paraId="6F81CA9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2,28∙10</w:t>
            </w:r>
            <w:r w:rsidRPr="00764DA8">
              <w:rPr>
                <w:sz w:val="18"/>
                <w:szCs w:val="18"/>
                <w:vertAlign w:val="superscript"/>
                <w:lang w:val="fr-FR"/>
              </w:rPr>
              <w:t>3</w:t>
            </w:r>
          </w:p>
        </w:tc>
      </w:tr>
      <w:tr w:rsidR="00B11AF5" w:rsidRPr="00764DA8" w14:paraId="79445FE9" w14:textId="77777777" w:rsidTr="000A43FC">
        <w:trPr>
          <w:trHeight w:val="288"/>
        </w:trPr>
        <w:tc>
          <w:tcPr>
            <w:tcW w:w="1148" w:type="dxa"/>
            <w:shd w:val="clear" w:color="auto" w:fill="auto"/>
            <w:noWrap/>
            <w:vAlign w:val="center"/>
          </w:tcPr>
          <w:p w14:paraId="6C7F044E" w14:textId="77777777" w:rsidR="00B11AF5" w:rsidRPr="00764DA8" w:rsidRDefault="00B11AF5" w:rsidP="000A43FC">
            <w:pPr>
              <w:suppressAutoHyphens w:val="0"/>
              <w:spacing w:before="60" w:after="60" w:line="240" w:lineRule="auto"/>
              <w:ind w:left="57" w:right="57"/>
              <w:rPr>
                <w:sz w:val="18"/>
                <w:szCs w:val="18"/>
                <w:lang w:val="fr-FR"/>
              </w:rPr>
            </w:pPr>
            <w:r w:rsidRPr="00764DA8">
              <w:rPr>
                <w:bCs/>
                <w:sz w:val="18"/>
                <w:szCs w:val="18"/>
                <w:lang w:val="fr-FR"/>
              </w:rPr>
              <w:t>Point</w:t>
            </w:r>
            <w:r w:rsidRPr="00764DA8">
              <w:rPr>
                <w:sz w:val="18"/>
                <w:szCs w:val="18"/>
                <w:lang w:val="fr-FR"/>
              </w:rPr>
              <w:t xml:space="preserve"> BLL</w:t>
            </w:r>
          </w:p>
        </w:tc>
        <w:tc>
          <w:tcPr>
            <w:tcW w:w="1168" w:type="dxa"/>
            <w:shd w:val="clear" w:color="auto" w:fill="auto"/>
            <w:noWrap/>
            <w:vAlign w:val="center"/>
          </w:tcPr>
          <w:p w14:paraId="5FD504F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391" w:type="dxa"/>
            <w:shd w:val="clear" w:color="auto" w:fill="auto"/>
            <w:noWrap/>
            <w:vAlign w:val="center"/>
          </w:tcPr>
          <w:p w14:paraId="0A2D6A6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 L</w:t>
            </w:r>
          </w:p>
        </w:tc>
        <w:tc>
          <w:tcPr>
            <w:tcW w:w="989" w:type="dxa"/>
            <w:shd w:val="clear" w:color="auto" w:fill="auto"/>
            <w:noWrap/>
            <w:vAlign w:val="center"/>
          </w:tcPr>
          <w:p w14:paraId="0B57BB0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89" w:type="dxa"/>
            <w:shd w:val="clear" w:color="auto" w:fill="auto"/>
            <w:noWrap/>
            <w:vAlign w:val="center"/>
          </w:tcPr>
          <w:p w14:paraId="3FADB0B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974" w:type="dxa"/>
            <w:shd w:val="clear" w:color="auto" w:fill="auto"/>
            <w:noWrap/>
            <w:vAlign w:val="center"/>
          </w:tcPr>
          <w:p w14:paraId="05611B6D"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90" w:type="dxa"/>
            <w:shd w:val="clear" w:color="auto" w:fill="auto"/>
            <w:noWrap/>
            <w:vAlign w:val="center"/>
          </w:tcPr>
          <w:p w14:paraId="7965C7E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1023" w:type="dxa"/>
            <w:shd w:val="clear" w:color="auto" w:fill="auto"/>
            <w:noWrap/>
            <w:vAlign w:val="center"/>
          </w:tcPr>
          <w:p w14:paraId="50B23E82"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60" w:type="dxa"/>
            <w:shd w:val="clear" w:color="auto" w:fill="auto"/>
            <w:noWrap/>
            <w:vAlign w:val="center"/>
          </w:tcPr>
          <w:p w14:paraId="6114E28F"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r w:rsidR="00B11AF5" w:rsidRPr="00764DA8" w14:paraId="4A0D0812" w14:textId="77777777" w:rsidTr="000A43FC">
        <w:trPr>
          <w:trHeight w:val="288"/>
        </w:trPr>
        <w:tc>
          <w:tcPr>
            <w:tcW w:w="1148" w:type="dxa"/>
            <w:shd w:val="clear" w:color="auto" w:fill="auto"/>
            <w:noWrap/>
            <w:vAlign w:val="center"/>
          </w:tcPr>
          <w:p w14:paraId="4F20774A"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B50L</w:t>
            </w:r>
          </w:p>
        </w:tc>
        <w:tc>
          <w:tcPr>
            <w:tcW w:w="1168" w:type="dxa"/>
            <w:shd w:val="clear" w:color="auto" w:fill="auto"/>
            <w:noWrap/>
            <w:vAlign w:val="center"/>
          </w:tcPr>
          <w:p w14:paraId="2B8D1F49"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391" w:type="dxa"/>
            <w:shd w:val="clear" w:color="auto" w:fill="auto"/>
            <w:noWrap/>
            <w:vAlign w:val="center"/>
          </w:tcPr>
          <w:p w14:paraId="5FF5FF5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3,43° L</w:t>
            </w:r>
          </w:p>
        </w:tc>
        <w:tc>
          <w:tcPr>
            <w:tcW w:w="989" w:type="dxa"/>
            <w:shd w:val="clear" w:color="auto" w:fill="auto"/>
            <w:noWrap/>
            <w:vAlign w:val="center"/>
          </w:tcPr>
          <w:p w14:paraId="7B51CC4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89" w:type="dxa"/>
            <w:shd w:val="clear" w:color="auto" w:fill="auto"/>
            <w:noWrap/>
            <w:vAlign w:val="center"/>
          </w:tcPr>
          <w:p w14:paraId="0C169C8F"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5,30∙10</w:t>
            </w:r>
            <w:r w:rsidRPr="00764DA8">
              <w:rPr>
                <w:sz w:val="18"/>
                <w:szCs w:val="18"/>
                <w:vertAlign w:val="superscript"/>
                <w:lang w:val="fr-FR"/>
              </w:rPr>
              <w:t>2</w:t>
            </w:r>
          </w:p>
        </w:tc>
        <w:tc>
          <w:tcPr>
            <w:tcW w:w="974" w:type="dxa"/>
            <w:shd w:val="clear" w:color="auto" w:fill="auto"/>
            <w:noWrap/>
            <w:vAlign w:val="center"/>
          </w:tcPr>
          <w:p w14:paraId="5A80C8A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90" w:type="dxa"/>
            <w:shd w:val="clear" w:color="auto" w:fill="auto"/>
            <w:noWrap/>
            <w:vAlign w:val="center"/>
          </w:tcPr>
          <w:p w14:paraId="199DA88D"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7,00∙10</w:t>
            </w:r>
            <w:r w:rsidRPr="00764DA8">
              <w:rPr>
                <w:sz w:val="18"/>
                <w:szCs w:val="18"/>
                <w:vertAlign w:val="superscript"/>
                <w:lang w:val="fr-FR"/>
              </w:rPr>
              <w:t>2</w:t>
            </w:r>
          </w:p>
        </w:tc>
        <w:tc>
          <w:tcPr>
            <w:tcW w:w="1023" w:type="dxa"/>
            <w:shd w:val="clear" w:color="auto" w:fill="auto"/>
            <w:noWrap/>
            <w:vAlign w:val="center"/>
          </w:tcPr>
          <w:p w14:paraId="5057D77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60" w:type="dxa"/>
            <w:shd w:val="clear" w:color="auto" w:fill="auto"/>
            <w:noWrap/>
            <w:vAlign w:val="center"/>
          </w:tcPr>
          <w:p w14:paraId="54F159C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7,85∙10</w:t>
            </w:r>
            <w:r w:rsidRPr="00764DA8">
              <w:rPr>
                <w:sz w:val="18"/>
                <w:szCs w:val="18"/>
                <w:vertAlign w:val="superscript"/>
                <w:lang w:val="fr-FR"/>
              </w:rPr>
              <w:t>2</w:t>
            </w:r>
          </w:p>
        </w:tc>
      </w:tr>
      <w:tr w:rsidR="00B11AF5" w:rsidRPr="00764DA8" w14:paraId="1178075B" w14:textId="77777777" w:rsidTr="000A43FC">
        <w:trPr>
          <w:trHeight w:val="288"/>
        </w:trPr>
        <w:tc>
          <w:tcPr>
            <w:tcW w:w="1148" w:type="dxa"/>
            <w:shd w:val="clear" w:color="auto" w:fill="auto"/>
            <w:noWrap/>
            <w:vAlign w:val="center"/>
          </w:tcPr>
          <w:p w14:paraId="70FB74E6" w14:textId="77777777" w:rsidR="00B11AF5" w:rsidRPr="00764DA8" w:rsidRDefault="00B11AF5" w:rsidP="000A43FC">
            <w:pPr>
              <w:suppressAutoHyphens w:val="0"/>
              <w:spacing w:before="60" w:after="60" w:line="240" w:lineRule="auto"/>
              <w:ind w:left="57" w:right="57"/>
              <w:rPr>
                <w:sz w:val="18"/>
                <w:szCs w:val="18"/>
                <w:lang w:val="fr-FR"/>
              </w:rPr>
            </w:pPr>
            <w:r w:rsidRPr="00764DA8">
              <w:rPr>
                <w:bCs/>
                <w:sz w:val="18"/>
                <w:szCs w:val="18"/>
                <w:lang w:val="fr-FR"/>
              </w:rPr>
              <w:t>Ligne</w:t>
            </w:r>
            <w:r w:rsidRPr="00764DA8">
              <w:rPr>
                <w:sz w:val="18"/>
                <w:szCs w:val="18"/>
                <w:lang w:val="fr-FR"/>
              </w:rPr>
              <w:t xml:space="preserve"> III b</w:t>
            </w:r>
          </w:p>
        </w:tc>
        <w:tc>
          <w:tcPr>
            <w:tcW w:w="1168" w:type="dxa"/>
            <w:shd w:val="clear" w:color="auto" w:fill="auto"/>
            <w:noWrap/>
            <w:vAlign w:val="center"/>
          </w:tcPr>
          <w:p w14:paraId="79C09E0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0,34° U</w:t>
            </w:r>
          </w:p>
        </w:tc>
        <w:tc>
          <w:tcPr>
            <w:tcW w:w="1391" w:type="dxa"/>
            <w:shd w:val="clear" w:color="auto" w:fill="auto"/>
            <w:noWrap/>
            <w:vAlign w:val="center"/>
          </w:tcPr>
          <w:p w14:paraId="6D7A6F5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4° L à 0,5° L</w:t>
            </w:r>
          </w:p>
        </w:tc>
        <w:tc>
          <w:tcPr>
            <w:tcW w:w="989" w:type="dxa"/>
            <w:shd w:val="clear" w:color="auto" w:fill="auto"/>
            <w:noWrap/>
            <w:vAlign w:val="center"/>
          </w:tcPr>
          <w:p w14:paraId="0D0E5ADD"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89" w:type="dxa"/>
            <w:shd w:val="clear" w:color="auto" w:fill="auto"/>
            <w:noWrap/>
            <w:vAlign w:val="center"/>
          </w:tcPr>
          <w:p w14:paraId="7AC0864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974" w:type="dxa"/>
            <w:shd w:val="clear" w:color="auto" w:fill="auto"/>
            <w:noWrap/>
            <w:vAlign w:val="center"/>
          </w:tcPr>
          <w:p w14:paraId="46ED5D1D"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90" w:type="dxa"/>
            <w:shd w:val="clear" w:color="auto" w:fill="auto"/>
            <w:noWrap/>
            <w:vAlign w:val="center"/>
          </w:tcPr>
          <w:p w14:paraId="1B1A084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1023" w:type="dxa"/>
            <w:shd w:val="clear" w:color="auto" w:fill="auto"/>
            <w:noWrap/>
            <w:vAlign w:val="center"/>
          </w:tcPr>
          <w:p w14:paraId="50BBCD4D"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60" w:type="dxa"/>
            <w:shd w:val="clear" w:color="auto" w:fill="auto"/>
            <w:noWrap/>
            <w:vAlign w:val="center"/>
          </w:tcPr>
          <w:p w14:paraId="4FBFF07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r w:rsidR="00B11AF5" w:rsidRPr="00764DA8" w14:paraId="392EE68A" w14:textId="77777777" w:rsidTr="000A43FC">
        <w:trPr>
          <w:trHeight w:val="288"/>
        </w:trPr>
        <w:tc>
          <w:tcPr>
            <w:tcW w:w="1148" w:type="dxa"/>
            <w:shd w:val="clear" w:color="auto" w:fill="auto"/>
            <w:noWrap/>
            <w:vAlign w:val="center"/>
          </w:tcPr>
          <w:p w14:paraId="44BEDB8A"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75R</w:t>
            </w:r>
          </w:p>
        </w:tc>
        <w:tc>
          <w:tcPr>
            <w:tcW w:w="1168" w:type="dxa"/>
            <w:shd w:val="clear" w:color="auto" w:fill="auto"/>
            <w:noWrap/>
            <w:vAlign w:val="center"/>
          </w:tcPr>
          <w:p w14:paraId="68F920C9"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0,57° D</w:t>
            </w:r>
          </w:p>
        </w:tc>
        <w:tc>
          <w:tcPr>
            <w:tcW w:w="1391" w:type="dxa"/>
            <w:shd w:val="clear" w:color="auto" w:fill="auto"/>
            <w:noWrap/>
            <w:vAlign w:val="center"/>
          </w:tcPr>
          <w:p w14:paraId="386BAF3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1,15° R</w:t>
            </w:r>
          </w:p>
        </w:tc>
        <w:tc>
          <w:tcPr>
            <w:tcW w:w="989" w:type="dxa"/>
            <w:shd w:val="clear" w:color="auto" w:fill="auto"/>
            <w:noWrap/>
            <w:vAlign w:val="center"/>
          </w:tcPr>
          <w:p w14:paraId="162C9B0F"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1,52∙10</w:t>
            </w:r>
            <w:r w:rsidRPr="00764DA8">
              <w:rPr>
                <w:sz w:val="18"/>
                <w:szCs w:val="18"/>
                <w:vertAlign w:val="superscript"/>
                <w:lang w:val="fr-FR"/>
              </w:rPr>
              <w:t>4</w:t>
            </w:r>
          </w:p>
        </w:tc>
        <w:tc>
          <w:tcPr>
            <w:tcW w:w="989" w:type="dxa"/>
            <w:shd w:val="clear" w:color="auto" w:fill="auto"/>
            <w:noWrap/>
            <w:vAlign w:val="center"/>
          </w:tcPr>
          <w:p w14:paraId="4845410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74" w:type="dxa"/>
            <w:shd w:val="clear" w:color="auto" w:fill="auto"/>
            <w:noWrap/>
            <w:vAlign w:val="center"/>
          </w:tcPr>
          <w:p w14:paraId="23DC745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1,22∙10</w:t>
            </w:r>
            <w:r w:rsidRPr="00764DA8">
              <w:rPr>
                <w:sz w:val="18"/>
                <w:szCs w:val="18"/>
                <w:vertAlign w:val="superscript"/>
                <w:lang w:val="fr-FR"/>
              </w:rPr>
              <w:t>4</w:t>
            </w:r>
          </w:p>
        </w:tc>
        <w:tc>
          <w:tcPr>
            <w:tcW w:w="990" w:type="dxa"/>
            <w:shd w:val="clear" w:color="auto" w:fill="auto"/>
            <w:noWrap/>
            <w:vAlign w:val="center"/>
          </w:tcPr>
          <w:p w14:paraId="5B67524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23" w:type="dxa"/>
            <w:shd w:val="clear" w:color="auto" w:fill="auto"/>
            <w:noWrap/>
            <w:vAlign w:val="center"/>
          </w:tcPr>
          <w:p w14:paraId="25CBEAC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1,06∙10</w:t>
            </w:r>
            <w:r w:rsidRPr="00764DA8">
              <w:rPr>
                <w:sz w:val="18"/>
                <w:szCs w:val="18"/>
                <w:vertAlign w:val="superscript"/>
                <w:lang w:val="fr-FR"/>
              </w:rPr>
              <w:t>4</w:t>
            </w:r>
          </w:p>
        </w:tc>
        <w:tc>
          <w:tcPr>
            <w:tcW w:w="960" w:type="dxa"/>
            <w:shd w:val="clear" w:color="auto" w:fill="auto"/>
            <w:noWrap/>
            <w:vAlign w:val="center"/>
          </w:tcPr>
          <w:p w14:paraId="1AFB63C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r>
      <w:tr w:rsidR="00B11AF5" w:rsidRPr="00764DA8" w14:paraId="514984E5" w14:textId="77777777" w:rsidTr="000A43FC">
        <w:trPr>
          <w:trHeight w:val="288"/>
        </w:trPr>
        <w:tc>
          <w:tcPr>
            <w:tcW w:w="1148" w:type="dxa"/>
            <w:tcBorders>
              <w:bottom w:val="single" w:sz="4" w:space="0" w:color="auto"/>
            </w:tcBorders>
            <w:shd w:val="clear" w:color="auto" w:fill="auto"/>
            <w:noWrap/>
            <w:vAlign w:val="center"/>
          </w:tcPr>
          <w:p w14:paraId="574F0689"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50L</w:t>
            </w:r>
          </w:p>
        </w:tc>
        <w:tc>
          <w:tcPr>
            <w:tcW w:w="1168" w:type="dxa"/>
            <w:tcBorders>
              <w:bottom w:val="single" w:sz="4" w:space="0" w:color="auto"/>
            </w:tcBorders>
            <w:shd w:val="clear" w:color="auto" w:fill="auto"/>
            <w:noWrap/>
            <w:vAlign w:val="center"/>
          </w:tcPr>
          <w:p w14:paraId="0DBA9DC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0,86° D</w:t>
            </w:r>
          </w:p>
        </w:tc>
        <w:tc>
          <w:tcPr>
            <w:tcW w:w="1391" w:type="dxa"/>
            <w:tcBorders>
              <w:bottom w:val="single" w:sz="4" w:space="0" w:color="auto"/>
            </w:tcBorders>
            <w:shd w:val="clear" w:color="auto" w:fill="auto"/>
            <w:noWrap/>
            <w:vAlign w:val="center"/>
          </w:tcPr>
          <w:p w14:paraId="4B436CE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3,43° L</w:t>
            </w:r>
          </w:p>
        </w:tc>
        <w:tc>
          <w:tcPr>
            <w:tcW w:w="989" w:type="dxa"/>
            <w:tcBorders>
              <w:bottom w:val="single" w:sz="4" w:space="0" w:color="auto"/>
            </w:tcBorders>
            <w:shd w:val="clear" w:color="auto" w:fill="auto"/>
            <w:noWrap/>
            <w:vAlign w:val="center"/>
          </w:tcPr>
          <w:p w14:paraId="74B5A7B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6,80∙10</w:t>
            </w:r>
            <w:r w:rsidRPr="00764DA8">
              <w:rPr>
                <w:sz w:val="18"/>
                <w:szCs w:val="18"/>
                <w:vertAlign w:val="superscript"/>
                <w:lang w:val="fr-FR"/>
              </w:rPr>
              <w:t>3</w:t>
            </w:r>
          </w:p>
        </w:tc>
        <w:tc>
          <w:tcPr>
            <w:tcW w:w="989" w:type="dxa"/>
            <w:tcBorders>
              <w:bottom w:val="single" w:sz="4" w:space="0" w:color="auto"/>
            </w:tcBorders>
            <w:shd w:val="clear" w:color="auto" w:fill="auto"/>
            <w:noWrap/>
            <w:vAlign w:val="center"/>
          </w:tcPr>
          <w:p w14:paraId="77EF1FF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74" w:type="dxa"/>
            <w:tcBorders>
              <w:bottom w:val="single" w:sz="4" w:space="0" w:color="auto"/>
            </w:tcBorders>
            <w:shd w:val="clear" w:color="auto" w:fill="auto"/>
            <w:noWrap/>
            <w:vAlign w:val="center"/>
          </w:tcPr>
          <w:p w14:paraId="2BAA51E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5,44∙10</w:t>
            </w:r>
            <w:r w:rsidRPr="00764DA8">
              <w:rPr>
                <w:sz w:val="18"/>
                <w:szCs w:val="18"/>
                <w:vertAlign w:val="superscript"/>
                <w:lang w:val="fr-FR"/>
              </w:rPr>
              <w:t>3</w:t>
            </w:r>
          </w:p>
        </w:tc>
        <w:tc>
          <w:tcPr>
            <w:tcW w:w="990" w:type="dxa"/>
            <w:tcBorders>
              <w:bottom w:val="single" w:sz="4" w:space="0" w:color="auto"/>
            </w:tcBorders>
            <w:shd w:val="clear" w:color="auto" w:fill="auto"/>
            <w:noWrap/>
            <w:vAlign w:val="center"/>
          </w:tcPr>
          <w:p w14:paraId="4013BDB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23" w:type="dxa"/>
            <w:tcBorders>
              <w:bottom w:val="single" w:sz="4" w:space="0" w:color="auto"/>
            </w:tcBorders>
            <w:shd w:val="clear" w:color="auto" w:fill="auto"/>
            <w:noWrap/>
            <w:vAlign w:val="center"/>
          </w:tcPr>
          <w:p w14:paraId="5060F56F"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4,76∙10</w:t>
            </w:r>
            <w:r w:rsidRPr="00764DA8">
              <w:rPr>
                <w:sz w:val="18"/>
                <w:szCs w:val="18"/>
                <w:vertAlign w:val="superscript"/>
                <w:lang w:val="fr-FR"/>
              </w:rPr>
              <w:t>3</w:t>
            </w:r>
          </w:p>
        </w:tc>
        <w:tc>
          <w:tcPr>
            <w:tcW w:w="960" w:type="dxa"/>
            <w:tcBorders>
              <w:bottom w:val="single" w:sz="4" w:space="0" w:color="auto"/>
            </w:tcBorders>
            <w:shd w:val="clear" w:color="auto" w:fill="auto"/>
            <w:noWrap/>
            <w:vAlign w:val="center"/>
          </w:tcPr>
          <w:p w14:paraId="32B47DC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r>
      <w:tr w:rsidR="00B11AF5" w:rsidRPr="00764DA8" w14:paraId="0E0E191D" w14:textId="77777777" w:rsidTr="000A43FC">
        <w:trPr>
          <w:trHeight w:val="288"/>
        </w:trPr>
        <w:tc>
          <w:tcPr>
            <w:tcW w:w="1148" w:type="dxa"/>
            <w:tcBorders>
              <w:bottom w:val="single" w:sz="12" w:space="0" w:color="auto"/>
            </w:tcBorders>
            <w:shd w:val="clear" w:color="auto" w:fill="auto"/>
            <w:noWrap/>
            <w:vAlign w:val="center"/>
          </w:tcPr>
          <w:p w14:paraId="0C7C23FB"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50V</w:t>
            </w:r>
          </w:p>
        </w:tc>
        <w:tc>
          <w:tcPr>
            <w:tcW w:w="1168" w:type="dxa"/>
            <w:tcBorders>
              <w:bottom w:val="single" w:sz="12" w:space="0" w:color="auto"/>
            </w:tcBorders>
            <w:shd w:val="clear" w:color="auto" w:fill="auto"/>
            <w:noWrap/>
            <w:vAlign w:val="center"/>
          </w:tcPr>
          <w:p w14:paraId="117CFF0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0,86° D</w:t>
            </w:r>
          </w:p>
        </w:tc>
        <w:tc>
          <w:tcPr>
            <w:tcW w:w="1391" w:type="dxa"/>
            <w:tcBorders>
              <w:bottom w:val="single" w:sz="12" w:space="0" w:color="auto"/>
            </w:tcBorders>
            <w:shd w:val="clear" w:color="auto" w:fill="auto"/>
            <w:noWrap/>
            <w:vAlign w:val="center"/>
          </w:tcPr>
          <w:p w14:paraId="03511EF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w:t>
            </w:r>
          </w:p>
        </w:tc>
        <w:tc>
          <w:tcPr>
            <w:tcW w:w="989" w:type="dxa"/>
            <w:tcBorders>
              <w:bottom w:val="single" w:sz="12" w:space="0" w:color="auto"/>
            </w:tcBorders>
            <w:shd w:val="clear" w:color="auto" w:fill="auto"/>
            <w:noWrap/>
            <w:vAlign w:val="center"/>
          </w:tcPr>
          <w:p w14:paraId="5A1CC42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1,01∙10</w:t>
            </w:r>
            <w:r w:rsidRPr="00764DA8">
              <w:rPr>
                <w:sz w:val="18"/>
                <w:szCs w:val="18"/>
                <w:vertAlign w:val="superscript"/>
                <w:lang w:val="fr-FR"/>
              </w:rPr>
              <w:t>4</w:t>
            </w:r>
          </w:p>
        </w:tc>
        <w:tc>
          <w:tcPr>
            <w:tcW w:w="989" w:type="dxa"/>
            <w:tcBorders>
              <w:bottom w:val="single" w:sz="12" w:space="0" w:color="auto"/>
            </w:tcBorders>
            <w:shd w:val="clear" w:color="auto" w:fill="auto"/>
            <w:noWrap/>
            <w:vAlign w:val="center"/>
          </w:tcPr>
          <w:p w14:paraId="1C9D629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74" w:type="dxa"/>
            <w:tcBorders>
              <w:bottom w:val="single" w:sz="12" w:space="0" w:color="auto"/>
            </w:tcBorders>
            <w:shd w:val="clear" w:color="auto" w:fill="auto"/>
            <w:noWrap/>
            <w:vAlign w:val="center"/>
          </w:tcPr>
          <w:p w14:paraId="5CDBE63D"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8,08∙10</w:t>
            </w:r>
            <w:r w:rsidRPr="00764DA8">
              <w:rPr>
                <w:sz w:val="18"/>
                <w:szCs w:val="18"/>
                <w:vertAlign w:val="superscript"/>
                <w:lang w:val="fr-FR"/>
              </w:rPr>
              <w:t>3</w:t>
            </w:r>
          </w:p>
        </w:tc>
        <w:tc>
          <w:tcPr>
            <w:tcW w:w="990" w:type="dxa"/>
            <w:tcBorders>
              <w:bottom w:val="single" w:sz="12" w:space="0" w:color="auto"/>
            </w:tcBorders>
            <w:shd w:val="clear" w:color="auto" w:fill="auto"/>
            <w:noWrap/>
            <w:vAlign w:val="center"/>
          </w:tcPr>
          <w:p w14:paraId="7B1C928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23" w:type="dxa"/>
            <w:tcBorders>
              <w:bottom w:val="single" w:sz="12" w:space="0" w:color="auto"/>
            </w:tcBorders>
            <w:shd w:val="clear" w:color="auto" w:fill="auto"/>
            <w:noWrap/>
            <w:vAlign w:val="center"/>
          </w:tcPr>
          <w:p w14:paraId="122DC26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7,07∙10</w:t>
            </w:r>
            <w:r w:rsidRPr="00764DA8">
              <w:rPr>
                <w:sz w:val="18"/>
                <w:szCs w:val="18"/>
                <w:vertAlign w:val="superscript"/>
                <w:lang w:val="fr-FR"/>
              </w:rPr>
              <w:t>3</w:t>
            </w:r>
          </w:p>
        </w:tc>
        <w:tc>
          <w:tcPr>
            <w:tcW w:w="960" w:type="dxa"/>
            <w:tcBorders>
              <w:bottom w:val="single" w:sz="12" w:space="0" w:color="auto"/>
            </w:tcBorders>
            <w:shd w:val="clear" w:color="auto" w:fill="auto"/>
            <w:noWrap/>
            <w:vAlign w:val="center"/>
          </w:tcPr>
          <w:p w14:paraId="0088757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r>
    </w:tbl>
    <w:p w14:paraId="4DE635B1" w14:textId="77777777" w:rsidR="00B11AF5" w:rsidRPr="00764DA8" w:rsidRDefault="00B11AF5" w:rsidP="00B11AF5">
      <w:pPr>
        <w:pStyle w:val="Titre1"/>
        <w:spacing w:before="240" w:after="120"/>
        <w:ind w:left="0"/>
        <w:rPr>
          <w:lang w:val="fr-FR" w:eastAsia="en-GB"/>
        </w:rPr>
      </w:pPr>
      <w:r w:rsidRPr="00764DA8">
        <w:rPr>
          <w:lang w:val="fr-FR" w:eastAsia="en-GB"/>
        </w:rPr>
        <w:lastRenderedPageBreak/>
        <w:t xml:space="preserve">Tableau 32 </w:t>
      </w:r>
      <w:r w:rsidRPr="00764DA8">
        <w:rPr>
          <w:lang w:val="fr-FR" w:eastAsia="en-GB"/>
        </w:rPr>
        <w:br/>
      </w:r>
      <w:r w:rsidRPr="00764DA8">
        <w:rPr>
          <w:b/>
          <w:bCs/>
          <w:lang w:val="fr-FR" w:eastAsia="en-GB"/>
        </w:rPr>
        <w:t>Classe E2 − Mode d</w:t>
      </w:r>
      <w:r>
        <w:rPr>
          <w:b/>
          <w:bCs/>
          <w:lang w:val="fr-FR" w:eastAsia="en-GB"/>
        </w:rPr>
        <w:t>’</w:t>
      </w:r>
      <w:r w:rsidRPr="00764DA8">
        <w:rPr>
          <w:b/>
          <w:bCs/>
          <w:lang w:val="fr-FR" w:eastAsia="en-GB"/>
        </w:rPr>
        <w:t>éclairage en virage non activé − Prescriptions (pour la circulation à droite)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5"/>
        <w:gridCol w:w="1161"/>
        <w:gridCol w:w="1358"/>
        <w:gridCol w:w="996"/>
        <w:gridCol w:w="979"/>
        <w:gridCol w:w="996"/>
        <w:gridCol w:w="1001"/>
        <w:gridCol w:w="996"/>
        <w:gridCol w:w="997"/>
      </w:tblGrid>
      <w:tr w:rsidR="00B11AF5" w:rsidRPr="00764DA8" w14:paraId="74BEB5DE" w14:textId="77777777" w:rsidTr="000A43FC">
        <w:trPr>
          <w:trHeight w:val="180"/>
          <w:tblHeader/>
        </w:trPr>
        <w:tc>
          <w:tcPr>
            <w:tcW w:w="1155" w:type="dxa"/>
            <w:vMerge w:val="restart"/>
            <w:tcBorders>
              <w:bottom w:val="single" w:sz="12" w:space="0" w:color="auto"/>
            </w:tcBorders>
            <w:shd w:val="clear" w:color="auto" w:fill="auto"/>
            <w:noWrap/>
            <w:vAlign w:val="bottom"/>
          </w:tcPr>
          <w:p w14:paraId="13A6A992" w14:textId="77777777" w:rsidR="00B11AF5" w:rsidRPr="00795CB9" w:rsidRDefault="00B11AF5" w:rsidP="000A43FC">
            <w:pPr>
              <w:spacing w:before="60" w:after="60" w:line="240" w:lineRule="auto"/>
              <w:ind w:left="57" w:right="57"/>
              <w:rPr>
                <w:i/>
                <w:sz w:val="16"/>
                <w:szCs w:val="16"/>
                <w:lang w:val="fr-FR"/>
              </w:rPr>
            </w:pPr>
            <w:r w:rsidRPr="00795CB9">
              <w:rPr>
                <w:rFonts w:asciiTheme="majorBidi" w:hAnsiTheme="majorBidi" w:cstheme="majorBidi"/>
                <w:i/>
                <w:iCs/>
                <w:sz w:val="16"/>
                <w:szCs w:val="16"/>
                <w:lang w:val="fr-FR"/>
              </w:rPr>
              <w:t>Élément</w:t>
            </w:r>
          </w:p>
        </w:tc>
        <w:tc>
          <w:tcPr>
            <w:tcW w:w="2519" w:type="dxa"/>
            <w:gridSpan w:val="2"/>
            <w:vMerge w:val="restart"/>
            <w:shd w:val="clear" w:color="auto" w:fill="auto"/>
            <w:noWrap/>
            <w:vAlign w:val="center"/>
          </w:tcPr>
          <w:p w14:paraId="7BC41529" w14:textId="77777777" w:rsidR="00B11AF5" w:rsidRPr="00795CB9" w:rsidRDefault="00B11AF5" w:rsidP="000A43FC">
            <w:pPr>
              <w:spacing w:before="60" w:after="60" w:line="240" w:lineRule="auto"/>
              <w:ind w:left="57" w:right="57"/>
              <w:jc w:val="center"/>
              <w:rPr>
                <w:rFonts w:asciiTheme="majorBidi" w:eastAsia="HGSGothicM" w:hAnsiTheme="majorBidi" w:cstheme="majorBidi"/>
                <w:i/>
                <w:sz w:val="16"/>
                <w:szCs w:val="16"/>
                <w:lang w:val="fr-FR"/>
              </w:rPr>
            </w:pPr>
            <w:r w:rsidRPr="00795CB9">
              <w:rPr>
                <w:rFonts w:asciiTheme="majorBidi" w:eastAsia="HGSGothicM" w:hAnsiTheme="majorBidi" w:cstheme="majorBidi"/>
                <w:i/>
                <w:sz w:val="16"/>
                <w:szCs w:val="16"/>
                <w:lang w:val="fr-FR"/>
              </w:rPr>
              <w:t>Coordonnées</w:t>
            </w:r>
          </w:p>
          <w:p w14:paraId="2C6CBEE8" w14:textId="77777777" w:rsidR="00B11AF5" w:rsidRPr="00795CB9" w:rsidRDefault="00B11AF5" w:rsidP="000A43FC">
            <w:pPr>
              <w:spacing w:before="60" w:after="60" w:line="240" w:lineRule="auto"/>
              <w:ind w:left="57" w:right="57"/>
              <w:jc w:val="center"/>
              <w:rPr>
                <w:i/>
                <w:iCs/>
                <w:sz w:val="16"/>
                <w:szCs w:val="16"/>
                <w:lang w:val="fr-FR"/>
              </w:rPr>
            </w:pPr>
            <w:r w:rsidRPr="00795CB9">
              <w:rPr>
                <w:rFonts w:asciiTheme="majorBidi" w:eastAsia="HGSGothicM" w:hAnsiTheme="majorBidi" w:cstheme="majorBidi"/>
                <w:i/>
                <w:sz w:val="16"/>
                <w:szCs w:val="16"/>
                <w:lang w:val="fr-FR"/>
              </w:rPr>
              <w:t>angulaires (degrés)</w:t>
            </w:r>
          </w:p>
        </w:tc>
        <w:tc>
          <w:tcPr>
            <w:tcW w:w="5965" w:type="dxa"/>
            <w:gridSpan w:val="6"/>
            <w:shd w:val="clear" w:color="auto" w:fill="auto"/>
            <w:noWrap/>
            <w:vAlign w:val="center"/>
          </w:tcPr>
          <w:p w14:paraId="62E48B3E" w14:textId="77777777" w:rsidR="00B11AF5" w:rsidRPr="00795CB9" w:rsidRDefault="00B11AF5" w:rsidP="000A43FC">
            <w:pPr>
              <w:spacing w:before="60" w:after="60" w:line="240" w:lineRule="auto"/>
              <w:ind w:left="57" w:right="57"/>
              <w:jc w:val="center"/>
              <w:rPr>
                <w:i/>
                <w:iCs/>
                <w:sz w:val="16"/>
                <w:szCs w:val="16"/>
                <w:lang w:val="fr-FR"/>
              </w:rPr>
            </w:pPr>
            <w:r w:rsidRPr="00795CB9">
              <w:rPr>
                <w:rFonts w:asciiTheme="majorBidi" w:hAnsiTheme="majorBidi" w:cstheme="majorBidi"/>
                <w:i/>
                <w:sz w:val="16"/>
                <w:szCs w:val="16"/>
                <w:lang w:val="fr-FR"/>
              </w:rPr>
              <w:t>Intensité lumineuse (cd)</w:t>
            </w:r>
          </w:p>
        </w:tc>
      </w:tr>
      <w:tr w:rsidR="00B11AF5" w:rsidRPr="00764DA8" w14:paraId="3A23C9D9" w14:textId="77777777" w:rsidTr="000A43FC">
        <w:trPr>
          <w:trHeight w:val="227"/>
          <w:tblHeader/>
        </w:trPr>
        <w:tc>
          <w:tcPr>
            <w:tcW w:w="1155" w:type="dxa"/>
            <w:vMerge/>
            <w:tcBorders>
              <w:bottom w:val="single" w:sz="12" w:space="0" w:color="auto"/>
            </w:tcBorders>
            <w:shd w:val="clear" w:color="auto" w:fill="auto"/>
            <w:noWrap/>
            <w:vAlign w:val="center"/>
          </w:tcPr>
          <w:p w14:paraId="5353F883" w14:textId="77777777" w:rsidR="00B11AF5" w:rsidRPr="00795CB9" w:rsidRDefault="00B11AF5" w:rsidP="000A43FC">
            <w:pPr>
              <w:spacing w:before="60" w:after="60" w:line="240" w:lineRule="auto"/>
              <w:ind w:left="57" w:right="57"/>
              <w:rPr>
                <w:i/>
                <w:sz w:val="16"/>
                <w:szCs w:val="16"/>
                <w:lang w:val="fr-FR"/>
              </w:rPr>
            </w:pPr>
          </w:p>
        </w:tc>
        <w:tc>
          <w:tcPr>
            <w:tcW w:w="2519" w:type="dxa"/>
            <w:gridSpan w:val="2"/>
            <w:vMerge/>
            <w:shd w:val="clear" w:color="auto" w:fill="auto"/>
            <w:noWrap/>
            <w:vAlign w:val="center"/>
            <w:hideMark/>
          </w:tcPr>
          <w:p w14:paraId="5771A4F6" w14:textId="77777777" w:rsidR="00B11AF5" w:rsidRPr="00795CB9" w:rsidRDefault="00B11AF5" w:rsidP="000A43FC">
            <w:pPr>
              <w:spacing w:before="60" w:after="60" w:line="240" w:lineRule="auto"/>
              <w:ind w:left="57" w:right="57"/>
              <w:jc w:val="center"/>
              <w:rPr>
                <w:i/>
                <w:iCs/>
                <w:sz w:val="16"/>
                <w:szCs w:val="16"/>
                <w:lang w:val="fr-FR"/>
              </w:rPr>
            </w:pPr>
          </w:p>
        </w:tc>
        <w:tc>
          <w:tcPr>
            <w:tcW w:w="1975" w:type="dxa"/>
            <w:gridSpan w:val="2"/>
            <w:shd w:val="clear" w:color="auto" w:fill="auto"/>
            <w:noWrap/>
            <w:vAlign w:val="center"/>
            <w:hideMark/>
          </w:tcPr>
          <w:p w14:paraId="3DD2565F" w14:textId="77777777" w:rsidR="00B11AF5" w:rsidRPr="00795CB9" w:rsidRDefault="00B11AF5" w:rsidP="000A43FC">
            <w:pPr>
              <w:spacing w:before="60" w:after="60" w:line="240" w:lineRule="auto"/>
              <w:ind w:left="57" w:right="57"/>
              <w:jc w:val="center"/>
              <w:rPr>
                <w:i/>
                <w:iCs/>
                <w:sz w:val="16"/>
                <w:szCs w:val="16"/>
                <w:lang w:val="fr-FR"/>
              </w:rPr>
            </w:pPr>
            <w:r w:rsidRPr="00795CB9">
              <w:rPr>
                <w:i/>
                <w:iCs/>
                <w:sz w:val="16"/>
                <w:szCs w:val="16"/>
                <w:lang w:val="fr-FR"/>
              </w:rPr>
              <w:t>Colonne A</w:t>
            </w:r>
          </w:p>
        </w:tc>
        <w:tc>
          <w:tcPr>
            <w:tcW w:w="1997" w:type="dxa"/>
            <w:gridSpan w:val="2"/>
            <w:shd w:val="clear" w:color="auto" w:fill="auto"/>
            <w:noWrap/>
            <w:vAlign w:val="center"/>
            <w:hideMark/>
          </w:tcPr>
          <w:p w14:paraId="49484EA8" w14:textId="77777777" w:rsidR="00B11AF5" w:rsidRPr="00795CB9" w:rsidRDefault="00B11AF5" w:rsidP="000A43FC">
            <w:pPr>
              <w:spacing w:before="60" w:after="60" w:line="240" w:lineRule="auto"/>
              <w:ind w:left="57" w:right="57"/>
              <w:jc w:val="center"/>
              <w:rPr>
                <w:i/>
                <w:iCs/>
                <w:sz w:val="16"/>
                <w:szCs w:val="16"/>
                <w:lang w:val="fr-FR"/>
              </w:rPr>
            </w:pPr>
            <w:r w:rsidRPr="00795CB9">
              <w:rPr>
                <w:i/>
                <w:iCs/>
                <w:sz w:val="16"/>
                <w:szCs w:val="16"/>
                <w:lang w:val="fr-FR"/>
              </w:rPr>
              <w:t>Colonne B</w:t>
            </w:r>
          </w:p>
        </w:tc>
        <w:tc>
          <w:tcPr>
            <w:tcW w:w="1993" w:type="dxa"/>
            <w:gridSpan w:val="2"/>
            <w:shd w:val="clear" w:color="auto" w:fill="auto"/>
            <w:noWrap/>
            <w:vAlign w:val="center"/>
            <w:hideMark/>
          </w:tcPr>
          <w:p w14:paraId="75FE5C31" w14:textId="77777777" w:rsidR="00B11AF5" w:rsidRPr="00795CB9" w:rsidRDefault="00B11AF5" w:rsidP="000A43FC">
            <w:pPr>
              <w:spacing w:before="60" w:after="60" w:line="240" w:lineRule="auto"/>
              <w:ind w:left="57" w:right="57"/>
              <w:jc w:val="center"/>
              <w:rPr>
                <w:i/>
                <w:iCs/>
                <w:sz w:val="16"/>
                <w:szCs w:val="16"/>
                <w:lang w:val="fr-FR"/>
              </w:rPr>
            </w:pPr>
            <w:r w:rsidRPr="00795CB9">
              <w:rPr>
                <w:i/>
                <w:iCs/>
                <w:sz w:val="16"/>
                <w:szCs w:val="16"/>
                <w:lang w:val="fr-FR"/>
              </w:rPr>
              <w:t>Colonne C</w:t>
            </w:r>
          </w:p>
        </w:tc>
      </w:tr>
      <w:tr w:rsidR="00B11AF5" w:rsidRPr="00764DA8" w14:paraId="51D58B0A" w14:textId="77777777" w:rsidTr="000A43FC">
        <w:trPr>
          <w:trHeight w:val="136"/>
          <w:tblHeader/>
        </w:trPr>
        <w:tc>
          <w:tcPr>
            <w:tcW w:w="1155" w:type="dxa"/>
            <w:vMerge/>
            <w:tcBorders>
              <w:bottom w:val="single" w:sz="12" w:space="0" w:color="auto"/>
            </w:tcBorders>
            <w:shd w:val="clear" w:color="auto" w:fill="auto"/>
            <w:vAlign w:val="center"/>
          </w:tcPr>
          <w:p w14:paraId="0A036207" w14:textId="77777777" w:rsidR="00B11AF5" w:rsidRPr="00795CB9" w:rsidRDefault="00B11AF5" w:rsidP="000A43FC">
            <w:pPr>
              <w:spacing w:before="60" w:after="60" w:line="240" w:lineRule="auto"/>
              <w:ind w:left="57" w:right="57"/>
              <w:rPr>
                <w:i/>
                <w:iCs/>
                <w:spacing w:val="-4"/>
                <w:sz w:val="16"/>
                <w:szCs w:val="16"/>
                <w:lang w:val="fr-FR"/>
              </w:rPr>
            </w:pPr>
          </w:p>
        </w:tc>
        <w:tc>
          <w:tcPr>
            <w:tcW w:w="2519" w:type="dxa"/>
            <w:gridSpan w:val="2"/>
            <w:vMerge/>
            <w:tcBorders>
              <w:bottom w:val="single" w:sz="4" w:space="0" w:color="auto"/>
            </w:tcBorders>
            <w:shd w:val="clear" w:color="auto" w:fill="auto"/>
            <w:noWrap/>
            <w:vAlign w:val="center"/>
          </w:tcPr>
          <w:p w14:paraId="3ED45200" w14:textId="77777777" w:rsidR="00B11AF5" w:rsidRPr="00795CB9" w:rsidRDefault="00B11AF5" w:rsidP="000A43FC">
            <w:pPr>
              <w:spacing w:before="60" w:after="60" w:line="240" w:lineRule="auto"/>
              <w:ind w:left="57" w:right="57"/>
              <w:jc w:val="center"/>
              <w:rPr>
                <w:i/>
                <w:iCs/>
                <w:sz w:val="16"/>
                <w:szCs w:val="16"/>
                <w:lang w:val="fr-FR"/>
              </w:rPr>
            </w:pPr>
          </w:p>
        </w:tc>
        <w:tc>
          <w:tcPr>
            <w:tcW w:w="1975" w:type="dxa"/>
            <w:gridSpan w:val="2"/>
            <w:tcBorders>
              <w:bottom w:val="single" w:sz="4" w:space="0" w:color="auto"/>
            </w:tcBorders>
            <w:shd w:val="clear" w:color="auto" w:fill="auto"/>
            <w:noWrap/>
            <w:vAlign w:val="center"/>
            <w:hideMark/>
          </w:tcPr>
          <w:p w14:paraId="725AB153" w14:textId="6225686A" w:rsidR="00B11AF5" w:rsidRPr="00795CB9" w:rsidRDefault="00B11AF5" w:rsidP="000A43FC">
            <w:pPr>
              <w:spacing w:before="60" w:after="60" w:line="240" w:lineRule="auto"/>
              <w:ind w:left="57" w:right="57"/>
              <w:jc w:val="center"/>
              <w:rPr>
                <w:i/>
                <w:iCs/>
                <w:sz w:val="16"/>
                <w:szCs w:val="16"/>
                <w:lang w:val="fr-FR"/>
              </w:rPr>
            </w:pPr>
            <w:r w:rsidRPr="00795CB9">
              <w:rPr>
                <w:rFonts w:ascii="Cambria Math" w:hAnsi="Cambria Math"/>
                <w:i/>
                <w:iCs/>
                <w:sz w:val="16"/>
                <w:szCs w:val="16"/>
                <w:lang w:val="fr-FR"/>
              </w:rPr>
              <w:t>≙</w:t>
            </w:r>
            <w:r w:rsidRPr="00795CB9">
              <w:rPr>
                <w:i/>
                <w:iCs/>
                <w:sz w:val="16"/>
                <w:szCs w:val="16"/>
                <w:lang w:val="fr-FR"/>
              </w:rPr>
              <w:t xml:space="preserve"> 0</w:t>
            </w:r>
            <w:r w:rsidR="003503C8">
              <w:rPr>
                <w:i/>
                <w:iCs/>
                <w:sz w:val="16"/>
                <w:szCs w:val="16"/>
                <w:lang w:val="fr-FR"/>
              </w:rPr>
              <w:t> </w:t>
            </w:r>
            <w:r w:rsidRPr="00795CB9">
              <w:rPr>
                <w:i/>
                <w:iCs/>
                <w:sz w:val="16"/>
                <w:szCs w:val="16"/>
                <w:lang w:val="fr-FR"/>
              </w:rPr>
              <w:t xml:space="preserve">% </w:t>
            </w:r>
            <w:r w:rsidRPr="00795CB9">
              <w:rPr>
                <w:rFonts w:asciiTheme="majorBidi" w:hAnsiTheme="majorBidi" w:cstheme="majorBidi"/>
                <w:i/>
                <w:sz w:val="16"/>
                <w:szCs w:val="16"/>
                <w:lang w:val="fr-FR"/>
              </w:rPr>
              <w:t>d’écart</w:t>
            </w:r>
          </w:p>
        </w:tc>
        <w:tc>
          <w:tcPr>
            <w:tcW w:w="1997" w:type="dxa"/>
            <w:gridSpan w:val="2"/>
            <w:tcBorders>
              <w:bottom w:val="single" w:sz="4" w:space="0" w:color="auto"/>
            </w:tcBorders>
            <w:shd w:val="clear" w:color="auto" w:fill="auto"/>
            <w:noWrap/>
            <w:vAlign w:val="center"/>
            <w:hideMark/>
          </w:tcPr>
          <w:p w14:paraId="1C51A980" w14:textId="7FEF011A" w:rsidR="00B11AF5" w:rsidRPr="00795CB9" w:rsidRDefault="00B11AF5" w:rsidP="000A43FC">
            <w:pPr>
              <w:spacing w:before="60" w:after="60" w:line="240" w:lineRule="auto"/>
              <w:ind w:left="57" w:right="57"/>
              <w:jc w:val="center"/>
              <w:rPr>
                <w:i/>
                <w:iCs/>
                <w:sz w:val="16"/>
                <w:szCs w:val="16"/>
                <w:lang w:val="fr-FR"/>
              </w:rPr>
            </w:pPr>
            <w:r w:rsidRPr="00795CB9">
              <w:rPr>
                <w:rFonts w:ascii="Cambria Math" w:hAnsi="Cambria Math"/>
                <w:i/>
                <w:iCs/>
                <w:sz w:val="16"/>
                <w:szCs w:val="16"/>
                <w:lang w:val="fr-FR"/>
              </w:rPr>
              <w:t>≙</w:t>
            </w:r>
            <w:r w:rsidRPr="00795CB9">
              <w:rPr>
                <w:i/>
                <w:iCs/>
                <w:sz w:val="16"/>
                <w:szCs w:val="16"/>
                <w:lang w:val="fr-FR"/>
              </w:rPr>
              <w:t xml:space="preserve"> 20</w:t>
            </w:r>
            <w:r w:rsidR="003503C8">
              <w:rPr>
                <w:i/>
                <w:iCs/>
                <w:sz w:val="16"/>
                <w:szCs w:val="16"/>
                <w:lang w:val="fr-FR"/>
              </w:rPr>
              <w:t> </w:t>
            </w:r>
            <w:r w:rsidRPr="00795CB9">
              <w:rPr>
                <w:i/>
                <w:iCs/>
                <w:sz w:val="16"/>
                <w:szCs w:val="16"/>
                <w:lang w:val="fr-FR"/>
              </w:rPr>
              <w:t xml:space="preserve">% </w:t>
            </w:r>
            <w:r w:rsidRPr="00795CB9">
              <w:rPr>
                <w:rFonts w:asciiTheme="majorBidi" w:hAnsiTheme="majorBidi" w:cstheme="majorBidi"/>
                <w:i/>
                <w:sz w:val="16"/>
                <w:szCs w:val="16"/>
                <w:lang w:val="fr-FR"/>
              </w:rPr>
              <w:t>d’écart</w:t>
            </w:r>
          </w:p>
        </w:tc>
        <w:tc>
          <w:tcPr>
            <w:tcW w:w="1993" w:type="dxa"/>
            <w:gridSpan w:val="2"/>
            <w:tcBorders>
              <w:bottom w:val="single" w:sz="4" w:space="0" w:color="auto"/>
            </w:tcBorders>
            <w:shd w:val="clear" w:color="auto" w:fill="auto"/>
            <w:noWrap/>
            <w:vAlign w:val="center"/>
            <w:hideMark/>
          </w:tcPr>
          <w:p w14:paraId="03E06028" w14:textId="15A08397" w:rsidR="00B11AF5" w:rsidRPr="00795CB9" w:rsidRDefault="00B11AF5" w:rsidP="000A43FC">
            <w:pPr>
              <w:spacing w:before="60" w:after="60" w:line="240" w:lineRule="auto"/>
              <w:ind w:left="57" w:right="57"/>
              <w:jc w:val="center"/>
              <w:rPr>
                <w:i/>
                <w:iCs/>
                <w:sz w:val="16"/>
                <w:szCs w:val="16"/>
                <w:lang w:val="fr-FR"/>
              </w:rPr>
            </w:pPr>
            <w:r w:rsidRPr="00795CB9">
              <w:rPr>
                <w:rFonts w:ascii="Cambria Math" w:hAnsi="Cambria Math"/>
                <w:i/>
                <w:iCs/>
                <w:sz w:val="16"/>
                <w:szCs w:val="16"/>
                <w:lang w:val="fr-FR"/>
              </w:rPr>
              <w:t>≙</w:t>
            </w:r>
            <w:r w:rsidRPr="00795CB9">
              <w:rPr>
                <w:i/>
                <w:iCs/>
                <w:sz w:val="16"/>
                <w:szCs w:val="16"/>
                <w:lang w:val="fr-FR"/>
              </w:rPr>
              <w:t xml:space="preserve"> 30</w:t>
            </w:r>
            <w:r w:rsidR="003503C8">
              <w:rPr>
                <w:i/>
                <w:iCs/>
                <w:sz w:val="16"/>
                <w:szCs w:val="16"/>
                <w:lang w:val="fr-FR"/>
              </w:rPr>
              <w:t> </w:t>
            </w:r>
            <w:r w:rsidRPr="00795CB9">
              <w:rPr>
                <w:i/>
                <w:iCs/>
                <w:sz w:val="16"/>
                <w:szCs w:val="16"/>
                <w:lang w:val="fr-FR"/>
              </w:rPr>
              <w:t xml:space="preserve">% </w:t>
            </w:r>
            <w:r w:rsidRPr="00795CB9">
              <w:rPr>
                <w:rFonts w:asciiTheme="majorBidi" w:hAnsiTheme="majorBidi" w:cstheme="majorBidi"/>
                <w:i/>
                <w:sz w:val="16"/>
                <w:szCs w:val="16"/>
                <w:lang w:val="fr-FR"/>
              </w:rPr>
              <w:t>d’écart</w:t>
            </w:r>
          </w:p>
        </w:tc>
      </w:tr>
      <w:tr w:rsidR="00B11AF5" w:rsidRPr="00764DA8" w14:paraId="76A327F9" w14:textId="77777777" w:rsidTr="000A43FC">
        <w:trPr>
          <w:trHeight w:val="288"/>
          <w:tblHeader/>
        </w:trPr>
        <w:tc>
          <w:tcPr>
            <w:tcW w:w="1155" w:type="dxa"/>
            <w:vMerge/>
            <w:tcBorders>
              <w:bottom w:val="single" w:sz="12" w:space="0" w:color="auto"/>
            </w:tcBorders>
            <w:shd w:val="clear" w:color="auto" w:fill="auto"/>
            <w:noWrap/>
            <w:vAlign w:val="center"/>
            <w:hideMark/>
          </w:tcPr>
          <w:p w14:paraId="0843D46E" w14:textId="77777777" w:rsidR="00B11AF5" w:rsidRPr="00795CB9" w:rsidRDefault="00B11AF5" w:rsidP="000A43FC">
            <w:pPr>
              <w:spacing w:before="60" w:after="60" w:line="240" w:lineRule="auto"/>
              <w:ind w:left="57" w:right="57"/>
              <w:rPr>
                <w:i/>
                <w:iCs/>
                <w:sz w:val="16"/>
                <w:szCs w:val="16"/>
                <w:lang w:val="fr-FR"/>
              </w:rPr>
            </w:pPr>
          </w:p>
        </w:tc>
        <w:tc>
          <w:tcPr>
            <w:tcW w:w="1161" w:type="dxa"/>
            <w:tcBorders>
              <w:bottom w:val="single" w:sz="12" w:space="0" w:color="auto"/>
            </w:tcBorders>
            <w:shd w:val="clear" w:color="auto" w:fill="auto"/>
            <w:noWrap/>
            <w:vAlign w:val="center"/>
            <w:hideMark/>
          </w:tcPr>
          <w:p w14:paraId="2D39329D" w14:textId="77777777" w:rsidR="00B11AF5" w:rsidRPr="00795CB9" w:rsidRDefault="00B11AF5" w:rsidP="000A43FC">
            <w:pPr>
              <w:spacing w:before="60" w:after="60" w:line="240" w:lineRule="auto"/>
              <w:ind w:left="57" w:right="57"/>
              <w:jc w:val="center"/>
              <w:rPr>
                <w:i/>
                <w:iCs/>
                <w:sz w:val="16"/>
                <w:szCs w:val="16"/>
                <w:lang w:val="fr-FR"/>
              </w:rPr>
            </w:pPr>
            <w:r w:rsidRPr="00795CB9">
              <w:rPr>
                <w:i/>
                <w:iCs/>
                <w:sz w:val="16"/>
                <w:szCs w:val="16"/>
                <w:lang w:val="fr-FR"/>
              </w:rPr>
              <w:t>verticalement</w:t>
            </w:r>
          </w:p>
        </w:tc>
        <w:tc>
          <w:tcPr>
            <w:tcW w:w="1358" w:type="dxa"/>
            <w:tcBorders>
              <w:bottom w:val="single" w:sz="12" w:space="0" w:color="auto"/>
            </w:tcBorders>
            <w:shd w:val="clear" w:color="auto" w:fill="auto"/>
            <w:noWrap/>
            <w:vAlign w:val="center"/>
            <w:hideMark/>
          </w:tcPr>
          <w:p w14:paraId="065782C9" w14:textId="77777777" w:rsidR="00B11AF5" w:rsidRPr="00795CB9" w:rsidRDefault="00B11AF5" w:rsidP="000A43FC">
            <w:pPr>
              <w:spacing w:before="60" w:after="60" w:line="240" w:lineRule="auto"/>
              <w:ind w:left="57" w:right="57"/>
              <w:jc w:val="center"/>
              <w:rPr>
                <w:i/>
                <w:iCs/>
                <w:sz w:val="16"/>
                <w:szCs w:val="16"/>
                <w:lang w:val="fr-FR"/>
              </w:rPr>
            </w:pPr>
            <w:r w:rsidRPr="00795CB9">
              <w:rPr>
                <w:i/>
                <w:iCs/>
                <w:sz w:val="16"/>
                <w:szCs w:val="16"/>
                <w:lang w:val="fr-FR"/>
              </w:rPr>
              <w:t>horizontalement</w:t>
            </w:r>
          </w:p>
        </w:tc>
        <w:tc>
          <w:tcPr>
            <w:tcW w:w="996" w:type="dxa"/>
            <w:tcBorders>
              <w:bottom w:val="single" w:sz="12" w:space="0" w:color="auto"/>
            </w:tcBorders>
            <w:shd w:val="clear" w:color="auto" w:fill="auto"/>
            <w:noWrap/>
            <w:vAlign w:val="center"/>
            <w:hideMark/>
          </w:tcPr>
          <w:p w14:paraId="66411303" w14:textId="77777777" w:rsidR="00B11AF5" w:rsidRPr="00795CB9" w:rsidRDefault="00B11AF5" w:rsidP="000A43FC">
            <w:pPr>
              <w:spacing w:before="60" w:after="60" w:line="240" w:lineRule="auto"/>
              <w:ind w:left="57" w:right="57"/>
              <w:jc w:val="center"/>
              <w:rPr>
                <w:i/>
                <w:iCs/>
                <w:sz w:val="16"/>
                <w:szCs w:val="16"/>
                <w:lang w:val="fr-FR"/>
              </w:rPr>
            </w:pPr>
            <w:r w:rsidRPr="00795CB9">
              <w:rPr>
                <w:i/>
                <w:iCs/>
                <w:sz w:val="16"/>
                <w:szCs w:val="16"/>
                <w:lang w:val="fr-FR"/>
              </w:rPr>
              <w:t>min.</w:t>
            </w:r>
          </w:p>
        </w:tc>
        <w:tc>
          <w:tcPr>
            <w:tcW w:w="979" w:type="dxa"/>
            <w:tcBorders>
              <w:bottom w:val="single" w:sz="12" w:space="0" w:color="auto"/>
            </w:tcBorders>
            <w:shd w:val="clear" w:color="auto" w:fill="auto"/>
            <w:noWrap/>
            <w:vAlign w:val="center"/>
            <w:hideMark/>
          </w:tcPr>
          <w:p w14:paraId="69834A8E" w14:textId="77777777" w:rsidR="00B11AF5" w:rsidRPr="00795CB9" w:rsidRDefault="00B11AF5" w:rsidP="000A43FC">
            <w:pPr>
              <w:spacing w:before="60" w:after="60" w:line="240" w:lineRule="auto"/>
              <w:ind w:left="57" w:right="57"/>
              <w:jc w:val="center"/>
              <w:rPr>
                <w:i/>
                <w:iCs/>
                <w:sz w:val="16"/>
                <w:szCs w:val="16"/>
                <w:lang w:val="fr-FR"/>
              </w:rPr>
            </w:pPr>
            <w:r w:rsidRPr="00795CB9">
              <w:rPr>
                <w:i/>
                <w:iCs/>
                <w:sz w:val="16"/>
                <w:szCs w:val="16"/>
                <w:lang w:val="fr-FR"/>
              </w:rPr>
              <w:t>max.</w:t>
            </w:r>
          </w:p>
        </w:tc>
        <w:tc>
          <w:tcPr>
            <w:tcW w:w="996" w:type="dxa"/>
            <w:tcBorders>
              <w:bottom w:val="single" w:sz="12" w:space="0" w:color="auto"/>
            </w:tcBorders>
            <w:shd w:val="clear" w:color="auto" w:fill="auto"/>
            <w:noWrap/>
            <w:vAlign w:val="center"/>
            <w:hideMark/>
          </w:tcPr>
          <w:p w14:paraId="6CD01C13" w14:textId="77777777" w:rsidR="00B11AF5" w:rsidRPr="00795CB9" w:rsidRDefault="00B11AF5" w:rsidP="000A43FC">
            <w:pPr>
              <w:spacing w:before="60" w:after="60" w:line="240" w:lineRule="auto"/>
              <w:ind w:left="57" w:right="57"/>
              <w:jc w:val="center"/>
              <w:rPr>
                <w:i/>
                <w:iCs/>
                <w:sz w:val="16"/>
                <w:szCs w:val="16"/>
                <w:lang w:val="fr-FR"/>
              </w:rPr>
            </w:pPr>
            <w:r w:rsidRPr="00795CB9">
              <w:rPr>
                <w:i/>
                <w:iCs/>
                <w:sz w:val="16"/>
                <w:szCs w:val="16"/>
                <w:lang w:val="fr-FR"/>
              </w:rPr>
              <w:t>min.</w:t>
            </w:r>
          </w:p>
        </w:tc>
        <w:tc>
          <w:tcPr>
            <w:tcW w:w="1001" w:type="dxa"/>
            <w:tcBorders>
              <w:bottom w:val="single" w:sz="12" w:space="0" w:color="auto"/>
            </w:tcBorders>
            <w:shd w:val="clear" w:color="auto" w:fill="auto"/>
            <w:noWrap/>
            <w:vAlign w:val="center"/>
            <w:hideMark/>
          </w:tcPr>
          <w:p w14:paraId="06D1F3BA" w14:textId="77777777" w:rsidR="00B11AF5" w:rsidRPr="00795CB9" w:rsidRDefault="00B11AF5" w:rsidP="000A43FC">
            <w:pPr>
              <w:spacing w:before="60" w:after="60" w:line="240" w:lineRule="auto"/>
              <w:ind w:left="57" w:right="57"/>
              <w:jc w:val="center"/>
              <w:rPr>
                <w:i/>
                <w:iCs/>
                <w:sz w:val="16"/>
                <w:szCs w:val="16"/>
                <w:lang w:val="fr-FR"/>
              </w:rPr>
            </w:pPr>
            <w:r w:rsidRPr="00795CB9">
              <w:rPr>
                <w:i/>
                <w:iCs/>
                <w:sz w:val="16"/>
                <w:szCs w:val="16"/>
                <w:lang w:val="fr-FR"/>
              </w:rPr>
              <w:t>max.</w:t>
            </w:r>
          </w:p>
        </w:tc>
        <w:tc>
          <w:tcPr>
            <w:tcW w:w="996" w:type="dxa"/>
            <w:tcBorders>
              <w:bottom w:val="single" w:sz="12" w:space="0" w:color="auto"/>
            </w:tcBorders>
            <w:shd w:val="clear" w:color="auto" w:fill="auto"/>
            <w:noWrap/>
            <w:vAlign w:val="center"/>
            <w:hideMark/>
          </w:tcPr>
          <w:p w14:paraId="3F7FCC8F" w14:textId="77777777" w:rsidR="00B11AF5" w:rsidRPr="00795CB9" w:rsidRDefault="00B11AF5" w:rsidP="000A43FC">
            <w:pPr>
              <w:spacing w:before="60" w:after="60" w:line="240" w:lineRule="auto"/>
              <w:ind w:left="57" w:right="57"/>
              <w:jc w:val="center"/>
              <w:rPr>
                <w:i/>
                <w:iCs/>
                <w:sz w:val="16"/>
                <w:szCs w:val="16"/>
                <w:lang w:val="fr-FR"/>
              </w:rPr>
            </w:pPr>
            <w:r w:rsidRPr="00795CB9">
              <w:rPr>
                <w:i/>
                <w:iCs/>
                <w:sz w:val="16"/>
                <w:szCs w:val="16"/>
                <w:lang w:val="fr-FR"/>
              </w:rPr>
              <w:t>min.</w:t>
            </w:r>
          </w:p>
        </w:tc>
        <w:tc>
          <w:tcPr>
            <w:tcW w:w="997" w:type="dxa"/>
            <w:tcBorders>
              <w:bottom w:val="single" w:sz="12" w:space="0" w:color="auto"/>
            </w:tcBorders>
            <w:shd w:val="clear" w:color="auto" w:fill="auto"/>
            <w:noWrap/>
            <w:vAlign w:val="center"/>
            <w:hideMark/>
          </w:tcPr>
          <w:p w14:paraId="24D76750" w14:textId="77777777" w:rsidR="00B11AF5" w:rsidRPr="00795CB9" w:rsidRDefault="00B11AF5" w:rsidP="000A43FC">
            <w:pPr>
              <w:spacing w:before="60" w:after="60" w:line="240" w:lineRule="auto"/>
              <w:ind w:left="57" w:right="57"/>
              <w:jc w:val="center"/>
              <w:rPr>
                <w:i/>
                <w:iCs/>
                <w:sz w:val="16"/>
                <w:szCs w:val="16"/>
                <w:lang w:val="fr-FR"/>
              </w:rPr>
            </w:pPr>
            <w:r w:rsidRPr="00795CB9">
              <w:rPr>
                <w:i/>
                <w:iCs/>
                <w:sz w:val="16"/>
                <w:szCs w:val="16"/>
                <w:lang w:val="fr-FR"/>
              </w:rPr>
              <w:t>max.</w:t>
            </w:r>
          </w:p>
        </w:tc>
      </w:tr>
      <w:tr w:rsidR="00B11AF5" w:rsidRPr="00764DA8" w14:paraId="0EFEB820" w14:textId="77777777" w:rsidTr="000A43FC">
        <w:trPr>
          <w:trHeight w:val="288"/>
        </w:trPr>
        <w:tc>
          <w:tcPr>
            <w:tcW w:w="1155" w:type="dxa"/>
            <w:shd w:val="clear" w:color="auto" w:fill="auto"/>
            <w:noWrap/>
            <w:vAlign w:val="center"/>
          </w:tcPr>
          <w:p w14:paraId="6C417956"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BR</w:t>
            </w:r>
          </w:p>
        </w:tc>
        <w:tc>
          <w:tcPr>
            <w:tcW w:w="1154" w:type="dxa"/>
            <w:shd w:val="clear" w:color="auto" w:fill="auto"/>
            <w:noWrap/>
            <w:vAlign w:val="center"/>
          </w:tcPr>
          <w:p w14:paraId="26D8B81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 U</w:t>
            </w:r>
          </w:p>
        </w:tc>
        <w:tc>
          <w:tcPr>
            <w:tcW w:w="1358" w:type="dxa"/>
            <w:shd w:val="clear" w:color="auto" w:fill="auto"/>
            <w:noWrap/>
            <w:vAlign w:val="center"/>
          </w:tcPr>
          <w:p w14:paraId="631A970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2,5° R</w:t>
            </w:r>
          </w:p>
        </w:tc>
        <w:tc>
          <w:tcPr>
            <w:tcW w:w="996" w:type="dxa"/>
            <w:shd w:val="clear" w:color="auto" w:fill="auto"/>
            <w:noWrap/>
            <w:vAlign w:val="center"/>
          </w:tcPr>
          <w:p w14:paraId="0E20D77D"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79" w:type="dxa"/>
            <w:shd w:val="clear" w:color="auto" w:fill="auto"/>
            <w:noWrap/>
            <w:vAlign w:val="center"/>
          </w:tcPr>
          <w:p w14:paraId="1CF7982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1,75∙10</w:t>
            </w:r>
            <w:r w:rsidRPr="00764DA8">
              <w:rPr>
                <w:sz w:val="18"/>
                <w:szCs w:val="18"/>
                <w:vertAlign w:val="superscript"/>
                <w:lang w:val="fr-FR"/>
              </w:rPr>
              <w:t>3</w:t>
            </w:r>
          </w:p>
        </w:tc>
        <w:tc>
          <w:tcPr>
            <w:tcW w:w="996" w:type="dxa"/>
            <w:shd w:val="clear" w:color="auto" w:fill="auto"/>
            <w:noWrap/>
            <w:vAlign w:val="center"/>
          </w:tcPr>
          <w:p w14:paraId="6193C29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1" w:type="dxa"/>
            <w:shd w:val="clear" w:color="auto" w:fill="auto"/>
            <w:noWrap/>
            <w:vAlign w:val="center"/>
          </w:tcPr>
          <w:p w14:paraId="7C9BFE5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2,10∙10</w:t>
            </w:r>
            <w:r w:rsidRPr="00764DA8">
              <w:rPr>
                <w:sz w:val="18"/>
                <w:szCs w:val="18"/>
                <w:vertAlign w:val="superscript"/>
                <w:lang w:val="fr-FR"/>
              </w:rPr>
              <w:t>3</w:t>
            </w:r>
          </w:p>
        </w:tc>
        <w:tc>
          <w:tcPr>
            <w:tcW w:w="996" w:type="dxa"/>
            <w:shd w:val="clear" w:color="auto" w:fill="auto"/>
            <w:noWrap/>
            <w:vAlign w:val="center"/>
          </w:tcPr>
          <w:p w14:paraId="0778CB9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97" w:type="dxa"/>
            <w:shd w:val="clear" w:color="auto" w:fill="auto"/>
            <w:noWrap/>
            <w:vAlign w:val="center"/>
          </w:tcPr>
          <w:p w14:paraId="40260E4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2,28∙10</w:t>
            </w:r>
            <w:r w:rsidRPr="00764DA8">
              <w:rPr>
                <w:sz w:val="18"/>
                <w:szCs w:val="18"/>
                <w:vertAlign w:val="superscript"/>
                <w:lang w:val="fr-FR"/>
              </w:rPr>
              <w:t>3</w:t>
            </w:r>
          </w:p>
        </w:tc>
      </w:tr>
      <w:tr w:rsidR="00B11AF5" w:rsidRPr="00764DA8" w14:paraId="320EF059" w14:textId="77777777" w:rsidTr="000A43FC">
        <w:trPr>
          <w:trHeight w:val="288"/>
        </w:trPr>
        <w:tc>
          <w:tcPr>
            <w:tcW w:w="1155" w:type="dxa"/>
            <w:shd w:val="clear" w:color="auto" w:fill="auto"/>
            <w:noWrap/>
            <w:vAlign w:val="center"/>
          </w:tcPr>
          <w:p w14:paraId="5CEA608A" w14:textId="77777777" w:rsidR="00B11AF5" w:rsidRPr="00764DA8" w:rsidRDefault="00B11AF5" w:rsidP="000A43FC">
            <w:pPr>
              <w:suppressAutoHyphens w:val="0"/>
              <w:spacing w:before="60" w:after="60" w:line="240" w:lineRule="auto"/>
              <w:ind w:left="57" w:right="57"/>
              <w:rPr>
                <w:sz w:val="18"/>
                <w:szCs w:val="18"/>
                <w:lang w:val="fr-FR"/>
              </w:rPr>
            </w:pPr>
            <w:r w:rsidRPr="00764DA8">
              <w:rPr>
                <w:bCs/>
                <w:sz w:val="18"/>
                <w:szCs w:val="18"/>
                <w:lang w:val="fr-FR"/>
              </w:rPr>
              <w:t>Point</w:t>
            </w:r>
            <w:r w:rsidRPr="00764DA8">
              <w:rPr>
                <w:sz w:val="18"/>
                <w:szCs w:val="18"/>
                <w:lang w:val="fr-FR"/>
              </w:rPr>
              <w:t xml:space="preserve"> BLL</w:t>
            </w:r>
          </w:p>
        </w:tc>
        <w:tc>
          <w:tcPr>
            <w:tcW w:w="1154" w:type="dxa"/>
            <w:shd w:val="clear" w:color="auto" w:fill="auto"/>
            <w:noWrap/>
            <w:vAlign w:val="center"/>
          </w:tcPr>
          <w:p w14:paraId="268681D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358" w:type="dxa"/>
            <w:shd w:val="clear" w:color="auto" w:fill="auto"/>
            <w:noWrap/>
            <w:vAlign w:val="center"/>
          </w:tcPr>
          <w:p w14:paraId="112F408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 L</w:t>
            </w:r>
          </w:p>
        </w:tc>
        <w:tc>
          <w:tcPr>
            <w:tcW w:w="996" w:type="dxa"/>
            <w:shd w:val="clear" w:color="auto" w:fill="auto"/>
            <w:noWrap/>
            <w:vAlign w:val="center"/>
          </w:tcPr>
          <w:p w14:paraId="5CCAB8A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79" w:type="dxa"/>
            <w:shd w:val="clear" w:color="auto" w:fill="auto"/>
            <w:noWrap/>
            <w:vAlign w:val="center"/>
          </w:tcPr>
          <w:p w14:paraId="681AE16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996" w:type="dxa"/>
            <w:shd w:val="clear" w:color="auto" w:fill="auto"/>
            <w:noWrap/>
            <w:vAlign w:val="center"/>
          </w:tcPr>
          <w:p w14:paraId="6A469E49"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1" w:type="dxa"/>
            <w:shd w:val="clear" w:color="auto" w:fill="auto"/>
            <w:noWrap/>
            <w:vAlign w:val="center"/>
          </w:tcPr>
          <w:p w14:paraId="32333D3F"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996" w:type="dxa"/>
            <w:shd w:val="clear" w:color="auto" w:fill="auto"/>
            <w:noWrap/>
            <w:vAlign w:val="center"/>
          </w:tcPr>
          <w:p w14:paraId="72C174D9"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97" w:type="dxa"/>
            <w:shd w:val="clear" w:color="auto" w:fill="auto"/>
            <w:noWrap/>
            <w:vAlign w:val="center"/>
          </w:tcPr>
          <w:p w14:paraId="02AC964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r w:rsidR="00B11AF5" w:rsidRPr="00764DA8" w14:paraId="4ECCAF90" w14:textId="77777777" w:rsidTr="000A43FC">
        <w:trPr>
          <w:trHeight w:val="288"/>
        </w:trPr>
        <w:tc>
          <w:tcPr>
            <w:tcW w:w="1155" w:type="dxa"/>
            <w:shd w:val="clear" w:color="auto" w:fill="auto"/>
            <w:noWrap/>
            <w:vAlign w:val="center"/>
          </w:tcPr>
          <w:p w14:paraId="02276127"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B50L</w:t>
            </w:r>
          </w:p>
        </w:tc>
        <w:tc>
          <w:tcPr>
            <w:tcW w:w="1154" w:type="dxa"/>
            <w:shd w:val="clear" w:color="auto" w:fill="auto"/>
            <w:noWrap/>
            <w:vAlign w:val="center"/>
          </w:tcPr>
          <w:p w14:paraId="3BC6BEF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358" w:type="dxa"/>
            <w:shd w:val="clear" w:color="auto" w:fill="auto"/>
            <w:noWrap/>
            <w:vAlign w:val="center"/>
          </w:tcPr>
          <w:p w14:paraId="5299644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3,43° L</w:t>
            </w:r>
          </w:p>
        </w:tc>
        <w:tc>
          <w:tcPr>
            <w:tcW w:w="996" w:type="dxa"/>
            <w:shd w:val="clear" w:color="auto" w:fill="auto"/>
            <w:noWrap/>
            <w:vAlign w:val="center"/>
          </w:tcPr>
          <w:p w14:paraId="61A9A28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79" w:type="dxa"/>
            <w:shd w:val="clear" w:color="auto" w:fill="auto"/>
            <w:noWrap/>
            <w:vAlign w:val="center"/>
          </w:tcPr>
          <w:p w14:paraId="43CD1CF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4,40∙10</w:t>
            </w:r>
            <w:r w:rsidRPr="00764DA8">
              <w:rPr>
                <w:sz w:val="18"/>
                <w:szCs w:val="18"/>
                <w:vertAlign w:val="superscript"/>
                <w:lang w:val="fr-FR"/>
              </w:rPr>
              <w:t>2</w:t>
            </w:r>
          </w:p>
        </w:tc>
        <w:tc>
          <w:tcPr>
            <w:tcW w:w="996" w:type="dxa"/>
            <w:shd w:val="clear" w:color="auto" w:fill="auto"/>
            <w:noWrap/>
            <w:vAlign w:val="center"/>
          </w:tcPr>
          <w:p w14:paraId="2EDCF63D"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1" w:type="dxa"/>
            <w:shd w:val="clear" w:color="auto" w:fill="auto"/>
            <w:noWrap/>
            <w:vAlign w:val="center"/>
          </w:tcPr>
          <w:p w14:paraId="6DDF591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6,10∙10</w:t>
            </w:r>
            <w:r w:rsidRPr="00764DA8">
              <w:rPr>
                <w:sz w:val="18"/>
                <w:szCs w:val="18"/>
                <w:vertAlign w:val="superscript"/>
                <w:lang w:val="fr-FR"/>
              </w:rPr>
              <w:t>2</w:t>
            </w:r>
          </w:p>
        </w:tc>
        <w:tc>
          <w:tcPr>
            <w:tcW w:w="996" w:type="dxa"/>
            <w:shd w:val="clear" w:color="auto" w:fill="auto"/>
            <w:noWrap/>
            <w:vAlign w:val="center"/>
          </w:tcPr>
          <w:p w14:paraId="2C6922B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97" w:type="dxa"/>
            <w:shd w:val="clear" w:color="auto" w:fill="auto"/>
            <w:noWrap/>
            <w:vAlign w:val="center"/>
          </w:tcPr>
          <w:p w14:paraId="5865A73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6,95∙10</w:t>
            </w:r>
            <w:r w:rsidRPr="00764DA8">
              <w:rPr>
                <w:sz w:val="18"/>
                <w:szCs w:val="18"/>
                <w:vertAlign w:val="superscript"/>
                <w:lang w:val="fr-FR"/>
              </w:rPr>
              <w:t>2</w:t>
            </w:r>
          </w:p>
        </w:tc>
      </w:tr>
      <w:tr w:rsidR="00B11AF5" w:rsidRPr="00764DA8" w14:paraId="0C7CB448" w14:textId="77777777" w:rsidTr="000A43FC">
        <w:trPr>
          <w:trHeight w:val="288"/>
        </w:trPr>
        <w:tc>
          <w:tcPr>
            <w:tcW w:w="1155" w:type="dxa"/>
            <w:shd w:val="clear" w:color="auto" w:fill="auto"/>
            <w:noWrap/>
            <w:vAlign w:val="center"/>
          </w:tcPr>
          <w:p w14:paraId="1D780533" w14:textId="77777777" w:rsidR="00B11AF5" w:rsidRPr="00764DA8" w:rsidRDefault="00B11AF5" w:rsidP="000A43FC">
            <w:pPr>
              <w:suppressAutoHyphens w:val="0"/>
              <w:spacing w:before="60" w:after="60" w:line="240" w:lineRule="auto"/>
              <w:ind w:left="57" w:right="57"/>
              <w:rPr>
                <w:sz w:val="18"/>
                <w:szCs w:val="18"/>
                <w:lang w:val="fr-FR"/>
              </w:rPr>
            </w:pPr>
            <w:r w:rsidRPr="00764DA8">
              <w:rPr>
                <w:bCs/>
                <w:sz w:val="18"/>
                <w:szCs w:val="18"/>
                <w:lang w:val="fr-FR"/>
              </w:rPr>
              <w:t>Ligne</w:t>
            </w:r>
            <w:r w:rsidRPr="00764DA8">
              <w:rPr>
                <w:sz w:val="18"/>
                <w:szCs w:val="18"/>
                <w:lang w:val="fr-FR"/>
              </w:rPr>
              <w:t xml:space="preserve"> III b</w:t>
            </w:r>
          </w:p>
        </w:tc>
        <w:tc>
          <w:tcPr>
            <w:tcW w:w="1154" w:type="dxa"/>
            <w:shd w:val="clear" w:color="auto" w:fill="auto"/>
            <w:noWrap/>
            <w:vAlign w:val="center"/>
          </w:tcPr>
          <w:p w14:paraId="206C3FD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0,34° U</w:t>
            </w:r>
          </w:p>
        </w:tc>
        <w:tc>
          <w:tcPr>
            <w:tcW w:w="1358" w:type="dxa"/>
            <w:shd w:val="clear" w:color="auto" w:fill="auto"/>
            <w:noWrap/>
            <w:vAlign w:val="center"/>
          </w:tcPr>
          <w:p w14:paraId="73DA959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4° L à 0,5° L</w:t>
            </w:r>
          </w:p>
        </w:tc>
        <w:tc>
          <w:tcPr>
            <w:tcW w:w="996" w:type="dxa"/>
            <w:shd w:val="clear" w:color="auto" w:fill="auto"/>
            <w:noWrap/>
            <w:vAlign w:val="center"/>
          </w:tcPr>
          <w:p w14:paraId="23A9A45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79" w:type="dxa"/>
            <w:shd w:val="clear" w:color="auto" w:fill="auto"/>
            <w:noWrap/>
            <w:vAlign w:val="center"/>
          </w:tcPr>
          <w:p w14:paraId="3E115E9D"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996" w:type="dxa"/>
            <w:shd w:val="clear" w:color="auto" w:fill="auto"/>
            <w:noWrap/>
            <w:vAlign w:val="center"/>
          </w:tcPr>
          <w:p w14:paraId="3B6786CD"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1" w:type="dxa"/>
            <w:shd w:val="clear" w:color="auto" w:fill="auto"/>
            <w:noWrap/>
            <w:vAlign w:val="center"/>
          </w:tcPr>
          <w:p w14:paraId="0DAB312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996" w:type="dxa"/>
            <w:shd w:val="clear" w:color="auto" w:fill="auto"/>
            <w:noWrap/>
            <w:vAlign w:val="center"/>
          </w:tcPr>
          <w:p w14:paraId="7B8A68D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97" w:type="dxa"/>
            <w:shd w:val="clear" w:color="auto" w:fill="auto"/>
            <w:noWrap/>
            <w:vAlign w:val="center"/>
          </w:tcPr>
          <w:p w14:paraId="07E58DC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r w:rsidR="00B11AF5" w:rsidRPr="00764DA8" w14:paraId="0CC5DBC8" w14:textId="77777777" w:rsidTr="000A43FC">
        <w:trPr>
          <w:trHeight w:val="288"/>
        </w:trPr>
        <w:tc>
          <w:tcPr>
            <w:tcW w:w="1155" w:type="dxa"/>
            <w:shd w:val="clear" w:color="auto" w:fill="auto"/>
            <w:noWrap/>
            <w:vAlign w:val="center"/>
          </w:tcPr>
          <w:p w14:paraId="271CEF59"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75R</w:t>
            </w:r>
          </w:p>
        </w:tc>
        <w:tc>
          <w:tcPr>
            <w:tcW w:w="1154" w:type="dxa"/>
            <w:shd w:val="clear" w:color="auto" w:fill="auto"/>
            <w:noWrap/>
            <w:vAlign w:val="center"/>
          </w:tcPr>
          <w:p w14:paraId="1C16DDD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0,57° D</w:t>
            </w:r>
          </w:p>
        </w:tc>
        <w:tc>
          <w:tcPr>
            <w:tcW w:w="1358" w:type="dxa"/>
            <w:shd w:val="clear" w:color="auto" w:fill="auto"/>
            <w:noWrap/>
            <w:vAlign w:val="center"/>
          </w:tcPr>
          <w:p w14:paraId="344A011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1,15° R</w:t>
            </w:r>
          </w:p>
        </w:tc>
        <w:tc>
          <w:tcPr>
            <w:tcW w:w="996" w:type="dxa"/>
            <w:shd w:val="clear" w:color="auto" w:fill="auto"/>
            <w:noWrap/>
            <w:vAlign w:val="center"/>
          </w:tcPr>
          <w:p w14:paraId="161788E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1,52∙10</w:t>
            </w:r>
            <w:r w:rsidRPr="00764DA8">
              <w:rPr>
                <w:sz w:val="18"/>
                <w:szCs w:val="18"/>
                <w:vertAlign w:val="superscript"/>
                <w:lang w:val="fr-FR"/>
              </w:rPr>
              <w:t>4</w:t>
            </w:r>
          </w:p>
        </w:tc>
        <w:tc>
          <w:tcPr>
            <w:tcW w:w="979" w:type="dxa"/>
            <w:shd w:val="clear" w:color="auto" w:fill="auto"/>
            <w:noWrap/>
            <w:vAlign w:val="center"/>
          </w:tcPr>
          <w:p w14:paraId="1FEAA67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96" w:type="dxa"/>
            <w:shd w:val="clear" w:color="auto" w:fill="auto"/>
            <w:noWrap/>
            <w:vAlign w:val="center"/>
          </w:tcPr>
          <w:p w14:paraId="0801A3DD"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1,22∙10</w:t>
            </w:r>
            <w:r w:rsidRPr="00764DA8">
              <w:rPr>
                <w:sz w:val="18"/>
                <w:szCs w:val="18"/>
                <w:vertAlign w:val="superscript"/>
                <w:lang w:val="fr-FR"/>
              </w:rPr>
              <w:t>4</w:t>
            </w:r>
          </w:p>
        </w:tc>
        <w:tc>
          <w:tcPr>
            <w:tcW w:w="1001" w:type="dxa"/>
            <w:shd w:val="clear" w:color="auto" w:fill="auto"/>
            <w:noWrap/>
            <w:vAlign w:val="center"/>
          </w:tcPr>
          <w:p w14:paraId="41F80D5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96" w:type="dxa"/>
            <w:shd w:val="clear" w:color="auto" w:fill="auto"/>
            <w:noWrap/>
            <w:vAlign w:val="center"/>
          </w:tcPr>
          <w:p w14:paraId="64244A9F"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1,06∙10</w:t>
            </w:r>
            <w:r w:rsidRPr="00764DA8">
              <w:rPr>
                <w:sz w:val="18"/>
                <w:szCs w:val="18"/>
                <w:vertAlign w:val="superscript"/>
                <w:lang w:val="fr-FR"/>
              </w:rPr>
              <w:t>4</w:t>
            </w:r>
          </w:p>
        </w:tc>
        <w:tc>
          <w:tcPr>
            <w:tcW w:w="997" w:type="dxa"/>
            <w:shd w:val="clear" w:color="auto" w:fill="auto"/>
            <w:noWrap/>
            <w:vAlign w:val="center"/>
          </w:tcPr>
          <w:p w14:paraId="5F4FA04F"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r>
      <w:tr w:rsidR="00B11AF5" w:rsidRPr="00764DA8" w14:paraId="4EBEF85C" w14:textId="77777777" w:rsidTr="000A43FC">
        <w:trPr>
          <w:trHeight w:val="288"/>
        </w:trPr>
        <w:tc>
          <w:tcPr>
            <w:tcW w:w="1155" w:type="dxa"/>
            <w:tcBorders>
              <w:bottom w:val="single" w:sz="4" w:space="0" w:color="auto"/>
            </w:tcBorders>
            <w:shd w:val="clear" w:color="auto" w:fill="auto"/>
            <w:noWrap/>
            <w:vAlign w:val="center"/>
          </w:tcPr>
          <w:p w14:paraId="1D8D3C68"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50L</w:t>
            </w:r>
          </w:p>
        </w:tc>
        <w:tc>
          <w:tcPr>
            <w:tcW w:w="1154" w:type="dxa"/>
            <w:tcBorders>
              <w:bottom w:val="single" w:sz="4" w:space="0" w:color="auto"/>
            </w:tcBorders>
            <w:shd w:val="clear" w:color="auto" w:fill="auto"/>
            <w:noWrap/>
            <w:vAlign w:val="center"/>
          </w:tcPr>
          <w:p w14:paraId="4E5336D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0,86° D</w:t>
            </w:r>
          </w:p>
        </w:tc>
        <w:tc>
          <w:tcPr>
            <w:tcW w:w="1358" w:type="dxa"/>
            <w:tcBorders>
              <w:bottom w:val="single" w:sz="4" w:space="0" w:color="auto"/>
            </w:tcBorders>
            <w:shd w:val="clear" w:color="auto" w:fill="auto"/>
            <w:noWrap/>
            <w:vAlign w:val="center"/>
          </w:tcPr>
          <w:p w14:paraId="696B1CB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3,43° L</w:t>
            </w:r>
          </w:p>
        </w:tc>
        <w:tc>
          <w:tcPr>
            <w:tcW w:w="996" w:type="dxa"/>
            <w:tcBorders>
              <w:bottom w:val="single" w:sz="4" w:space="0" w:color="auto"/>
            </w:tcBorders>
            <w:shd w:val="clear" w:color="auto" w:fill="auto"/>
            <w:noWrap/>
            <w:vAlign w:val="center"/>
          </w:tcPr>
          <w:p w14:paraId="4D3946B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6,80∙10</w:t>
            </w:r>
            <w:r w:rsidRPr="00764DA8">
              <w:rPr>
                <w:sz w:val="18"/>
                <w:szCs w:val="18"/>
                <w:vertAlign w:val="superscript"/>
                <w:lang w:val="fr-FR"/>
              </w:rPr>
              <w:t>3</w:t>
            </w:r>
          </w:p>
        </w:tc>
        <w:tc>
          <w:tcPr>
            <w:tcW w:w="979" w:type="dxa"/>
            <w:tcBorders>
              <w:bottom w:val="single" w:sz="4" w:space="0" w:color="auto"/>
            </w:tcBorders>
            <w:shd w:val="clear" w:color="auto" w:fill="auto"/>
            <w:noWrap/>
            <w:vAlign w:val="center"/>
          </w:tcPr>
          <w:p w14:paraId="295A90B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96" w:type="dxa"/>
            <w:tcBorders>
              <w:bottom w:val="single" w:sz="4" w:space="0" w:color="auto"/>
            </w:tcBorders>
            <w:shd w:val="clear" w:color="auto" w:fill="auto"/>
            <w:noWrap/>
            <w:vAlign w:val="center"/>
          </w:tcPr>
          <w:p w14:paraId="126F1CE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5,44∙10</w:t>
            </w:r>
            <w:r w:rsidRPr="00764DA8">
              <w:rPr>
                <w:sz w:val="18"/>
                <w:szCs w:val="18"/>
                <w:vertAlign w:val="superscript"/>
                <w:lang w:val="fr-FR"/>
              </w:rPr>
              <w:t>3</w:t>
            </w:r>
          </w:p>
        </w:tc>
        <w:tc>
          <w:tcPr>
            <w:tcW w:w="1001" w:type="dxa"/>
            <w:tcBorders>
              <w:bottom w:val="single" w:sz="4" w:space="0" w:color="auto"/>
            </w:tcBorders>
            <w:shd w:val="clear" w:color="auto" w:fill="auto"/>
            <w:noWrap/>
            <w:vAlign w:val="center"/>
          </w:tcPr>
          <w:p w14:paraId="4BB4313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96" w:type="dxa"/>
            <w:tcBorders>
              <w:bottom w:val="single" w:sz="4" w:space="0" w:color="auto"/>
            </w:tcBorders>
            <w:shd w:val="clear" w:color="auto" w:fill="auto"/>
            <w:noWrap/>
            <w:vAlign w:val="center"/>
          </w:tcPr>
          <w:p w14:paraId="5AD000E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4,76∙10</w:t>
            </w:r>
            <w:r w:rsidRPr="00764DA8">
              <w:rPr>
                <w:sz w:val="18"/>
                <w:szCs w:val="18"/>
                <w:vertAlign w:val="superscript"/>
                <w:lang w:val="fr-FR"/>
              </w:rPr>
              <w:t>3</w:t>
            </w:r>
          </w:p>
        </w:tc>
        <w:tc>
          <w:tcPr>
            <w:tcW w:w="997" w:type="dxa"/>
            <w:tcBorders>
              <w:bottom w:val="single" w:sz="4" w:space="0" w:color="auto"/>
            </w:tcBorders>
            <w:shd w:val="clear" w:color="auto" w:fill="auto"/>
            <w:noWrap/>
            <w:vAlign w:val="center"/>
          </w:tcPr>
          <w:p w14:paraId="78BEE75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r>
      <w:tr w:rsidR="00B11AF5" w:rsidRPr="00764DA8" w14:paraId="651E31DB" w14:textId="77777777" w:rsidTr="000A43FC">
        <w:trPr>
          <w:trHeight w:val="288"/>
        </w:trPr>
        <w:tc>
          <w:tcPr>
            <w:tcW w:w="1155" w:type="dxa"/>
            <w:tcBorders>
              <w:bottom w:val="single" w:sz="12" w:space="0" w:color="auto"/>
            </w:tcBorders>
            <w:shd w:val="clear" w:color="auto" w:fill="auto"/>
            <w:noWrap/>
            <w:vAlign w:val="center"/>
          </w:tcPr>
          <w:p w14:paraId="0F4ABAF7"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50V</w:t>
            </w:r>
          </w:p>
        </w:tc>
        <w:tc>
          <w:tcPr>
            <w:tcW w:w="1154" w:type="dxa"/>
            <w:tcBorders>
              <w:bottom w:val="single" w:sz="12" w:space="0" w:color="auto"/>
            </w:tcBorders>
            <w:shd w:val="clear" w:color="auto" w:fill="auto"/>
            <w:noWrap/>
            <w:vAlign w:val="center"/>
          </w:tcPr>
          <w:p w14:paraId="40F34B8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0,86° D</w:t>
            </w:r>
          </w:p>
        </w:tc>
        <w:tc>
          <w:tcPr>
            <w:tcW w:w="1358" w:type="dxa"/>
            <w:tcBorders>
              <w:bottom w:val="single" w:sz="12" w:space="0" w:color="auto"/>
            </w:tcBorders>
            <w:shd w:val="clear" w:color="auto" w:fill="auto"/>
            <w:noWrap/>
            <w:vAlign w:val="center"/>
          </w:tcPr>
          <w:p w14:paraId="50A563E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w:t>
            </w:r>
          </w:p>
        </w:tc>
        <w:tc>
          <w:tcPr>
            <w:tcW w:w="996" w:type="dxa"/>
            <w:tcBorders>
              <w:bottom w:val="single" w:sz="12" w:space="0" w:color="auto"/>
            </w:tcBorders>
            <w:shd w:val="clear" w:color="auto" w:fill="auto"/>
            <w:noWrap/>
            <w:vAlign w:val="center"/>
          </w:tcPr>
          <w:p w14:paraId="73F6FB1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1,01∙10</w:t>
            </w:r>
            <w:r w:rsidRPr="00764DA8">
              <w:rPr>
                <w:sz w:val="18"/>
                <w:szCs w:val="18"/>
                <w:vertAlign w:val="superscript"/>
                <w:lang w:val="fr-FR"/>
              </w:rPr>
              <w:t>4</w:t>
            </w:r>
          </w:p>
        </w:tc>
        <w:tc>
          <w:tcPr>
            <w:tcW w:w="979" w:type="dxa"/>
            <w:tcBorders>
              <w:bottom w:val="single" w:sz="12" w:space="0" w:color="auto"/>
            </w:tcBorders>
            <w:shd w:val="clear" w:color="auto" w:fill="auto"/>
            <w:noWrap/>
            <w:vAlign w:val="center"/>
          </w:tcPr>
          <w:p w14:paraId="650BC7E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96" w:type="dxa"/>
            <w:tcBorders>
              <w:bottom w:val="single" w:sz="12" w:space="0" w:color="auto"/>
            </w:tcBorders>
            <w:shd w:val="clear" w:color="auto" w:fill="auto"/>
            <w:noWrap/>
            <w:vAlign w:val="center"/>
          </w:tcPr>
          <w:p w14:paraId="10017A7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8,08∙10</w:t>
            </w:r>
            <w:r w:rsidRPr="00764DA8">
              <w:rPr>
                <w:sz w:val="18"/>
                <w:szCs w:val="18"/>
                <w:vertAlign w:val="superscript"/>
                <w:lang w:val="fr-FR"/>
              </w:rPr>
              <w:t>3</w:t>
            </w:r>
          </w:p>
        </w:tc>
        <w:tc>
          <w:tcPr>
            <w:tcW w:w="1001" w:type="dxa"/>
            <w:tcBorders>
              <w:bottom w:val="single" w:sz="12" w:space="0" w:color="auto"/>
            </w:tcBorders>
            <w:shd w:val="clear" w:color="auto" w:fill="auto"/>
            <w:noWrap/>
            <w:vAlign w:val="center"/>
          </w:tcPr>
          <w:p w14:paraId="23C4A10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996" w:type="dxa"/>
            <w:tcBorders>
              <w:bottom w:val="single" w:sz="12" w:space="0" w:color="auto"/>
            </w:tcBorders>
            <w:shd w:val="clear" w:color="auto" w:fill="auto"/>
            <w:noWrap/>
            <w:vAlign w:val="center"/>
          </w:tcPr>
          <w:p w14:paraId="4962ED1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7,07∙10</w:t>
            </w:r>
            <w:r w:rsidRPr="00764DA8">
              <w:rPr>
                <w:sz w:val="18"/>
                <w:szCs w:val="18"/>
                <w:vertAlign w:val="superscript"/>
                <w:lang w:val="fr-FR"/>
              </w:rPr>
              <w:t>3</w:t>
            </w:r>
          </w:p>
        </w:tc>
        <w:tc>
          <w:tcPr>
            <w:tcW w:w="997" w:type="dxa"/>
            <w:tcBorders>
              <w:bottom w:val="single" w:sz="12" w:space="0" w:color="auto"/>
            </w:tcBorders>
            <w:shd w:val="clear" w:color="auto" w:fill="auto"/>
            <w:noWrap/>
            <w:vAlign w:val="center"/>
          </w:tcPr>
          <w:p w14:paraId="732ECA92"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r>
    </w:tbl>
    <w:p w14:paraId="526B9146" w14:textId="77777777" w:rsidR="00B11AF5" w:rsidRPr="00764DA8" w:rsidRDefault="00B11AF5" w:rsidP="00B11AF5">
      <w:pPr>
        <w:pStyle w:val="Titre1"/>
        <w:spacing w:before="240" w:after="120"/>
        <w:ind w:left="0"/>
        <w:rPr>
          <w:lang w:val="fr-FR" w:eastAsia="en-GB"/>
        </w:rPr>
      </w:pPr>
      <w:r w:rsidRPr="00764DA8">
        <w:rPr>
          <w:lang w:val="fr-FR" w:eastAsia="en-GB"/>
        </w:rPr>
        <w:t xml:space="preserve">Tableau 33 </w:t>
      </w:r>
      <w:r w:rsidRPr="00764DA8">
        <w:rPr>
          <w:lang w:val="fr-FR" w:eastAsia="en-GB"/>
        </w:rPr>
        <w:br/>
      </w:r>
      <w:r w:rsidRPr="00764DA8">
        <w:rPr>
          <w:b/>
          <w:bCs/>
          <w:lang w:val="fr-FR" w:eastAsia="en-GB"/>
        </w:rPr>
        <w:t>Classe E3 − Mode d</w:t>
      </w:r>
      <w:r>
        <w:rPr>
          <w:b/>
          <w:bCs/>
          <w:lang w:val="fr-FR" w:eastAsia="en-GB"/>
        </w:rPr>
        <w:t>’</w:t>
      </w:r>
      <w:r w:rsidRPr="00764DA8">
        <w:rPr>
          <w:b/>
          <w:bCs/>
          <w:lang w:val="fr-FR" w:eastAsia="en-GB"/>
        </w:rPr>
        <w:t>éclairage en virage non activé − Prescriptions (pour la circulation à droite)</w:t>
      </w:r>
    </w:p>
    <w:tbl>
      <w:tblPr>
        <w:tblW w:w="9652"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67"/>
        <w:gridCol w:w="1110"/>
        <w:gridCol w:w="1348"/>
        <w:gridCol w:w="996"/>
        <w:gridCol w:w="1006"/>
        <w:gridCol w:w="1007"/>
        <w:gridCol w:w="1008"/>
        <w:gridCol w:w="1008"/>
        <w:gridCol w:w="1008"/>
      </w:tblGrid>
      <w:tr w:rsidR="00B11AF5" w:rsidRPr="00764DA8" w14:paraId="37381860" w14:textId="77777777" w:rsidTr="000A43FC">
        <w:trPr>
          <w:trHeight w:val="180"/>
          <w:tblHeader/>
        </w:trPr>
        <w:tc>
          <w:tcPr>
            <w:tcW w:w="1161" w:type="dxa"/>
            <w:vMerge w:val="restart"/>
            <w:tcBorders>
              <w:bottom w:val="single" w:sz="12" w:space="0" w:color="auto"/>
            </w:tcBorders>
            <w:shd w:val="clear" w:color="auto" w:fill="auto"/>
            <w:noWrap/>
            <w:vAlign w:val="bottom"/>
          </w:tcPr>
          <w:p w14:paraId="03B107CB" w14:textId="77777777" w:rsidR="00B11AF5" w:rsidRPr="00795CB9" w:rsidRDefault="00B11AF5" w:rsidP="000A43FC">
            <w:pPr>
              <w:spacing w:before="60" w:after="60" w:line="240" w:lineRule="auto"/>
              <w:ind w:left="57" w:right="57"/>
              <w:rPr>
                <w:i/>
                <w:sz w:val="16"/>
                <w:szCs w:val="16"/>
                <w:lang w:val="fr-FR"/>
              </w:rPr>
            </w:pPr>
            <w:r w:rsidRPr="00795CB9">
              <w:rPr>
                <w:rFonts w:asciiTheme="majorBidi" w:hAnsiTheme="majorBidi" w:cstheme="majorBidi"/>
                <w:i/>
                <w:iCs/>
                <w:sz w:val="16"/>
                <w:szCs w:val="16"/>
                <w:lang w:val="fr-FR"/>
              </w:rPr>
              <w:t>Élément</w:t>
            </w:r>
          </w:p>
        </w:tc>
        <w:tc>
          <w:tcPr>
            <w:tcW w:w="2458" w:type="dxa"/>
            <w:gridSpan w:val="2"/>
            <w:vMerge w:val="restart"/>
            <w:shd w:val="clear" w:color="auto" w:fill="auto"/>
            <w:noWrap/>
            <w:vAlign w:val="center"/>
          </w:tcPr>
          <w:p w14:paraId="3984B6A9" w14:textId="77777777" w:rsidR="00B11AF5" w:rsidRPr="00795CB9" w:rsidRDefault="00B11AF5" w:rsidP="000A43FC">
            <w:pPr>
              <w:spacing w:before="60" w:after="60" w:line="240" w:lineRule="auto"/>
              <w:ind w:left="57" w:right="57"/>
              <w:jc w:val="center"/>
              <w:rPr>
                <w:rFonts w:asciiTheme="majorBidi" w:eastAsia="HGSGothicM" w:hAnsiTheme="majorBidi" w:cstheme="majorBidi"/>
                <w:i/>
                <w:sz w:val="16"/>
                <w:szCs w:val="16"/>
                <w:lang w:val="fr-FR"/>
              </w:rPr>
            </w:pPr>
            <w:r w:rsidRPr="00795CB9">
              <w:rPr>
                <w:rFonts w:asciiTheme="majorBidi" w:eastAsia="HGSGothicM" w:hAnsiTheme="majorBidi" w:cstheme="majorBidi"/>
                <w:i/>
                <w:sz w:val="16"/>
                <w:szCs w:val="16"/>
                <w:lang w:val="fr-FR"/>
              </w:rPr>
              <w:t>Coordonnées</w:t>
            </w:r>
          </w:p>
          <w:p w14:paraId="336048E9" w14:textId="77777777" w:rsidR="00B11AF5" w:rsidRPr="00795CB9" w:rsidRDefault="00B11AF5" w:rsidP="000A43FC">
            <w:pPr>
              <w:spacing w:before="60" w:after="60" w:line="240" w:lineRule="auto"/>
              <w:ind w:left="57" w:right="57"/>
              <w:jc w:val="center"/>
              <w:rPr>
                <w:i/>
                <w:iCs/>
                <w:sz w:val="16"/>
                <w:szCs w:val="16"/>
                <w:lang w:val="fr-FR"/>
              </w:rPr>
            </w:pPr>
            <w:r w:rsidRPr="00795CB9">
              <w:rPr>
                <w:rFonts w:asciiTheme="majorBidi" w:eastAsia="HGSGothicM" w:hAnsiTheme="majorBidi" w:cstheme="majorBidi"/>
                <w:i/>
                <w:sz w:val="16"/>
                <w:szCs w:val="16"/>
                <w:lang w:val="fr-FR"/>
              </w:rPr>
              <w:t>angulaires (degrés)</w:t>
            </w:r>
          </w:p>
        </w:tc>
        <w:tc>
          <w:tcPr>
            <w:tcW w:w="6033" w:type="dxa"/>
            <w:gridSpan w:val="6"/>
            <w:shd w:val="clear" w:color="auto" w:fill="auto"/>
            <w:noWrap/>
            <w:vAlign w:val="center"/>
          </w:tcPr>
          <w:p w14:paraId="0FD9F27B" w14:textId="77777777" w:rsidR="00B11AF5" w:rsidRPr="00795CB9" w:rsidRDefault="00B11AF5" w:rsidP="000A43FC">
            <w:pPr>
              <w:spacing w:before="60" w:after="60" w:line="240" w:lineRule="auto"/>
              <w:ind w:left="57" w:right="57"/>
              <w:jc w:val="center"/>
              <w:rPr>
                <w:rFonts w:asciiTheme="majorBidi" w:hAnsiTheme="majorBidi" w:cstheme="majorBidi"/>
                <w:i/>
                <w:sz w:val="16"/>
                <w:szCs w:val="16"/>
                <w:lang w:val="fr-FR"/>
              </w:rPr>
            </w:pPr>
            <w:r w:rsidRPr="00795CB9">
              <w:rPr>
                <w:rFonts w:asciiTheme="majorBidi" w:hAnsiTheme="majorBidi" w:cstheme="majorBidi"/>
                <w:i/>
                <w:sz w:val="16"/>
                <w:szCs w:val="16"/>
                <w:lang w:val="fr-FR"/>
              </w:rPr>
              <w:t>Intensité lumineuse (cd)</w:t>
            </w:r>
          </w:p>
        </w:tc>
      </w:tr>
      <w:tr w:rsidR="00B11AF5" w:rsidRPr="00764DA8" w14:paraId="75B0E17F" w14:textId="77777777" w:rsidTr="000A43FC">
        <w:trPr>
          <w:trHeight w:val="227"/>
          <w:tblHeader/>
        </w:trPr>
        <w:tc>
          <w:tcPr>
            <w:tcW w:w="1161" w:type="dxa"/>
            <w:vMerge/>
            <w:tcBorders>
              <w:bottom w:val="single" w:sz="12" w:space="0" w:color="auto"/>
            </w:tcBorders>
            <w:shd w:val="clear" w:color="auto" w:fill="auto"/>
            <w:noWrap/>
            <w:vAlign w:val="center"/>
          </w:tcPr>
          <w:p w14:paraId="7E0BDD7C" w14:textId="77777777" w:rsidR="00B11AF5" w:rsidRPr="00795CB9" w:rsidRDefault="00B11AF5" w:rsidP="000A43FC">
            <w:pPr>
              <w:spacing w:before="60" w:after="60" w:line="240" w:lineRule="auto"/>
              <w:ind w:left="57" w:right="57"/>
              <w:rPr>
                <w:i/>
                <w:sz w:val="16"/>
                <w:szCs w:val="16"/>
                <w:lang w:val="fr-FR"/>
              </w:rPr>
            </w:pPr>
          </w:p>
        </w:tc>
        <w:tc>
          <w:tcPr>
            <w:tcW w:w="2458" w:type="dxa"/>
            <w:gridSpan w:val="2"/>
            <w:vMerge/>
            <w:shd w:val="clear" w:color="auto" w:fill="auto"/>
            <w:noWrap/>
            <w:vAlign w:val="center"/>
            <w:hideMark/>
          </w:tcPr>
          <w:p w14:paraId="283CCA3F" w14:textId="77777777" w:rsidR="00B11AF5" w:rsidRPr="00795CB9" w:rsidRDefault="00B11AF5" w:rsidP="000A43FC">
            <w:pPr>
              <w:spacing w:before="60" w:after="60" w:line="240" w:lineRule="auto"/>
              <w:ind w:left="57" w:right="57"/>
              <w:jc w:val="center"/>
              <w:rPr>
                <w:i/>
                <w:iCs/>
                <w:sz w:val="16"/>
                <w:szCs w:val="16"/>
                <w:lang w:val="fr-FR"/>
              </w:rPr>
            </w:pPr>
          </w:p>
        </w:tc>
        <w:tc>
          <w:tcPr>
            <w:tcW w:w="2002" w:type="dxa"/>
            <w:gridSpan w:val="2"/>
            <w:shd w:val="clear" w:color="auto" w:fill="auto"/>
            <w:noWrap/>
            <w:vAlign w:val="center"/>
            <w:hideMark/>
          </w:tcPr>
          <w:p w14:paraId="3F279174" w14:textId="77777777" w:rsidR="00B11AF5" w:rsidRPr="00795CB9" w:rsidRDefault="00B11AF5" w:rsidP="000A43FC">
            <w:pPr>
              <w:spacing w:before="60" w:after="60" w:line="240" w:lineRule="auto"/>
              <w:ind w:left="57" w:right="57"/>
              <w:jc w:val="center"/>
              <w:rPr>
                <w:i/>
                <w:iCs/>
                <w:sz w:val="16"/>
                <w:szCs w:val="16"/>
                <w:lang w:val="fr-FR"/>
              </w:rPr>
            </w:pPr>
            <w:r w:rsidRPr="00795CB9">
              <w:rPr>
                <w:i/>
                <w:iCs/>
                <w:sz w:val="16"/>
                <w:szCs w:val="16"/>
                <w:lang w:val="fr-FR"/>
              </w:rPr>
              <w:t>Colonne A</w:t>
            </w:r>
          </w:p>
        </w:tc>
        <w:tc>
          <w:tcPr>
            <w:tcW w:w="2015" w:type="dxa"/>
            <w:gridSpan w:val="2"/>
            <w:shd w:val="clear" w:color="auto" w:fill="auto"/>
            <w:noWrap/>
            <w:vAlign w:val="center"/>
            <w:hideMark/>
          </w:tcPr>
          <w:p w14:paraId="6C03DC50" w14:textId="77777777" w:rsidR="00B11AF5" w:rsidRPr="00795CB9" w:rsidRDefault="00B11AF5" w:rsidP="000A43FC">
            <w:pPr>
              <w:spacing w:before="60" w:after="60" w:line="240" w:lineRule="auto"/>
              <w:ind w:left="57" w:right="57"/>
              <w:jc w:val="center"/>
              <w:rPr>
                <w:i/>
                <w:iCs/>
                <w:sz w:val="16"/>
                <w:szCs w:val="16"/>
                <w:lang w:val="fr-FR"/>
              </w:rPr>
            </w:pPr>
            <w:r w:rsidRPr="00795CB9">
              <w:rPr>
                <w:i/>
                <w:iCs/>
                <w:sz w:val="16"/>
                <w:szCs w:val="16"/>
                <w:lang w:val="fr-FR"/>
              </w:rPr>
              <w:t>Colonne B</w:t>
            </w:r>
          </w:p>
        </w:tc>
        <w:tc>
          <w:tcPr>
            <w:tcW w:w="2016" w:type="dxa"/>
            <w:gridSpan w:val="2"/>
            <w:shd w:val="clear" w:color="auto" w:fill="auto"/>
            <w:noWrap/>
            <w:vAlign w:val="center"/>
            <w:hideMark/>
          </w:tcPr>
          <w:p w14:paraId="6B27ECB6" w14:textId="77777777" w:rsidR="00B11AF5" w:rsidRPr="00795CB9" w:rsidRDefault="00B11AF5" w:rsidP="000A43FC">
            <w:pPr>
              <w:spacing w:before="60" w:after="60" w:line="240" w:lineRule="auto"/>
              <w:ind w:left="57" w:right="57"/>
              <w:jc w:val="center"/>
              <w:rPr>
                <w:i/>
                <w:iCs/>
                <w:sz w:val="16"/>
                <w:szCs w:val="16"/>
                <w:lang w:val="fr-FR"/>
              </w:rPr>
            </w:pPr>
            <w:r w:rsidRPr="00795CB9">
              <w:rPr>
                <w:i/>
                <w:iCs/>
                <w:sz w:val="16"/>
                <w:szCs w:val="16"/>
                <w:lang w:val="fr-FR"/>
              </w:rPr>
              <w:t>Colonne C</w:t>
            </w:r>
          </w:p>
        </w:tc>
      </w:tr>
      <w:tr w:rsidR="00B11AF5" w:rsidRPr="00764DA8" w14:paraId="422218BF" w14:textId="77777777" w:rsidTr="000A43FC">
        <w:trPr>
          <w:trHeight w:val="136"/>
          <w:tblHeader/>
        </w:trPr>
        <w:tc>
          <w:tcPr>
            <w:tcW w:w="1161" w:type="dxa"/>
            <w:vMerge/>
            <w:tcBorders>
              <w:bottom w:val="single" w:sz="12" w:space="0" w:color="auto"/>
            </w:tcBorders>
            <w:shd w:val="clear" w:color="auto" w:fill="auto"/>
            <w:vAlign w:val="center"/>
          </w:tcPr>
          <w:p w14:paraId="1DC7CE2F" w14:textId="77777777" w:rsidR="00B11AF5" w:rsidRPr="00795CB9" w:rsidRDefault="00B11AF5" w:rsidP="000A43FC">
            <w:pPr>
              <w:spacing w:before="60" w:after="60" w:line="240" w:lineRule="auto"/>
              <w:ind w:left="57" w:right="57"/>
              <w:rPr>
                <w:i/>
                <w:iCs/>
                <w:spacing w:val="-4"/>
                <w:sz w:val="16"/>
                <w:szCs w:val="16"/>
                <w:lang w:val="fr-FR"/>
              </w:rPr>
            </w:pPr>
          </w:p>
        </w:tc>
        <w:tc>
          <w:tcPr>
            <w:tcW w:w="2458" w:type="dxa"/>
            <w:gridSpan w:val="2"/>
            <w:vMerge/>
            <w:tcBorders>
              <w:bottom w:val="single" w:sz="4" w:space="0" w:color="auto"/>
            </w:tcBorders>
            <w:shd w:val="clear" w:color="auto" w:fill="auto"/>
            <w:noWrap/>
            <w:vAlign w:val="center"/>
          </w:tcPr>
          <w:p w14:paraId="153D9D18" w14:textId="77777777" w:rsidR="00B11AF5" w:rsidRPr="00795CB9" w:rsidRDefault="00B11AF5" w:rsidP="000A43FC">
            <w:pPr>
              <w:spacing w:before="60" w:after="60" w:line="240" w:lineRule="auto"/>
              <w:ind w:left="57" w:right="57"/>
              <w:jc w:val="center"/>
              <w:rPr>
                <w:i/>
                <w:iCs/>
                <w:sz w:val="16"/>
                <w:szCs w:val="16"/>
                <w:lang w:val="fr-FR"/>
              </w:rPr>
            </w:pPr>
          </w:p>
        </w:tc>
        <w:tc>
          <w:tcPr>
            <w:tcW w:w="2002" w:type="dxa"/>
            <w:gridSpan w:val="2"/>
            <w:tcBorders>
              <w:bottom w:val="single" w:sz="4" w:space="0" w:color="auto"/>
            </w:tcBorders>
            <w:shd w:val="clear" w:color="auto" w:fill="auto"/>
            <w:noWrap/>
            <w:vAlign w:val="center"/>
            <w:hideMark/>
          </w:tcPr>
          <w:p w14:paraId="77C06826" w14:textId="72499DD4" w:rsidR="00B11AF5" w:rsidRPr="00795CB9" w:rsidRDefault="00B11AF5" w:rsidP="000A43FC">
            <w:pPr>
              <w:spacing w:before="60" w:after="60" w:line="240" w:lineRule="auto"/>
              <w:ind w:left="57" w:right="57"/>
              <w:jc w:val="center"/>
              <w:rPr>
                <w:i/>
                <w:iCs/>
                <w:sz w:val="16"/>
                <w:szCs w:val="16"/>
                <w:lang w:val="fr-FR"/>
              </w:rPr>
            </w:pPr>
            <w:r w:rsidRPr="00795CB9">
              <w:rPr>
                <w:rFonts w:ascii="Cambria Math" w:hAnsi="Cambria Math"/>
                <w:i/>
                <w:iCs/>
                <w:sz w:val="16"/>
                <w:szCs w:val="16"/>
                <w:lang w:val="fr-FR"/>
              </w:rPr>
              <w:t>≙</w:t>
            </w:r>
            <w:r w:rsidRPr="00795CB9">
              <w:rPr>
                <w:i/>
                <w:iCs/>
                <w:sz w:val="16"/>
                <w:szCs w:val="16"/>
                <w:lang w:val="fr-FR"/>
              </w:rPr>
              <w:t xml:space="preserve"> 0</w:t>
            </w:r>
            <w:r w:rsidR="003503C8">
              <w:rPr>
                <w:i/>
                <w:iCs/>
                <w:sz w:val="16"/>
                <w:szCs w:val="16"/>
                <w:lang w:val="fr-FR"/>
              </w:rPr>
              <w:t> </w:t>
            </w:r>
            <w:r w:rsidRPr="00795CB9">
              <w:rPr>
                <w:i/>
                <w:iCs/>
                <w:sz w:val="16"/>
                <w:szCs w:val="16"/>
                <w:lang w:val="fr-FR"/>
              </w:rPr>
              <w:t xml:space="preserve">% </w:t>
            </w:r>
            <w:r w:rsidRPr="00795CB9">
              <w:rPr>
                <w:rFonts w:asciiTheme="majorBidi" w:hAnsiTheme="majorBidi" w:cstheme="majorBidi"/>
                <w:i/>
                <w:sz w:val="16"/>
                <w:szCs w:val="16"/>
                <w:lang w:val="fr-FR"/>
              </w:rPr>
              <w:t>d’écart</w:t>
            </w:r>
          </w:p>
        </w:tc>
        <w:tc>
          <w:tcPr>
            <w:tcW w:w="2015" w:type="dxa"/>
            <w:gridSpan w:val="2"/>
            <w:tcBorders>
              <w:bottom w:val="single" w:sz="4" w:space="0" w:color="auto"/>
            </w:tcBorders>
            <w:shd w:val="clear" w:color="auto" w:fill="auto"/>
            <w:noWrap/>
            <w:vAlign w:val="center"/>
            <w:hideMark/>
          </w:tcPr>
          <w:p w14:paraId="2B68701E" w14:textId="23D582F5" w:rsidR="00B11AF5" w:rsidRPr="00795CB9" w:rsidRDefault="00B11AF5" w:rsidP="000A43FC">
            <w:pPr>
              <w:spacing w:before="60" w:after="60" w:line="240" w:lineRule="auto"/>
              <w:ind w:left="57" w:right="57"/>
              <w:jc w:val="center"/>
              <w:rPr>
                <w:i/>
                <w:iCs/>
                <w:sz w:val="16"/>
                <w:szCs w:val="16"/>
                <w:lang w:val="fr-FR"/>
              </w:rPr>
            </w:pPr>
            <w:r w:rsidRPr="00795CB9">
              <w:rPr>
                <w:rFonts w:ascii="Cambria Math" w:hAnsi="Cambria Math"/>
                <w:i/>
                <w:iCs/>
                <w:sz w:val="16"/>
                <w:szCs w:val="16"/>
                <w:lang w:val="fr-FR"/>
              </w:rPr>
              <w:t>≙</w:t>
            </w:r>
            <w:r w:rsidRPr="00795CB9">
              <w:rPr>
                <w:i/>
                <w:iCs/>
                <w:sz w:val="16"/>
                <w:szCs w:val="16"/>
                <w:lang w:val="fr-FR"/>
              </w:rPr>
              <w:t xml:space="preserve"> 20</w:t>
            </w:r>
            <w:r w:rsidR="003503C8">
              <w:rPr>
                <w:i/>
                <w:iCs/>
                <w:sz w:val="16"/>
                <w:szCs w:val="16"/>
                <w:lang w:val="fr-FR"/>
              </w:rPr>
              <w:t> </w:t>
            </w:r>
            <w:r w:rsidRPr="00795CB9">
              <w:rPr>
                <w:i/>
                <w:iCs/>
                <w:sz w:val="16"/>
                <w:szCs w:val="16"/>
                <w:lang w:val="fr-FR"/>
              </w:rPr>
              <w:t xml:space="preserve">% </w:t>
            </w:r>
            <w:r w:rsidRPr="00795CB9">
              <w:rPr>
                <w:rFonts w:asciiTheme="majorBidi" w:hAnsiTheme="majorBidi" w:cstheme="majorBidi"/>
                <w:i/>
                <w:sz w:val="16"/>
                <w:szCs w:val="16"/>
                <w:lang w:val="fr-FR"/>
              </w:rPr>
              <w:t>d’écart</w:t>
            </w:r>
          </w:p>
        </w:tc>
        <w:tc>
          <w:tcPr>
            <w:tcW w:w="2016" w:type="dxa"/>
            <w:gridSpan w:val="2"/>
            <w:tcBorders>
              <w:bottom w:val="single" w:sz="4" w:space="0" w:color="auto"/>
            </w:tcBorders>
            <w:shd w:val="clear" w:color="auto" w:fill="auto"/>
            <w:noWrap/>
            <w:vAlign w:val="center"/>
            <w:hideMark/>
          </w:tcPr>
          <w:p w14:paraId="60A2018B" w14:textId="14B0A5BF" w:rsidR="00B11AF5" w:rsidRPr="00795CB9" w:rsidRDefault="00B11AF5" w:rsidP="000A43FC">
            <w:pPr>
              <w:spacing w:before="60" w:after="60" w:line="240" w:lineRule="auto"/>
              <w:ind w:left="57" w:right="57"/>
              <w:jc w:val="center"/>
              <w:rPr>
                <w:i/>
                <w:iCs/>
                <w:sz w:val="16"/>
                <w:szCs w:val="16"/>
                <w:lang w:val="fr-FR"/>
              </w:rPr>
            </w:pPr>
            <w:r w:rsidRPr="00795CB9">
              <w:rPr>
                <w:rFonts w:ascii="Cambria Math" w:hAnsi="Cambria Math"/>
                <w:i/>
                <w:iCs/>
                <w:sz w:val="16"/>
                <w:szCs w:val="16"/>
                <w:lang w:val="fr-FR"/>
              </w:rPr>
              <w:t>≙</w:t>
            </w:r>
            <w:r w:rsidRPr="00795CB9">
              <w:rPr>
                <w:i/>
                <w:iCs/>
                <w:sz w:val="16"/>
                <w:szCs w:val="16"/>
                <w:lang w:val="fr-FR"/>
              </w:rPr>
              <w:t xml:space="preserve"> 30</w:t>
            </w:r>
            <w:r w:rsidR="003503C8">
              <w:rPr>
                <w:i/>
                <w:iCs/>
                <w:sz w:val="16"/>
                <w:szCs w:val="16"/>
                <w:lang w:val="fr-FR"/>
              </w:rPr>
              <w:t> </w:t>
            </w:r>
            <w:r w:rsidRPr="00795CB9">
              <w:rPr>
                <w:i/>
                <w:iCs/>
                <w:sz w:val="16"/>
                <w:szCs w:val="16"/>
                <w:lang w:val="fr-FR"/>
              </w:rPr>
              <w:t xml:space="preserve">% </w:t>
            </w:r>
            <w:r w:rsidRPr="00795CB9">
              <w:rPr>
                <w:rFonts w:asciiTheme="majorBidi" w:hAnsiTheme="majorBidi" w:cstheme="majorBidi"/>
                <w:i/>
                <w:sz w:val="16"/>
                <w:szCs w:val="16"/>
                <w:lang w:val="fr-FR"/>
              </w:rPr>
              <w:t>d’écart</w:t>
            </w:r>
          </w:p>
        </w:tc>
      </w:tr>
      <w:tr w:rsidR="00B11AF5" w:rsidRPr="00764DA8" w14:paraId="6B53CF35" w14:textId="77777777" w:rsidTr="000A43FC">
        <w:trPr>
          <w:trHeight w:val="288"/>
          <w:tblHeader/>
        </w:trPr>
        <w:tc>
          <w:tcPr>
            <w:tcW w:w="1161" w:type="dxa"/>
            <w:vMerge/>
            <w:tcBorders>
              <w:bottom w:val="single" w:sz="12" w:space="0" w:color="auto"/>
            </w:tcBorders>
            <w:shd w:val="clear" w:color="auto" w:fill="auto"/>
            <w:noWrap/>
            <w:vAlign w:val="center"/>
            <w:hideMark/>
          </w:tcPr>
          <w:p w14:paraId="311C3CC4" w14:textId="77777777" w:rsidR="00B11AF5" w:rsidRPr="00795CB9" w:rsidRDefault="00B11AF5" w:rsidP="000A43FC">
            <w:pPr>
              <w:spacing w:before="60" w:after="60" w:line="240" w:lineRule="auto"/>
              <w:ind w:left="57" w:right="57"/>
              <w:rPr>
                <w:i/>
                <w:iCs/>
                <w:sz w:val="16"/>
                <w:szCs w:val="16"/>
                <w:lang w:val="fr-FR"/>
              </w:rPr>
            </w:pPr>
          </w:p>
        </w:tc>
        <w:tc>
          <w:tcPr>
            <w:tcW w:w="1110" w:type="dxa"/>
            <w:tcBorders>
              <w:bottom w:val="single" w:sz="12" w:space="0" w:color="auto"/>
            </w:tcBorders>
            <w:shd w:val="clear" w:color="auto" w:fill="auto"/>
            <w:noWrap/>
            <w:vAlign w:val="center"/>
            <w:hideMark/>
          </w:tcPr>
          <w:p w14:paraId="2353FBD4" w14:textId="77777777" w:rsidR="00B11AF5" w:rsidRPr="00795CB9" w:rsidRDefault="00B11AF5" w:rsidP="000A43FC">
            <w:pPr>
              <w:spacing w:before="60" w:after="60" w:line="240" w:lineRule="auto"/>
              <w:ind w:left="57" w:right="57"/>
              <w:jc w:val="center"/>
              <w:rPr>
                <w:i/>
                <w:iCs/>
                <w:sz w:val="16"/>
                <w:szCs w:val="16"/>
                <w:lang w:val="fr-FR"/>
              </w:rPr>
            </w:pPr>
            <w:r w:rsidRPr="00795CB9">
              <w:rPr>
                <w:i/>
                <w:iCs/>
                <w:sz w:val="16"/>
                <w:szCs w:val="16"/>
                <w:lang w:val="fr-FR"/>
              </w:rPr>
              <w:t>verticalement</w:t>
            </w:r>
          </w:p>
        </w:tc>
        <w:tc>
          <w:tcPr>
            <w:tcW w:w="1348" w:type="dxa"/>
            <w:tcBorders>
              <w:bottom w:val="single" w:sz="12" w:space="0" w:color="auto"/>
            </w:tcBorders>
            <w:shd w:val="clear" w:color="auto" w:fill="auto"/>
            <w:noWrap/>
            <w:vAlign w:val="center"/>
            <w:hideMark/>
          </w:tcPr>
          <w:p w14:paraId="67F0B893" w14:textId="77777777" w:rsidR="00B11AF5" w:rsidRPr="00795CB9" w:rsidRDefault="00B11AF5" w:rsidP="000A43FC">
            <w:pPr>
              <w:spacing w:before="60" w:after="60" w:line="240" w:lineRule="auto"/>
              <w:ind w:left="57" w:right="57"/>
              <w:jc w:val="center"/>
              <w:rPr>
                <w:i/>
                <w:iCs/>
                <w:sz w:val="16"/>
                <w:szCs w:val="16"/>
                <w:lang w:val="fr-FR"/>
              </w:rPr>
            </w:pPr>
            <w:r w:rsidRPr="00795CB9">
              <w:rPr>
                <w:i/>
                <w:iCs/>
                <w:sz w:val="16"/>
                <w:szCs w:val="16"/>
                <w:lang w:val="fr-FR"/>
              </w:rPr>
              <w:t>horizontalement</w:t>
            </w:r>
          </w:p>
        </w:tc>
        <w:tc>
          <w:tcPr>
            <w:tcW w:w="996" w:type="dxa"/>
            <w:tcBorders>
              <w:bottom w:val="single" w:sz="12" w:space="0" w:color="auto"/>
            </w:tcBorders>
            <w:shd w:val="clear" w:color="auto" w:fill="auto"/>
            <w:noWrap/>
            <w:vAlign w:val="center"/>
            <w:hideMark/>
          </w:tcPr>
          <w:p w14:paraId="18E5C0F6" w14:textId="77777777" w:rsidR="00B11AF5" w:rsidRPr="00795CB9" w:rsidRDefault="00B11AF5" w:rsidP="000A43FC">
            <w:pPr>
              <w:spacing w:before="60" w:after="60" w:line="240" w:lineRule="auto"/>
              <w:ind w:left="57" w:right="57"/>
              <w:jc w:val="center"/>
              <w:rPr>
                <w:i/>
                <w:iCs/>
                <w:sz w:val="16"/>
                <w:szCs w:val="16"/>
                <w:lang w:val="fr-FR"/>
              </w:rPr>
            </w:pPr>
            <w:r w:rsidRPr="00795CB9">
              <w:rPr>
                <w:i/>
                <w:iCs/>
                <w:sz w:val="16"/>
                <w:szCs w:val="16"/>
                <w:lang w:val="fr-FR"/>
              </w:rPr>
              <w:t>min.</w:t>
            </w:r>
          </w:p>
        </w:tc>
        <w:tc>
          <w:tcPr>
            <w:tcW w:w="1006" w:type="dxa"/>
            <w:tcBorders>
              <w:bottom w:val="single" w:sz="12" w:space="0" w:color="auto"/>
            </w:tcBorders>
            <w:shd w:val="clear" w:color="auto" w:fill="auto"/>
            <w:noWrap/>
            <w:vAlign w:val="center"/>
            <w:hideMark/>
          </w:tcPr>
          <w:p w14:paraId="412863E0" w14:textId="77777777" w:rsidR="00B11AF5" w:rsidRPr="00795CB9" w:rsidRDefault="00B11AF5" w:rsidP="000A43FC">
            <w:pPr>
              <w:spacing w:before="60" w:after="60" w:line="240" w:lineRule="auto"/>
              <w:ind w:left="57" w:right="57"/>
              <w:jc w:val="center"/>
              <w:rPr>
                <w:i/>
                <w:iCs/>
                <w:sz w:val="16"/>
                <w:szCs w:val="16"/>
                <w:lang w:val="fr-FR"/>
              </w:rPr>
            </w:pPr>
            <w:r w:rsidRPr="00795CB9">
              <w:rPr>
                <w:i/>
                <w:iCs/>
                <w:sz w:val="16"/>
                <w:szCs w:val="16"/>
                <w:lang w:val="fr-FR"/>
              </w:rPr>
              <w:t>max.</w:t>
            </w:r>
          </w:p>
        </w:tc>
        <w:tc>
          <w:tcPr>
            <w:tcW w:w="1007" w:type="dxa"/>
            <w:tcBorders>
              <w:bottom w:val="single" w:sz="12" w:space="0" w:color="auto"/>
            </w:tcBorders>
            <w:shd w:val="clear" w:color="auto" w:fill="auto"/>
            <w:noWrap/>
            <w:vAlign w:val="center"/>
            <w:hideMark/>
          </w:tcPr>
          <w:p w14:paraId="458C5F4B" w14:textId="77777777" w:rsidR="00B11AF5" w:rsidRPr="00795CB9" w:rsidRDefault="00B11AF5" w:rsidP="000A43FC">
            <w:pPr>
              <w:spacing w:before="60" w:after="60" w:line="240" w:lineRule="auto"/>
              <w:ind w:left="57" w:right="57"/>
              <w:jc w:val="center"/>
              <w:rPr>
                <w:i/>
                <w:iCs/>
                <w:sz w:val="16"/>
                <w:szCs w:val="16"/>
                <w:lang w:val="fr-FR"/>
              </w:rPr>
            </w:pPr>
            <w:r w:rsidRPr="00795CB9">
              <w:rPr>
                <w:i/>
                <w:iCs/>
                <w:sz w:val="16"/>
                <w:szCs w:val="16"/>
                <w:lang w:val="fr-FR"/>
              </w:rPr>
              <w:t>min.</w:t>
            </w:r>
          </w:p>
        </w:tc>
        <w:tc>
          <w:tcPr>
            <w:tcW w:w="1008" w:type="dxa"/>
            <w:tcBorders>
              <w:bottom w:val="single" w:sz="12" w:space="0" w:color="auto"/>
            </w:tcBorders>
            <w:shd w:val="clear" w:color="auto" w:fill="auto"/>
            <w:noWrap/>
            <w:vAlign w:val="center"/>
            <w:hideMark/>
          </w:tcPr>
          <w:p w14:paraId="35308EB2" w14:textId="77777777" w:rsidR="00B11AF5" w:rsidRPr="00795CB9" w:rsidRDefault="00B11AF5" w:rsidP="000A43FC">
            <w:pPr>
              <w:spacing w:before="60" w:after="60" w:line="240" w:lineRule="auto"/>
              <w:ind w:left="57" w:right="57"/>
              <w:jc w:val="center"/>
              <w:rPr>
                <w:i/>
                <w:iCs/>
                <w:sz w:val="16"/>
                <w:szCs w:val="16"/>
                <w:lang w:val="fr-FR"/>
              </w:rPr>
            </w:pPr>
            <w:r w:rsidRPr="00795CB9">
              <w:rPr>
                <w:i/>
                <w:iCs/>
                <w:sz w:val="16"/>
                <w:szCs w:val="16"/>
                <w:lang w:val="fr-FR"/>
              </w:rPr>
              <w:t>max.</w:t>
            </w:r>
          </w:p>
        </w:tc>
        <w:tc>
          <w:tcPr>
            <w:tcW w:w="1008" w:type="dxa"/>
            <w:tcBorders>
              <w:bottom w:val="single" w:sz="12" w:space="0" w:color="auto"/>
            </w:tcBorders>
            <w:shd w:val="clear" w:color="auto" w:fill="auto"/>
            <w:noWrap/>
            <w:vAlign w:val="center"/>
            <w:hideMark/>
          </w:tcPr>
          <w:p w14:paraId="22DF2353" w14:textId="77777777" w:rsidR="00B11AF5" w:rsidRPr="00795CB9" w:rsidRDefault="00B11AF5" w:rsidP="000A43FC">
            <w:pPr>
              <w:spacing w:before="60" w:after="60" w:line="240" w:lineRule="auto"/>
              <w:ind w:left="57" w:right="57"/>
              <w:jc w:val="center"/>
              <w:rPr>
                <w:i/>
                <w:iCs/>
                <w:sz w:val="16"/>
                <w:szCs w:val="16"/>
                <w:lang w:val="fr-FR"/>
              </w:rPr>
            </w:pPr>
            <w:r w:rsidRPr="00795CB9">
              <w:rPr>
                <w:i/>
                <w:iCs/>
                <w:sz w:val="16"/>
                <w:szCs w:val="16"/>
                <w:lang w:val="fr-FR"/>
              </w:rPr>
              <w:t>min.</w:t>
            </w:r>
          </w:p>
        </w:tc>
        <w:tc>
          <w:tcPr>
            <w:tcW w:w="1008" w:type="dxa"/>
            <w:tcBorders>
              <w:bottom w:val="single" w:sz="12" w:space="0" w:color="auto"/>
            </w:tcBorders>
            <w:shd w:val="clear" w:color="auto" w:fill="auto"/>
            <w:noWrap/>
            <w:vAlign w:val="center"/>
            <w:hideMark/>
          </w:tcPr>
          <w:p w14:paraId="655AE6C4" w14:textId="77777777" w:rsidR="00B11AF5" w:rsidRPr="00795CB9" w:rsidRDefault="00B11AF5" w:rsidP="000A43FC">
            <w:pPr>
              <w:spacing w:before="60" w:after="60" w:line="240" w:lineRule="auto"/>
              <w:ind w:left="57" w:right="57"/>
              <w:jc w:val="center"/>
              <w:rPr>
                <w:i/>
                <w:iCs/>
                <w:sz w:val="16"/>
                <w:szCs w:val="16"/>
                <w:lang w:val="fr-FR"/>
              </w:rPr>
            </w:pPr>
            <w:r w:rsidRPr="00795CB9">
              <w:rPr>
                <w:i/>
                <w:iCs/>
                <w:sz w:val="16"/>
                <w:szCs w:val="16"/>
                <w:lang w:val="fr-FR"/>
              </w:rPr>
              <w:t>max.</w:t>
            </w:r>
          </w:p>
        </w:tc>
      </w:tr>
      <w:tr w:rsidR="00B11AF5" w:rsidRPr="00764DA8" w14:paraId="3CB12AD1" w14:textId="77777777" w:rsidTr="000A43FC">
        <w:trPr>
          <w:trHeight w:val="288"/>
        </w:trPr>
        <w:tc>
          <w:tcPr>
            <w:tcW w:w="1167" w:type="dxa"/>
            <w:shd w:val="clear" w:color="auto" w:fill="auto"/>
            <w:noWrap/>
            <w:vAlign w:val="center"/>
          </w:tcPr>
          <w:p w14:paraId="09411493"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BR</w:t>
            </w:r>
          </w:p>
        </w:tc>
        <w:tc>
          <w:tcPr>
            <w:tcW w:w="1104" w:type="dxa"/>
            <w:shd w:val="clear" w:color="auto" w:fill="auto"/>
            <w:noWrap/>
            <w:vAlign w:val="center"/>
          </w:tcPr>
          <w:p w14:paraId="20BF09A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 U</w:t>
            </w:r>
          </w:p>
        </w:tc>
        <w:tc>
          <w:tcPr>
            <w:tcW w:w="1348" w:type="dxa"/>
            <w:shd w:val="clear" w:color="auto" w:fill="auto"/>
            <w:noWrap/>
            <w:vAlign w:val="center"/>
          </w:tcPr>
          <w:p w14:paraId="5BE2BCC9"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2,5° R</w:t>
            </w:r>
          </w:p>
        </w:tc>
        <w:tc>
          <w:tcPr>
            <w:tcW w:w="996" w:type="dxa"/>
            <w:shd w:val="clear" w:color="auto" w:fill="auto"/>
            <w:noWrap/>
            <w:vAlign w:val="center"/>
          </w:tcPr>
          <w:p w14:paraId="247158C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6" w:type="dxa"/>
            <w:shd w:val="clear" w:color="auto" w:fill="auto"/>
            <w:noWrap/>
            <w:vAlign w:val="center"/>
          </w:tcPr>
          <w:p w14:paraId="2B681B32"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1,75∙10</w:t>
            </w:r>
            <w:r w:rsidRPr="00764DA8">
              <w:rPr>
                <w:sz w:val="18"/>
                <w:szCs w:val="18"/>
                <w:vertAlign w:val="superscript"/>
                <w:lang w:val="fr-FR"/>
              </w:rPr>
              <w:t>3</w:t>
            </w:r>
          </w:p>
        </w:tc>
        <w:tc>
          <w:tcPr>
            <w:tcW w:w="1007" w:type="dxa"/>
            <w:shd w:val="clear" w:color="auto" w:fill="auto"/>
            <w:noWrap/>
            <w:vAlign w:val="center"/>
          </w:tcPr>
          <w:p w14:paraId="53E8108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08CEC9D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2,10∙10</w:t>
            </w:r>
            <w:r w:rsidRPr="00764DA8">
              <w:rPr>
                <w:sz w:val="18"/>
                <w:szCs w:val="18"/>
                <w:vertAlign w:val="superscript"/>
                <w:lang w:val="fr-FR"/>
              </w:rPr>
              <w:t>3</w:t>
            </w:r>
          </w:p>
        </w:tc>
        <w:tc>
          <w:tcPr>
            <w:tcW w:w="1008" w:type="dxa"/>
            <w:shd w:val="clear" w:color="auto" w:fill="auto"/>
            <w:noWrap/>
            <w:vAlign w:val="center"/>
          </w:tcPr>
          <w:p w14:paraId="0021D27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2C93C9C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2,28∙10</w:t>
            </w:r>
            <w:r w:rsidRPr="00764DA8">
              <w:rPr>
                <w:sz w:val="18"/>
                <w:szCs w:val="18"/>
                <w:vertAlign w:val="superscript"/>
                <w:lang w:val="fr-FR"/>
              </w:rPr>
              <w:t>3</w:t>
            </w:r>
          </w:p>
        </w:tc>
      </w:tr>
      <w:tr w:rsidR="00B11AF5" w:rsidRPr="00764DA8" w14:paraId="5114E1F6" w14:textId="77777777" w:rsidTr="000A43FC">
        <w:trPr>
          <w:trHeight w:val="288"/>
        </w:trPr>
        <w:tc>
          <w:tcPr>
            <w:tcW w:w="1167" w:type="dxa"/>
            <w:shd w:val="clear" w:color="auto" w:fill="auto"/>
            <w:noWrap/>
            <w:vAlign w:val="center"/>
          </w:tcPr>
          <w:p w14:paraId="73C47362" w14:textId="77777777" w:rsidR="00B11AF5" w:rsidRPr="00764DA8" w:rsidRDefault="00B11AF5" w:rsidP="000A43FC">
            <w:pPr>
              <w:suppressAutoHyphens w:val="0"/>
              <w:spacing w:before="60" w:after="60" w:line="240" w:lineRule="auto"/>
              <w:ind w:left="57" w:right="57"/>
              <w:rPr>
                <w:sz w:val="18"/>
                <w:szCs w:val="18"/>
                <w:lang w:val="fr-FR"/>
              </w:rPr>
            </w:pPr>
            <w:r w:rsidRPr="00764DA8">
              <w:rPr>
                <w:bCs/>
                <w:sz w:val="18"/>
                <w:szCs w:val="18"/>
                <w:lang w:val="fr-FR"/>
              </w:rPr>
              <w:t>Point</w:t>
            </w:r>
            <w:r w:rsidRPr="00764DA8">
              <w:rPr>
                <w:sz w:val="18"/>
                <w:szCs w:val="18"/>
                <w:lang w:val="fr-FR"/>
              </w:rPr>
              <w:t xml:space="preserve"> BLL</w:t>
            </w:r>
          </w:p>
        </w:tc>
        <w:tc>
          <w:tcPr>
            <w:tcW w:w="1104" w:type="dxa"/>
            <w:shd w:val="clear" w:color="auto" w:fill="auto"/>
            <w:noWrap/>
            <w:vAlign w:val="center"/>
          </w:tcPr>
          <w:p w14:paraId="528B602D"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348" w:type="dxa"/>
            <w:shd w:val="clear" w:color="auto" w:fill="auto"/>
            <w:noWrap/>
            <w:vAlign w:val="center"/>
          </w:tcPr>
          <w:p w14:paraId="47F575A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 L</w:t>
            </w:r>
          </w:p>
        </w:tc>
        <w:tc>
          <w:tcPr>
            <w:tcW w:w="996" w:type="dxa"/>
            <w:shd w:val="clear" w:color="auto" w:fill="auto"/>
            <w:noWrap/>
            <w:vAlign w:val="center"/>
          </w:tcPr>
          <w:p w14:paraId="2EAEDF82"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6" w:type="dxa"/>
            <w:shd w:val="clear" w:color="auto" w:fill="auto"/>
            <w:noWrap/>
            <w:vAlign w:val="center"/>
          </w:tcPr>
          <w:p w14:paraId="05C14A4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1007" w:type="dxa"/>
            <w:shd w:val="clear" w:color="auto" w:fill="auto"/>
            <w:noWrap/>
            <w:vAlign w:val="center"/>
          </w:tcPr>
          <w:p w14:paraId="634B6DA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5FBA235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1008" w:type="dxa"/>
            <w:shd w:val="clear" w:color="auto" w:fill="auto"/>
            <w:noWrap/>
            <w:vAlign w:val="center"/>
          </w:tcPr>
          <w:p w14:paraId="02EA96A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7CA13FA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r w:rsidR="00B11AF5" w:rsidRPr="00764DA8" w14:paraId="5E097C1A" w14:textId="77777777" w:rsidTr="000A43FC">
        <w:trPr>
          <w:trHeight w:val="288"/>
        </w:trPr>
        <w:tc>
          <w:tcPr>
            <w:tcW w:w="1167" w:type="dxa"/>
            <w:shd w:val="clear" w:color="auto" w:fill="auto"/>
            <w:noWrap/>
            <w:vAlign w:val="center"/>
          </w:tcPr>
          <w:p w14:paraId="292D6C91"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B50L</w:t>
            </w:r>
          </w:p>
        </w:tc>
        <w:tc>
          <w:tcPr>
            <w:tcW w:w="1104" w:type="dxa"/>
            <w:shd w:val="clear" w:color="auto" w:fill="auto"/>
            <w:noWrap/>
            <w:vAlign w:val="center"/>
          </w:tcPr>
          <w:p w14:paraId="4EAAB41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348" w:type="dxa"/>
            <w:shd w:val="clear" w:color="auto" w:fill="auto"/>
            <w:noWrap/>
            <w:vAlign w:val="center"/>
          </w:tcPr>
          <w:p w14:paraId="05CCBAA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3,43° L</w:t>
            </w:r>
          </w:p>
        </w:tc>
        <w:tc>
          <w:tcPr>
            <w:tcW w:w="996" w:type="dxa"/>
            <w:shd w:val="clear" w:color="auto" w:fill="auto"/>
            <w:noWrap/>
            <w:vAlign w:val="center"/>
          </w:tcPr>
          <w:p w14:paraId="1A20F3F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6" w:type="dxa"/>
            <w:shd w:val="clear" w:color="auto" w:fill="auto"/>
            <w:noWrap/>
            <w:vAlign w:val="center"/>
          </w:tcPr>
          <w:p w14:paraId="7D3BB15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3,50∙10</w:t>
            </w:r>
            <w:r w:rsidRPr="00764DA8">
              <w:rPr>
                <w:sz w:val="18"/>
                <w:szCs w:val="18"/>
                <w:vertAlign w:val="superscript"/>
                <w:lang w:val="fr-FR"/>
              </w:rPr>
              <w:t>2</w:t>
            </w:r>
          </w:p>
        </w:tc>
        <w:tc>
          <w:tcPr>
            <w:tcW w:w="1007" w:type="dxa"/>
            <w:shd w:val="clear" w:color="auto" w:fill="auto"/>
            <w:noWrap/>
            <w:vAlign w:val="center"/>
          </w:tcPr>
          <w:p w14:paraId="760ECD9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30F2E1A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5,20∙10</w:t>
            </w:r>
            <w:r w:rsidRPr="00764DA8">
              <w:rPr>
                <w:sz w:val="18"/>
                <w:szCs w:val="18"/>
                <w:vertAlign w:val="superscript"/>
                <w:lang w:val="fr-FR"/>
              </w:rPr>
              <w:t>2</w:t>
            </w:r>
          </w:p>
        </w:tc>
        <w:tc>
          <w:tcPr>
            <w:tcW w:w="1008" w:type="dxa"/>
            <w:shd w:val="clear" w:color="auto" w:fill="auto"/>
            <w:noWrap/>
            <w:vAlign w:val="center"/>
          </w:tcPr>
          <w:p w14:paraId="70C82AA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4A19E24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6,05∙10</w:t>
            </w:r>
            <w:r w:rsidRPr="00764DA8">
              <w:rPr>
                <w:sz w:val="18"/>
                <w:szCs w:val="18"/>
                <w:vertAlign w:val="superscript"/>
                <w:lang w:val="fr-FR"/>
              </w:rPr>
              <w:t>2</w:t>
            </w:r>
          </w:p>
        </w:tc>
      </w:tr>
      <w:tr w:rsidR="00B11AF5" w:rsidRPr="00764DA8" w14:paraId="641EA30A" w14:textId="77777777" w:rsidTr="000A43FC">
        <w:trPr>
          <w:trHeight w:val="288"/>
        </w:trPr>
        <w:tc>
          <w:tcPr>
            <w:tcW w:w="1167" w:type="dxa"/>
            <w:shd w:val="clear" w:color="auto" w:fill="auto"/>
            <w:noWrap/>
            <w:vAlign w:val="center"/>
          </w:tcPr>
          <w:p w14:paraId="2CEADCE5" w14:textId="77777777" w:rsidR="00B11AF5" w:rsidRPr="00764DA8" w:rsidRDefault="00B11AF5" w:rsidP="000A43FC">
            <w:pPr>
              <w:suppressAutoHyphens w:val="0"/>
              <w:spacing w:before="60" w:after="60" w:line="240" w:lineRule="auto"/>
              <w:ind w:left="57" w:right="57"/>
              <w:rPr>
                <w:sz w:val="18"/>
                <w:szCs w:val="18"/>
                <w:lang w:val="fr-FR"/>
              </w:rPr>
            </w:pPr>
            <w:r w:rsidRPr="00764DA8">
              <w:rPr>
                <w:bCs/>
                <w:sz w:val="18"/>
                <w:szCs w:val="18"/>
                <w:lang w:val="fr-FR"/>
              </w:rPr>
              <w:t>Ligne</w:t>
            </w:r>
            <w:r w:rsidRPr="00764DA8">
              <w:rPr>
                <w:sz w:val="18"/>
                <w:szCs w:val="18"/>
                <w:lang w:val="fr-FR"/>
              </w:rPr>
              <w:t xml:space="preserve"> III b</w:t>
            </w:r>
          </w:p>
        </w:tc>
        <w:tc>
          <w:tcPr>
            <w:tcW w:w="1104" w:type="dxa"/>
            <w:shd w:val="clear" w:color="auto" w:fill="auto"/>
            <w:noWrap/>
            <w:vAlign w:val="center"/>
          </w:tcPr>
          <w:p w14:paraId="492902CD"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0,34° U</w:t>
            </w:r>
          </w:p>
        </w:tc>
        <w:tc>
          <w:tcPr>
            <w:tcW w:w="1348" w:type="dxa"/>
            <w:shd w:val="clear" w:color="auto" w:fill="auto"/>
            <w:noWrap/>
            <w:vAlign w:val="center"/>
          </w:tcPr>
          <w:p w14:paraId="455D427F"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4° L à 0,5° L</w:t>
            </w:r>
          </w:p>
        </w:tc>
        <w:tc>
          <w:tcPr>
            <w:tcW w:w="996" w:type="dxa"/>
            <w:shd w:val="clear" w:color="auto" w:fill="auto"/>
            <w:noWrap/>
            <w:vAlign w:val="center"/>
          </w:tcPr>
          <w:p w14:paraId="25CCDBA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6" w:type="dxa"/>
            <w:shd w:val="clear" w:color="auto" w:fill="auto"/>
            <w:noWrap/>
            <w:vAlign w:val="center"/>
          </w:tcPr>
          <w:p w14:paraId="3F14580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8,80∙10</w:t>
            </w:r>
            <w:r w:rsidRPr="00764DA8">
              <w:rPr>
                <w:sz w:val="18"/>
                <w:szCs w:val="18"/>
                <w:vertAlign w:val="superscript"/>
                <w:lang w:val="fr-FR"/>
              </w:rPr>
              <w:t>2</w:t>
            </w:r>
          </w:p>
        </w:tc>
        <w:tc>
          <w:tcPr>
            <w:tcW w:w="1007" w:type="dxa"/>
            <w:shd w:val="clear" w:color="auto" w:fill="auto"/>
            <w:noWrap/>
            <w:vAlign w:val="center"/>
          </w:tcPr>
          <w:p w14:paraId="0A812E9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18E596AD"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1,14∙10</w:t>
            </w:r>
            <w:r w:rsidRPr="00764DA8">
              <w:rPr>
                <w:sz w:val="18"/>
                <w:szCs w:val="18"/>
                <w:vertAlign w:val="superscript"/>
                <w:lang w:val="fr-FR"/>
              </w:rPr>
              <w:t>3</w:t>
            </w:r>
          </w:p>
        </w:tc>
        <w:tc>
          <w:tcPr>
            <w:tcW w:w="1008" w:type="dxa"/>
            <w:shd w:val="clear" w:color="auto" w:fill="auto"/>
            <w:noWrap/>
            <w:vAlign w:val="center"/>
          </w:tcPr>
          <w:p w14:paraId="3AD21E5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29E227D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1,26∙10</w:t>
            </w:r>
            <w:r w:rsidRPr="00764DA8">
              <w:rPr>
                <w:sz w:val="18"/>
                <w:szCs w:val="18"/>
                <w:vertAlign w:val="superscript"/>
                <w:lang w:val="fr-FR"/>
              </w:rPr>
              <w:t>3</w:t>
            </w:r>
          </w:p>
        </w:tc>
      </w:tr>
      <w:tr w:rsidR="00B11AF5" w:rsidRPr="00764DA8" w14:paraId="3576ADFE" w14:textId="77777777" w:rsidTr="000A43FC">
        <w:trPr>
          <w:trHeight w:val="288"/>
        </w:trPr>
        <w:tc>
          <w:tcPr>
            <w:tcW w:w="1167" w:type="dxa"/>
            <w:shd w:val="clear" w:color="auto" w:fill="auto"/>
            <w:noWrap/>
            <w:vAlign w:val="center"/>
          </w:tcPr>
          <w:p w14:paraId="0661AB3A"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75R</w:t>
            </w:r>
          </w:p>
        </w:tc>
        <w:tc>
          <w:tcPr>
            <w:tcW w:w="1104" w:type="dxa"/>
            <w:shd w:val="clear" w:color="auto" w:fill="auto"/>
            <w:noWrap/>
            <w:vAlign w:val="center"/>
          </w:tcPr>
          <w:p w14:paraId="6BF2757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0,57° D</w:t>
            </w:r>
          </w:p>
        </w:tc>
        <w:tc>
          <w:tcPr>
            <w:tcW w:w="1348" w:type="dxa"/>
            <w:shd w:val="clear" w:color="auto" w:fill="auto"/>
            <w:noWrap/>
            <w:vAlign w:val="center"/>
          </w:tcPr>
          <w:p w14:paraId="4F90FBD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1,15° R</w:t>
            </w:r>
          </w:p>
        </w:tc>
        <w:tc>
          <w:tcPr>
            <w:tcW w:w="996" w:type="dxa"/>
            <w:shd w:val="clear" w:color="auto" w:fill="auto"/>
            <w:noWrap/>
            <w:vAlign w:val="center"/>
          </w:tcPr>
          <w:p w14:paraId="081A6E8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1,52∙10</w:t>
            </w:r>
            <w:r w:rsidRPr="00764DA8">
              <w:rPr>
                <w:sz w:val="18"/>
                <w:szCs w:val="18"/>
                <w:vertAlign w:val="superscript"/>
                <w:lang w:val="fr-FR"/>
              </w:rPr>
              <w:t>4</w:t>
            </w:r>
          </w:p>
        </w:tc>
        <w:tc>
          <w:tcPr>
            <w:tcW w:w="1006" w:type="dxa"/>
            <w:shd w:val="clear" w:color="auto" w:fill="auto"/>
            <w:noWrap/>
            <w:vAlign w:val="center"/>
          </w:tcPr>
          <w:p w14:paraId="790E06F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7" w:type="dxa"/>
            <w:shd w:val="clear" w:color="auto" w:fill="auto"/>
            <w:noWrap/>
            <w:vAlign w:val="center"/>
          </w:tcPr>
          <w:p w14:paraId="2A2DB26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1,22∙10</w:t>
            </w:r>
            <w:r w:rsidRPr="00764DA8">
              <w:rPr>
                <w:sz w:val="18"/>
                <w:szCs w:val="18"/>
                <w:vertAlign w:val="superscript"/>
                <w:lang w:val="fr-FR"/>
              </w:rPr>
              <w:t>4</w:t>
            </w:r>
          </w:p>
        </w:tc>
        <w:tc>
          <w:tcPr>
            <w:tcW w:w="1008" w:type="dxa"/>
            <w:shd w:val="clear" w:color="auto" w:fill="auto"/>
            <w:noWrap/>
            <w:vAlign w:val="center"/>
          </w:tcPr>
          <w:p w14:paraId="36220BAF"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shd w:val="clear" w:color="auto" w:fill="auto"/>
            <w:noWrap/>
            <w:vAlign w:val="center"/>
          </w:tcPr>
          <w:p w14:paraId="5327127D"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1,06∙10</w:t>
            </w:r>
            <w:r w:rsidRPr="00764DA8">
              <w:rPr>
                <w:sz w:val="18"/>
                <w:szCs w:val="18"/>
                <w:vertAlign w:val="superscript"/>
                <w:lang w:val="fr-FR"/>
              </w:rPr>
              <w:t>4</w:t>
            </w:r>
          </w:p>
        </w:tc>
        <w:tc>
          <w:tcPr>
            <w:tcW w:w="1008" w:type="dxa"/>
            <w:shd w:val="clear" w:color="auto" w:fill="auto"/>
            <w:noWrap/>
            <w:vAlign w:val="center"/>
          </w:tcPr>
          <w:p w14:paraId="1CFD1E0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r>
      <w:tr w:rsidR="00B11AF5" w:rsidRPr="00764DA8" w14:paraId="14150287" w14:textId="77777777" w:rsidTr="000A43FC">
        <w:trPr>
          <w:trHeight w:val="288"/>
        </w:trPr>
        <w:tc>
          <w:tcPr>
            <w:tcW w:w="1167" w:type="dxa"/>
            <w:tcBorders>
              <w:bottom w:val="single" w:sz="4" w:space="0" w:color="auto"/>
            </w:tcBorders>
            <w:shd w:val="clear" w:color="auto" w:fill="auto"/>
            <w:noWrap/>
            <w:vAlign w:val="center"/>
          </w:tcPr>
          <w:p w14:paraId="24FDB7E0"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50L</w:t>
            </w:r>
          </w:p>
        </w:tc>
        <w:tc>
          <w:tcPr>
            <w:tcW w:w="1104" w:type="dxa"/>
            <w:tcBorders>
              <w:bottom w:val="single" w:sz="4" w:space="0" w:color="auto"/>
            </w:tcBorders>
            <w:shd w:val="clear" w:color="auto" w:fill="auto"/>
            <w:noWrap/>
            <w:vAlign w:val="center"/>
          </w:tcPr>
          <w:p w14:paraId="3483D49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0,86° D</w:t>
            </w:r>
          </w:p>
        </w:tc>
        <w:tc>
          <w:tcPr>
            <w:tcW w:w="1348" w:type="dxa"/>
            <w:tcBorders>
              <w:bottom w:val="single" w:sz="4" w:space="0" w:color="auto"/>
            </w:tcBorders>
            <w:shd w:val="clear" w:color="auto" w:fill="auto"/>
            <w:noWrap/>
            <w:vAlign w:val="center"/>
          </w:tcPr>
          <w:p w14:paraId="40801C0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3,43° L</w:t>
            </w:r>
          </w:p>
        </w:tc>
        <w:tc>
          <w:tcPr>
            <w:tcW w:w="996" w:type="dxa"/>
            <w:tcBorders>
              <w:bottom w:val="single" w:sz="4" w:space="0" w:color="auto"/>
            </w:tcBorders>
            <w:shd w:val="clear" w:color="auto" w:fill="auto"/>
            <w:noWrap/>
            <w:vAlign w:val="center"/>
          </w:tcPr>
          <w:p w14:paraId="0DC0B4C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6,80∙10</w:t>
            </w:r>
            <w:r w:rsidRPr="00764DA8">
              <w:rPr>
                <w:sz w:val="18"/>
                <w:szCs w:val="18"/>
                <w:vertAlign w:val="superscript"/>
                <w:lang w:val="fr-FR"/>
              </w:rPr>
              <w:t>3</w:t>
            </w:r>
          </w:p>
        </w:tc>
        <w:tc>
          <w:tcPr>
            <w:tcW w:w="1006" w:type="dxa"/>
            <w:tcBorders>
              <w:bottom w:val="single" w:sz="4" w:space="0" w:color="auto"/>
            </w:tcBorders>
            <w:shd w:val="clear" w:color="auto" w:fill="auto"/>
            <w:noWrap/>
            <w:vAlign w:val="center"/>
          </w:tcPr>
          <w:p w14:paraId="34E3130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7" w:type="dxa"/>
            <w:tcBorders>
              <w:bottom w:val="single" w:sz="4" w:space="0" w:color="auto"/>
            </w:tcBorders>
            <w:shd w:val="clear" w:color="auto" w:fill="auto"/>
            <w:noWrap/>
            <w:vAlign w:val="center"/>
          </w:tcPr>
          <w:p w14:paraId="065DAEE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5,44∙10</w:t>
            </w:r>
            <w:r w:rsidRPr="00764DA8">
              <w:rPr>
                <w:sz w:val="18"/>
                <w:szCs w:val="18"/>
                <w:vertAlign w:val="superscript"/>
                <w:lang w:val="fr-FR"/>
              </w:rPr>
              <w:t>3</w:t>
            </w:r>
          </w:p>
        </w:tc>
        <w:tc>
          <w:tcPr>
            <w:tcW w:w="1008" w:type="dxa"/>
            <w:tcBorders>
              <w:bottom w:val="single" w:sz="4" w:space="0" w:color="auto"/>
            </w:tcBorders>
            <w:shd w:val="clear" w:color="auto" w:fill="auto"/>
            <w:noWrap/>
            <w:vAlign w:val="center"/>
          </w:tcPr>
          <w:p w14:paraId="530B0EE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tcBorders>
              <w:bottom w:val="single" w:sz="4" w:space="0" w:color="auto"/>
            </w:tcBorders>
            <w:shd w:val="clear" w:color="auto" w:fill="auto"/>
            <w:noWrap/>
            <w:vAlign w:val="center"/>
          </w:tcPr>
          <w:p w14:paraId="6A47CF5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4,76∙10</w:t>
            </w:r>
            <w:r w:rsidRPr="00764DA8">
              <w:rPr>
                <w:sz w:val="18"/>
                <w:szCs w:val="18"/>
                <w:vertAlign w:val="superscript"/>
                <w:lang w:val="fr-FR"/>
              </w:rPr>
              <w:t>3</w:t>
            </w:r>
          </w:p>
        </w:tc>
        <w:tc>
          <w:tcPr>
            <w:tcW w:w="1008" w:type="dxa"/>
            <w:tcBorders>
              <w:bottom w:val="single" w:sz="4" w:space="0" w:color="auto"/>
            </w:tcBorders>
            <w:shd w:val="clear" w:color="auto" w:fill="auto"/>
            <w:noWrap/>
            <w:vAlign w:val="center"/>
          </w:tcPr>
          <w:p w14:paraId="5FE94BFD"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r>
      <w:tr w:rsidR="00B11AF5" w:rsidRPr="00764DA8" w14:paraId="7743A091" w14:textId="77777777" w:rsidTr="000A43FC">
        <w:trPr>
          <w:trHeight w:val="288"/>
        </w:trPr>
        <w:tc>
          <w:tcPr>
            <w:tcW w:w="1167" w:type="dxa"/>
            <w:tcBorders>
              <w:bottom w:val="single" w:sz="12" w:space="0" w:color="auto"/>
            </w:tcBorders>
            <w:shd w:val="clear" w:color="auto" w:fill="auto"/>
            <w:noWrap/>
            <w:vAlign w:val="center"/>
          </w:tcPr>
          <w:p w14:paraId="050EB1D0"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50V</w:t>
            </w:r>
          </w:p>
        </w:tc>
        <w:tc>
          <w:tcPr>
            <w:tcW w:w="1104" w:type="dxa"/>
            <w:tcBorders>
              <w:bottom w:val="single" w:sz="12" w:space="0" w:color="auto"/>
            </w:tcBorders>
            <w:shd w:val="clear" w:color="auto" w:fill="auto"/>
            <w:noWrap/>
            <w:vAlign w:val="center"/>
          </w:tcPr>
          <w:p w14:paraId="1FC837F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0,86° D</w:t>
            </w:r>
          </w:p>
        </w:tc>
        <w:tc>
          <w:tcPr>
            <w:tcW w:w="1348" w:type="dxa"/>
            <w:tcBorders>
              <w:bottom w:val="single" w:sz="12" w:space="0" w:color="auto"/>
            </w:tcBorders>
            <w:shd w:val="clear" w:color="auto" w:fill="auto"/>
            <w:noWrap/>
            <w:vAlign w:val="center"/>
          </w:tcPr>
          <w:p w14:paraId="5F1758B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w:t>
            </w:r>
          </w:p>
        </w:tc>
        <w:tc>
          <w:tcPr>
            <w:tcW w:w="996" w:type="dxa"/>
            <w:tcBorders>
              <w:bottom w:val="single" w:sz="12" w:space="0" w:color="auto"/>
            </w:tcBorders>
            <w:shd w:val="clear" w:color="auto" w:fill="auto"/>
            <w:noWrap/>
            <w:vAlign w:val="center"/>
          </w:tcPr>
          <w:p w14:paraId="1DB4475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1,01∙10</w:t>
            </w:r>
            <w:r w:rsidRPr="00764DA8">
              <w:rPr>
                <w:sz w:val="18"/>
                <w:szCs w:val="18"/>
                <w:vertAlign w:val="superscript"/>
                <w:lang w:val="fr-FR"/>
              </w:rPr>
              <w:t>4</w:t>
            </w:r>
          </w:p>
        </w:tc>
        <w:tc>
          <w:tcPr>
            <w:tcW w:w="1006" w:type="dxa"/>
            <w:tcBorders>
              <w:bottom w:val="single" w:sz="12" w:space="0" w:color="auto"/>
            </w:tcBorders>
            <w:shd w:val="clear" w:color="auto" w:fill="auto"/>
            <w:noWrap/>
            <w:vAlign w:val="center"/>
          </w:tcPr>
          <w:p w14:paraId="2821B809"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7" w:type="dxa"/>
            <w:tcBorders>
              <w:bottom w:val="single" w:sz="12" w:space="0" w:color="auto"/>
            </w:tcBorders>
            <w:shd w:val="clear" w:color="auto" w:fill="auto"/>
            <w:noWrap/>
            <w:vAlign w:val="center"/>
          </w:tcPr>
          <w:p w14:paraId="309E0C89"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8,08∙10</w:t>
            </w:r>
            <w:r w:rsidRPr="00764DA8">
              <w:rPr>
                <w:sz w:val="18"/>
                <w:szCs w:val="18"/>
                <w:vertAlign w:val="superscript"/>
                <w:lang w:val="fr-FR"/>
              </w:rPr>
              <w:t>3</w:t>
            </w:r>
          </w:p>
        </w:tc>
        <w:tc>
          <w:tcPr>
            <w:tcW w:w="1008" w:type="dxa"/>
            <w:tcBorders>
              <w:bottom w:val="single" w:sz="12" w:space="0" w:color="auto"/>
            </w:tcBorders>
            <w:shd w:val="clear" w:color="auto" w:fill="auto"/>
            <w:noWrap/>
            <w:vAlign w:val="center"/>
          </w:tcPr>
          <w:p w14:paraId="3A53A06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c>
          <w:tcPr>
            <w:tcW w:w="1008" w:type="dxa"/>
            <w:tcBorders>
              <w:bottom w:val="single" w:sz="12" w:space="0" w:color="auto"/>
            </w:tcBorders>
            <w:shd w:val="clear" w:color="auto" w:fill="auto"/>
            <w:noWrap/>
            <w:vAlign w:val="center"/>
          </w:tcPr>
          <w:p w14:paraId="353CCDC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7,07∙10</w:t>
            </w:r>
            <w:r w:rsidRPr="00764DA8">
              <w:rPr>
                <w:sz w:val="18"/>
                <w:szCs w:val="18"/>
                <w:vertAlign w:val="superscript"/>
                <w:lang w:val="fr-FR"/>
              </w:rPr>
              <w:t>3</w:t>
            </w:r>
          </w:p>
        </w:tc>
        <w:tc>
          <w:tcPr>
            <w:tcW w:w="1008" w:type="dxa"/>
            <w:tcBorders>
              <w:bottom w:val="single" w:sz="12" w:space="0" w:color="auto"/>
            </w:tcBorders>
            <w:shd w:val="clear" w:color="auto" w:fill="auto"/>
            <w:noWrap/>
            <w:vAlign w:val="center"/>
          </w:tcPr>
          <w:p w14:paraId="78AF46FF"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w:t>
            </w:r>
          </w:p>
        </w:tc>
      </w:tr>
    </w:tbl>
    <w:p w14:paraId="7873C54C" w14:textId="77777777" w:rsidR="00B11AF5" w:rsidRPr="00764DA8" w:rsidRDefault="00B11AF5" w:rsidP="003503C8">
      <w:pPr>
        <w:spacing w:before="240" w:after="120"/>
        <w:ind w:left="567" w:right="1134" w:firstLine="567"/>
        <w:rPr>
          <w:bCs/>
          <w:lang w:val="fr-FR"/>
        </w:rPr>
      </w:pPr>
      <w:r w:rsidRPr="00764DA8">
        <w:rPr>
          <w:bCs/>
          <w:lang w:val="fr-FR"/>
        </w:rPr>
        <w:t>6.2.1.1.4.2</w:t>
      </w:r>
      <w:r w:rsidRPr="00764DA8">
        <w:rPr>
          <w:bCs/>
          <w:lang w:val="fr-FR"/>
        </w:rPr>
        <w:tab/>
        <w:t>Prescriptions photométriques applicables au faisceau de route</w:t>
      </w:r>
    </w:p>
    <w:p w14:paraId="0C64E0BC" w14:textId="77777777" w:rsidR="00B11AF5" w:rsidRPr="00764DA8" w:rsidRDefault="00B11AF5" w:rsidP="003503C8">
      <w:pPr>
        <w:pStyle w:val="SingleTxtG"/>
        <w:ind w:left="2268" w:hanging="1134"/>
        <w:rPr>
          <w:lang w:val="fr-FR"/>
        </w:rPr>
      </w:pPr>
      <w:r w:rsidRPr="00764DA8">
        <w:rPr>
          <w:lang w:val="fr-FR"/>
        </w:rPr>
        <w:t>6.2.1.1.4.2.1</w:t>
      </w:r>
      <w:r w:rsidRPr="00764DA8">
        <w:rPr>
          <w:lang w:val="fr-FR"/>
        </w:rPr>
        <w:tab/>
        <w:t>Faisceau de route − État neutre</w:t>
      </w:r>
    </w:p>
    <w:p w14:paraId="150E43F9" w14:textId="77777777" w:rsidR="00B11AF5" w:rsidRPr="00764DA8" w:rsidRDefault="00B11AF5" w:rsidP="003503C8">
      <w:pPr>
        <w:spacing w:after="120"/>
        <w:ind w:left="2265" w:right="1134"/>
        <w:jc w:val="both"/>
        <w:rPr>
          <w:lang w:val="fr-FR"/>
        </w:rPr>
      </w:pPr>
      <w:r w:rsidRPr="00764DA8">
        <w:rPr>
          <w:lang w:val="fr-FR"/>
        </w:rPr>
        <w:t>S</w:t>
      </w:r>
      <w:r>
        <w:rPr>
          <w:lang w:val="fr-FR"/>
        </w:rPr>
        <w:t>’</w:t>
      </w:r>
      <w:r w:rsidRPr="00764DA8">
        <w:rPr>
          <w:lang w:val="fr-FR"/>
        </w:rPr>
        <w:t>il existe plus d</w:t>
      </w:r>
      <w:r>
        <w:rPr>
          <w:lang w:val="fr-FR"/>
        </w:rPr>
        <w:t>’</w:t>
      </w:r>
      <w:r w:rsidRPr="00764DA8">
        <w:rPr>
          <w:lang w:val="fr-FR"/>
        </w:rPr>
        <w:t>un mode pour le faisceau de route, seul le mode correspondant à l</w:t>
      </w:r>
      <w:r>
        <w:rPr>
          <w:lang w:val="fr-FR"/>
        </w:rPr>
        <w:t>’</w:t>
      </w:r>
      <w:r w:rsidRPr="00764DA8">
        <w:rPr>
          <w:lang w:val="fr-FR"/>
        </w:rPr>
        <w:t>état neutre doit être soumis aux essais de conformité de la production conformément aux prescriptions du tableau 34.</w:t>
      </w:r>
    </w:p>
    <w:p w14:paraId="5F52595C" w14:textId="77777777" w:rsidR="00B11AF5" w:rsidRPr="00764DA8" w:rsidRDefault="00B11AF5" w:rsidP="003503C8">
      <w:pPr>
        <w:pStyle w:val="SingleTxtG"/>
        <w:ind w:left="2268" w:hanging="1134"/>
        <w:rPr>
          <w:lang w:val="fr-FR"/>
        </w:rPr>
      </w:pPr>
      <w:r w:rsidRPr="00764DA8">
        <w:rPr>
          <w:spacing w:val="-6"/>
          <w:lang w:val="fr-FR"/>
        </w:rPr>
        <w:t>6.2.1.1.4.2.1.1</w:t>
      </w:r>
      <w:r w:rsidRPr="00764DA8">
        <w:rPr>
          <w:lang w:val="fr-FR"/>
        </w:rPr>
        <w:tab/>
        <w:t>Faisceau de route − Mode d</w:t>
      </w:r>
      <w:r>
        <w:rPr>
          <w:lang w:val="fr-FR"/>
        </w:rPr>
        <w:t>’</w:t>
      </w:r>
      <w:r w:rsidRPr="00764DA8">
        <w:rPr>
          <w:lang w:val="fr-FR"/>
        </w:rPr>
        <w:t>éclairage en virage (le cas échéant) :</w:t>
      </w:r>
    </w:p>
    <w:p w14:paraId="753AF735" w14:textId="0DD6FDF9" w:rsidR="00B11AF5" w:rsidRPr="00764DA8" w:rsidRDefault="00B11AF5" w:rsidP="003503C8">
      <w:pPr>
        <w:widowControl w:val="0"/>
        <w:spacing w:after="120"/>
        <w:ind w:left="2268" w:right="1134"/>
        <w:jc w:val="both"/>
        <w:rPr>
          <w:lang w:val="fr-FR"/>
        </w:rPr>
      </w:pPr>
      <w:r w:rsidRPr="00764DA8">
        <w:rPr>
          <w:lang w:val="fr-FR"/>
        </w:rPr>
        <w:t>Si les mêmes unités fonctionnelles sont utilisées pour obtenir des modes d</w:t>
      </w:r>
      <w:r>
        <w:rPr>
          <w:lang w:val="fr-FR"/>
        </w:rPr>
        <w:t>’</w:t>
      </w:r>
      <w:r w:rsidRPr="00764DA8">
        <w:rPr>
          <w:lang w:val="fr-FR"/>
        </w:rPr>
        <w:t>éclairage en virage pour plus d</w:t>
      </w:r>
      <w:r>
        <w:rPr>
          <w:lang w:val="fr-FR"/>
        </w:rPr>
        <w:t>’</w:t>
      </w:r>
      <w:r w:rsidRPr="00764DA8">
        <w:rPr>
          <w:lang w:val="fr-FR"/>
        </w:rPr>
        <w:t>une classe, il n</w:t>
      </w:r>
      <w:r>
        <w:rPr>
          <w:lang w:val="fr-FR"/>
        </w:rPr>
        <w:t>’</w:t>
      </w:r>
      <w:r w:rsidRPr="00764DA8">
        <w:rPr>
          <w:lang w:val="fr-FR"/>
        </w:rPr>
        <w:t>est pas nécessaire de procéder à d</w:t>
      </w:r>
      <w:r>
        <w:rPr>
          <w:lang w:val="fr-FR"/>
        </w:rPr>
        <w:t>’</w:t>
      </w:r>
      <w:r w:rsidRPr="00764DA8">
        <w:rPr>
          <w:lang w:val="fr-FR"/>
        </w:rPr>
        <w:t>autres essais pour les modes d</w:t>
      </w:r>
      <w:r>
        <w:rPr>
          <w:lang w:val="fr-FR"/>
        </w:rPr>
        <w:t>’</w:t>
      </w:r>
      <w:r w:rsidRPr="00764DA8">
        <w:rPr>
          <w:lang w:val="fr-FR"/>
        </w:rPr>
        <w:t>éclairage en virage de la catégorie</w:t>
      </w:r>
      <w:r w:rsidR="003503C8">
        <w:rPr>
          <w:lang w:val="fr-FR"/>
        </w:rPr>
        <w:t> </w:t>
      </w:r>
      <w:r w:rsidRPr="00764DA8">
        <w:rPr>
          <w:lang w:val="fr-FR"/>
        </w:rPr>
        <w:t>1 ou de la catégorie</w:t>
      </w:r>
      <w:r w:rsidR="003503C8">
        <w:rPr>
          <w:lang w:val="fr-FR"/>
        </w:rPr>
        <w:t> </w:t>
      </w:r>
      <w:r w:rsidRPr="00764DA8">
        <w:rPr>
          <w:lang w:val="fr-FR"/>
        </w:rPr>
        <w:t>2.</w:t>
      </w:r>
    </w:p>
    <w:p w14:paraId="722AB5D2" w14:textId="439130EB" w:rsidR="00B11AF5" w:rsidRPr="00764DA8" w:rsidRDefault="00B11AF5" w:rsidP="003503C8">
      <w:pPr>
        <w:spacing w:after="120"/>
        <w:ind w:left="2268" w:right="1134"/>
        <w:jc w:val="both"/>
        <w:rPr>
          <w:lang w:val="fr-FR"/>
        </w:rPr>
      </w:pPr>
      <w:r w:rsidRPr="00764DA8">
        <w:rPr>
          <w:lang w:val="fr-FR"/>
        </w:rPr>
        <w:t>Dans le cas contraire, le système doit être testé conformément aux prescriptions du tableau</w:t>
      </w:r>
      <w:r w:rsidR="003503C8">
        <w:rPr>
          <w:lang w:val="fr-FR"/>
        </w:rPr>
        <w:t> </w:t>
      </w:r>
      <w:r w:rsidRPr="00764DA8">
        <w:rPr>
          <w:lang w:val="fr-FR"/>
        </w:rPr>
        <w:t>35.</w:t>
      </w:r>
    </w:p>
    <w:p w14:paraId="6B8E2602" w14:textId="77777777" w:rsidR="00B11AF5" w:rsidRPr="00764DA8" w:rsidRDefault="00B11AF5" w:rsidP="003503C8">
      <w:pPr>
        <w:pStyle w:val="SingleTxtG"/>
        <w:ind w:left="2268" w:hanging="1134"/>
        <w:rPr>
          <w:lang w:val="fr-FR"/>
        </w:rPr>
      </w:pPr>
      <w:r w:rsidRPr="00764DA8">
        <w:rPr>
          <w:lang w:val="fr-FR"/>
        </w:rPr>
        <w:t>6.2.1.1.4.2.2</w:t>
      </w:r>
      <w:r w:rsidRPr="00764DA8">
        <w:rPr>
          <w:lang w:val="fr-FR"/>
        </w:rPr>
        <w:tab/>
        <w:t>Faisceau de route adaptatif (le cas échéant) :</w:t>
      </w:r>
    </w:p>
    <w:p w14:paraId="47550A25" w14:textId="4B7F4371" w:rsidR="00B11AF5" w:rsidRPr="00764DA8" w:rsidRDefault="00B11AF5" w:rsidP="003503C8">
      <w:pPr>
        <w:spacing w:after="120"/>
        <w:ind w:left="2268" w:right="1134"/>
        <w:jc w:val="both"/>
        <w:rPr>
          <w:lang w:val="fr-FR"/>
        </w:rPr>
      </w:pPr>
      <w:r w:rsidRPr="00764DA8">
        <w:rPr>
          <w:lang w:val="fr-FR"/>
        </w:rPr>
        <w:t>Pendant l</w:t>
      </w:r>
      <w:r>
        <w:rPr>
          <w:lang w:val="fr-FR"/>
        </w:rPr>
        <w:t>’</w:t>
      </w:r>
      <w:r w:rsidRPr="00764DA8">
        <w:rPr>
          <w:lang w:val="fr-FR"/>
        </w:rPr>
        <w:t>adaptation, la fonction faisceau de route doit satisfaire aux prescriptions pour tous les cas de circulation à droite ou à gauche prévus dans la partie</w:t>
      </w:r>
      <w:r w:rsidR="003503C8">
        <w:rPr>
          <w:lang w:val="fr-FR"/>
        </w:rPr>
        <w:t> </w:t>
      </w:r>
      <w:r w:rsidRPr="00764DA8">
        <w:rPr>
          <w:lang w:val="fr-FR"/>
        </w:rPr>
        <w:t>A du tableau</w:t>
      </w:r>
      <w:r w:rsidR="003503C8">
        <w:rPr>
          <w:lang w:val="fr-FR"/>
        </w:rPr>
        <w:t> </w:t>
      </w:r>
      <w:r w:rsidRPr="00764DA8">
        <w:rPr>
          <w:lang w:val="fr-FR"/>
        </w:rPr>
        <w:t>36.</w:t>
      </w:r>
    </w:p>
    <w:p w14:paraId="24730B2E" w14:textId="51146D06" w:rsidR="00B11AF5" w:rsidRPr="00764DA8" w:rsidRDefault="00B11AF5" w:rsidP="00B11AF5">
      <w:pPr>
        <w:spacing w:after="120"/>
        <w:ind w:left="2268" w:right="1134"/>
        <w:jc w:val="both"/>
        <w:rPr>
          <w:lang w:val="fr-FR"/>
        </w:rPr>
      </w:pPr>
      <w:r w:rsidRPr="00764DA8">
        <w:rPr>
          <w:lang w:val="fr-FR"/>
        </w:rPr>
        <w:lastRenderedPageBreak/>
        <w:t>Si les mêmes unités fonctionnelles sont utilisées pour adapter le faisceau de route, seules les valeurs du tableau</w:t>
      </w:r>
      <w:r w:rsidR="002437CA">
        <w:rPr>
          <w:lang w:val="fr-FR"/>
        </w:rPr>
        <w:t> </w:t>
      </w:r>
      <w:r w:rsidRPr="00764DA8">
        <w:rPr>
          <w:lang w:val="fr-FR"/>
        </w:rPr>
        <w:t>36 concernant la ligne 1 et la ligne 4 doivent être mesurées.</w:t>
      </w:r>
    </w:p>
    <w:p w14:paraId="6C80A01A" w14:textId="0CA6E89E" w:rsidR="00B11AF5" w:rsidRPr="00764DA8" w:rsidRDefault="00B11AF5" w:rsidP="00B11AF5">
      <w:pPr>
        <w:pStyle w:val="Titre1"/>
        <w:spacing w:before="240" w:after="120"/>
        <w:ind w:left="0"/>
        <w:rPr>
          <w:b/>
          <w:lang w:val="fr-FR"/>
        </w:rPr>
      </w:pPr>
      <w:r w:rsidRPr="00764DA8">
        <w:rPr>
          <w:lang w:val="fr-FR"/>
        </w:rPr>
        <w:t xml:space="preserve">Tableau 34 </w:t>
      </w:r>
      <w:r w:rsidRPr="00764DA8">
        <w:rPr>
          <w:lang w:val="fr-FR"/>
        </w:rPr>
        <w:br/>
      </w:r>
      <w:r w:rsidRPr="00764DA8">
        <w:rPr>
          <w:b/>
          <w:lang w:val="fr-FR"/>
        </w:rPr>
        <w:t xml:space="preserve">Classe R − Faisceau de route − État neutre </w:t>
      </w:r>
      <w:r w:rsidR="002437CA">
        <w:rPr>
          <w:b/>
          <w:lang w:val="fr-FR"/>
        </w:rPr>
        <w:t>−</w:t>
      </w:r>
      <w:r w:rsidRPr="00764DA8">
        <w:rPr>
          <w:b/>
          <w:lang w:val="fr-FR"/>
        </w:rPr>
        <w:t xml:space="preserve"> Prescriptions applicables au système</w:t>
      </w:r>
    </w:p>
    <w:tbl>
      <w:tblPr>
        <w:tblW w:w="963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65"/>
        <w:gridCol w:w="1152"/>
        <w:gridCol w:w="1348"/>
        <w:gridCol w:w="1006"/>
        <w:gridCol w:w="988"/>
        <w:gridCol w:w="1006"/>
        <w:gridCol w:w="973"/>
        <w:gridCol w:w="1006"/>
        <w:gridCol w:w="994"/>
      </w:tblGrid>
      <w:tr w:rsidR="00B11AF5" w:rsidRPr="00764DA8" w14:paraId="5CE49683" w14:textId="77777777" w:rsidTr="000A43FC">
        <w:trPr>
          <w:trHeight w:val="593"/>
          <w:tblHeader/>
        </w:trPr>
        <w:tc>
          <w:tcPr>
            <w:tcW w:w="1158" w:type="dxa"/>
            <w:vMerge w:val="restart"/>
            <w:tcBorders>
              <w:bottom w:val="single" w:sz="12" w:space="0" w:color="auto"/>
            </w:tcBorders>
            <w:shd w:val="clear" w:color="auto" w:fill="auto"/>
            <w:noWrap/>
            <w:vAlign w:val="bottom"/>
          </w:tcPr>
          <w:p w14:paraId="1D8AEEB9" w14:textId="77777777" w:rsidR="00B11AF5" w:rsidRPr="00C13F33" w:rsidRDefault="00B11AF5" w:rsidP="000A43FC">
            <w:pPr>
              <w:spacing w:before="60" w:after="60" w:line="240" w:lineRule="auto"/>
              <w:ind w:left="57" w:right="57"/>
              <w:jc w:val="center"/>
              <w:rPr>
                <w:i/>
                <w:sz w:val="16"/>
                <w:szCs w:val="16"/>
                <w:lang w:val="fr-FR"/>
              </w:rPr>
            </w:pPr>
            <w:r w:rsidRPr="00C13F33">
              <w:rPr>
                <w:rFonts w:asciiTheme="majorBidi" w:hAnsiTheme="majorBidi" w:cstheme="majorBidi"/>
                <w:i/>
                <w:iCs/>
                <w:sz w:val="16"/>
                <w:szCs w:val="16"/>
                <w:lang w:val="fr-FR"/>
              </w:rPr>
              <w:t>Élément</w:t>
            </w:r>
          </w:p>
        </w:tc>
        <w:tc>
          <w:tcPr>
            <w:tcW w:w="2500" w:type="dxa"/>
            <w:gridSpan w:val="2"/>
            <w:vMerge w:val="restart"/>
            <w:shd w:val="clear" w:color="auto" w:fill="auto"/>
            <w:noWrap/>
            <w:vAlign w:val="center"/>
          </w:tcPr>
          <w:p w14:paraId="75F4EA9F" w14:textId="77777777" w:rsidR="00B11AF5" w:rsidRPr="00C13F33" w:rsidRDefault="00B11AF5" w:rsidP="000A43FC">
            <w:pPr>
              <w:spacing w:before="60" w:after="60" w:line="240" w:lineRule="auto"/>
              <w:ind w:left="57" w:right="57"/>
              <w:jc w:val="center"/>
              <w:rPr>
                <w:rFonts w:asciiTheme="majorBidi" w:eastAsia="HGSGothicM" w:hAnsiTheme="majorBidi" w:cstheme="majorBidi"/>
                <w:i/>
                <w:sz w:val="16"/>
                <w:szCs w:val="16"/>
                <w:lang w:val="fr-FR"/>
              </w:rPr>
            </w:pPr>
            <w:r w:rsidRPr="00C13F33">
              <w:rPr>
                <w:rFonts w:asciiTheme="majorBidi" w:eastAsia="HGSGothicM" w:hAnsiTheme="majorBidi" w:cstheme="majorBidi"/>
                <w:i/>
                <w:sz w:val="16"/>
                <w:szCs w:val="16"/>
                <w:lang w:val="fr-FR"/>
              </w:rPr>
              <w:t>Coordonnées</w:t>
            </w:r>
          </w:p>
          <w:p w14:paraId="4FD9D789" w14:textId="77777777" w:rsidR="00B11AF5" w:rsidRPr="00C13F33" w:rsidRDefault="00B11AF5" w:rsidP="000A43FC">
            <w:pPr>
              <w:spacing w:before="60" w:after="60" w:line="240" w:lineRule="auto"/>
              <w:ind w:left="57" w:right="57"/>
              <w:jc w:val="center"/>
              <w:rPr>
                <w:i/>
                <w:iCs/>
                <w:sz w:val="16"/>
                <w:szCs w:val="16"/>
                <w:lang w:val="fr-FR"/>
              </w:rPr>
            </w:pPr>
            <w:r w:rsidRPr="00C13F33">
              <w:rPr>
                <w:rFonts w:asciiTheme="majorBidi" w:eastAsia="HGSGothicM" w:hAnsiTheme="majorBidi" w:cstheme="majorBidi"/>
                <w:i/>
                <w:sz w:val="16"/>
                <w:szCs w:val="16"/>
                <w:lang w:val="fr-FR"/>
              </w:rPr>
              <w:t>angulaires (degrés)</w:t>
            </w:r>
          </w:p>
        </w:tc>
        <w:tc>
          <w:tcPr>
            <w:tcW w:w="5973" w:type="dxa"/>
            <w:gridSpan w:val="6"/>
            <w:shd w:val="clear" w:color="auto" w:fill="auto"/>
            <w:noWrap/>
            <w:vAlign w:val="center"/>
          </w:tcPr>
          <w:p w14:paraId="732E93AF" w14:textId="77777777" w:rsidR="00B11AF5" w:rsidRPr="00C13F33" w:rsidRDefault="00B11AF5" w:rsidP="000A43FC">
            <w:pPr>
              <w:spacing w:before="60" w:after="60" w:line="240" w:lineRule="auto"/>
              <w:ind w:left="57" w:right="57"/>
              <w:jc w:val="center"/>
              <w:rPr>
                <w:rFonts w:asciiTheme="majorBidi" w:hAnsiTheme="majorBidi" w:cstheme="majorBidi"/>
                <w:i/>
                <w:sz w:val="16"/>
                <w:szCs w:val="16"/>
                <w:lang w:val="fr-FR"/>
              </w:rPr>
            </w:pPr>
            <w:r w:rsidRPr="00C13F33">
              <w:rPr>
                <w:rFonts w:asciiTheme="majorBidi" w:hAnsiTheme="majorBidi" w:cstheme="majorBidi"/>
                <w:i/>
                <w:sz w:val="16"/>
                <w:szCs w:val="16"/>
                <w:lang w:val="fr-FR"/>
              </w:rPr>
              <w:t>Intensité lumineuse (cd)</w:t>
            </w:r>
          </w:p>
        </w:tc>
      </w:tr>
      <w:tr w:rsidR="00B11AF5" w:rsidRPr="00764DA8" w14:paraId="4EDD1C55" w14:textId="77777777" w:rsidTr="000A43FC">
        <w:trPr>
          <w:trHeight w:val="227"/>
          <w:tblHeader/>
        </w:trPr>
        <w:tc>
          <w:tcPr>
            <w:tcW w:w="1158" w:type="dxa"/>
            <w:vMerge/>
            <w:tcBorders>
              <w:bottom w:val="single" w:sz="12" w:space="0" w:color="auto"/>
            </w:tcBorders>
            <w:shd w:val="clear" w:color="auto" w:fill="auto"/>
            <w:noWrap/>
            <w:vAlign w:val="center"/>
          </w:tcPr>
          <w:p w14:paraId="486EF5D5" w14:textId="77777777" w:rsidR="00B11AF5" w:rsidRPr="00C13F33" w:rsidRDefault="00B11AF5" w:rsidP="000A43FC">
            <w:pPr>
              <w:spacing w:before="60" w:after="60" w:line="240" w:lineRule="auto"/>
              <w:ind w:left="57" w:right="57"/>
              <w:rPr>
                <w:i/>
                <w:sz w:val="16"/>
                <w:szCs w:val="16"/>
                <w:lang w:val="fr-FR"/>
              </w:rPr>
            </w:pPr>
          </w:p>
        </w:tc>
        <w:tc>
          <w:tcPr>
            <w:tcW w:w="2500" w:type="dxa"/>
            <w:gridSpan w:val="2"/>
            <w:vMerge/>
            <w:shd w:val="clear" w:color="auto" w:fill="auto"/>
            <w:noWrap/>
            <w:vAlign w:val="center"/>
            <w:hideMark/>
          </w:tcPr>
          <w:p w14:paraId="63D9C8D7" w14:textId="77777777" w:rsidR="00B11AF5" w:rsidRPr="00C13F33" w:rsidRDefault="00B11AF5" w:rsidP="000A43FC">
            <w:pPr>
              <w:spacing w:before="60" w:after="60" w:line="240" w:lineRule="auto"/>
              <w:ind w:left="57" w:right="57"/>
              <w:jc w:val="center"/>
              <w:rPr>
                <w:i/>
                <w:iCs/>
                <w:sz w:val="16"/>
                <w:szCs w:val="16"/>
                <w:lang w:val="fr-FR"/>
              </w:rPr>
            </w:pPr>
          </w:p>
        </w:tc>
        <w:tc>
          <w:tcPr>
            <w:tcW w:w="1994" w:type="dxa"/>
            <w:gridSpan w:val="2"/>
            <w:shd w:val="clear" w:color="auto" w:fill="auto"/>
            <w:noWrap/>
            <w:vAlign w:val="center"/>
            <w:hideMark/>
          </w:tcPr>
          <w:p w14:paraId="34FABF7D" w14:textId="77777777" w:rsidR="00B11AF5" w:rsidRPr="00C13F33" w:rsidRDefault="00B11AF5" w:rsidP="000A43FC">
            <w:pPr>
              <w:spacing w:before="60" w:after="60" w:line="240" w:lineRule="auto"/>
              <w:ind w:left="57" w:right="57"/>
              <w:jc w:val="center"/>
              <w:rPr>
                <w:i/>
                <w:iCs/>
                <w:sz w:val="16"/>
                <w:szCs w:val="16"/>
                <w:lang w:val="fr-FR"/>
              </w:rPr>
            </w:pPr>
            <w:r w:rsidRPr="00C13F33">
              <w:rPr>
                <w:i/>
                <w:iCs/>
                <w:sz w:val="16"/>
                <w:szCs w:val="16"/>
                <w:lang w:val="fr-FR"/>
              </w:rPr>
              <w:t>Colonne A</w:t>
            </w:r>
          </w:p>
        </w:tc>
        <w:tc>
          <w:tcPr>
            <w:tcW w:w="1979" w:type="dxa"/>
            <w:gridSpan w:val="2"/>
            <w:shd w:val="clear" w:color="auto" w:fill="auto"/>
            <w:noWrap/>
            <w:vAlign w:val="center"/>
            <w:hideMark/>
          </w:tcPr>
          <w:p w14:paraId="12910105" w14:textId="77777777" w:rsidR="00B11AF5" w:rsidRPr="00C13F33" w:rsidRDefault="00B11AF5" w:rsidP="000A43FC">
            <w:pPr>
              <w:spacing w:before="60" w:after="60" w:line="240" w:lineRule="auto"/>
              <w:ind w:left="57" w:right="57"/>
              <w:jc w:val="center"/>
              <w:rPr>
                <w:i/>
                <w:iCs/>
                <w:sz w:val="16"/>
                <w:szCs w:val="16"/>
                <w:lang w:val="fr-FR"/>
              </w:rPr>
            </w:pPr>
            <w:r w:rsidRPr="00C13F33">
              <w:rPr>
                <w:i/>
                <w:iCs/>
                <w:sz w:val="16"/>
                <w:szCs w:val="16"/>
                <w:lang w:val="fr-FR"/>
              </w:rPr>
              <w:t>Colonne B</w:t>
            </w:r>
          </w:p>
        </w:tc>
        <w:tc>
          <w:tcPr>
            <w:tcW w:w="2000" w:type="dxa"/>
            <w:gridSpan w:val="2"/>
            <w:shd w:val="clear" w:color="auto" w:fill="auto"/>
            <w:noWrap/>
            <w:vAlign w:val="center"/>
            <w:hideMark/>
          </w:tcPr>
          <w:p w14:paraId="5FE0D1CA" w14:textId="77777777" w:rsidR="00B11AF5" w:rsidRPr="00C13F33" w:rsidRDefault="00B11AF5" w:rsidP="000A43FC">
            <w:pPr>
              <w:spacing w:before="60" w:after="60" w:line="240" w:lineRule="auto"/>
              <w:ind w:left="57" w:right="57"/>
              <w:jc w:val="center"/>
              <w:rPr>
                <w:i/>
                <w:iCs/>
                <w:sz w:val="16"/>
                <w:szCs w:val="16"/>
                <w:lang w:val="fr-FR"/>
              </w:rPr>
            </w:pPr>
            <w:r w:rsidRPr="00C13F33">
              <w:rPr>
                <w:i/>
                <w:iCs/>
                <w:sz w:val="16"/>
                <w:szCs w:val="16"/>
                <w:lang w:val="fr-FR"/>
              </w:rPr>
              <w:t>Colonne C</w:t>
            </w:r>
          </w:p>
        </w:tc>
      </w:tr>
      <w:tr w:rsidR="00B11AF5" w:rsidRPr="00764DA8" w14:paraId="1D61EB19" w14:textId="77777777" w:rsidTr="000A43FC">
        <w:trPr>
          <w:trHeight w:val="136"/>
          <w:tblHeader/>
        </w:trPr>
        <w:tc>
          <w:tcPr>
            <w:tcW w:w="1158" w:type="dxa"/>
            <w:vMerge/>
            <w:tcBorders>
              <w:bottom w:val="single" w:sz="12" w:space="0" w:color="auto"/>
            </w:tcBorders>
            <w:shd w:val="clear" w:color="auto" w:fill="auto"/>
            <w:vAlign w:val="center"/>
          </w:tcPr>
          <w:p w14:paraId="1394BC94" w14:textId="77777777" w:rsidR="00B11AF5" w:rsidRPr="00C13F33" w:rsidRDefault="00B11AF5" w:rsidP="000A43FC">
            <w:pPr>
              <w:spacing w:before="60" w:after="60" w:line="240" w:lineRule="auto"/>
              <w:ind w:left="57" w:right="57"/>
              <w:rPr>
                <w:i/>
                <w:iCs/>
                <w:spacing w:val="-4"/>
                <w:sz w:val="16"/>
                <w:szCs w:val="16"/>
                <w:lang w:val="fr-FR"/>
              </w:rPr>
            </w:pPr>
          </w:p>
        </w:tc>
        <w:tc>
          <w:tcPr>
            <w:tcW w:w="2500" w:type="dxa"/>
            <w:gridSpan w:val="2"/>
            <w:vMerge/>
            <w:tcBorders>
              <w:bottom w:val="single" w:sz="4" w:space="0" w:color="auto"/>
            </w:tcBorders>
            <w:shd w:val="clear" w:color="auto" w:fill="auto"/>
            <w:noWrap/>
            <w:vAlign w:val="center"/>
          </w:tcPr>
          <w:p w14:paraId="4C13291F" w14:textId="77777777" w:rsidR="00B11AF5" w:rsidRPr="00C13F33" w:rsidRDefault="00B11AF5" w:rsidP="000A43FC">
            <w:pPr>
              <w:spacing w:before="60" w:after="60" w:line="240" w:lineRule="auto"/>
              <w:ind w:left="57" w:right="57"/>
              <w:jc w:val="center"/>
              <w:rPr>
                <w:i/>
                <w:iCs/>
                <w:sz w:val="16"/>
                <w:szCs w:val="16"/>
                <w:lang w:val="fr-FR"/>
              </w:rPr>
            </w:pPr>
          </w:p>
        </w:tc>
        <w:tc>
          <w:tcPr>
            <w:tcW w:w="1994" w:type="dxa"/>
            <w:gridSpan w:val="2"/>
            <w:tcBorders>
              <w:bottom w:val="single" w:sz="4" w:space="0" w:color="auto"/>
            </w:tcBorders>
            <w:shd w:val="clear" w:color="auto" w:fill="auto"/>
            <w:noWrap/>
            <w:vAlign w:val="center"/>
            <w:hideMark/>
          </w:tcPr>
          <w:p w14:paraId="161D5C50" w14:textId="1EF93F8A" w:rsidR="00B11AF5" w:rsidRPr="00C13F33" w:rsidRDefault="00B11AF5" w:rsidP="000A43FC">
            <w:pPr>
              <w:spacing w:before="60" w:after="60" w:line="240" w:lineRule="auto"/>
              <w:ind w:left="57" w:right="57"/>
              <w:jc w:val="center"/>
              <w:rPr>
                <w:i/>
                <w:iCs/>
                <w:sz w:val="16"/>
                <w:szCs w:val="16"/>
                <w:lang w:val="fr-FR"/>
              </w:rPr>
            </w:pPr>
            <w:r w:rsidRPr="00C13F33">
              <w:rPr>
                <w:rFonts w:ascii="Cambria Math" w:hAnsi="Cambria Math"/>
                <w:i/>
                <w:iCs/>
                <w:sz w:val="16"/>
                <w:szCs w:val="16"/>
                <w:lang w:val="fr-FR"/>
              </w:rPr>
              <w:t>≙</w:t>
            </w:r>
            <w:r w:rsidRPr="00C13F33">
              <w:rPr>
                <w:i/>
                <w:iCs/>
                <w:sz w:val="16"/>
                <w:szCs w:val="16"/>
                <w:lang w:val="fr-FR"/>
              </w:rPr>
              <w:t xml:space="preserve"> 0</w:t>
            </w:r>
            <w:r w:rsidR="002437CA">
              <w:rPr>
                <w:i/>
                <w:iCs/>
                <w:sz w:val="16"/>
                <w:szCs w:val="16"/>
                <w:lang w:val="fr-FR"/>
              </w:rPr>
              <w:t> </w:t>
            </w:r>
            <w:r w:rsidRPr="00C13F33">
              <w:rPr>
                <w:i/>
                <w:iCs/>
                <w:sz w:val="16"/>
                <w:szCs w:val="16"/>
                <w:lang w:val="fr-FR"/>
              </w:rPr>
              <w:t xml:space="preserve">% </w:t>
            </w:r>
            <w:r w:rsidRPr="00C13F33">
              <w:rPr>
                <w:rFonts w:asciiTheme="majorBidi" w:hAnsiTheme="majorBidi" w:cstheme="majorBidi"/>
                <w:i/>
                <w:sz w:val="16"/>
                <w:szCs w:val="16"/>
                <w:lang w:val="fr-FR"/>
              </w:rPr>
              <w:t>d’écart</w:t>
            </w:r>
          </w:p>
        </w:tc>
        <w:tc>
          <w:tcPr>
            <w:tcW w:w="1979" w:type="dxa"/>
            <w:gridSpan w:val="2"/>
            <w:tcBorders>
              <w:bottom w:val="single" w:sz="4" w:space="0" w:color="auto"/>
            </w:tcBorders>
            <w:shd w:val="clear" w:color="auto" w:fill="auto"/>
            <w:noWrap/>
            <w:vAlign w:val="center"/>
            <w:hideMark/>
          </w:tcPr>
          <w:p w14:paraId="7F6B1890" w14:textId="435849E4" w:rsidR="00B11AF5" w:rsidRPr="00C13F33" w:rsidRDefault="00B11AF5" w:rsidP="000A43FC">
            <w:pPr>
              <w:spacing w:before="60" w:after="60" w:line="240" w:lineRule="auto"/>
              <w:ind w:left="57" w:right="57"/>
              <w:jc w:val="center"/>
              <w:rPr>
                <w:i/>
                <w:iCs/>
                <w:sz w:val="16"/>
                <w:szCs w:val="16"/>
                <w:lang w:val="fr-FR"/>
              </w:rPr>
            </w:pPr>
            <w:r w:rsidRPr="00C13F33">
              <w:rPr>
                <w:rFonts w:ascii="Cambria Math" w:hAnsi="Cambria Math"/>
                <w:i/>
                <w:iCs/>
                <w:sz w:val="16"/>
                <w:szCs w:val="16"/>
                <w:lang w:val="fr-FR"/>
              </w:rPr>
              <w:t>≙</w:t>
            </w:r>
            <w:r w:rsidRPr="00C13F33">
              <w:rPr>
                <w:i/>
                <w:iCs/>
                <w:sz w:val="16"/>
                <w:szCs w:val="16"/>
                <w:lang w:val="fr-FR"/>
              </w:rPr>
              <w:t xml:space="preserve"> 20</w:t>
            </w:r>
            <w:r w:rsidR="002437CA">
              <w:rPr>
                <w:i/>
                <w:iCs/>
                <w:sz w:val="16"/>
                <w:szCs w:val="16"/>
                <w:lang w:val="fr-FR"/>
              </w:rPr>
              <w:t> </w:t>
            </w:r>
            <w:r w:rsidRPr="00C13F33">
              <w:rPr>
                <w:i/>
                <w:iCs/>
                <w:sz w:val="16"/>
                <w:szCs w:val="16"/>
                <w:lang w:val="fr-FR"/>
              </w:rPr>
              <w:t xml:space="preserve">% </w:t>
            </w:r>
            <w:r w:rsidRPr="00C13F33">
              <w:rPr>
                <w:rFonts w:asciiTheme="majorBidi" w:hAnsiTheme="majorBidi" w:cstheme="majorBidi"/>
                <w:i/>
                <w:sz w:val="16"/>
                <w:szCs w:val="16"/>
                <w:lang w:val="fr-FR"/>
              </w:rPr>
              <w:t>d’écart</w:t>
            </w:r>
          </w:p>
        </w:tc>
        <w:tc>
          <w:tcPr>
            <w:tcW w:w="2000" w:type="dxa"/>
            <w:gridSpan w:val="2"/>
            <w:tcBorders>
              <w:bottom w:val="single" w:sz="4" w:space="0" w:color="auto"/>
            </w:tcBorders>
            <w:shd w:val="clear" w:color="auto" w:fill="auto"/>
            <w:noWrap/>
            <w:vAlign w:val="center"/>
            <w:hideMark/>
          </w:tcPr>
          <w:p w14:paraId="4A9A52A9" w14:textId="7D145F41" w:rsidR="00B11AF5" w:rsidRPr="00C13F33" w:rsidRDefault="00B11AF5" w:rsidP="000A43FC">
            <w:pPr>
              <w:spacing w:before="60" w:after="60" w:line="240" w:lineRule="auto"/>
              <w:ind w:left="57" w:right="57"/>
              <w:jc w:val="center"/>
              <w:rPr>
                <w:i/>
                <w:iCs/>
                <w:sz w:val="16"/>
                <w:szCs w:val="16"/>
                <w:lang w:val="fr-FR"/>
              </w:rPr>
            </w:pPr>
            <w:r w:rsidRPr="00C13F33">
              <w:rPr>
                <w:rFonts w:ascii="Cambria Math" w:hAnsi="Cambria Math"/>
                <w:i/>
                <w:iCs/>
                <w:sz w:val="16"/>
                <w:szCs w:val="16"/>
                <w:lang w:val="fr-FR"/>
              </w:rPr>
              <w:t>≙</w:t>
            </w:r>
            <w:r w:rsidRPr="00C13F33">
              <w:rPr>
                <w:i/>
                <w:iCs/>
                <w:sz w:val="16"/>
                <w:szCs w:val="16"/>
                <w:lang w:val="fr-FR"/>
              </w:rPr>
              <w:t xml:space="preserve"> 30</w:t>
            </w:r>
            <w:r w:rsidR="002437CA">
              <w:rPr>
                <w:i/>
                <w:iCs/>
                <w:sz w:val="16"/>
                <w:szCs w:val="16"/>
                <w:lang w:val="fr-FR"/>
              </w:rPr>
              <w:t> </w:t>
            </w:r>
            <w:r w:rsidRPr="00C13F33">
              <w:rPr>
                <w:i/>
                <w:iCs/>
                <w:sz w:val="16"/>
                <w:szCs w:val="16"/>
                <w:lang w:val="fr-FR"/>
              </w:rPr>
              <w:t xml:space="preserve">% </w:t>
            </w:r>
            <w:r w:rsidRPr="00C13F33">
              <w:rPr>
                <w:rFonts w:asciiTheme="majorBidi" w:hAnsiTheme="majorBidi" w:cstheme="majorBidi"/>
                <w:i/>
                <w:sz w:val="16"/>
                <w:szCs w:val="16"/>
                <w:lang w:val="fr-FR"/>
              </w:rPr>
              <w:t>d’écart</w:t>
            </w:r>
          </w:p>
        </w:tc>
      </w:tr>
      <w:tr w:rsidR="00B11AF5" w:rsidRPr="00764DA8" w14:paraId="1E67363A" w14:textId="77777777" w:rsidTr="000A43FC">
        <w:trPr>
          <w:trHeight w:val="288"/>
          <w:tblHeader/>
        </w:trPr>
        <w:tc>
          <w:tcPr>
            <w:tcW w:w="1158" w:type="dxa"/>
            <w:vMerge/>
            <w:tcBorders>
              <w:bottom w:val="single" w:sz="12" w:space="0" w:color="auto"/>
            </w:tcBorders>
            <w:shd w:val="clear" w:color="auto" w:fill="auto"/>
            <w:noWrap/>
            <w:vAlign w:val="center"/>
            <w:hideMark/>
          </w:tcPr>
          <w:p w14:paraId="5084DF6B" w14:textId="77777777" w:rsidR="00B11AF5" w:rsidRPr="00C13F33" w:rsidRDefault="00B11AF5" w:rsidP="000A43FC">
            <w:pPr>
              <w:spacing w:before="60" w:after="60" w:line="240" w:lineRule="auto"/>
              <w:ind w:left="57" w:right="57"/>
              <w:rPr>
                <w:i/>
                <w:iCs/>
                <w:sz w:val="16"/>
                <w:szCs w:val="16"/>
                <w:lang w:val="fr-FR"/>
              </w:rPr>
            </w:pPr>
          </w:p>
        </w:tc>
        <w:tc>
          <w:tcPr>
            <w:tcW w:w="1152" w:type="dxa"/>
            <w:tcBorders>
              <w:bottom w:val="single" w:sz="12" w:space="0" w:color="auto"/>
            </w:tcBorders>
            <w:shd w:val="clear" w:color="auto" w:fill="auto"/>
            <w:noWrap/>
            <w:vAlign w:val="center"/>
            <w:hideMark/>
          </w:tcPr>
          <w:p w14:paraId="147BF4B3" w14:textId="77777777" w:rsidR="00B11AF5" w:rsidRPr="00C13F33" w:rsidRDefault="00B11AF5" w:rsidP="000A43FC">
            <w:pPr>
              <w:spacing w:before="60" w:after="60" w:line="240" w:lineRule="auto"/>
              <w:ind w:left="57" w:right="57"/>
              <w:jc w:val="center"/>
              <w:rPr>
                <w:i/>
                <w:iCs/>
                <w:sz w:val="16"/>
                <w:szCs w:val="16"/>
                <w:lang w:val="fr-FR"/>
              </w:rPr>
            </w:pPr>
            <w:r w:rsidRPr="00C13F33">
              <w:rPr>
                <w:i/>
                <w:iCs/>
                <w:sz w:val="16"/>
                <w:szCs w:val="16"/>
                <w:lang w:val="fr-FR"/>
              </w:rPr>
              <w:t>verticalement</w:t>
            </w:r>
          </w:p>
        </w:tc>
        <w:tc>
          <w:tcPr>
            <w:tcW w:w="1348" w:type="dxa"/>
            <w:tcBorders>
              <w:bottom w:val="single" w:sz="12" w:space="0" w:color="auto"/>
            </w:tcBorders>
            <w:shd w:val="clear" w:color="auto" w:fill="auto"/>
            <w:noWrap/>
            <w:vAlign w:val="center"/>
            <w:hideMark/>
          </w:tcPr>
          <w:p w14:paraId="72672EEC" w14:textId="77777777" w:rsidR="00B11AF5" w:rsidRPr="00C13F33" w:rsidRDefault="00B11AF5" w:rsidP="000A43FC">
            <w:pPr>
              <w:spacing w:before="60" w:after="60" w:line="240" w:lineRule="auto"/>
              <w:ind w:left="57" w:right="57"/>
              <w:jc w:val="center"/>
              <w:rPr>
                <w:i/>
                <w:iCs/>
                <w:sz w:val="16"/>
                <w:szCs w:val="16"/>
                <w:lang w:val="fr-FR"/>
              </w:rPr>
            </w:pPr>
            <w:r w:rsidRPr="00C13F33">
              <w:rPr>
                <w:i/>
                <w:iCs/>
                <w:sz w:val="16"/>
                <w:szCs w:val="16"/>
                <w:lang w:val="fr-FR"/>
              </w:rPr>
              <w:t>horizontalement</w:t>
            </w:r>
          </w:p>
        </w:tc>
        <w:tc>
          <w:tcPr>
            <w:tcW w:w="1006" w:type="dxa"/>
            <w:tcBorders>
              <w:bottom w:val="single" w:sz="12" w:space="0" w:color="auto"/>
            </w:tcBorders>
            <w:shd w:val="clear" w:color="auto" w:fill="auto"/>
            <w:noWrap/>
            <w:vAlign w:val="center"/>
            <w:hideMark/>
          </w:tcPr>
          <w:p w14:paraId="7B8000E7" w14:textId="77777777" w:rsidR="00B11AF5" w:rsidRPr="00C13F33" w:rsidRDefault="00B11AF5" w:rsidP="000A43FC">
            <w:pPr>
              <w:spacing w:before="60" w:after="60" w:line="240" w:lineRule="auto"/>
              <w:ind w:left="57" w:right="57"/>
              <w:jc w:val="center"/>
              <w:rPr>
                <w:i/>
                <w:iCs/>
                <w:sz w:val="16"/>
                <w:szCs w:val="16"/>
                <w:lang w:val="fr-FR"/>
              </w:rPr>
            </w:pPr>
            <w:r w:rsidRPr="00C13F33">
              <w:rPr>
                <w:i/>
                <w:iCs/>
                <w:sz w:val="16"/>
                <w:szCs w:val="16"/>
                <w:lang w:val="fr-FR"/>
              </w:rPr>
              <w:t>min.</w:t>
            </w:r>
          </w:p>
        </w:tc>
        <w:tc>
          <w:tcPr>
            <w:tcW w:w="988" w:type="dxa"/>
            <w:tcBorders>
              <w:bottom w:val="single" w:sz="12" w:space="0" w:color="auto"/>
            </w:tcBorders>
            <w:shd w:val="clear" w:color="auto" w:fill="auto"/>
            <w:noWrap/>
            <w:vAlign w:val="center"/>
            <w:hideMark/>
          </w:tcPr>
          <w:p w14:paraId="78AF90C8" w14:textId="77777777" w:rsidR="00B11AF5" w:rsidRPr="00C13F33" w:rsidRDefault="00B11AF5" w:rsidP="000A43FC">
            <w:pPr>
              <w:spacing w:before="60" w:after="60" w:line="240" w:lineRule="auto"/>
              <w:ind w:left="57" w:right="57"/>
              <w:jc w:val="center"/>
              <w:rPr>
                <w:i/>
                <w:iCs/>
                <w:sz w:val="16"/>
                <w:szCs w:val="16"/>
                <w:lang w:val="fr-FR"/>
              </w:rPr>
            </w:pPr>
            <w:r w:rsidRPr="00C13F33">
              <w:rPr>
                <w:i/>
                <w:iCs/>
                <w:sz w:val="16"/>
                <w:szCs w:val="16"/>
                <w:lang w:val="fr-FR"/>
              </w:rPr>
              <w:t>max.</w:t>
            </w:r>
          </w:p>
        </w:tc>
        <w:tc>
          <w:tcPr>
            <w:tcW w:w="1006" w:type="dxa"/>
            <w:tcBorders>
              <w:bottom w:val="single" w:sz="12" w:space="0" w:color="auto"/>
            </w:tcBorders>
            <w:shd w:val="clear" w:color="auto" w:fill="auto"/>
            <w:noWrap/>
            <w:vAlign w:val="center"/>
            <w:hideMark/>
          </w:tcPr>
          <w:p w14:paraId="02523408" w14:textId="77777777" w:rsidR="00B11AF5" w:rsidRPr="00C13F33" w:rsidRDefault="00B11AF5" w:rsidP="000A43FC">
            <w:pPr>
              <w:spacing w:before="60" w:after="60" w:line="240" w:lineRule="auto"/>
              <w:ind w:left="57" w:right="57"/>
              <w:jc w:val="center"/>
              <w:rPr>
                <w:i/>
                <w:iCs/>
                <w:sz w:val="16"/>
                <w:szCs w:val="16"/>
                <w:lang w:val="fr-FR"/>
              </w:rPr>
            </w:pPr>
            <w:r w:rsidRPr="00C13F33">
              <w:rPr>
                <w:i/>
                <w:iCs/>
                <w:sz w:val="16"/>
                <w:szCs w:val="16"/>
                <w:lang w:val="fr-FR"/>
              </w:rPr>
              <w:t>min.</w:t>
            </w:r>
          </w:p>
        </w:tc>
        <w:tc>
          <w:tcPr>
            <w:tcW w:w="973" w:type="dxa"/>
            <w:tcBorders>
              <w:bottom w:val="single" w:sz="12" w:space="0" w:color="auto"/>
            </w:tcBorders>
            <w:shd w:val="clear" w:color="auto" w:fill="auto"/>
            <w:noWrap/>
            <w:vAlign w:val="center"/>
            <w:hideMark/>
          </w:tcPr>
          <w:p w14:paraId="26A2D5A0" w14:textId="77777777" w:rsidR="00B11AF5" w:rsidRPr="00C13F33" w:rsidRDefault="00B11AF5" w:rsidP="000A43FC">
            <w:pPr>
              <w:spacing w:before="60" w:after="60" w:line="240" w:lineRule="auto"/>
              <w:ind w:left="57" w:right="57"/>
              <w:jc w:val="center"/>
              <w:rPr>
                <w:i/>
                <w:iCs/>
                <w:sz w:val="16"/>
                <w:szCs w:val="16"/>
                <w:lang w:val="fr-FR"/>
              </w:rPr>
            </w:pPr>
            <w:r w:rsidRPr="00C13F33">
              <w:rPr>
                <w:i/>
                <w:iCs/>
                <w:sz w:val="16"/>
                <w:szCs w:val="16"/>
                <w:lang w:val="fr-FR"/>
              </w:rPr>
              <w:t>max.</w:t>
            </w:r>
          </w:p>
        </w:tc>
        <w:tc>
          <w:tcPr>
            <w:tcW w:w="1006" w:type="dxa"/>
            <w:tcBorders>
              <w:bottom w:val="single" w:sz="12" w:space="0" w:color="auto"/>
            </w:tcBorders>
            <w:shd w:val="clear" w:color="auto" w:fill="auto"/>
            <w:noWrap/>
            <w:vAlign w:val="center"/>
            <w:hideMark/>
          </w:tcPr>
          <w:p w14:paraId="4FEA0FE0" w14:textId="77777777" w:rsidR="00B11AF5" w:rsidRPr="00C13F33" w:rsidRDefault="00B11AF5" w:rsidP="000A43FC">
            <w:pPr>
              <w:spacing w:before="60" w:after="60" w:line="240" w:lineRule="auto"/>
              <w:ind w:left="57" w:right="57"/>
              <w:jc w:val="center"/>
              <w:rPr>
                <w:i/>
                <w:iCs/>
                <w:sz w:val="16"/>
                <w:szCs w:val="16"/>
                <w:lang w:val="fr-FR"/>
              </w:rPr>
            </w:pPr>
            <w:r w:rsidRPr="00C13F33">
              <w:rPr>
                <w:i/>
                <w:iCs/>
                <w:sz w:val="16"/>
                <w:szCs w:val="16"/>
                <w:lang w:val="fr-FR"/>
              </w:rPr>
              <w:t>min.</w:t>
            </w:r>
          </w:p>
        </w:tc>
        <w:tc>
          <w:tcPr>
            <w:tcW w:w="994" w:type="dxa"/>
            <w:tcBorders>
              <w:bottom w:val="single" w:sz="12" w:space="0" w:color="auto"/>
            </w:tcBorders>
            <w:shd w:val="clear" w:color="auto" w:fill="auto"/>
            <w:noWrap/>
            <w:vAlign w:val="center"/>
            <w:hideMark/>
          </w:tcPr>
          <w:p w14:paraId="616FF06B" w14:textId="77777777" w:rsidR="00B11AF5" w:rsidRPr="00C13F33" w:rsidRDefault="00B11AF5" w:rsidP="000A43FC">
            <w:pPr>
              <w:spacing w:before="60" w:after="60" w:line="240" w:lineRule="auto"/>
              <w:ind w:left="57" w:right="57"/>
              <w:jc w:val="center"/>
              <w:rPr>
                <w:i/>
                <w:iCs/>
                <w:sz w:val="16"/>
                <w:szCs w:val="16"/>
                <w:lang w:val="fr-FR"/>
              </w:rPr>
            </w:pPr>
            <w:r w:rsidRPr="00C13F33">
              <w:rPr>
                <w:i/>
                <w:iCs/>
                <w:sz w:val="16"/>
                <w:szCs w:val="16"/>
                <w:lang w:val="fr-FR"/>
              </w:rPr>
              <w:t>max.</w:t>
            </w:r>
          </w:p>
        </w:tc>
      </w:tr>
      <w:tr w:rsidR="00B11AF5" w:rsidRPr="00764DA8" w14:paraId="26C275FF" w14:textId="77777777" w:rsidTr="000A43FC">
        <w:trPr>
          <w:trHeight w:val="288"/>
        </w:trPr>
        <w:tc>
          <w:tcPr>
            <w:tcW w:w="1165" w:type="dxa"/>
            <w:shd w:val="clear" w:color="auto" w:fill="auto"/>
            <w:noWrap/>
            <w:vAlign w:val="center"/>
          </w:tcPr>
          <w:p w14:paraId="7898247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2U-V</w:t>
            </w:r>
          </w:p>
        </w:tc>
        <w:tc>
          <w:tcPr>
            <w:tcW w:w="1145" w:type="dxa"/>
            <w:shd w:val="clear" w:color="auto" w:fill="auto"/>
            <w:noWrap/>
            <w:vAlign w:val="center"/>
          </w:tcPr>
          <w:p w14:paraId="7FBCABF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2° U</w:t>
            </w:r>
          </w:p>
        </w:tc>
        <w:tc>
          <w:tcPr>
            <w:tcW w:w="1348" w:type="dxa"/>
            <w:shd w:val="clear" w:color="auto" w:fill="auto"/>
            <w:noWrap/>
            <w:vAlign w:val="center"/>
          </w:tcPr>
          <w:p w14:paraId="041D495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0°</w:t>
            </w:r>
          </w:p>
        </w:tc>
        <w:tc>
          <w:tcPr>
            <w:tcW w:w="1006" w:type="dxa"/>
            <w:shd w:val="clear" w:color="auto" w:fill="auto"/>
            <w:noWrap/>
            <w:vAlign w:val="center"/>
          </w:tcPr>
          <w:p w14:paraId="7293742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kern w:val="24"/>
                <w:sz w:val="18"/>
                <w:szCs w:val="18"/>
                <w:lang w:val="fr-FR"/>
              </w:rPr>
              <w:t>1,70∙10</w:t>
            </w:r>
            <w:r w:rsidRPr="00764DA8">
              <w:rPr>
                <w:kern w:val="24"/>
                <w:sz w:val="18"/>
                <w:szCs w:val="18"/>
                <w:vertAlign w:val="superscript"/>
                <w:lang w:val="fr-FR"/>
              </w:rPr>
              <w:t>3</w:t>
            </w:r>
          </w:p>
        </w:tc>
        <w:tc>
          <w:tcPr>
            <w:tcW w:w="988" w:type="dxa"/>
            <w:vMerge w:val="restart"/>
            <w:tcBorders>
              <w:top w:val="single" w:sz="12" w:space="0" w:color="auto"/>
              <w:bottom w:val="single" w:sz="12" w:space="0" w:color="auto"/>
            </w:tcBorders>
            <w:shd w:val="clear" w:color="auto" w:fill="auto"/>
            <w:noWrap/>
            <w:vAlign w:val="center"/>
          </w:tcPr>
          <w:p w14:paraId="1DDB1AE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2,15∙10</w:t>
            </w:r>
            <w:r w:rsidRPr="00764DA8">
              <w:rPr>
                <w:sz w:val="18"/>
                <w:szCs w:val="18"/>
                <w:vertAlign w:val="superscript"/>
                <w:lang w:val="fr-FR"/>
              </w:rPr>
              <w:t>5</w:t>
            </w:r>
          </w:p>
        </w:tc>
        <w:tc>
          <w:tcPr>
            <w:tcW w:w="1006" w:type="dxa"/>
            <w:shd w:val="clear" w:color="auto" w:fill="auto"/>
            <w:noWrap/>
            <w:vAlign w:val="center"/>
          </w:tcPr>
          <w:p w14:paraId="79A43F79"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1,30</w:t>
            </w:r>
            <w:r w:rsidRPr="00764DA8">
              <w:rPr>
                <w:kern w:val="24"/>
                <w:sz w:val="18"/>
                <w:szCs w:val="18"/>
                <w:lang w:val="fr-FR"/>
              </w:rPr>
              <w:t>∙10</w:t>
            </w:r>
            <w:r w:rsidRPr="00764DA8">
              <w:rPr>
                <w:kern w:val="24"/>
                <w:sz w:val="18"/>
                <w:szCs w:val="18"/>
                <w:vertAlign w:val="superscript"/>
                <w:lang w:val="fr-FR"/>
              </w:rPr>
              <w:t>3</w:t>
            </w:r>
          </w:p>
        </w:tc>
        <w:tc>
          <w:tcPr>
            <w:tcW w:w="973" w:type="dxa"/>
            <w:vMerge w:val="restart"/>
            <w:shd w:val="clear" w:color="auto" w:fill="auto"/>
            <w:noWrap/>
            <w:vAlign w:val="center"/>
          </w:tcPr>
          <w:p w14:paraId="2D23F53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2,58∙10</w:t>
            </w:r>
            <w:r w:rsidRPr="00764DA8">
              <w:rPr>
                <w:sz w:val="18"/>
                <w:szCs w:val="18"/>
                <w:vertAlign w:val="superscript"/>
                <w:lang w:val="fr-FR"/>
              </w:rPr>
              <w:t>5</w:t>
            </w:r>
          </w:p>
        </w:tc>
        <w:tc>
          <w:tcPr>
            <w:tcW w:w="1006" w:type="dxa"/>
            <w:shd w:val="clear" w:color="auto" w:fill="auto"/>
            <w:noWrap/>
            <w:vAlign w:val="center"/>
          </w:tcPr>
          <w:p w14:paraId="5782834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1,10</w:t>
            </w:r>
            <w:r w:rsidRPr="00764DA8">
              <w:rPr>
                <w:kern w:val="24"/>
                <w:sz w:val="18"/>
                <w:szCs w:val="18"/>
                <w:lang w:val="fr-FR"/>
              </w:rPr>
              <w:t>∙10</w:t>
            </w:r>
            <w:r w:rsidRPr="00764DA8">
              <w:rPr>
                <w:kern w:val="24"/>
                <w:sz w:val="18"/>
                <w:szCs w:val="18"/>
                <w:vertAlign w:val="superscript"/>
                <w:lang w:val="fr-FR"/>
              </w:rPr>
              <w:t>3</w:t>
            </w:r>
          </w:p>
        </w:tc>
        <w:tc>
          <w:tcPr>
            <w:tcW w:w="994" w:type="dxa"/>
            <w:vMerge w:val="restart"/>
            <w:tcBorders>
              <w:top w:val="single" w:sz="12" w:space="0" w:color="auto"/>
              <w:bottom w:val="single" w:sz="12" w:space="0" w:color="auto"/>
            </w:tcBorders>
            <w:shd w:val="clear" w:color="auto" w:fill="auto"/>
            <w:noWrap/>
            <w:vAlign w:val="center"/>
          </w:tcPr>
          <w:p w14:paraId="44F2841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2,80∙10</w:t>
            </w:r>
            <w:r w:rsidRPr="00764DA8">
              <w:rPr>
                <w:sz w:val="18"/>
                <w:szCs w:val="18"/>
                <w:vertAlign w:val="superscript"/>
                <w:lang w:val="fr-FR"/>
              </w:rPr>
              <w:t>5</w:t>
            </w:r>
          </w:p>
        </w:tc>
      </w:tr>
      <w:tr w:rsidR="00B11AF5" w:rsidRPr="00764DA8" w14:paraId="72F2B7C0" w14:textId="77777777" w:rsidTr="000A43FC">
        <w:trPr>
          <w:trHeight w:val="288"/>
        </w:trPr>
        <w:tc>
          <w:tcPr>
            <w:tcW w:w="1165" w:type="dxa"/>
            <w:shd w:val="clear" w:color="auto" w:fill="auto"/>
            <w:noWrap/>
            <w:vAlign w:val="center"/>
          </w:tcPr>
          <w:p w14:paraId="0D3572F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H-12L</w:t>
            </w:r>
          </w:p>
        </w:tc>
        <w:tc>
          <w:tcPr>
            <w:tcW w:w="1145" w:type="dxa"/>
            <w:shd w:val="clear" w:color="auto" w:fill="auto"/>
            <w:noWrap/>
            <w:vAlign w:val="center"/>
          </w:tcPr>
          <w:p w14:paraId="5688DBA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0°</w:t>
            </w:r>
          </w:p>
        </w:tc>
        <w:tc>
          <w:tcPr>
            <w:tcW w:w="1348" w:type="dxa"/>
            <w:shd w:val="clear" w:color="auto" w:fill="auto"/>
            <w:noWrap/>
            <w:vAlign w:val="center"/>
          </w:tcPr>
          <w:p w14:paraId="5B5E7E29"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12° L</w:t>
            </w:r>
          </w:p>
        </w:tc>
        <w:tc>
          <w:tcPr>
            <w:tcW w:w="1006" w:type="dxa"/>
            <w:shd w:val="clear" w:color="auto" w:fill="auto"/>
            <w:noWrap/>
            <w:vAlign w:val="center"/>
          </w:tcPr>
          <w:p w14:paraId="531AE07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kern w:val="24"/>
                <w:sz w:val="18"/>
                <w:szCs w:val="18"/>
                <w:lang w:val="fr-FR"/>
              </w:rPr>
              <w:t>1,50∙10</w:t>
            </w:r>
            <w:r w:rsidRPr="00764DA8">
              <w:rPr>
                <w:kern w:val="24"/>
                <w:sz w:val="18"/>
                <w:szCs w:val="18"/>
                <w:vertAlign w:val="superscript"/>
                <w:lang w:val="fr-FR"/>
              </w:rPr>
              <w:t>3</w:t>
            </w:r>
          </w:p>
        </w:tc>
        <w:tc>
          <w:tcPr>
            <w:tcW w:w="988" w:type="dxa"/>
            <w:vMerge/>
            <w:tcBorders>
              <w:bottom w:val="single" w:sz="12" w:space="0" w:color="auto"/>
            </w:tcBorders>
            <w:shd w:val="clear" w:color="auto" w:fill="auto"/>
            <w:noWrap/>
            <w:vAlign w:val="center"/>
          </w:tcPr>
          <w:p w14:paraId="4921C21E" w14:textId="77777777" w:rsidR="00B11AF5" w:rsidRPr="00764DA8" w:rsidRDefault="00B11AF5" w:rsidP="000A43FC">
            <w:pPr>
              <w:suppressAutoHyphens w:val="0"/>
              <w:spacing w:before="60" w:after="60" w:line="240" w:lineRule="auto"/>
              <w:ind w:left="57" w:right="57"/>
              <w:jc w:val="center"/>
              <w:rPr>
                <w:sz w:val="18"/>
                <w:szCs w:val="18"/>
                <w:lang w:val="fr-FR"/>
              </w:rPr>
            </w:pPr>
          </w:p>
        </w:tc>
        <w:tc>
          <w:tcPr>
            <w:tcW w:w="1006" w:type="dxa"/>
            <w:shd w:val="clear" w:color="auto" w:fill="auto"/>
            <w:noWrap/>
            <w:vAlign w:val="center"/>
          </w:tcPr>
          <w:p w14:paraId="2F20DC0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1,20</w:t>
            </w:r>
            <w:r w:rsidRPr="00764DA8">
              <w:rPr>
                <w:kern w:val="24"/>
                <w:sz w:val="18"/>
                <w:szCs w:val="18"/>
                <w:lang w:val="fr-FR"/>
              </w:rPr>
              <w:t>∙10</w:t>
            </w:r>
            <w:r w:rsidRPr="00764DA8">
              <w:rPr>
                <w:kern w:val="24"/>
                <w:sz w:val="18"/>
                <w:szCs w:val="18"/>
                <w:vertAlign w:val="superscript"/>
                <w:lang w:val="fr-FR"/>
              </w:rPr>
              <w:t>3</w:t>
            </w:r>
          </w:p>
        </w:tc>
        <w:tc>
          <w:tcPr>
            <w:tcW w:w="973" w:type="dxa"/>
            <w:vMerge/>
            <w:shd w:val="clear" w:color="auto" w:fill="auto"/>
            <w:noWrap/>
            <w:vAlign w:val="center"/>
          </w:tcPr>
          <w:p w14:paraId="1AA5DE4C" w14:textId="77777777" w:rsidR="00B11AF5" w:rsidRPr="00764DA8" w:rsidRDefault="00B11AF5" w:rsidP="000A43FC">
            <w:pPr>
              <w:suppressAutoHyphens w:val="0"/>
              <w:spacing w:before="60" w:after="60" w:line="240" w:lineRule="auto"/>
              <w:ind w:left="57" w:right="57"/>
              <w:jc w:val="center"/>
              <w:rPr>
                <w:sz w:val="18"/>
                <w:szCs w:val="18"/>
                <w:lang w:val="fr-FR"/>
              </w:rPr>
            </w:pPr>
          </w:p>
        </w:tc>
        <w:tc>
          <w:tcPr>
            <w:tcW w:w="1006" w:type="dxa"/>
            <w:shd w:val="clear" w:color="auto" w:fill="auto"/>
            <w:noWrap/>
            <w:vAlign w:val="center"/>
          </w:tcPr>
          <w:p w14:paraId="684DD6B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1,00</w:t>
            </w:r>
            <w:r w:rsidRPr="00764DA8">
              <w:rPr>
                <w:kern w:val="24"/>
                <w:sz w:val="18"/>
                <w:szCs w:val="18"/>
                <w:lang w:val="fr-FR"/>
              </w:rPr>
              <w:t>∙10</w:t>
            </w:r>
            <w:r w:rsidRPr="00764DA8">
              <w:rPr>
                <w:kern w:val="24"/>
                <w:sz w:val="18"/>
                <w:szCs w:val="18"/>
                <w:vertAlign w:val="superscript"/>
                <w:lang w:val="fr-FR"/>
              </w:rPr>
              <w:t>3</w:t>
            </w:r>
          </w:p>
        </w:tc>
        <w:tc>
          <w:tcPr>
            <w:tcW w:w="994" w:type="dxa"/>
            <w:vMerge/>
            <w:tcBorders>
              <w:bottom w:val="single" w:sz="12" w:space="0" w:color="auto"/>
            </w:tcBorders>
            <w:shd w:val="clear" w:color="auto" w:fill="auto"/>
            <w:noWrap/>
            <w:vAlign w:val="center"/>
          </w:tcPr>
          <w:p w14:paraId="0D32DA70" w14:textId="77777777" w:rsidR="00B11AF5" w:rsidRPr="00764DA8" w:rsidRDefault="00B11AF5" w:rsidP="000A43FC">
            <w:pPr>
              <w:suppressAutoHyphens w:val="0"/>
              <w:spacing w:before="60" w:after="60" w:line="240" w:lineRule="auto"/>
              <w:ind w:left="57" w:right="57"/>
              <w:jc w:val="center"/>
              <w:rPr>
                <w:sz w:val="18"/>
                <w:szCs w:val="18"/>
                <w:lang w:val="fr-FR"/>
              </w:rPr>
            </w:pPr>
          </w:p>
        </w:tc>
      </w:tr>
      <w:tr w:rsidR="00B11AF5" w:rsidRPr="00764DA8" w14:paraId="16D4E473" w14:textId="77777777" w:rsidTr="000A43FC">
        <w:trPr>
          <w:trHeight w:val="288"/>
        </w:trPr>
        <w:tc>
          <w:tcPr>
            <w:tcW w:w="1165" w:type="dxa"/>
            <w:shd w:val="clear" w:color="auto" w:fill="auto"/>
            <w:noWrap/>
            <w:vAlign w:val="center"/>
          </w:tcPr>
          <w:p w14:paraId="64804260"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H-9L</w:t>
            </w:r>
          </w:p>
        </w:tc>
        <w:tc>
          <w:tcPr>
            <w:tcW w:w="1145" w:type="dxa"/>
            <w:shd w:val="clear" w:color="auto" w:fill="auto"/>
            <w:noWrap/>
            <w:vAlign w:val="center"/>
          </w:tcPr>
          <w:p w14:paraId="277F4002"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0°</w:t>
            </w:r>
          </w:p>
        </w:tc>
        <w:tc>
          <w:tcPr>
            <w:tcW w:w="1348" w:type="dxa"/>
            <w:shd w:val="clear" w:color="auto" w:fill="auto"/>
            <w:noWrap/>
            <w:vAlign w:val="center"/>
          </w:tcPr>
          <w:p w14:paraId="57C74C1D"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9° L</w:t>
            </w:r>
          </w:p>
        </w:tc>
        <w:tc>
          <w:tcPr>
            <w:tcW w:w="1006" w:type="dxa"/>
            <w:shd w:val="clear" w:color="auto" w:fill="auto"/>
            <w:noWrap/>
            <w:vAlign w:val="center"/>
          </w:tcPr>
          <w:p w14:paraId="13BFE80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kern w:val="24"/>
                <w:sz w:val="18"/>
                <w:szCs w:val="18"/>
                <w:lang w:val="fr-FR"/>
              </w:rPr>
              <w:t>3,40∙10</w:t>
            </w:r>
            <w:r w:rsidRPr="00764DA8">
              <w:rPr>
                <w:kern w:val="24"/>
                <w:sz w:val="18"/>
                <w:szCs w:val="18"/>
                <w:vertAlign w:val="superscript"/>
                <w:lang w:val="fr-FR"/>
              </w:rPr>
              <w:t>3</w:t>
            </w:r>
          </w:p>
        </w:tc>
        <w:tc>
          <w:tcPr>
            <w:tcW w:w="988" w:type="dxa"/>
            <w:vMerge/>
            <w:tcBorders>
              <w:bottom w:val="single" w:sz="12" w:space="0" w:color="auto"/>
            </w:tcBorders>
            <w:shd w:val="clear" w:color="auto" w:fill="auto"/>
            <w:noWrap/>
            <w:vAlign w:val="center"/>
          </w:tcPr>
          <w:p w14:paraId="44341E51" w14:textId="77777777" w:rsidR="00B11AF5" w:rsidRPr="00764DA8" w:rsidRDefault="00B11AF5" w:rsidP="000A43FC">
            <w:pPr>
              <w:suppressAutoHyphens w:val="0"/>
              <w:spacing w:before="60" w:after="60" w:line="240" w:lineRule="auto"/>
              <w:ind w:left="57" w:right="57"/>
              <w:jc w:val="center"/>
              <w:rPr>
                <w:sz w:val="18"/>
                <w:szCs w:val="18"/>
                <w:lang w:val="fr-FR"/>
              </w:rPr>
            </w:pPr>
          </w:p>
        </w:tc>
        <w:tc>
          <w:tcPr>
            <w:tcW w:w="1006" w:type="dxa"/>
            <w:shd w:val="clear" w:color="auto" w:fill="auto"/>
            <w:noWrap/>
            <w:vAlign w:val="center"/>
          </w:tcPr>
          <w:p w14:paraId="1E7BECD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2,70</w:t>
            </w:r>
            <w:r w:rsidRPr="00764DA8">
              <w:rPr>
                <w:kern w:val="24"/>
                <w:sz w:val="18"/>
                <w:szCs w:val="18"/>
                <w:lang w:val="fr-FR"/>
              </w:rPr>
              <w:t>∙10</w:t>
            </w:r>
            <w:r w:rsidRPr="00764DA8">
              <w:rPr>
                <w:kern w:val="24"/>
                <w:sz w:val="18"/>
                <w:szCs w:val="18"/>
                <w:vertAlign w:val="superscript"/>
                <w:lang w:val="fr-FR"/>
              </w:rPr>
              <w:t>3</w:t>
            </w:r>
          </w:p>
        </w:tc>
        <w:tc>
          <w:tcPr>
            <w:tcW w:w="973" w:type="dxa"/>
            <w:vMerge/>
            <w:shd w:val="clear" w:color="auto" w:fill="auto"/>
            <w:noWrap/>
            <w:vAlign w:val="center"/>
          </w:tcPr>
          <w:p w14:paraId="133A68D3" w14:textId="77777777" w:rsidR="00B11AF5" w:rsidRPr="00764DA8" w:rsidRDefault="00B11AF5" w:rsidP="000A43FC">
            <w:pPr>
              <w:suppressAutoHyphens w:val="0"/>
              <w:spacing w:before="60" w:after="60" w:line="240" w:lineRule="auto"/>
              <w:ind w:left="57" w:right="57"/>
              <w:jc w:val="center"/>
              <w:rPr>
                <w:sz w:val="18"/>
                <w:szCs w:val="18"/>
                <w:lang w:val="fr-FR"/>
              </w:rPr>
            </w:pPr>
          </w:p>
        </w:tc>
        <w:tc>
          <w:tcPr>
            <w:tcW w:w="1006" w:type="dxa"/>
            <w:shd w:val="clear" w:color="auto" w:fill="auto"/>
            <w:noWrap/>
            <w:vAlign w:val="center"/>
          </w:tcPr>
          <w:p w14:paraId="42D4234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2,30</w:t>
            </w:r>
            <w:r w:rsidRPr="00764DA8">
              <w:rPr>
                <w:kern w:val="24"/>
                <w:sz w:val="18"/>
                <w:szCs w:val="18"/>
                <w:lang w:val="fr-FR"/>
              </w:rPr>
              <w:t>∙10</w:t>
            </w:r>
            <w:r w:rsidRPr="00764DA8">
              <w:rPr>
                <w:kern w:val="24"/>
                <w:sz w:val="18"/>
                <w:szCs w:val="18"/>
                <w:vertAlign w:val="superscript"/>
                <w:lang w:val="fr-FR"/>
              </w:rPr>
              <w:t>3</w:t>
            </w:r>
          </w:p>
        </w:tc>
        <w:tc>
          <w:tcPr>
            <w:tcW w:w="994" w:type="dxa"/>
            <w:vMerge/>
            <w:tcBorders>
              <w:bottom w:val="single" w:sz="12" w:space="0" w:color="auto"/>
            </w:tcBorders>
            <w:shd w:val="clear" w:color="auto" w:fill="auto"/>
            <w:noWrap/>
            <w:vAlign w:val="center"/>
          </w:tcPr>
          <w:p w14:paraId="5F59E5E1" w14:textId="77777777" w:rsidR="00B11AF5" w:rsidRPr="00764DA8" w:rsidRDefault="00B11AF5" w:rsidP="000A43FC">
            <w:pPr>
              <w:suppressAutoHyphens w:val="0"/>
              <w:spacing w:before="60" w:after="60" w:line="240" w:lineRule="auto"/>
              <w:ind w:left="57" w:right="57"/>
              <w:jc w:val="center"/>
              <w:rPr>
                <w:sz w:val="18"/>
                <w:szCs w:val="18"/>
                <w:lang w:val="fr-FR"/>
              </w:rPr>
            </w:pPr>
          </w:p>
        </w:tc>
      </w:tr>
      <w:tr w:rsidR="00B11AF5" w:rsidRPr="00764DA8" w14:paraId="08B2D9FA" w14:textId="77777777" w:rsidTr="000A43FC">
        <w:trPr>
          <w:trHeight w:val="288"/>
        </w:trPr>
        <w:tc>
          <w:tcPr>
            <w:tcW w:w="1165" w:type="dxa"/>
            <w:shd w:val="clear" w:color="auto" w:fill="auto"/>
            <w:noWrap/>
            <w:vAlign w:val="center"/>
          </w:tcPr>
          <w:p w14:paraId="004CBEFD"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H-6L</w:t>
            </w:r>
          </w:p>
        </w:tc>
        <w:tc>
          <w:tcPr>
            <w:tcW w:w="1145" w:type="dxa"/>
            <w:shd w:val="clear" w:color="auto" w:fill="auto"/>
            <w:noWrap/>
            <w:vAlign w:val="center"/>
          </w:tcPr>
          <w:p w14:paraId="1B478DA9"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0°</w:t>
            </w:r>
          </w:p>
        </w:tc>
        <w:tc>
          <w:tcPr>
            <w:tcW w:w="1348" w:type="dxa"/>
            <w:shd w:val="clear" w:color="auto" w:fill="auto"/>
            <w:noWrap/>
            <w:vAlign w:val="center"/>
          </w:tcPr>
          <w:p w14:paraId="2312442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6° L</w:t>
            </w:r>
          </w:p>
        </w:tc>
        <w:tc>
          <w:tcPr>
            <w:tcW w:w="1006" w:type="dxa"/>
            <w:shd w:val="clear" w:color="auto" w:fill="auto"/>
            <w:noWrap/>
            <w:vAlign w:val="center"/>
          </w:tcPr>
          <w:p w14:paraId="0ECD06B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kern w:val="24"/>
                <w:sz w:val="18"/>
                <w:szCs w:val="18"/>
                <w:lang w:val="fr-FR"/>
              </w:rPr>
              <w:t>5,00∙10</w:t>
            </w:r>
            <w:r w:rsidRPr="00764DA8">
              <w:rPr>
                <w:kern w:val="24"/>
                <w:sz w:val="18"/>
                <w:szCs w:val="18"/>
                <w:vertAlign w:val="superscript"/>
                <w:lang w:val="fr-FR"/>
              </w:rPr>
              <w:t>3</w:t>
            </w:r>
          </w:p>
        </w:tc>
        <w:tc>
          <w:tcPr>
            <w:tcW w:w="988" w:type="dxa"/>
            <w:vMerge/>
            <w:tcBorders>
              <w:bottom w:val="single" w:sz="12" w:space="0" w:color="auto"/>
            </w:tcBorders>
            <w:shd w:val="clear" w:color="auto" w:fill="auto"/>
            <w:noWrap/>
            <w:vAlign w:val="center"/>
          </w:tcPr>
          <w:p w14:paraId="6A86D0E6" w14:textId="77777777" w:rsidR="00B11AF5" w:rsidRPr="00764DA8" w:rsidRDefault="00B11AF5" w:rsidP="000A43FC">
            <w:pPr>
              <w:suppressAutoHyphens w:val="0"/>
              <w:spacing w:before="60" w:after="60" w:line="240" w:lineRule="auto"/>
              <w:ind w:left="57" w:right="57"/>
              <w:jc w:val="center"/>
              <w:rPr>
                <w:sz w:val="18"/>
                <w:szCs w:val="18"/>
                <w:lang w:val="fr-FR"/>
              </w:rPr>
            </w:pPr>
          </w:p>
        </w:tc>
        <w:tc>
          <w:tcPr>
            <w:tcW w:w="1006" w:type="dxa"/>
            <w:shd w:val="clear" w:color="auto" w:fill="auto"/>
            <w:noWrap/>
            <w:vAlign w:val="center"/>
          </w:tcPr>
          <w:p w14:paraId="5108F98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4,00</w:t>
            </w:r>
            <w:r w:rsidRPr="00764DA8">
              <w:rPr>
                <w:kern w:val="24"/>
                <w:sz w:val="18"/>
                <w:szCs w:val="18"/>
                <w:lang w:val="fr-FR"/>
              </w:rPr>
              <w:t>∙10</w:t>
            </w:r>
            <w:r w:rsidRPr="00764DA8">
              <w:rPr>
                <w:kern w:val="24"/>
                <w:sz w:val="18"/>
                <w:szCs w:val="18"/>
                <w:vertAlign w:val="superscript"/>
                <w:lang w:val="fr-FR"/>
              </w:rPr>
              <w:t>3</w:t>
            </w:r>
          </w:p>
        </w:tc>
        <w:tc>
          <w:tcPr>
            <w:tcW w:w="973" w:type="dxa"/>
            <w:vMerge/>
            <w:shd w:val="clear" w:color="auto" w:fill="auto"/>
            <w:noWrap/>
            <w:vAlign w:val="center"/>
          </w:tcPr>
          <w:p w14:paraId="605947B8" w14:textId="77777777" w:rsidR="00B11AF5" w:rsidRPr="00764DA8" w:rsidRDefault="00B11AF5" w:rsidP="000A43FC">
            <w:pPr>
              <w:suppressAutoHyphens w:val="0"/>
              <w:spacing w:before="60" w:after="60" w:line="240" w:lineRule="auto"/>
              <w:ind w:left="57" w:right="57"/>
              <w:jc w:val="center"/>
              <w:rPr>
                <w:sz w:val="18"/>
                <w:szCs w:val="18"/>
                <w:lang w:val="fr-FR"/>
              </w:rPr>
            </w:pPr>
          </w:p>
        </w:tc>
        <w:tc>
          <w:tcPr>
            <w:tcW w:w="1006" w:type="dxa"/>
            <w:shd w:val="clear" w:color="auto" w:fill="auto"/>
            <w:noWrap/>
            <w:vAlign w:val="center"/>
          </w:tcPr>
          <w:p w14:paraId="5C2146F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3,50</w:t>
            </w:r>
            <w:r w:rsidRPr="00764DA8">
              <w:rPr>
                <w:kern w:val="24"/>
                <w:sz w:val="18"/>
                <w:szCs w:val="18"/>
                <w:lang w:val="fr-FR"/>
              </w:rPr>
              <w:t>∙10</w:t>
            </w:r>
            <w:r w:rsidRPr="00764DA8">
              <w:rPr>
                <w:kern w:val="24"/>
                <w:sz w:val="18"/>
                <w:szCs w:val="18"/>
                <w:vertAlign w:val="superscript"/>
                <w:lang w:val="fr-FR"/>
              </w:rPr>
              <w:t>3</w:t>
            </w:r>
          </w:p>
        </w:tc>
        <w:tc>
          <w:tcPr>
            <w:tcW w:w="994" w:type="dxa"/>
            <w:vMerge/>
            <w:tcBorders>
              <w:bottom w:val="single" w:sz="12" w:space="0" w:color="auto"/>
            </w:tcBorders>
            <w:shd w:val="clear" w:color="auto" w:fill="auto"/>
            <w:noWrap/>
            <w:vAlign w:val="center"/>
          </w:tcPr>
          <w:p w14:paraId="03AC6BDE" w14:textId="77777777" w:rsidR="00B11AF5" w:rsidRPr="00764DA8" w:rsidRDefault="00B11AF5" w:rsidP="000A43FC">
            <w:pPr>
              <w:suppressAutoHyphens w:val="0"/>
              <w:spacing w:before="60" w:after="60" w:line="240" w:lineRule="auto"/>
              <w:ind w:left="57" w:right="57"/>
              <w:jc w:val="center"/>
              <w:rPr>
                <w:sz w:val="18"/>
                <w:szCs w:val="18"/>
                <w:lang w:val="fr-FR"/>
              </w:rPr>
            </w:pPr>
          </w:p>
        </w:tc>
      </w:tr>
      <w:tr w:rsidR="00B11AF5" w:rsidRPr="00764DA8" w14:paraId="1CD01D33" w14:textId="77777777" w:rsidTr="000A43FC">
        <w:trPr>
          <w:trHeight w:val="288"/>
        </w:trPr>
        <w:tc>
          <w:tcPr>
            <w:tcW w:w="1165" w:type="dxa"/>
            <w:shd w:val="clear" w:color="auto" w:fill="auto"/>
            <w:noWrap/>
            <w:vAlign w:val="center"/>
          </w:tcPr>
          <w:p w14:paraId="5060F362"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H-3L</w:t>
            </w:r>
          </w:p>
        </w:tc>
        <w:tc>
          <w:tcPr>
            <w:tcW w:w="1145" w:type="dxa"/>
            <w:shd w:val="clear" w:color="auto" w:fill="auto"/>
            <w:noWrap/>
            <w:vAlign w:val="center"/>
          </w:tcPr>
          <w:p w14:paraId="3265CCD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0°</w:t>
            </w:r>
          </w:p>
        </w:tc>
        <w:tc>
          <w:tcPr>
            <w:tcW w:w="1348" w:type="dxa"/>
            <w:shd w:val="clear" w:color="auto" w:fill="auto"/>
            <w:noWrap/>
            <w:vAlign w:val="center"/>
          </w:tcPr>
          <w:p w14:paraId="067056EF"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3° L</w:t>
            </w:r>
          </w:p>
        </w:tc>
        <w:tc>
          <w:tcPr>
            <w:tcW w:w="1006" w:type="dxa"/>
            <w:shd w:val="clear" w:color="auto" w:fill="auto"/>
            <w:noWrap/>
            <w:vAlign w:val="center"/>
          </w:tcPr>
          <w:p w14:paraId="1EC3C7D9"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kern w:val="24"/>
                <w:sz w:val="18"/>
                <w:szCs w:val="18"/>
                <w:lang w:val="fr-FR"/>
              </w:rPr>
              <w:t>1,75∙10</w:t>
            </w:r>
            <w:r w:rsidRPr="00764DA8">
              <w:rPr>
                <w:kern w:val="24"/>
                <w:sz w:val="18"/>
                <w:szCs w:val="18"/>
                <w:vertAlign w:val="superscript"/>
                <w:lang w:val="fr-FR"/>
              </w:rPr>
              <w:t>4</w:t>
            </w:r>
          </w:p>
        </w:tc>
        <w:tc>
          <w:tcPr>
            <w:tcW w:w="988" w:type="dxa"/>
            <w:vMerge/>
            <w:tcBorders>
              <w:bottom w:val="single" w:sz="12" w:space="0" w:color="auto"/>
            </w:tcBorders>
            <w:shd w:val="clear" w:color="auto" w:fill="auto"/>
            <w:noWrap/>
            <w:vAlign w:val="center"/>
          </w:tcPr>
          <w:p w14:paraId="57D68C13" w14:textId="77777777" w:rsidR="00B11AF5" w:rsidRPr="00764DA8" w:rsidRDefault="00B11AF5" w:rsidP="000A43FC">
            <w:pPr>
              <w:suppressAutoHyphens w:val="0"/>
              <w:spacing w:before="60" w:after="60" w:line="240" w:lineRule="auto"/>
              <w:ind w:left="57" w:right="57"/>
              <w:jc w:val="center"/>
              <w:rPr>
                <w:sz w:val="18"/>
                <w:szCs w:val="18"/>
                <w:lang w:val="fr-FR"/>
              </w:rPr>
            </w:pPr>
          </w:p>
        </w:tc>
        <w:tc>
          <w:tcPr>
            <w:tcW w:w="1006" w:type="dxa"/>
            <w:shd w:val="clear" w:color="auto" w:fill="auto"/>
            <w:noWrap/>
            <w:vAlign w:val="center"/>
          </w:tcPr>
          <w:p w14:paraId="5CC8903D"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1,40</w:t>
            </w:r>
            <w:r w:rsidRPr="00764DA8">
              <w:rPr>
                <w:kern w:val="24"/>
                <w:sz w:val="18"/>
                <w:szCs w:val="18"/>
                <w:lang w:val="fr-FR"/>
              </w:rPr>
              <w:t>∙10</w:t>
            </w:r>
            <w:r w:rsidRPr="00764DA8">
              <w:rPr>
                <w:kern w:val="24"/>
                <w:sz w:val="18"/>
                <w:szCs w:val="18"/>
                <w:vertAlign w:val="superscript"/>
                <w:lang w:val="fr-FR"/>
              </w:rPr>
              <w:t>4</w:t>
            </w:r>
          </w:p>
        </w:tc>
        <w:tc>
          <w:tcPr>
            <w:tcW w:w="973" w:type="dxa"/>
            <w:vMerge/>
            <w:shd w:val="clear" w:color="auto" w:fill="auto"/>
            <w:noWrap/>
            <w:vAlign w:val="center"/>
          </w:tcPr>
          <w:p w14:paraId="15525E1D" w14:textId="77777777" w:rsidR="00B11AF5" w:rsidRPr="00764DA8" w:rsidRDefault="00B11AF5" w:rsidP="000A43FC">
            <w:pPr>
              <w:suppressAutoHyphens w:val="0"/>
              <w:spacing w:before="60" w:after="60" w:line="240" w:lineRule="auto"/>
              <w:ind w:left="57" w:right="57"/>
              <w:jc w:val="center"/>
              <w:rPr>
                <w:sz w:val="18"/>
                <w:szCs w:val="18"/>
                <w:lang w:val="fr-FR"/>
              </w:rPr>
            </w:pPr>
          </w:p>
        </w:tc>
        <w:tc>
          <w:tcPr>
            <w:tcW w:w="1006" w:type="dxa"/>
            <w:shd w:val="clear" w:color="auto" w:fill="auto"/>
            <w:noWrap/>
            <w:vAlign w:val="center"/>
          </w:tcPr>
          <w:p w14:paraId="13F12BDF"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1,22</w:t>
            </w:r>
            <w:r w:rsidRPr="00764DA8">
              <w:rPr>
                <w:kern w:val="24"/>
                <w:sz w:val="18"/>
                <w:szCs w:val="18"/>
                <w:lang w:val="fr-FR"/>
              </w:rPr>
              <w:t>∙10</w:t>
            </w:r>
            <w:r w:rsidRPr="00764DA8">
              <w:rPr>
                <w:kern w:val="24"/>
                <w:sz w:val="18"/>
                <w:szCs w:val="18"/>
                <w:vertAlign w:val="superscript"/>
                <w:lang w:val="fr-FR"/>
              </w:rPr>
              <w:t>4</w:t>
            </w:r>
          </w:p>
        </w:tc>
        <w:tc>
          <w:tcPr>
            <w:tcW w:w="994" w:type="dxa"/>
            <w:vMerge/>
            <w:tcBorders>
              <w:bottom w:val="single" w:sz="12" w:space="0" w:color="auto"/>
            </w:tcBorders>
            <w:shd w:val="clear" w:color="auto" w:fill="auto"/>
            <w:noWrap/>
            <w:vAlign w:val="center"/>
          </w:tcPr>
          <w:p w14:paraId="262CB95E" w14:textId="77777777" w:rsidR="00B11AF5" w:rsidRPr="00764DA8" w:rsidRDefault="00B11AF5" w:rsidP="000A43FC">
            <w:pPr>
              <w:suppressAutoHyphens w:val="0"/>
              <w:spacing w:before="60" w:after="60" w:line="240" w:lineRule="auto"/>
              <w:ind w:left="57" w:right="57"/>
              <w:jc w:val="center"/>
              <w:rPr>
                <w:sz w:val="18"/>
                <w:szCs w:val="18"/>
                <w:lang w:val="fr-FR"/>
              </w:rPr>
            </w:pPr>
          </w:p>
        </w:tc>
      </w:tr>
      <w:tr w:rsidR="00B11AF5" w:rsidRPr="00764DA8" w14:paraId="5ED36BA6" w14:textId="77777777" w:rsidTr="000A43FC">
        <w:trPr>
          <w:trHeight w:val="288"/>
        </w:trPr>
        <w:tc>
          <w:tcPr>
            <w:tcW w:w="1165" w:type="dxa"/>
            <w:shd w:val="clear" w:color="auto" w:fill="auto"/>
            <w:noWrap/>
            <w:vAlign w:val="center"/>
          </w:tcPr>
          <w:p w14:paraId="76FCDD0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H-V</w:t>
            </w:r>
          </w:p>
        </w:tc>
        <w:tc>
          <w:tcPr>
            <w:tcW w:w="1145" w:type="dxa"/>
            <w:shd w:val="clear" w:color="auto" w:fill="auto"/>
            <w:noWrap/>
            <w:vAlign w:val="center"/>
          </w:tcPr>
          <w:p w14:paraId="5DB85BE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0°</w:t>
            </w:r>
          </w:p>
        </w:tc>
        <w:tc>
          <w:tcPr>
            <w:tcW w:w="1348" w:type="dxa"/>
            <w:shd w:val="clear" w:color="auto" w:fill="auto"/>
            <w:noWrap/>
            <w:vAlign w:val="center"/>
          </w:tcPr>
          <w:p w14:paraId="04AA078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0°</w:t>
            </w:r>
          </w:p>
        </w:tc>
        <w:tc>
          <w:tcPr>
            <w:tcW w:w="1006" w:type="dxa"/>
            <w:shd w:val="clear" w:color="auto" w:fill="auto"/>
            <w:noWrap/>
            <w:vAlign w:val="center"/>
          </w:tcPr>
          <w:p w14:paraId="09EFADBF"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kern w:val="24"/>
                <w:sz w:val="18"/>
                <w:szCs w:val="18"/>
                <w:lang w:val="fr-FR"/>
              </w:rPr>
              <w:t>3,20∙10</w:t>
            </w:r>
            <w:r w:rsidRPr="00764DA8">
              <w:rPr>
                <w:kern w:val="24"/>
                <w:sz w:val="18"/>
                <w:szCs w:val="18"/>
                <w:vertAlign w:val="superscript"/>
                <w:lang w:val="fr-FR"/>
              </w:rPr>
              <w:t>4</w:t>
            </w:r>
          </w:p>
        </w:tc>
        <w:tc>
          <w:tcPr>
            <w:tcW w:w="988" w:type="dxa"/>
            <w:vMerge/>
            <w:tcBorders>
              <w:bottom w:val="single" w:sz="12" w:space="0" w:color="auto"/>
            </w:tcBorders>
            <w:shd w:val="clear" w:color="auto" w:fill="auto"/>
            <w:noWrap/>
            <w:vAlign w:val="center"/>
          </w:tcPr>
          <w:p w14:paraId="4AE93AD9" w14:textId="77777777" w:rsidR="00B11AF5" w:rsidRPr="00764DA8" w:rsidRDefault="00B11AF5" w:rsidP="000A43FC">
            <w:pPr>
              <w:suppressAutoHyphens w:val="0"/>
              <w:spacing w:before="60" w:after="60" w:line="240" w:lineRule="auto"/>
              <w:ind w:left="57" w:right="57"/>
              <w:jc w:val="center"/>
              <w:rPr>
                <w:sz w:val="18"/>
                <w:szCs w:val="18"/>
                <w:lang w:val="fr-FR"/>
              </w:rPr>
            </w:pPr>
          </w:p>
        </w:tc>
        <w:tc>
          <w:tcPr>
            <w:tcW w:w="1006" w:type="dxa"/>
            <w:shd w:val="clear" w:color="auto" w:fill="auto"/>
            <w:noWrap/>
            <w:vAlign w:val="center"/>
          </w:tcPr>
          <w:p w14:paraId="7083751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2,56</w:t>
            </w:r>
            <w:r w:rsidRPr="00764DA8">
              <w:rPr>
                <w:kern w:val="24"/>
                <w:sz w:val="18"/>
                <w:szCs w:val="18"/>
                <w:lang w:val="fr-FR"/>
              </w:rPr>
              <w:t>∙10</w:t>
            </w:r>
            <w:r w:rsidRPr="00764DA8">
              <w:rPr>
                <w:kern w:val="24"/>
                <w:sz w:val="18"/>
                <w:szCs w:val="18"/>
                <w:vertAlign w:val="superscript"/>
                <w:lang w:val="fr-FR"/>
              </w:rPr>
              <w:t>4</w:t>
            </w:r>
          </w:p>
        </w:tc>
        <w:tc>
          <w:tcPr>
            <w:tcW w:w="973" w:type="dxa"/>
            <w:vMerge/>
            <w:shd w:val="clear" w:color="auto" w:fill="auto"/>
            <w:noWrap/>
            <w:vAlign w:val="center"/>
          </w:tcPr>
          <w:p w14:paraId="7E2FE086" w14:textId="77777777" w:rsidR="00B11AF5" w:rsidRPr="00764DA8" w:rsidRDefault="00B11AF5" w:rsidP="000A43FC">
            <w:pPr>
              <w:suppressAutoHyphens w:val="0"/>
              <w:spacing w:before="60" w:after="60" w:line="240" w:lineRule="auto"/>
              <w:ind w:left="57" w:right="57"/>
              <w:jc w:val="center"/>
              <w:rPr>
                <w:sz w:val="18"/>
                <w:szCs w:val="18"/>
                <w:lang w:val="fr-FR"/>
              </w:rPr>
            </w:pPr>
          </w:p>
        </w:tc>
        <w:tc>
          <w:tcPr>
            <w:tcW w:w="1006" w:type="dxa"/>
            <w:shd w:val="clear" w:color="auto" w:fill="auto"/>
            <w:noWrap/>
            <w:vAlign w:val="center"/>
          </w:tcPr>
          <w:p w14:paraId="0DC5678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2,24</w:t>
            </w:r>
            <w:r w:rsidRPr="00764DA8">
              <w:rPr>
                <w:kern w:val="24"/>
                <w:sz w:val="18"/>
                <w:szCs w:val="18"/>
                <w:lang w:val="fr-FR"/>
              </w:rPr>
              <w:t>∙10</w:t>
            </w:r>
            <w:r w:rsidRPr="00764DA8">
              <w:rPr>
                <w:kern w:val="24"/>
                <w:sz w:val="18"/>
                <w:szCs w:val="18"/>
                <w:vertAlign w:val="superscript"/>
                <w:lang w:val="fr-FR"/>
              </w:rPr>
              <w:t>4</w:t>
            </w:r>
          </w:p>
        </w:tc>
        <w:tc>
          <w:tcPr>
            <w:tcW w:w="994" w:type="dxa"/>
            <w:vMerge/>
            <w:tcBorders>
              <w:bottom w:val="single" w:sz="12" w:space="0" w:color="auto"/>
            </w:tcBorders>
            <w:shd w:val="clear" w:color="auto" w:fill="auto"/>
            <w:noWrap/>
            <w:vAlign w:val="center"/>
          </w:tcPr>
          <w:p w14:paraId="69222ADE" w14:textId="77777777" w:rsidR="00B11AF5" w:rsidRPr="00764DA8" w:rsidRDefault="00B11AF5" w:rsidP="000A43FC">
            <w:pPr>
              <w:suppressAutoHyphens w:val="0"/>
              <w:spacing w:before="60" w:after="60" w:line="240" w:lineRule="auto"/>
              <w:ind w:left="57" w:right="57"/>
              <w:jc w:val="center"/>
              <w:rPr>
                <w:sz w:val="18"/>
                <w:szCs w:val="18"/>
                <w:lang w:val="fr-FR"/>
              </w:rPr>
            </w:pPr>
          </w:p>
        </w:tc>
      </w:tr>
      <w:tr w:rsidR="00B11AF5" w:rsidRPr="00764DA8" w14:paraId="7DEF940E" w14:textId="77777777" w:rsidTr="000A43FC">
        <w:trPr>
          <w:trHeight w:val="288"/>
        </w:trPr>
        <w:tc>
          <w:tcPr>
            <w:tcW w:w="1165" w:type="dxa"/>
            <w:shd w:val="clear" w:color="auto" w:fill="auto"/>
            <w:noWrap/>
            <w:vAlign w:val="center"/>
          </w:tcPr>
          <w:p w14:paraId="6FD5B9CF"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H-3R</w:t>
            </w:r>
          </w:p>
        </w:tc>
        <w:tc>
          <w:tcPr>
            <w:tcW w:w="1145" w:type="dxa"/>
            <w:shd w:val="clear" w:color="auto" w:fill="auto"/>
            <w:noWrap/>
            <w:vAlign w:val="center"/>
          </w:tcPr>
          <w:p w14:paraId="754639B9"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0°</w:t>
            </w:r>
          </w:p>
        </w:tc>
        <w:tc>
          <w:tcPr>
            <w:tcW w:w="1348" w:type="dxa"/>
            <w:shd w:val="clear" w:color="auto" w:fill="auto"/>
            <w:noWrap/>
            <w:vAlign w:val="center"/>
          </w:tcPr>
          <w:p w14:paraId="2221746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3° R</w:t>
            </w:r>
          </w:p>
        </w:tc>
        <w:tc>
          <w:tcPr>
            <w:tcW w:w="1006" w:type="dxa"/>
            <w:shd w:val="clear" w:color="auto" w:fill="auto"/>
            <w:noWrap/>
            <w:vAlign w:val="center"/>
            <w:hideMark/>
          </w:tcPr>
          <w:p w14:paraId="787B798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kern w:val="24"/>
                <w:sz w:val="18"/>
                <w:szCs w:val="18"/>
                <w:lang w:val="fr-FR"/>
              </w:rPr>
              <w:t>1,75∙10</w:t>
            </w:r>
            <w:r w:rsidRPr="00764DA8">
              <w:rPr>
                <w:kern w:val="24"/>
                <w:sz w:val="18"/>
                <w:szCs w:val="18"/>
                <w:vertAlign w:val="superscript"/>
                <w:lang w:val="fr-FR"/>
              </w:rPr>
              <w:t>4</w:t>
            </w:r>
          </w:p>
        </w:tc>
        <w:tc>
          <w:tcPr>
            <w:tcW w:w="988" w:type="dxa"/>
            <w:vMerge/>
            <w:tcBorders>
              <w:bottom w:val="single" w:sz="12" w:space="0" w:color="auto"/>
            </w:tcBorders>
            <w:shd w:val="clear" w:color="auto" w:fill="auto"/>
            <w:noWrap/>
            <w:vAlign w:val="center"/>
          </w:tcPr>
          <w:p w14:paraId="33F2B971" w14:textId="77777777" w:rsidR="00B11AF5" w:rsidRPr="00764DA8" w:rsidRDefault="00B11AF5" w:rsidP="000A43FC">
            <w:pPr>
              <w:suppressAutoHyphens w:val="0"/>
              <w:spacing w:before="60" w:after="60" w:line="240" w:lineRule="auto"/>
              <w:ind w:left="57" w:right="57"/>
              <w:jc w:val="center"/>
              <w:rPr>
                <w:sz w:val="18"/>
                <w:szCs w:val="18"/>
                <w:lang w:val="fr-FR"/>
              </w:rPr>
            </w:pPr>
          </w:p>
        </w:tc>
        <w:tc>
          <w:tcPr>
            <w:tcW w:w="1006" w:type="dxa"/>
            <w:shd w:val="clear" w:color="auto" w:fill="auto"/>
            <w:noWrap/>
            <w:vAlign w:val="center"/>
            <w:hideMark/>
          </w:tcPr>
          <w:p w14:paraId="01C0E5E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1,40</w:t>
            </w:r>
            <w:r w:rsidRPr="00764DA8">
              <w:rPr>
                <w:kern w:val="24"/>
                <w:sz w:val="18"/>
                <w:szCs w:val="18"/>
                <w:lang w:val="fr-FR"/>
              </w:rPr>
              <w:t>∙10</w:t>
            </w:r>
            <w:r w:rsidRPr="00764DA8">
              <w:rPr>
                <w:kern w:val="24"/>
                <w:sz w:val="18"/>
                <w:szCs w:val="18"/>
                <w:vertAlign w:val="superscript"/>
                <w:lang w:val="fr-FR"/>
              </w:rPr>
              <w:t>4</w:t>
            </w:r>
          </w:p>
        </w:tc>
        <w:tc>
          <w:tcPr>
            <w:tcW w:w="973" w:type="dxa"/>
            <w:vMerge/>
            <w:shd w:val="clear" w:color="auto" w:fill="auto"/>
            <w:noWrap/>
            <w:vAlign w:val="center"/>
          </w:tcPr>
          <w:p w14:paraId="60410EE2" w14:textId="77777777" w:rsidR="00B11AF5" w:rsidRPr="00764DA8" w:rsidRDefault="00B11AF5" w:rsidP="000A43FC">
            <w:pPr>
              <w:suppressAutoHyphens w:val="0"/>
              <w:spacing w:before="60" w:after="60" w:line="240" w:lineRule="auto"/>
              <w:ind w:left="57" w:right="57"/>
              <w:jc w:val="center"/>
              <w:rPr>
                <w:sz w:val="18"/>
                <w:szCs w:val="18"/>
                <w:lang w:val="fr-FR"/>
              </w:rPr>
            </w:pPr>
          </w:p>
        </w:tc>
        <w:tc>
          <w:tcPr>
            <w:tcW w:w="1006" w:type="dxa"/>
            <w:shd w:val="clear" w:color="auto" w:fill="auto"/>
            <w:noWrap/>
            <w:vAlign w:val="center"/>
            <w:hideMark/>
          </w:tcPr>
          <w:p w14:paraId="3AE4DBE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1,22</w:t>
            </w:r>
            <w:r w:rsidRPr="00764DA8">
              <w:rPr>
                <w:kern w:val="24"/>
                <w:sz w:val="18"/>
                <w:szCs w:val="18"/>
                <w:lang w:val="fr-FR"/>
              </w:rPr>
              <w:t>∙10</w:t>
            </w:r>
            <w:r w:rsidRPr="00764DA8">
              <w:rPr>
                <w:kern w:val="24"/>
                <w:sz w:val="18"/>
                <w:szCs w:val="18"/>
                <w:vertAlign w:val="superscript"/>
                <w:lang w:val="fr-FR"/>
              </w:rPr>
              <w:t>4</w:t>
            </w:r>
          </w:p>
        </w:tc>
        <w:tc>
          <w:tcPr>
            <w:tcW w:w="994" w:type="dxa"/>
            <w:vMerge/>
            <w:tcBorders>
              <w:bottom w:val="single" w:sz="12" w:space="0" w:color="auto"/>
            </w:tcBorders>
            <w:shd w:val="clear" w:color="auto" w:fill="auto"/>
            <w:noWrap/>
            <w:vAlign w:val="center"/>
          </w:tcPr>
          <w:p w14:paraId="78D4272B" w14:textId="77777777" w:rsidR="00B11AF5" w:rsidRPr="00764DA8" w:rsidRDefault="00B11AF5" w:rsidP="000A43FC">
            <w:pPr>
              <w:suppressAutoHyphens w:val="0"/>
              <w:spacing w:before="60" w:after="60" w:line="240" w:lineRule="auto"/>
              <w:ind w:left="57" w:right="57"/>
              <w:jc w:val="center"/>
              <w:rPr>
                <w:sz w:val="18"/>
                <w:szCs w:val="18"/>
                <w:lang w:val="fr-FR"/>
              </w:rPr>
            </w:pPr>
          </w:p>
        </w:tc>
      </w:tr>
      <w:tr w:rsidR="00B11AF5" w:rsidRPr="00764DA8" w14:paraId="40208A8D" w14:textId="77777777" w:rsidTr="000A43FC">
        <w:trPr>
          <w:trHeight w:val="288"/>
        </w:trPr>
        <w:tc>
          <w:tcPr>
            <w:tcW w:w="1165" w:type="dxa"/>
            <w:shd w:val="clear" w:color="auto" w:fill="auto"/>
            <w:noWrap/>
            <w:vAlign w:val="center"/>
          </w:tcPr>
          <w:p w14:paraId="6B0FCB9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H-6R</w:t>
            </w:r>
          </w:p>
        </w:tc>
        <w:tc>
          <w:tcPr>
            <w:tcW w:w="1145" w:type="dxa"/>
            <w:shd w:val="clear" w:color="auto" w:fill="auto"/>
            <w:noWrap/>
            <w:vAlign w:val="center"/>
          </w:tcPr>
          <w:p w14:paraId="5802D02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0°</w:t>
            </w:r>
          </w:p>
        </w:tc>
        <w:tc>
          <w:tcPr>
            <w:tcW w:w="1348" w:type="dxa"/>
            <w:shd w:val="clear" w:color="auto" w:fill="auto"/>
            <w:noWrap/>
            <w:vAlign w:val="center"/>
          </w:tcPr>
          <w:p w14:paraId="7EF82FB9"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6° R</w:t>
            </w:r>
          </w:p>
        </w:tc>
        <w:tc>
          <w:tcPr>
            <w:tcW w:w="1006" w:type="dxa"/>
            <w:shd w:val="clear" w:color="auto" w:fill="auto"/>
            <w:noWrap/>
            <w:vAlign w:val="center"/>
            <w:hideMark/>
          </w:tcPr>
          <w:p w14:paraId="124BB7F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kern w:val="24"/>
                <w:sz w:val="18"/>
                <w:szCs w:val="18"/>
                <w:lang w:val="fr-FR"/>
              </w:rPr>
              <w:t>5,00∙10</w:t>
            </w:r>
            <w:r w:rsidRPr="00764DA8">
              <w:rPr>
                <w:kern w:val="24"/>
                <w:sz w:val="18"/>
                <w:szCs w:val="18"/>
                <w:vertAlign w:val="superscript"/>
                <w:lang w:val="fr-FR"/>
              </w:rPr>
              <w:t>3</w:t>
            </w:r>
          </w:p>
        </w:tc>
        <w:tc>
          <w:tcPr>
            <w:tcW w:w="988" w:type="dxa"/>
            <w:vMerge/>
            <w:tcBorders>
              <w:bottom w:val="single" w:sz="12" w:space="0" w:color="auto"/>
            </w:tcBorders>
            <w:shd w:val="clear" w:color="auto" w:fill="auto"/>
            <w:noWrap/>
            <w:vAlign w:val="center"/>
          </w:tcPr>
          <w:p w14:paraId="7DDCED45" w14:textId="77777777" w:rsidR="00B11AF5" w:rsidRPr="00764DA8" w:rsidRDefault="00B11AF5" w:rsidP="000A43FC">
            <w:pPr>
              <w:suppressAutoHyphens w:val="0"/>
              <w:spacing w:before="60" w:after="60" w:line="240" w:lineRule="auto"/>
              <w:ind w:left="57" w:right="57"/>
              <w:jc w:val="center"/>
              <w:rPr>
                <w:sz w:val="18"/>
                <w:szCs w:val="18"/>
                <w:lang w:val="fr-FR"/>
              </w:rPr>
            </w:pPr>
          </w:p>
        </w:tc>
        <w:tc>
          <w:tcPr>
            <w:tcW w:w="1006" w:type="dxa"/>
            <w:shd w:val="clear" w:color="auto" w:fill="auto"/>
            <w:noWrap/>
            <w:vAlign w:val="center"/>
            <w:hideMark/>
          </w:tcPr>
          <w:p w14:paraId="1F8763E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4,00</w:t>
            </w:r>
            <w:r w:rsidRPr="00764DA8">
              <w:rPr>
                <w:kern w:val="24"/>
                <w:sz w:val="18"/>
                <w:szCs w:val="18"/>
                <w:lang w:val="fr-FR"/>
              </w:rPr>
              <w:t>∙10</w:t>
            </w:r>
            <w:r w:rsidRPr="00764DA8">
              <w:rPr>
                <w:kern w:val="24"/>
                <w:sz w:val="18"/>
                <w:szCs w:val="18"/>
                <w:vertAlign w:val="superscript"/>
                <w:lang w:val="fr-FR"/>
              </w:rPr>
              <w:t>3</w:t>
            </w:r>
          </w:p>
        </w:tc>
        <w:tc>
          <w:tcPr>
            <w:tcW w:w="973" w:type="dxa"/>
            <w:vMerge/>
            <w:shd w:val="clear" w:color="auto" w:fill="auto"/>
            <w:noWrap/>
            <w:vAlign w:val="center"/>
          </w:tcPr>
          <w:p w14:paraId="28108E3B" w14:textId="77777777" w:rsidR="00B11AF5" w:rsidRPr="00764DA8" w:rsidRDefault="00B11AF5" w:rsidP="000A43FC">
            <w:pPr>
              <w:suppressAutoHyphens w:val="0"/>
              <w:spacing w:before="60" w:after="60" w:line="240" w:lineRule="auto"/>
              <w:ind w:left="57" w:right="57"/>
              <w:jc w:val="center"/>
              <w:rPr>
                <w:sz w:val="18"/>
                <w:szCs w:val="18"/>
                <w:lang w:val="fr-FR"/>
              </w:rPr>
            </w:pPr>
          </w:p>
        </w:tc>
        <w:tc>
          <w:tcPr>
            <w:tcW w:w="1006" w:type="dxa"/>
            <w:shd w:val="clear" w:color="auto" w:fill="auto"/>
            <w:noWrap/>
            <w:vAlign w:val="center"/>
            <w:hideMark/>
          </w:tcPr>
          <w:p w14:paraId="1E2D23D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3,50</w:t>
            </w:r>
            <w:r w:rsidRPr="00764DA8">
              <w:rPr>
                <w:kern w:val="24"/>
                <w:sz w:val="18"/>
                <w:szCs w:val="18"/>
                <w:lang w:val="fr-FR"/>
              </w:rPr>
              <w:t>∙10</w:t>
            </w:r>
            <w:r w:rsidRPr="00764DA8">
              <w:rPr>
                <w:kern w:val="24"/>
                <w:sz w:val="18"/>
                <w:szCs w:val="18"/>
                <w:vertAlign w:val="superscript"/>
                <w:lang w:val="fr-FR"/>
              </w:rPr>
              <w:t>3</w:t>
            </w:r>
          </w:p>
        </w:tc>
        <w:tc>
          <w:tcPr>
            <w:tcW w:w="994" w:type="dxa"/>
            <w:vMerge/>
            <w:tcBorders>
              <w:bottom w:val="single" w:sz="12" w:space="0" w:color="auto"/>
            </w:tcBorders>
            <w:shd w:val="clear" w:color="auto" w:fill="auto"/>
            <w:noWrap/>
            <w:vAlign w:val="center"/>
          </w:tcPr>
          <w:p w14:paraId="44C47746" w14:textId="77777777" w:rsidR="00B11AF5" w:rsidRPr="00764DA8" w:rsidRDefault="00B11AF5" w:rsidP="000A43FC">
            <w:pPr>
              <w:suppressAutoHyphens w:val="0"/>
              <w:spacing w:before="60" w:after="60" w:line="240" w:lineRule="auto"/>
              <w:ind w:left="57" w:right="57"/>
              <w:jc w:val="center"/>
              <w:rPr>
                <w:sz w:val="18"/>
                <w:szCs w:val="18"/>
                <w:lang w:val="fr-FR"/>
              </w:rPr>
            </w:pPr>
          </w:p>
        </w:tc>
      </w:tr>
      <w:tr w:rsidR="00B11AF5" w:rsidRPr="00764DA8" w14:paraId="7A601FC1" w14:textId="77777777" w:rsidTr="000A43FC">
        <w:trPr>
          <w:trHeight w:val="288"/>
        </w:trPr>
        <w:tc>
          <w:tcPr>
            <w:tcW w:w="1165" w:type="dxa"/>
            <w:tcBorders>
              <w:bottom w:val="single" w:sz="4" w:space="0" w:color="auto"/>
            </w:tcBorders>
            <w:shd w:val="clear" w:color="auto" w:fill="auto"/>
            <w:noWrap/>
            <w:vAlign w:val="center"/>
          </w:tcPr>
          <w:p w14:paraId="3B70200F"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H-9R</w:t>
            </w:r>
          </w:p>
        </w:tc>
        <w:tc>
          <w:tcPr>
            <w:tcW w:w="1145" w:type="dxa"/>
            <w:tcBorders>
              <w:bottom w:val="single" w:sz="4" w:space="0" w:color="auto"/>
            </w:tcBorders>
            <w:shd w:val="clear" w:color="auto" w:fill="auto"/>
            <w:noWrap/>
            <w:vAlign w:val="center"/>
          </w:tcPr>
          <w:p w14:paraId="578ABB4F"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0°</w:t>
            </w:r>
          </w:p>
        </w:tc>
        <w:tc>
          <w:tcPr>
            <w:tcW w:w="1348" w:type="dxa"/>
            <w:tcBorders>
              <w:bottom w:val="single" w:sz="4" w:space="0" w:color="auto"/>
            </w:tcBorders>
            <w:shd w:val="clear" w:color="auto" w:fill="auto"/>
            <w:noWrap/>
            <w:vAlign w:val="center"/>
          </w:tcPr>
          <w:p w14:paraId="0040BA1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9° R</w:t>
            </w:r>
          </w:p>
        </w:tc>
        <w:tc>
          <w:tcPr>
            <w:tcW w:w="1006" w:type="dxa"/>
            <w:tcBorders>
              <w:bottom w:val="single" w:sz="4" w:space="0" w:color="auto"/>
            </w:tcBorders>
            <w:shd w:val="clear" w:color="auto" w:fill="auto"/>
            <w:noWrap/>
            <w:vAlign w:val="center"/>
          </w:tcPr>
          <w:p w14:paraId="4E2ED50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kern w:val="24"/>
                <w:sz w:val="18"/>
                <w:szCs w:val="18"/>
                <w:lang w:val="fr-FR"/>
              </w:rPr>
              <w:t>3,40∙10</w:t>
            </w:r>
            <w:r w:rsidRPr="00764DA8">
              <w:rPr>
                <w:kern w:val="24"/>
                <w:sz w:val="18"/>
                <w:szCs w:val="18"/>
                <w:vertAlign w:val="superscript"/>
                <w:lang w:val="fr-FR"/>
              </w:rPr>
              <w:t>3</w:t>
            </w:r>
          </w:p>
        </w:tc>
        <w:tc>
          <w:tcPr>
            <w:tcW w:w="988" w:type="dxa"/>
            <w:vMerge/>
            <w:tcBorders>
              <w:bottom w:val="single" w:sz="12" w:space="0" w:color="auto"/>
            </w:tcBorders>
            <w:shd w:val="clear" w:color="auto" w:fill="auto"/>
            <w:noWrap/>
            <w:vAlign w:val="center"/>
          </w:tcPr>
          <w:p w14:paraId="75AF1F85" w14:textId="77777777" w:rsidR="00B11AF5" w:rsidRPr="00764DA8" w:rsidRDefault="00B11AF5" w:rsidP="000A43FC">
            <w:pPr>
              <w:suppressAutoHyphens w:val="0"/>
              <w:spacing w:before="60" w:after="60" w:line="240" w:lineRule="auto"/>
              <w:ind w:left="57" w:right="57"/>
              <w:jc w:val="center"/>
              <w:rPr>
                <w:sz w:val="18"/>
                <w:szCs w:val="18"/>
                <w:lang w:val="fr-FR"/>
              </w:rPr>
            </w:pPr>
          </w:p>
        </w:tc>
        <w:tc>
          <w:tcPr>
            <w:tcW w:w="1006" w:type="dxa"/>
            <w:tcBorders>
              <w:bottom w:val="single" w:sz="4" w:space="0" w:color="auto"/>
            </w:tcBorders>
            <w:shd w:val="clear" w:color="auto" w:fill="auto"/>
            <w:noWrap/>
            <w:vAlign w:val="center"/>
          </w:tcPr>
          <w:p w14:paraId="5A591F7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2,70</w:t>
            </w:r>
            <w:r w:rsidRPr="00764DA8">
              <w:rPr>
                <w:kern w:val="24"/>
                <w:sz w:val="18"/>
                <w:szCs w:val="18"/>
                <w:lang w:val="fr-FR"/>
              </w:rPr>
              <w:t>∙10</w:t>
            </w:r>
            <w:r w:rsidRPr="00764DA8">
              <w:rPr>
                <w:kern w:val="24"/>
                <w:sz w:val="18"/>
                <w:szCs w:val="18"/>
                <w:vertAlign w:val="superscript"/>
                <w:lang w:val="fr-FR"/>
              </w:rPr>
              <w:t>3</w:t>
            </w:r>
          </w:p>
        </w:tc>
        <w:tc>
          <w:tcPr>
            <w:tcW w:w="973" w:type="dxa"/>
            <w:vMerge/>
            <w:tcBorders>
              <w:bottom w:val="single" w:sz="4" w:space="0" w:color="auto"/>
            </w:tcBorders>
            <w:shd w:val="clear" w:color="auto" w:fill="auto"/>
            <w:noWrap/>
            <w:vAlign w:val="center"/>
          </w:tcPr>
          <w:p w14:paraId="2818CC4F" w14:textId="77777777" w:rsidR="00B11AF5" w:rsidRPr="00764DA8" w:rsidRDefault="00B11AF5" w:rsidP="000A43FC">
            <w:pPr>
              <w:suppressAutoHyphens w:val="0"/>
              <w:spacing w:before="60" w:after="60" w:line="240" w:lineRule="auto"/>
              <w:ind w:left="57" w:right="57"/>
              <w:jc w:val="center"/>
              <w:rPr>
                <w:sz w:val="18"/>
                <w:szCs w:val="18"/>
                <w:lang w:val="fr-FR"/>
              </w:rPr>
            </w:pPr>
          </w:p>
        </w:tc>
        <w:tc>
          <w:tcPr>
            <w:tcW w:w="1006" w:type="dxa"/>
            <w:tcBorders>
              <w:bottom w:val="single" w:sz="4" w:space="0" w:color="auto"/>
            </w:tcBorders>
            <w:shd w:val="clear" w:color="auto" w:fill="auto"/>
            <w:noWrap/>
            <w:vAlign w:val="center"/>
          </w:tcPr>
          <w:p w14:paraId="5A62AF64"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2,30</w:t>
            </w:r>
            <w:r w:rsidRPr="00764DA8">
              <w:rPr>
                <w:kern w:val="24"/>
                <w:sz w:val="18"/>
                <w:szCs w:val="18"/>
                <w:lang w:val="fr-FR"/>
              </w:rPr>
              <w:t>∙10</w:t>
            </w:r>
            <w:r w:rsidRPr="00764DA8">
              <w:rPr>
                <w:kern w:val="24"/>
                <w:sz w:val="18"/>
                <w:szCs w:val="18"/>
                <w:vertAlign w:val="superscript"/>
                <w:lang w:val="fr-FR"/>
              </w:rPr>
              <w:t>3</w:t>
            </w:r>
          </w:p>
        </w:tc>
        <w:tc>
          <w:tcPr>
            <w:tcW w:w="994" w:type="dxa"/>
            <w:vMerge/>
            <w:tcBorders>
              <w:bottom w:val="single" w:sz="12" w:space="0" w:color="auto"/>
            </w:tcBorders>
            <w:shd w:val="clear" w:color="auto" w:fill="auto"/>
            <w:noWrap/>
            <w:vAlign w:val="center"/>
          </w:tcPr>
          <w:p w14:paraId="16EF6E1E" w14:textId="77777777" w:rsidR="00B11AF5" w:rsidRPr="00764DA8" w:rsidRDefault="00B11AF5" w:rsidP="000A43FC">
            <w:pPr>
              <w:suppressAutoHyphens w:val="0"/>
              <w:spacing w:before="60" w:after="60" w:line="240" w:lineRule="auto"/>
              <w:ind w:left="57" w:right="57"/>
              <w:jc w:val="center"/>
              <w:rPr>
                <w:sz w:val="18"/>
                <w:szCs w:val="18"/>
                <w:lang w:val="fr-FR"/>
              </w:rPr>
            </w:pPr>
          </w:p>
        </w:tc>
      </w:tr>
      <w:tr w:rsidR="00B11AF5" w:rsidRPr="00764DA8" w14:paraId="463FB816" w14:textId="77777777" w:rsidTr="000A43FC">
        <w:trPr>
          <w:trHeight w:val="336"/>
        </w:trPr>
        <w:tc>
          <w:tcPr>
            <w:tcW w:w="1165" w:type="dxa"/>
            <w:tcBorders>
              <w:bottom w:val="single" w:sz="12" w:space="0" w:color="auto"/>
            </w:tcBorders>
            <w:shd w:val="clear" w:color="auto" w:fill="auto"/>
            <w:noWrap/>
            <w:vAlign w:val="center"/>
          </w:tcPr>
          <w:p w14:paraId="54AF2B6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H-12R</w:t>
            </w:r>
          </w:p>
        </w:tc>
        <w:tc>
          <w:tcPr>
            <w:tcW w:w="1145" w:type="dxa"/>
            <w:tcBorders>
              <w:bottom w:val="single" w:sz="12" w:space="0" w:color="auto"/>
            </w:tcBorders>
            <w:shd w:val="clear" w:color="auto" w:fill="auto"/>
            <w:noWrap/>
            <w:vAlign w:val="center"/>
          </w:tcPr>
          <w:p w14:paraId="5F218EE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0°</w:t>
            </w:r>
          </w:p>
        </w:tc>
        <w:tc>
          <w:tcPr>
            <w:tcW w:w="1348" w:type="dxa"/>
            <w:tcBorders>
              <w:bottom w:val="single" w:sz="12" w:space="0" w:color="auto"/>
            </w:tcBorders>
            <w:shd w:val="clear" w:color="auto" w:fill="auto"/>
            <w:noWrap/>
            <w:vAlign w:val="center"/>
          </w:tcPr>
          <w:p w14:paraId="2573DE0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iCs/>
                <w:color w:val="000000" w:themeColor="text1"/>
                <w:kern w:val="24"/>
                <w:sz w:val="18"/>
                <w:szCs w:val="18"/>
                <w:lang w:val="fr-FR"/>
              </w:rPr>
              <w:t>12° R</w:t>
            </w:r>
          </w:p>
        </w:tc>
        <w:tc>
          <w:tcPr>
            <w:tcW w:w="1006" w:type="dxa"/>
            <w:tcBorders>
              <w:bottom w:val="single" w:sz="12" w:space="0" w:color="auto"/>
            </w:tcBorders>
            <w:shd w:val="clear" w:color="auto" w:fill="auto"/>
            <w:noWrap/>
            <w:vAlign w:val="center"/>
            <w:hideMark/>
          </w:tcPr>
          <w:p w14:paraId="69198F87"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kern w:val="24"/>
                <w:sz w:val="18"/>
                <w:szCs w:val="18"/>
                <w:lang w:val="fr-FR"/>
              </w:rPr>
              <w:t>1,50∙10</w:t>
            </w:r>
            <w:r w:rsidRPr="00764DA8">
              <w:rPr>
                <w:kern w:val="24"/>
                <w:sz w:val="18"/>
                <w:szCs w:val="18"/>
                <w:vertAlign w:val="superscript"/>
                <w:lang w:val="fr-FR"/>
              </w:rPr>
              <w:t>3</w:t>
            </w:r>
          </w:p>
        </w:tc>
        <w:tc>
          <w:tcPr>
            <w:tcW w:w="988" w:type="dxa"/>
            <w:vMerge/>
            <w:tcBorders>
              <w:bottom w:val="single" w:sz="12" w:space="0" w:color="auto"/>
            </w:tcBorders>
            <w:shd w:val="clear" w:color="auto" w:fill="auto"/>
            <w:noWrap/>
            <w:vAlign w:val="center"/>
          </w:tcPr>
          <w:p w14:paraId="14A417D8" w14:textId="77777777" w:rsidR="00B11AF5" w:rsidRPr="00764DA8" w:rsidRDefault="00B11AF5" w:rsidP="000A43FC">
            <w:pPr>
              <w:spacing w:before="60" w:after="60" w:line="240" w:lineRule="auto"/>
              <w:ind w:left="57" w:right="57"/>
              <w:jc w:val="center"/>
              <w:rPr>
                <w:sz w:val="18"/>
                <w:szCs w:val="18"/>
                <w:lang w:val="fr-FR"/>
              </w:rPr>
            </w:pPr>
          </w:p>
        </w:tc>
        <w:tc>
          <w:tcPr>
            <w:tcW w:w="1006" w:type="dxa"/>
            <w:tcBorders>
              <w:bottom w:val="single" w:sz="12" w:space="0" w:color="auto"/>
            </w:tcBorders>
            <w:shd w:val="clear" w:color="auto" w:fill="auto"/>
            <w:noWrap/>
            <w:vAlign w:val="center"/>
            <w:hideMark/>
          </w:tcPr>
          <w:p w14:paraId="76337F39"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1,20</w:t>
            </w:r>
            <w:r w:rsidRPr="00764DA8">
              <w:rPr>
                <w:kern w:val="24"/>
                <w:sz w:val="18"/>
                <w:szCs w:val="18"/>
                <w:lang w:val="fr-FR"/>
              </w:rPr>
              <w:t>∙10</w:t>
            </w:r>
            <w:r w:rsidRPr="00764DA8">
              <w:rPr>
                <w:kern w:val="24"/>
                <w:sz w:val="18"/>
                <w:szCs w:val="18"/>
                <w:vertAlign w:val="superscript"/>
                <w:lang w:val="fr-FR"/>
              </w:rPr>
              <w:t>3</w:t>
            </w:r>
          </w:p>
        </w:tc>
        <w:tc>
          <w:tcPr>
            <w:tcW w:w="973" w:type="dxa"/>
            <w:vMerge/>
            <w:tcBorders>
              <w:bottom w:val="single" w:sz="12" w:space="0" w:color="auto"/>
            </w:tcBorders>
            <w:shd w:val="clear" w:color="auto" w:fill="auto"/>
            <w:noWrap/>
            <w:vAlign w:val="center"/>
          </w:tcPr>
          <w:p w14:paraId="30A4B208" w14:textId="77777777" w:rsidR="00B11AF5" w:rsidRPr="00764DA8" w:rsidRDefault="00B11AF5" w:rsidP="000A43FC">
            <w:pPr>
              <w:spacing w:before="60" w:after="60" w:line="240" w:lineRule="auto"/>
              <w:ind w:left="57" w:right="57"/>
              <w:jc w:val="center"/>
              <w:rPr>
                <w:sz w:val="18"/>
                <w:szCs w:val="18"/>
                <w:lang w:val="fr-FR"/>
              </w:rPr>
            </w:pPr>
          </w:p>
        </w:tc>
        <w:tc>
          <w:tcPr>
            <w:tcW w:w="1006" w:type="dxa"/>
            <w:tcBorders>
              <w:bottom w:val="single" w:sz="12" w:space="0" w:color="auto"/>
            </w:tcBorders>
            <w:shd w:val="clear" w:color="auto" w:fill="auto"/>
            <w:noWrap/>
            <w:vAlign w:val="center"/>
            <w:hideMark/>
          </w:tcPr>
          <w:p w14:paraId="394EAE5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1,00</w:t>
            </w:r>
            <w:r w:rsidRPr="00764DA8">
              <w:rPr>
                <w:kern w:val="24"/>
                <w:sz w:val="18"/>
                <w:szCs w:val="18"/>
                <w:lang w:val="fr-FR"/>
              </w:rPr>
              <w:t>∙10</w:t>
            </w:r>
            <w:r w:rsidRPr="00764DA8">
              <w:rPr>
                <w:kern w:val="24"/>
                <w:sz w:val="18"/>
                <w:szCs w:val="18"/>
                <w:vertAlign w:val="superscript"/>
                <w:lang w:val="fr-FR"/>
              </w:rPr>
              <w:t>3</w:t>
            </w:r>
          </w:p>
        </w:tc>
        <w:tc>
          <w:tcPr>
            <w:tcW w:w="994" w:type="dxa"/>
            <w:vMerge/>
            <w:tcBorders>
              <w:bottom w:val="single" w:sz="12" w:space="0" w:color="auto"/>
            </w:tcBorders>
            <w:shd w:val="clear" w:color="auto" w:fill="auto"/>
            <w:noWrap/>
            <w:vAlign w:val="center"/>
          </w:tcPr>
          <w:p w14:paraId="1A839D8C" w14:textId="77777777" w:rsidR="00B11AF5" w:rsidRPr="00764DA8" w:rsidRDefault="00B11AF5" w:rsidP="000A43FC">
            <w:pPr>
              <w:suppressAutoHyphens w:val="0"/>
              <w:spacing w:before="60" w:after="60" w:line="240" w:lineRule="auto"/>
              <w:ind w:left="57" w:right="57"/>
              <w:jc w:val="center"/>
              <w:rPr>
                <w:sz w:val="18"/>
                <w:szCs w:val="18"/>
                <w:lang w:val="fr-FR"/>
              </w:rPr>
            </w:pPr>
          </w:p>
        </w:tc>
      </w:tr>
    </w:tbl>
    <w:p w14:paraId="1585EEA0" w14:textId="6F6288EA" w:rsidR="00B11AF5" w:rsidRPr="00764DA8" w:rsidRDefault="00B11AF5" w:rsidP="00B11AF5">
      <w:pPr>
        <w:pStyle w:val="Titre1"/>
        <w:spacing w:before="240" w:after="120"/>
        <w:ind w:left="0"/>
        <w:rPr>
          <w:b/>
          <w:bCs/>
          <w:lang w:val="fr-FR" w:eastAsia="en-GB"/>
        </w:rPr>
      </w:pPr>
      <w:r w:rsidRPr="00764DA8">
        <w:rPr>
          <w:lang w:val="fr-FR"/>
        </w:rPr>
        <w:t xml:space="preserve">Tableau 35 </w:t>
      </w:r>
      <w:r w:rsidRPr="00764DA8">
        <w:rPr>
          <w:lang w:val="fr-FR"/>
        </w:rPr>
        <w:br/>
      </w:r>
      <w:r w:rsidRPr="00764DA8">
        <w:rPr>
          <w:b/>
          <w:bCs/>
          <w:lang w:val="fr-FR" w:eastAsia="en-GB"/>
        </w:rPr>
        <w:t xml:space="preserve">Classe R − Éclairage en virage du faisceau de route </w:t>
      </w:r>
      <w:r w:rsidR="002437CA">
        <w:rPr>
          <w:b/>
          <w:bCs/>
          <w:lang w:val="fr-FR" w:eastAsia="en-GB"/>
        </w:rPr>
        <w:t>−</w:t>
      </w:r>
      <w:r w:rsidRPr="00764DA8">
        <w:rPr>
          <w:b/>
          <w:bCs/>
          <w:lang w:val="fr-FR" w:eastAsia="en-GB"/>
        </w:rPr>
        <w:t xml:space="preserve"> Prescriptions applicables au système</w:t>
      </w:r>
    </w:p>
    <w:tbl>
      <w:tblPr>
        <w:tblW w:w="9632"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5"/>
        <w:gridCol w:w="1161"/>
        <w:gridCol w:w="1358"/>
        <w:gridCol w:w="996"/>
        <w:gridCol w:w="992"/>
        <w:gridCol w:w="996"/>
        <w:gridCol w:w="1001"/>
        <w:gridCol w:w="996"/>
        <w:gridCol w:w="997"/>
      </w:tblGrid>
      <w:tr w:rsidR="00B11AF5" w:rsidRPr="00764DA8" w14:paraId="637F5130" w14:textId="77777777" w:rsidTr="000A43FC">
        <w:trPr>
          <w:trHeight w:val="593"/>
          <w:tblHeader/>
        </w:trPr>
        <w:tc>
          <w:tcPr>
            <w:tcW w:w="1148" w:type="dxa"/>
            <w:vMerge w:val="restart"/>
            <w:tcBorders>
              <w:bottom w:val="single" w:sz="12" w:space="0" w:color="auto"/>
            </w:tcBorders>
            <w:shd w:val="clear" w:color="auto" w:fill="auto"/>
            <w:noWrap/>
            <w:vAlign w:val="bottom"/>
          </w:tcPr>
          <w:p w14:paraId="4E20204E" w14:textId="77777777" w:rsidR="00B11AF5" w:rsidRPr="00C13F33" w:rsidRDefault="00B11AF5" w:rsidP="000A43FC">
            <w:pPr>
              <w:spacing w:before="60" w:after="60" w:line="220" w:lineRule="atLeast"/>
              <w:ind w:left="57" w:right="57"/>
              <w:jc w:val="center"/>
              <w:rPr>
                <w:i/>
                <w:sz w:val="16"/>
                <w:szCs w:val="16"/>
                <w:lang w:val="fr-FR"/>
              </w:rPr>
            </w:pPr>
            <w:r w:rsidRPr="00C13F33">
              <w:rPr>
                <w:rFonts w:asciiTheme="majorBidi" w:hAnsiTheme="majorBidi" w:cstheme="majorBidi"/>
                <w:i/>
                <w:iCs/>
                <w:sz w:val="16"/>
                <w:szCs w:val="16"/>
                <w:lang w:val="fr-FR"/>
              </w:rPr>
              <w:t>Élément</w:t>
            </w:r>
          </w:p>
        </w:tc>
        <w:tc>
          <w:tcPr>
            <w:tcW w:w="2519" w:type="dxa"/>
            <w:gridSpan w:val="2"/>
            <w:vMerge w:val="restart"/>
            <w:shd w:val="clear" w:color="auto" w:fill="auto"/>
            <w:noWrap/>
            <w:vAlign w:val="center"/>
          </w:tcPr>
          <w:p w14:paraId="4184224F" w14:textId="77777777" w:rsidR="00B11AF5" w:rsidRPr="00C13F33" w:rsidRDefault="00B11AF5" w:rsidP="000A43FC">
            <w:pPr>
              <w:spacing w:before="60" w:after="60" w:line="220" w:lineRule="atLeast"/>
              <w:ind w:left="57" w:right="57"/>
              <w:jc w:val="center"/>
              <w:rPr>
                <w:rFonts w:asciiTheme="majorBidi" w:eastAsia="HGSGothicM" w:hAnsiTheme="majorBidi" w:cstheme="majorBidi"/>
                <w:i/>
                <w:sz w:val="16"/>
                <w:szCs w:val="16"/>
                <w:lang w:val="fr-FR"/>
              </w:rPr>
            </w:pPr>
            <w:r w:rsidRPr="00C13F33">
              <w:rPr>
                <w:rFonts w:asciiTheme="majorBidi" w:eastAsia="HGSGothicM" w:hAnsiTheme="majorBidi" w:cstheme="majorBidi"/>
                <w:i/>
                <w:sz w:val="16"/>
                <w:szCs w:val="16"/>
                <w:lang w:val="fr-FR"/>
              </w:rPr>
              <w:t>Coordonnées</w:t>
            </w:r>
          </w:p>
          <w:p w14:paraId="0524FF9A" w14:textId="77777777" w:rsidR="00B11AF5" w:rsidRPr="00C13F33" w:rsidRDefault="00B11AF5" w:rsidP="000A43FC">
            <w:pPr>
              <w:spacing w:before="60" w:after="60" w:line="220" w:lineRule="atLeast"/>
              <w:ind w:left="57" w:right="57"/>
              <w:jc w:val="center"/>
              <w:rPr>
                <w:i/>
                <w:iCs/>
                <w:sz w:val="16"/>
                <w:szCs w:val="16"/>
                <w:lang w:val="fr-FR"/>
              </w:rPr>
            </w:pPr>
            <w:r w:rsidRPr="00C13F33">
              <w:rPr>
                <w:rFonts w:asciiTheme="majorBidi" w:eastAsia="HGSGothicM" w:hAnsiTheme="majorBidi" w:cstheme="majorBidi"/>
                <w:i/>
                <w:sz w:val="16"/>
                <w:szCs w:val="16"/>
                <w:lang w:val="fr-FR"/>
              </w:rPr>
              <w:t>angulaires (degrés)</w:t>
            </w:r>
          </w:p>
        </w:tc>
        <w:tc>
          <w:tcPr>
            <w:tcW w:w="5965" w:type="dxa"/>
            <w:gridSpan w:val="6"/>
            <w:shd w:val="clear" w:color="auto" w:fill="auto"/>
            <w:noWrap/>
            <w:vAlign w:val="center"/>
          </w:tcPr>
          <w:p w14:paraId="776E74AF" w14:textId="77777777" w:rsidR="00B11AF5" w:rsidRPr="00C13F33" w:rsidRDefault="00B11AF5" w:rsidP="000A43FC">
            <w:pPr>
              <w:spacing w:before="60" w:after="60" w:line="220" w:lineRule="atLeast"/>
              <w:ind w:left="57" w:right="57"/>
              <w:jc w:val="center"/>
              <w:rPr>
                <w:rFonts w:asciiTheme="majorBidi" w:hAnsiTheme="majorBidi" w:cstheme="majorBidi"/>
                <w:i/>
                <w:sz w:val="16"/>
                <w:szCs w:val="16"/>
                <w:lang w:val="fr-FR"/>
              </w:rPr>
            </w:pPr>
            <w:r w:rsidRPr="00C13F33">
              <w:rPr>
                <w:rFonts w:asciiTheme="majorBidi" w:hAnsiTheme="majorBidi" w:cstheme="majorBidi"/>
                <w:i/>
                <w:sz w:val="16"/>
                <w:szCs w:val="16"/>
                <w:lang w:val="fr-FR"/>
              </w:rPr>
              <w:t>Intensité lumineuse (cd)</w:t>
            </w:r>
          </w:p>
        </w:tc>
      </w:tr>
      <w:tr w:rsidR="00B11AF5" w:rsidRPr="00764DA8" w14:paraId="1CE67388" w14:textId="77777777" w:rsidTr="000A43FC">
        <w:trPr>
          <w:trHeight w:val="227"/>
          <w:tblHeader/>
        </w:trPr>
        <w:tc>
          <w:tcPr>
            <w:tcW w:w="1148" w:type="dxa"/>
            <w:vMerge/>
            <w:tcBorders>
              <w:bottom w:val="single" w:sz="12" w:space="0" w:color="auto"/>
            </w:tcBorders>
            <w:shd w:val="clear" w:color="auto" w:fill="auto"/>
            <w:noWrap/>
            <w:vAlign w:val="center"/>
          </w:tcPr>
          <w:p w14:paraId="265A82C5" w14:textId="77777777" w:rsidR="00B11AF5" w:rsidRPr="00C13F33" w:rsidRDefault="00B11AF5" w:rsidP="000A43FC">
            <w:pPr>
              <w:spacing w:before="60" w:after="60" w:line="220" w:lineRule="atLeast"/>
              <w:ind w:left="57" w:right="57"/>
              <w:rPr>
                <w:i/>
                <w:sz w:val="16"/>
                <w:szCs w:val="16"/>
                <w:lang w:val="fr-FR"/>
              </w:rPr>
            </w:pPr>
          </w:p>
        </w:tc>
        <w:tc>
          <w:tcPr>
            <w:tcW w:w="2519" w:type="dxa"/>
            <w:gridSpan w:val="2"/>
            <w:vMerge/>
            <w:shd w:val="clear" w:color="auto" w:fill="auto"/>
            <w:noWrap/>
            <w:vAlign w:val="center"/>
            <w:hideMark/>
          </w:tcPr>
          <w:p w14:paraId="79577B5B" w14:textId="77777777" w:rsidR="00B11AF5" w:rsidRPr="00C13F33" w:rsidRDefault="00B11AF5" w:rsidP="000A43FC">
            <w:pPr>
              <w:spacing w:before="60" w:after="60" w:line="220" w:lineRule="atLeast"/>
              <w:ind w:left="57" w:right="57"/>
              <w:jc w:val="center"/>
              <w:rPr>
                <w:i/>
                <w:iCs/>
                <w:sz w:val="16"/>
                <w:szCs w:val="16"/>
                <w:lang w:val="fr-FR"/>
              </w:rPr>
            </w:pPr>
          </w:p>
        </w:tc>
        <w:tc>
          <w:tcPr>
            <w:tcW w:w="1988" w:type="dxa"/>
            <w:gridSpan w:val="2"/>
            <w:shd w:val="clear" w:color="auto" w:fill="auto"/>
            <w:noWrap/>
            <w:vAlign w:val="center"/>
            <w:hideMark/>
          </w:tcPr>
          <w:p w14:paraId="2C245050" w14:textId="77777777" w:rsidR="00B11AF5" w:rsidRPr="00C13F33" w:rsidRDefault="00B11AF5" w:rsidP="000A43FC">
            <w:pPr>
              <w:spacing w:before="60" w:after="60" w:line="220" w:lineRule="atLeast"/>
              <w:ind w:left="57" w:right="57"/>
              <w:jc w:val="center"/>
              <w:rPr>
                <w:i/>
                <w:iCs/>
                <w:sz w:val="16"/>
                <w:szCs w:val="16"/>
                <w:lang w:val="fr-FR"/>
              </w:rPr>
            </w:pPr>
            <w:r w:rsidRPr="00C13F33">
              <w:rPr>
                <w:i/>
                <w:iCs/>
                <w:sz w:val="16"/>
                <w:szCs w:val="16"/>
                <w:lang w:val="fr-FR"/>
              </w:rPr>
              <w:t>Colonne A</w:t>
            </w:r>
          </w:p>
        </w:tc>
        <w:tc>
          <w:tcPr>
            <w:tcW w:w="1984" w:type="dxa"/>
            <w:gridSpan w:val="2"/>
            <w:shd w:val="clear" w:color="auto" w:fill="auto"/>
            <w:noWrap/>
            <w:vAlign w:val="center"/>
            <w:hideMark/>
          </w:tcPr>
          <w:p w14:paraId="0829E974" w14:textId="77777777" w:rsidR="00B11AF5" w:rsidRPr="00C13F33" w:rsidRDefault="00B11AF5" w:rsidP="000A43FC">
            <w:pPr>
              <w:spacing w:before="60" w:after="60" w:line="220" w:lineRule="atLeast"/>
              <w:ind w:left="57" w:right="57"/>
              <w:jc w:val="center"/>
              <w:rPr>
                <w:i/>
                <w:iCs/>
                <w:sz w:val="16"/>
                <w:szCs w:val="16"/>
                <w:lang w:val="fr-FR"/>
              </w:rPr>
            </w:pPr>
            <w:r w:rsidRPr="00C13F33">
              <w:rPr>
                <w:i/>
                <w:iCs/>
                <w:sz w:val="16"/>
                <w:szCs w:val="16"/>
                <w:lang w:val="fr-FR"/>
              </w:rPr>
              <w:t>Colonne B</w:t>
            </w:r>
          </w:p>
        </w:tc>
        <w:tc>
          <w:tcPr>
            <w:tcW w:w="1993" w:type="dxa"/>
            <w:gridSpan w:val="2"/>
            <w:shd w:val="clear" w:color="auto" w:fill="auto"/>
            <w:noWrap/>
            <w:vAlign w:val="center"/>
            <w:hideMark/>
          </w:tcPr>
          <w:p w14:paraId="4AEDB931" w14:textId="77777777" w:rsidR="00B11AF5" w:rsidRPr="00C13F33" w:rsidRDefault="00B11AF5" w:rsidP="000A43FC">
            <w:pPr>
              <w:spacing w:before="60" w:after="60" w:line="220" w:lineRule="atLeast"/>
              <w:ind w:left="57" w:right="57"/>
              <w:jc w:val="center"/>
              <w:rPr>
                <w:i/>
                <w:iCs/>
                <w:sz w:val="16"/>
                <w:szCs w:val="16"/>
                <w:lang w:val="fr-FR"/>
              </w:rPr>
            </w:pPr>
            <w:r w:rsidRPr="00C13F33">
              <w:rPr>
                <w:i/>
                <w:iCs/>
                <w:sz w:val="16"/>
                <w:szCs w:val="16"/>
                <w:lang w:val="fr-FR"/>
              </w:rPr>
              <w:t>Colonne C</w:t>
            </w:r>
          </w:p>
        </w:tc>
      </w:tr>
      <w:tr w:rsidR="00B11AF5" w:rsidRPr="00764DA8" w14:paraId="69054FFF" w14:textId="77777777" w:rsidTr="000A43FC">
        <w:trPr>
          <w:trHeight w:val="136"/>
          <w:tblHeader/>
        </w:trPr>
        <w:tc>
          <w:tcPr>
            <w:tcW w:w="1148" w:type="dxa"/>
            <w:vMerge/>
            <w:tcBorders>
              <w:bottom w:val="single" w:sz="12" w:space="0" w:color="auto"/>
            </w:tcBorders>
            <w:shd w:val="clear" w:color="auto" w:fill="auto"/>
            <w:vAlign w:val="center"/>
          </w:tcPr>
          <w:p w14:paraId="4FEADD01" w14:textId="77777777" w:rsidR="00B11AF5" w:rsidRPr="00C13F33" w:rsidRDefault="00B11AF5" w:rsidP="000A43FC">
            <w:pPr>
              <w:spacing w:before="60" w:after="60" w:line="220" w:lineRule="atLeast"/>
              <w:ind w:left="57" w:right="57"/>
              <w:rPr>
                <w:i/>
                <w:iCs/>
                <w:spacing w:val="-4"/>
                <w:sz w:val="16"/>
                <w:szCs w:val="16"/>
                <w:lang w:val="fr-FR"/>
              </w:rPr>
            </w:pPr>
          </w:p>
        </w:tc>
        <w:tc>
          <w:tcPr>
            <w:tcW w:w="2519" w:type="dxa"/>
            <w:gridSpan w:val="2"/>
            <w:vMerge/>
            <w:tcBorders>
              <w:bottom w:val="single" w:sz="4" w:space="0" w:color="auto"/>
            </w:tcBorders>
            <w:shd w:val="clear" w:color="auto" w:fill="auto"/>
            <w:noWrap/>
            <w:vAlign w:val="center"/>
          </w:tcPr>
          <w:p w14:paraId="002D5CD6" w14:textId="77777777" w:rsidR="00B11AF5" w:rsidRPr="00C13F33" w:rsidRDefault="00B11AF5" w:rsidP="000A43FC">
            <w:pPr>
              <w:spacing w:before="60" w:after="60" w:line="220" w:lineRule="atLeast"/>
              <w:ind w:left="57" w:right="57"/>
              <w:jc w:val="center"/>
              <w:rPr>
                <w:i/>
                <w:iCs/>
                <w:sz w:val="16"/>
                <w:szCs w:val="16"/>
                <w:lang w:val="fr-FR"/>
              </w:rPr>
            </w:pPr>
          </w:p>
        </w:tc>
        <w:tc>
          <w:tcPr>
            <w:tcW w:w="1988" w:type="dxa"/>
            <w:gridSpan w:val="2"/>
            <w:tcBorders>
              <w:bottom w:val="single" w:sz="4" w:space="0" w:color="auto"/>
            </w:tcBorders>
            <w:shd w:val="clear" w:color="auto" w:fill="auto"/>
            <w:noWrap/>
            <w:vAlign w:val="center"/>
            <w:hideMark/>
          </w:tcPr>
          <w:p w14:paraId="674F3FAD" w14:textId="4973F753" w:rsidR="00B11AF5" w:rsidRPr="00C13F33" w:rsidRDefault="00B11AF5" w:rsidP="000A43FC">
            <w:pPr>
              <w:spacing w:before="60" w:after="60" w:line="220" w:lineRule="atLeast"/>
              <w:ind w:left="57" w:right="57"/>
              <w:jc w:val="center"/>
              <w:rPr>
                <w:i/>
                <w:iCs/>
                <w:sz w:val="16"/>
                <w:szCs w:val="16"/>
                <w:lang w:val="fr-FR"/>
              </w:rPr>
            </w:pPr>
            <w:r w:rsidRPr="00C13F33">
              <w:rPr>
                <w:rFonts w:ascii="Cambria Math" w:hAnsi="Cambria Math"/>
                <w:i/>
                <w:iCs/>
                <w:sz w:val="16"/>
                <w:szCs w:val="16"/>
                <w:lang w:val="fr-FR"/>
              </w:rPr>
              <w:t>≙</w:t>
            </w:r>
            <w:r w:rsidRPr="00C13F33">
              <w:rPr>
                <w:i/>
                <w:iCs/>
                <w:sz w:val="16"/>
                <w:szCs w:val="16"/>
                <w:lang w:val="fr-FR"/>
              </w:rPr>
              <w:t xml:space="preserve"> 0</w:t>
            </w:r>
            <w:r w:rsidR="002437CA">
              <w:rPr>
                <w:i/>
                <w:iCs/>
                <w:sz w:val="16"/>
                <w:szCs w:val="16"/>
                <w:lang w:val="fr-FR"/>
              </w:rPr>
              <w:t> </w:t>
            </w:r>
            <w:r w:rsidRPr="00C13F33">
              <w:rPr>
                <w:i/>
                <w:iCs/>
                <w:sz w:val="16"/>
                <w:szCs w:val="16"/>
                <w:lang w:val="fr-FR"/>
              </w:rPr>
              <w:t xml:space="preserve">% </w:t>
            </w:r>
            <w:r w:rsidRPr="00C13F33">
              <w:rPr>
                <w:rFonts w:asciiTheme="majorBidi" w:hAnsiTheme="majorBidi" w:cstheme="majorBidi"/>
                <w:i/>
                <w:sz w:val="16"/>
                <w:szCs w:val="16"/>
                <w:lang w:val="fr-FR"/>
              </w:rPr>
              <w:t>d’écart</w:t>
            </w:r>
          </w:p>
        </w:tc>
        <w:tc>
          <w:tcPr>
            <w:tcW w:w="1984" w:type="dxa"/>
            <w:gridSpan w:val="2"/>
            <w:tcBorders>
              <w:bottom w:val="single" w:sz="4" w:space="0" w:color="auto"/>
            </w:tcBorders>
            <w:shd w:val="clear" w:color="auto" w:fill="auto"/>
            <w:noWrap/>
            <w:vAlign w:val="center"/>
            <w:hideMark/>
          </w:tcPr>
          <w:p w14:paraId="664ACA0E" w14:textId="492CD897" w:rsidR="00B11AF5" w:rsidRPr="00C13F33" w:rsidRDefault="00B11AF5" w:rsidP="000A43FC">
            <w:pPr>
              <w:spacing w:before="60" w:after="60" w:line="220" w:lineRule="atLeast"/>
              <w:ind w:left="57" w:right="57"/>
              <w:jc w:val="center"/>
              <w:rPr>
                <w:i/>
                <w:iCs/>
                <w:sz w:val="16"/>
                <w:szCs w:val="16"/>
                <w:lang w:val="fr-FR"/>
              </w:rPr>
            </w:pPr>
            <w:r w:rsidRPr="00C13F33">
              <w:rPr>
                <w:rFonts w:ascii="Cambria Math" w:hAnsi="Cambria Math"/>
                <w:i/>
                <w:iCs/>
                <w:sz w:val="16"/>
                <w:szCs w:val="16"/>
                <w:lang w:val="fr-FR"/>
              </w:rPr>
              <w:t>≙</w:t>
            </w:r>
            <w:r w:rsidRPr="00C13F33">
              <w:rPr>
                <w:i/>
                <w:iCs/>
                <w:sz w:val="16"/>
                <w:szCs w:val="16"/>
                <w:lang w:val="fr-FR"/>
              </w:rPr>
              <w:t xml:space="preserve"> 20</w:t>
            </w:r>
            <w:r w:rsidR="002437CA">
              <w:rPr>
                <w:i/>
                <w:iCs/>
                <w:sz w:val="16"/>
                <w:szCs w:val="16"/>
                <w:lang w:val="fr-FR"/>
              </w:rPr>
              <w:t> </w:t>
            </w:r>
            <w:r w:rsidRPr="00C13F33">
              <w:rPr>
                <w:i/>
                <w:iCs/>
                <w:sz w:val="16"/>
                <w:szCs w:val="16"/>
                <w:lang w:val="fr-FR"/>
              </w:rPr>
              <w:t xml:space="preserve">% </w:t>
            </w:r>
            <w:r w:rsidRPr="00C13F33">
              <w:rPr>
                <w:rFonts w:asciiTheme="majorBidi" w:hAnsiTheme="majorBidi" w:cstheme="majorBidi"/>
                <w:i/>
                <w:sz w:val="16"/>
                <w:szCs w:val="16"/>
                <w:lang w:val="fr-FR"/>
              </w:rPr>
              <w:t>d’écart</w:t>
            </w:r>
          </w:p>
        </w:tc>
        <w:tc>
          <w:tcPr>
            <w:tcW w:w="1993" w:type="dxa"/>
            <w:gridSpan w:val="2"/>
            <w:tcBorders>
              <w:bottom w:val="single" w:sz="4" w:space="0" w:color="auto"/>
            </w:tcBorders>
            <w:shd w:val="clear" w:color="auto" w:fill="auto"/>
            <w:noWrap/>
            <w:vAlign w:val="center"/>
            <w:hideMark/>
          </w:tcPr>
          <w:p w14:paraId="5E366D20" w14:textId="708CEE0D" w:rsidR="00B11AF5" w:rsidRPr="00C13F33" w:rsidRDefault="00B11AF5" w:rsidP="000A43FC">
            <w:pPr>
              <w:spacing w:before="60" w:after="60" w:line="220" w:lineRule="atLeast"/>
              <w:ind w:left="57" w:right="57"/>
              <w:jc w:val="center"/>
              <w:rPr>
                <w:i/>
                <w:iCs/>
                <w:sz w:val="16"/>
                <w:szCs w:val="16"/>
                <w:lang w:val="fr-FR"/>
              </w:rPr>
            </w:pPr>
            <w:r w:rsidRPr="00C13F33">
              <w:rPr>
                <w:rFonts w:ascii="Cambria Math" w:hAnsi="Cambria Math"/>
                <w:i/>
                <w:iCs/>
                <w:sz w:val="16"/>
                <w:szCs w:val="16"/>
                <w:lang w:val="fr-FR"/>
              </w:rPr>
              <w:t>≙</w:t>
            </w:r>
            <w:r w:rsidRPr="00C13F33">
              <w:rPr>
                <w:i/>
                <w:iCs/>
                <w:sz w:val="16"/>
                <w:szCs w:val="16"/>
                <w:lang w:val="fr-FR"/>
              </w:rPr>
              <w:t xml:space="preserve"> 30</w:t>
            </w:r>
            <w:r w:rsidR="002437CA">
              <w:rPr>
                <w:i/>
                <w:iCs/>
                <w:sz w:val="16"/>
                <w:szCs w:val="16"/>
                <w:lang w:val="fr-FR"/>
              </w:rPr>
              <w:t> </w:t>
            </w:r>
            <w:r w:rsidRPr="00C13F33">
              <w:rPr>
                <w:i/>
                <w:iCs/>
                <w:sz w:val="16"/>
                <w:szCs w:val="16"/>
                <w:lang w:val="fr-FR"/>
              </w:rPr>
              <w:t xml:space="preserve">% </w:t>
            </w:r>
            <w:r w:rsidRPr="00C13F33">
              <w:rPr>
                <w:rFonts w:asciiTheme="majorBidi" w:hAnsiTheme="majorBidi" w:cstheme="majorBidi"/>
                <w:i/>
                <w:sz w:val="16"/>
                <w:szCs w:val="16"/>
                <w:lang w:val="fr-FR"/>
              </w:rPr>
              <w:t>d’écart</w:t>
            </w:r>
          </w:p>
        </w:tc>
      </w:tr>
      <w:tr w:rsidR="00B11AF5" w:rsidRPr="00764DA8" w14:paraId="433BEDBC" w14:textId="77777777" w:rsidTr="000A43FC">
        <w:trPr>
          <w:trHeight w:val="288"/>
          <w:tblHeader/>
        </w:trPr>
        <w:tc>
          <w:tcPr>
            <w:tcW w:w="1148" w:type="dxa"/>
            <w:vMerge/>
            <w:tcBorders>
              <w:bottom w:val="single" w:sz="12" w:space="0" w:color="auto"/>
            </w:tcBorders>
            <w:shd w:val="clear" w:color="auto" w:fill="auto"/>
            <w:noWrap/>
            <w:vAlign w:val="center"/>
            <w:hideMark/>
          </w:tcPr>
          <w:p w14:paraId="0BDACEA5" w14:textId="77777777" w:rsidR="00B11AF5" w:rsidRPr="00C13F33" w:rsidRDefault="00B11AF5" w:rsidP="000A43FC">
            <w:pPr>
              <w:spacing w:before="60" w:after="60" w:line="220" w:lineRule="atLeast"/>
              <w:ind w:left="57" w:right="57"/>
              <w:rPr>
                <w:i/>
                <w:iCs/>
                <w:sz w:val="16"/>
                <w:szCs w:val="16"/>
                <w:lang w:val="fr-FR"/>
              </w:rPr>
            </w:pPr>
          </w:p>
        </w:tc>
        <w:tc>
          <w:tcPr>
            <w:tcW w:w="1161" w:type="dxa"/>
            <w:tcBorders>
              <w:bottom w:val="single" w:sz="12" w:space="0" w:color="auto"/>
            </w:tcBorders>
            <w:shd w:val="clear" w:color="auto" w:fill="auto"/>
            <w:noWrap/>
            <w:vAlign w:val="center"/>
            <w:hideMark/>
          </w:tcPr>
          <w:p w14:paraId="64363DB9" w14:textId="77777777" w:rsidR="00B11AF5" w:rsidRPr="00C13F33" w:rsidRDefault="00B11AF5" w:rsidP="000A43FC">
            <w:pPr>
              <w:spacing w:before="60" w:after="60" w:line="220" w:lineRule="atLeast"/>
              <w:ind w:left="57" w:right="57"/>
              <w:jc w:val="center"/>
              <w:rPr>
                <w:i/>
                <w:iCs/>
                <w:sz w:val="16"/>
                <w:szCs w:val="16"/>
                <w:lang w:val="fr-FR"/>
              </w:rPr>
            </w:pPr>
            <w:r w:rsidRPr="00C13F33">
              <w:rPr>
                <w:i/>
                <w:iCs/>
                <w:sz w:val="16"/>
                <w:szCs w:val="16"/>
                <w:lang w:val="fr-FR"/>
              </w:rPr>
              <w:t>verticalement</w:t>
            </w:r>
          </w:p>
        </w:tc>
        <w:tc>
          <w:tcPr>
            <w:tcW w:w="1358" w:type="dxa"/>
            <w:tcBorders>
              <w:bottom w:val="single" w:sz="12" w:space="0" w:color="auto"/>
            </w:tcBorders>
            <w:shd w:val="clear" w:color="auto" w:fill="auto"/>
            <w:noWrap/>
            <w:vAlign w:val="center"/>
            <w:hideMark/>
          </w:tcPr>
          <w:p w14:paraId="0FEABB60" w14:textId="77777777" w:rsidR="00B11AF5" w:rsidRPr="00C13F33" w:rsidRDefault="00B11AF5" w:rsidP="000A43FC">
            <w:pPr>
              <w:spacing w:before="60" w:after="60" w:line="220" w:lineRule="atLeast"/>
              <w:ind w:left="57" w:right="57"/>
              <w:jc w:val="center"/>
              <w:rPr>
                <w:i/>
                <w:iCs/>
                <w:sz w:val="16"/>
                <w:szCs w:val="16"/>
                <w:lang w:val="fr-FR"/>
              </w:rPr>
            </w:pPr>
            <w:r w:rsidRPr="00C13F33">
              <w:rPr>
                <w:i/>
                <w:iCs/>
                <w:sz w:val="16"/>
                <w:szCs w:val="16"/>
                <w:lang w:val="fr-FR"/>
              </w:rPr>
              <w:t>horizontalement</w:t>
            </w:r>
          </w:p>
        </w:tc>
        <w:tc>
          <w:tcPr>
            <w:tcW w:w="996" w:type="dxa"/>
            <w:tcBorders>
              <w:bottom w:val="single" w:sz="12" w:space="0" w:color="auto"/>
            </w:tcBorders>
            <w:shd w:val="clear" w:color="auto" w:fill="auto"/>
            <w:noWrap/>
            <w:vAlign w:val="center"/>
            <w:hideMark/>
          </w:tcPr>
          <w:p w14:paraId="3B230B32" w14:textId="77777777" w:rsidR="00B11AF5" w:rsidRPr="00C13F33" w:rsidRDefault="00B11AF5" w:rsidP="000A43FC">
            <w:pPr>
              <w:spacing w:before="60" w:after="60" w:line="220" w:lineRule="atLeast"/>
              <w:ind w:left="57" w:right="57"/>
              <w:jc w:val="center"/>
              <w:rPr>
                <w:i/>
                <w:iCs/>
                <w:sz w:val="16"/>
                <w:szCs w:val="16"/>
                <w:lang w:val="fr-FR"/>
              </w:rPr>
            </w:pPr>
            <w:r w:rsidRPr="00C13F33">
              <w:rPr>
                <w:i/>
                <w:iCs/>
                <w:sz w:val="16"/>
                <w:szCs w:val="16"/>
                <w:lang w:val="fr-FR"/>
              </w:rPr>
              <w:t>min.</w:t>
            </w:r>
          </w:p>
        </w:tc>
        <w:tc>
          <w:tcPr>
            <w:tcW w:w="992" w:type="dxa"/>
            <w:tcBorders>
              <w:bottom w:val="single" w:sz="12" w:space="0" w:color="auto"/>
            </w:tcBorders>
            <w:shd w:val="clear" w:color="auto" w:fill="auto"/>
            <w:noWrap/>
            <w:vAlign w:val="center"/>
            <w:hideMark/>
          </w:tcPr>
          <w:p w14:paraId="4A715548" w14:textId="77777777" w:rsidR="00B11AF5" w:rsidRPr="00C13F33" w:rsidRDefault="00B11AF5" w:rsidP="000A43FC">
            <w:pPr>
              <w:spacing w:before="60" w:after="60" w:line="220" w:lineRule="atLeast"/>
              <w:ind w:left="57" w:right="57"/>
              <w:jc w:val="center"/>
              <w:rPr>
                <w:i/>
                <w:iCs/>
                <w:sz w:val="16"/>
                <w:szCs w:val="16"/>
                <w:lang w:val="fr-FR"/>
              </w:rPr>
            </w:pPr>
            <w:r w:rsidRPr="00C13F33">
              <w:rPr>
                <w:i/>
                <w:iCs/>
                <w:sz w:val="16"/>
                <w:szCs w:val="16"/>
                <w:lang w:val="fr-FR"/>
              </w:rPr>
              <w:t>max.</w:t>
            </w:r>
          </w:p>
        </w:tc>
        <w:tc>
          <w:tcPr>
            <w:tcW w:w="992" w:type="dxa"/>
            <w:tcBorders>
              <w:bottom w:val="single" w:sz="12" w:space="0" w:color="auto"/>
            </w:tcBorders>
            <w:shd w:val="clear" w:color="auto" w:fill="auto"/>
            <w:noWrap/>
            <w:vAlign w:val="center"/>
            <w:hideMark/>
          </w:tcPr>
          <w:p w14:paraId="78E17602" w14:textId="77777777" w:rsidR="00B11AF5" w:rsidRPr="00C13F33" w:rsidRDefault="00B11AF5" w:rsidP="000A43FC">
            <w:pPr>
              <w:spacing w:before="60" w:after="60" w:line="220" w:lineRule="atLeast"/>
              <w:ind w:left="57" w:right="57"/>
              <w:jc w:val="center"/>
              <w:rPr>
                <w:i/>
                <w:iCs/>
                <w:sz w:val="16"/>
                <w:szCs w:val="16"/>
                <w:lang w:val="fr-FR"/>
              </w:rPr>
            </w:pPr>
            <w:r w:rsidRPr="00C13F33">
              <w:rPr>
                <w:i/>
                <w:iCs/>
                <w:sz w:val="16"/>
                <w:szCs w:val="16"/>
                <w:lang w:val="fr-FR"/>
              </w:rPr>
              <w:t>min.</w:t>
            </w:r>
          </w:p>
        </w:tc>
        <w:tc>
          <w:tcPr>
            <w:tcW w:w="992" w:type="dxa"/>
            <w:tcBorders>
              <w:bottom w:val="single" w:sz="12" w:space="0" w:color="auto"/>
            </w:tcBorders>
            <w:shd w:val="clear" w:color="auto" w:fill="auto"/>
            <w:noWrap/>
            <w:vAlign w:val="center"/>
            <w:hideMark/>
          </w:tcPr>
          <w:p w14:paraId="7C79162C" w14:textId="77777777" w:rsidR="00B11AF5" w:rsidRPr="00C13F33" w:rsidRDefault="00B11AF5" w:rsidP="000A43FC">
            <w:pPr>
              <w:spacing w:before="60" w:after="60" w:line="220" w:lineRule="atLeast"/>
              <w:ind w:left="57" w:right="57"/>
              <w:jc w:val="center"/>
              <w:rPr>
                <w:i/>
                <w:iCs/>
                <w:sz w:val="16"/>
                <w:szCs w:val="16"/>
                <w:lang w:val="fr-FR"/>
              </w:rPr>
            </w:pPr>
            <w:r w:rsidRPr="00C13F33">
              <w:rPr>
                <w:i/>
                <w:iCs/>
                <w:sz w:val="16"/>
                <w:szCs w:val="16"/>
                <w:lang w:val="fr-FR"/>
              </w:rPr>
              <w:t>max.</w:t>
            </w:r>
          </w:p>
        </w:tc>
        <w:tc>
          <w:tcPr>
            <w:tcW w:w="996" w:type="dxa"/>
            <w:tcBorders>
              <w:bottom w:val="single" w:sz="12" w:space="0" w:color="auto"/>
            </w:tcBorders>
            <w:shd w:val="clear" w:color="auto" w:fill="auto"/>
            <w:noWrap/>
            <w:vAlign w:val="center"/>
            <w:hideMark/>
          </w:tcPr>
          <w:p w14:paraId="4C54821B" w14:textId="77777777" w:rsidR="00B11AF5" w:rsidRPr="00C13F33" w:rsidRDefault="00B11AF5" w:rsidP="000A43FC">
            <w:pPr>
              <w:spacing w:before="60" w:after="60" w:line="220" w:lineRule="atLeast"/>
              <w:ind w:left="57" w:right="57"/>
              <w:jc w:val="center"/>
              <w:rPr>
                <w:i/>
                <w:iCs/>
                <w:sz w:val="16"/>
                <w:szCs w:val="16"/>
                <w:lang w:val="fr-FR"/>
              </w:rPr>
            </w:pPr>
            <w:r w:rsidRPr="00C13F33">
              <w:rPr>
                <w:i/>
                <w:iCs/>
                <w:sz w:val="16"/>
                <w:szCs w:val="16"/>
                <w:lang w:val="fr-FR"/>
              </w:rPr>
              <w:t>min.</w:t>
            </w:r>
          </w:p>
        </w:tc>
        <w:tc>
          <w:tcPr>
            <w:tcW w:w="997" w:type="dxa"/>
            <w:tcBorders>
              <w:bottom w:val="single" w:sz="12" w:space="0" w:color="auto"/>
            </w:tcBorders>
            <w:shd w:val="clear" w:color="auto" w:fill="auto"/>
            <w:noWrap/>
            <w:vAlign w:val="center"/>
            <w:hideMark/>
          </w:tcPr>
          <w:p w14:paraId="611023D8" w14:textId="77777777" w:rsidR="00B11AF5" w:rsidRPr="00C13F33" w:rsidRDefault="00B11AF5" w:rsidP="000A43FC">
            <w:pPr>
              <w:spacing w:before="60" w:after="60" w:line="220" w:lineRule="atLeast"/>
              <w:ind w:left="57" w:right="57"/>
              <w:jc w:val="center"/>
              <w:rPr>
                <w:i/>
                <w:iCs/>
                <w:sz w:val="16"/>
                <w:szCs w:val="16"/>
                <w:lang w:val="fr-FR"/>
              </w:rPr>
            </w:pPr>
            <w:r w:rsidRPr="00C13F33">
              <w:rPr>
                <w:i/>
                <w:iCs/>
                <w:sz w:val="16"/>
                <w:szCs w:val="16"/>
                <w:lang w:val="fr-FR"/>
              </w:rPr>
              <w:t>max.</w:t>
            </w:r>
          </w:p>
        </w:tc>
      </w:tr>
      <w:tr w:rsidR="00B11AF5" w:rsidRPr="00764DA8" w14:paraId="2D12391B" w14:textId="77777777" w:rsidTr="000A43FC">
        <w:trPr>
          <w:trHeight w:val="288"/>
        </w:trPr>
        <w:tc>
          <w:tcPr>
            <w:tcW w:w="1155" w:type="dxa"/>
            <w:shd w:val="clear" w:color="auto" w:fill="auto"/>
            <w:noWrap/>
            <w:vAlign w:val="center"/>
          </w:tcPr>
          <w:p w14:paraId="6D1C1E16"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2U-V</w:t>
            </w:r>
          </w:p>
        </w:tc>
        <w:tc>
          <w:tcPr>
            <w:tcW w:w="1154" w:type="dxa"/>
            <w:shd w:val="clear" w:color="auto" w:fill="auto"/>
            <w:noWrap/>
            <w:vAlign w:val="center"/>
          </w:tcPr>
          <w:p w14:paraId="6ABB1532"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2° U</w:t>
            </w:r>
          </w:p>
        </w:tc>
        <w:tc>
          <w:tcPr>
            <w:tcW w:w="1358" w:type="dxa"/>
            <w:shd w:val="clear" w:color="auto" w:fill="auto"/>
            <w:noWrap/>
            <w:vAlign w:val="center"/>
          </w:tcPr>
          <w:p w14:paraId="26290BE3"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0°</w:t>
            </w:r>
          </w:p>
        </w:tc>
        <w:tc>
          <w:tcPr>
            <w:tcW w:w="996" w:type="dxa"/>
            <w:shd w:val="clear" w:color="auto" w:fill="auto"/>
            <w:noWrap/>
            <w:vAlign w:val="center"/>
          </w:tcPr>
          <w:p w14:paraId="0FB9CC73"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kern w:val="24"/>
                <w:sz w:val="18"/>
                <w:szCs w:val="18"/>
                <w:lang w:val="fr-FR"/>
              </w:rPr>
              <w:t>1,30∙10</w:t>
            </w:r>
            <w:r w:rsidRPr="00764DA8">
              <w:rPr>
                <w:kern w:val="24"/>
                <w:sz w:val="18"/>
                <w:szCs w:val="18"/>
                <w:vertAlign w:val="superscript"/>
                <w:lang w:val="fr-FR"/>
              </w:rPr>
              <w:t>3</w:t>
            </w:r>
          </w:p>
        </w:tc>
        <w:tc>
          <w:tcPr>
            <w:tcW w:w="979" w:type="dxa"/>
            <w:vMerge w:val="restart"/>
            <w:tcBorders>
              <w:bottom w:val="single" w:sz="12" w:space="0" w:color="auto"/>
            </w:tcBorders>
            <w:shd w:val="clear" w:color="auto" w:fill="auto"/>
            <w:noWrap/>
            <w:vAlign w:val="center"/>
          </w:tcPr>
          <w:p w14:paraId="65E5081B"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sz w:val="18"/>
                <w:szCs w:val="18"/>
                <w:lang w:val="fr-FR"/>
              </w:rPr>
              <w:t>2,15∙10</w:t>
            </w:r>
            <w:r w:rsidRPr="00764DA8">
              <w:rPr>
                <w:sz w:val="18"/>
                <w:szCs w:val="18"/>
                <w:vertAlign w:val="superscript"/>
                <w:lang w:val="fr-FR"/>
              </w:rPr>
              <w:t>5</w:t>
            </w:r>
          </w:p>
        </w:tc>
        <w:tc>
          <w:tcPr>
            <w:tcW w:w="996" w:type="dxa"/>
            <w:shd w:val="clear" w:color="auto" w:fill="auto"/>
            <w:noWrap/>
            <w:vAlign w:val="center"/>
          </w:tcPr>
          <w:p w14:paraId="1E74D3B8"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sz w:val="18"/>
                <w:szCs w:val="18"/>
                <w:lang w:val="fr-FR"/>
              </w:rPr>
              <w:t>1,08</w:t>
            </w:r>
            <w:r w:rsidRPr="00764DA8">
              <w:rPr>
                <w:kern w:val="24"/>
                <w:sz w:val="18"/>
                <w:szCs w:val="18"/>
                <w:lang w:val="fr-FR"/>
              </w:rPr>
              <w:t>∙10</w:t>
            </w:r>
            <w:r w:rsidRPr="00764DA8">
              <w:rPr>
                <w:kern w:val="24"/>
                <w:sz w:val="18"/>
                <w:szCs w:val="18"/>
                <w:vertAlign w:val="superscript"/>
                <w:lang w:val="fr-FR"/>
              </w:rPr>
              <w:t>3</w:t>
            </w:r>
          </w:p>
        </w:tc>
        <w:tc>
          <w:tcPr>
            <w:tcW w:w="1001" w:type="dxa"/>
            <w:vMerge w:val="restart"/>
            <w:tcBorders>
              <w:bottom w:val="single" w:sz="12" w:space="0" w:color="auto"/>
            </w:tcBorders>
            <w:shd w:val="clear" w:color="auto" w:fill="auto"/>
            <w:noWrap/>
            <w:vAlign w:val="center"/>
          </w:tcPr>
          <w:p w14:paraId="02EB0081"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sz w:val="18"/>
                <w:szCs w:val="18"/>
                <w:lang w:val="fr-FR"/>
              </w:rPr>
              <w:t>2,58∙10</w:t>
            </w:r>
            <w:r w:rsidRPr="00764DA8">
              <w:rPr>
                <w:sz w:val="18"/>
                <w:szCs w:val="18"/>
                <w:vertAlign w:val="superscript"/>
                <w:lang w:val="fr-FR"/>
              </w:rPr>
              <w:t>5</w:t>
            </w:r>
          </w:p>
        </w:tc>
        <w:tc>
          <w:tcPr>
            <w:tcW w:w="996" w:type="dxa"/>
            <w:shd w:val="clear" w:color="auto" w:fill="auto"/>
            <w:noWrap/>
            <w:vAlign w:val="center"/>
          </w:tcPr>
          <w:p w14:paraId="0C7F135B"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sz w:val="18"/>
                <w:szCs w:val="18"/>
                <w:lang w:val="fr-FR"/>
              </w:rPr>
              <w:t>9,50∙10</w:t>
            </w:r>
            <w:r w:rsidRPr="00764DA8">
              <w:rPr>
                <w:sz w:val="18"/>
                <w:szCs w:val="18"/>
                <w:vertAlign w:val="superscript"/>
                <w:lang w:val="fr-FR"/>
              </w:rPr>
              <w:t>2</w:t>
            </w:r>
          </w:p>
        </w:tc>
        <w:tc>
          <w:tcPr>
            <w:tcW w:w="997" w:type="dxa"/>
            <w:vMerge w:val="restart"/>
            <w:tcBorders>
              <w:top w:val="single" w:sz="12" w:space="0" w:color="auto"/>
              <w:bottom w:val="single" w:sz="12" w:space="0" w:color="auto"/>
            </w:tcBorders>
            <w:shd w:val="clear" w:color="auto" w:fill="auto"/>
            <w:noWrap/>
            <w:vAlign w:val="center"/>
          </w:tcPr>
          <w:p w14:paraId="02165046"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sz w:val="18"/>
                <w:szCs w:val="18"/>
                <w:lang w:val="fr-FR"/>
              </w:rPr>
              <w:t>2,80∙10</w:t>
            </w:r>
            <w:r w:rsidRPr="00764DA8">
              <w:rPr>
                <w:sz w:val="18"/>
                <w:szCs w:val="18"/>
                <w:vertAlign w:val="superscript"/>
                <w:lang w:val="fr-FR"/>
              </w:rPr>
              <w:t>5</w:t>
            </w:r>
          </w:p>
        </w:tc>
      </w:tr>
      <w:tr w:rsidR="00B11AF5" w:rsidRPr="00764DA8" w14:paraId="572CBEE3" w14:textId="77777777" w:rsidTr="000A43FC">
        <w:trPr>
          <w:trHeight w:val="288"/>
        </w:trPr>
        <w:tc>
          <w:tcPr>
            <w:tcW w:w="1155" w:type="dxa"/>
            <w:shd w:val="clear" w:color="auto" w:fill="auto"/>
            <w:noWrap/>
            <w:vAlign w:val="center"/>
          </w:tcPr>
          <w:p w14:paraId="2F25876C"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H-12L</w:t>
            </w:r>
          </w:p>
        </w:tc>
        <w:tc>
          <w:tcPr>
            <w:tcW w:w="1154" w:type="dxa"/>
            <w:shd w:val="clear" w:color="auto" w:fill="auto"/>
            <w:noWrap/>
            <w:vAlign w:val="center"/>
          </w:tcPr>
          <w:p w14:paraId="4DC9102D"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0°</w:t>
            </w:r>
          </w:p>
        </w:tc>
        <w:tc>
          <w:tcPr>
            <w:tcW w:w="1358" w:type="dxa"/>
            <w:shd w:val="clear" w:color="auto" w:fill="auto"/>
            <w:noWrap/>
            <w:vAlign w:val="center"/>
          </w:tcPr>
          <w:p w14:paraId="357E754D"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12° L</w:t>
            </w:r>
          </w:p>
        </w:tc>
        <w:tc>
          <w:tcPr>
            <w:tcW w:w="996" w:type="dxa"/>
            <w:shd w:val="clear" w:color="auto" w:fill="auto"/>
            <w:noWrap/>
            <w:vAlign w:val="center"/>
          </w:tcPr>
          <w:p w14:paraId="4F66D47A"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sz w:val="18"/>
                <w:szCs w:val="18"/>
                <w:lang w:val="fr-FR"/>
              </w:rPr>
              <w:t>1,20∙10</w:t>
            </w:r>
            <w:r w:rsidRPr="00764DA8">
              <w:rPr>
                <w:sz w:val="18"/>
                <w:szCs w:val="18"/>
                <w:vertAlign w:val="superscript"/>
                <w:lang w:val="fr-FR"/>
              </w:rPr>
              <w:t>3</w:t>
            </w:r>
          </w:p>
        </w:tc>
        <w:tc>
          <w:tcPr>
            <w:tcW w:w="979" w:type="dxa"/>
            <w:vMerge/>
            <w:tcBorders>
              <w:bottom w:val="single" w:sz="12" w:space="0" w:color="auto"/>
            </w:tcBorders>
            <w:shd w:val="clear" w:color="auto" w:fill="auto"/>
            <w:noWrap/>
            <w:vAlign w:val="center"/>
          </w:tcPr>
          <w:p w14:paraId="36F22D6E" w14:textId="77777777" w:rsidR="00B11AF5" w:rsidRPr="00764DA8" w:rsidRDefault="00B11AF5" w:rsidP="000A43FC">
            <w:pPr>
              <w:suppressAutoHyphens w:val="0"/>
              <w:spacing w:before="60" w:after="60" w:line="220" w:lineRule="atLeast"/>
              <w:ind w:left="57" w:right="57"/>
              <w:jc w:val="center"/>
              <w:rPr>
                <w:sz w:val="18"/>
                <w:szCs w:val="18"/>
                <w:lang w:val="fr-FR"/>
              </w:rPr>
            </w:pPr>
          </w:p>
        </w:tc>
        <w:tc>
          <w:tcPr>
            <w:tcW w:w="996" w:type="dxa"/>
            <w:shd w:val="clear" w:color="auto" w:fill="auto"/>
            <w:noWrap/>
            <w:vAlign w:val="center"/>
          </w:tcPr>
          <w:p w14:paraId="03C59807"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sz w:val="18"/>
                <w:szCs w:val="18"/>
                <w:lang w:val="fr-FR"/>
              </w:rPr>
              <w:t>9,60∙10</w:t>
            </w:r>
            <w:r w:rsidRPr="00764DA8">
              <w:rPr>
                <w:sz w:val="18"/>
                <w:szCs w:val="18"/>
                <w:vertAlign w:val="superscript"/>
                <w:lang w:val="fr-FR"/>
              </w:rPr>
              <w:t>2</w:t>
            </w:r>
          </w:p>
        </w:tc>
        <w:tc>
          <w:tcPr>
            <w:tcW w:w="1001" w:type="dxa"/>
            <w:vMerge/>
            <w:tcBorders>
              <w:bottom w:val="single" w:sz="12" w:space="0" w:color="auto"/>
            </w:tcBorders>
            <w:shd w:val="clear" w:color="auto" w:fill="auto"/>
            <w:noWrap/>
            <w:vAlign w:val="center"/>
          </w:tcPr>
          <w:p w14:paraId="4E65E776" w14:textId="77777777" w:rsidR="00B11AF5" w:rsidRPr="00764DA8" w:rsidRDefault="00B11AF5" w:rsidP="000A43FC">
            <w:pPr>
              <w:suppressAutoHyphens w:val="0"/>
              <w:spacing w:before="60" w:after="60" w:line="220" w:lineRule="atLeast"/>
              <w:ind w:left="57" w:right="57"/>
              <w:jc w:val="center"/>
              <w:rPr>
                <w:sz w:val="18"/>
                <w:szCs w:val="18"/>
                <w:lang w:val="fr-FR"/>
              </w:rPr>
            </w:pPr>
          </w:p>
        </w:tc>
        <w:tc>
          <w:tcPr>
            <w:tcW w:w="996" w:type="dxa"/>
            <w:shd w:val="clear" w:color="auto" w:fill="auto"/>
            <w:noWrap/>
            <w:vAlign w:val="center"/>
          </w:tcPr>
          <w:p w14:paraId="366D6612"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sz w:val="18"/>
                <w:szCs w:val="18"/>
                <w:lang w:val="fr-FR"/>
              </w:rPr>
              <w:t>8,40∙10</w:t>
            </w:r>
            <w:r w:rsidRPr="00764DA8">
              <w:rPr>
                <w:sz w:val="18"/>
                <w:szCs w:val="18"/>
                <w:vertAlign w:val="superscript"/>
                <w:lang w:val="fr-FR"/>
              </w:rPr>
              <w:t>2</w:t>
            </w:r>
          </w:p>
        </w:tc>
        <w:tc>
          <w:tcPr>
            <w:tcW w:w="997" w:type="dxa"/>
            <w:vMerge/>
            <w:tcBorders>
              <w:bottom w:val="single" w:sz="12" w:space="0" w:color="auto"/>
            </w:tcBorders>
            <w:shd w:val="clear" w:color="auto" w:fill="auto"/>
            <w:noWrap/>
            <w:vAlign w:val="center"/>
          </w:tcPr>
          <w:p w14:paraId="1DF18FF7" w14:textId="77777777" w:rsidR="00B11AF5" w:rsidRPr="00764DA8" w:rsidRDefault="00B11AF5" w:rsidP="000A43FC">
            <w:pPr>
              <w:suppressAutoHyphens w:val="0"/>
              <w:spacing w:before="60" w:after="60" w:line="220" w:lineRule="atLeast"/>
              <w:ind w:left="57" w:right="57"/>
              <w:jc w:val="center"/>
              <w:rPr>
                <w:sz w:val="18"/>
                <w:szCs w:val="18"/>
                <w:lang w:val="fr-FR"/>
              </w:rPr>
            </w:pPr>
          </w:p>
        </w:tc>
      </w:tr>
      <w:tr w:rsidR="00B11AF5" w:rsidRPr="00764DA8" w14:paraId="39595F45" w14:textId="77777777" w:rsidTr="000A43FC">
        <w:trPr>
          <w:trHeight w:val="288"/>
        </w:trPr>
        <w:tc>
          <w:tcPr>
            <w:tcW w:w="1155" w:type="dxa"/>
            <w:shd w:val="clear" w:color="auto" w:fill="auto"/>
            <w:noWrap/>
            <w:vAlign w:val="center"/>
          </w:tcPr>
          <w:p w14:paraId="6AA3E13B"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H-9L</w:t>
            </w:r>
          </w:p>
        </w:tc>
        <w:tc>
          <w:tcPr>
            <w:tcW w:w="1154" w:type="dxa"/>
            <w:shd w:val="clear" w:color="auto" w:fill="auto"/>
            <w:noWrap/>
            <w:vAlign w:val="center"/>
          </w:tcPr>
          <w:p w14:paraId="2C047B50"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0°</w:t>
            </w:r>
          </w:p>
        </w:tc>
        <w:tc>
          <w:tcPr>
            <w:tcW w:w="1358" w:type="dxa"/>
            <w:shd w:val="clear" w:color="auto" w:fill="auto"/>
            <w:noWrap/>
            <w:vAlign w:val="center"/>
          </w:tcPr>
          <w:p w14:paraId="42FB6E99"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9° L</w:t>
            </w:r>
          </w:p>
        </w:tc>
        <w:tc>
          <w:tcPr>
            <w:tcW w:w="996" w:type="dxa"/>
            <w:shd w:val="clear" w:color="auto" w:fill="auto"/>
            <w:noWrap/>
            <w:vAlign w:val="center"/>
          </w:tcPr>
          <w:p w14:paraId="42CEC8CF"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sz w:val="18"/>
                <w:szCs w:val="18"/>
                <w:lang w:val="fr-FR"/>
              </w:rPr>
              <w:t>2,70∙10</w:t>
            </w:r>
            <w:r w:rsidRPr="00764DA8">
              <w:rPr>
                <w:sz w:val="18"/>
                <w:szCs w:val="18"/>
                <w:vertAlign w:val="superscript"/>
                <w:lang w:val="fr-FR"/>
              </w:rPr>
              <w:t>3</w:t>
            </w:r>
          </w:p>
        </w:tc>
        <w:tc>
          <w:tcPr>
            <w:tcW w:w="979" w:type="dxa"/>
            <w:vMerge/>
            <w:tcBorders>
              <w:bottom w:val="single" w:sz="12" w:space="0" w:color="auto"/>
            </w:tcBorders>
            <w:shd w:val="clear" w:color="auto" w:fill="auto"/>
            <w:noWrap/>
            <w:vAlign w:val="center"/>
          </w:tcPr>
          <w:p w14:paraId="11FA9640" w14:textId="77777777" w:rsidR="00B11AF5" w:rsidRPr="00764DA8" w:rsidRDefault="00B11AF5" w:rsidP="000A43FC">
            <w:pPr>
              <w:suppressAutoHyphens w:val="0"/>
              <w:spacing w:before="60" w:after="60" w:line="220" w:lineRule="atLeast"/>
              <w:ind w:left="57" w:right="57"/>
              <w:jc w:val="center"/>
              <w:rPr>
                <w:sz w:val="18"/>
                <w:szCs w:val="18"/>
                <w:lang w:val="fr-FR"/>
              </w:rPr>
            </w:pPr>
          </w:p>
        </w:tc>
        <w:tc>
          <w:tcPr>
            <w:tcW w:w="996" w:type="dxa"/>
            <w:shd w:val="clear" w:color="auto" w:fill="auto"/>
            <w:noWrap/>
            <w:vAlign w:val="center"/>
          </w:tcPr>
          <w:p w14:paraId="5562E20D"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sz w:val="18"/>
                <w:szCs w:val="18"/>
                <w:lang w:val="fr-FR"/>
              </w:rPr>
              <w:t>2,17∙10</w:t>
            </w:r>
            <w:r w:rsidRPr="00764DA8">
              <w:rPr>
                <w:sz w:val="18"/>
                <w:szCs w:val="18"/>
                <w:vertAlign w:val="superscript"/>
                <w:lang w:val="fr-FR"/>
              </w:rPr>
              <w:t>3</w:t>
            </w:r>
          </w:p>
        </w:tc>
        <w:tc>
          <w:tcPr>
            <w:tcW w:w="1001" w:type="dxa"/>
            <w:vMerge/>
            <w:tcBorders>
              <w:bottom w:val="single" w:sz="12" w:space="0" w:color="auto"/>
            </w:tcBorders>
            <w:shd w:val="clear" w:color="auto" w:fill="auto"/>
            <w:noWrap/>
            <w:vAlign w:val="center"/>
          </w:tcPr>
          <w:p w14:paraId="4D86ED88" w14:textId="77777777" w:rsidR="00B11AF5" w:rsidRPr="00764DA8" w:rsidRDefault="00B11AF5" w:rsidP="000A43FC">
            <w:pPr>
              <w:suppressAutoHyphens w:val="0"/>
              <w:spacing w:before="60" w:after="60" w:line="220" w:lineRule="atLeast"/>
              <w:ind w:left="57" w:right="57"/>
              <w:jc w:val="center"/>
              <w:rPr>
                <w:sz w:val="18"/>
                <w:szCs w:val="18"/>
                <w:lang w:val="fr-FR"/>
              </w:rPr>
            </w:pPr>
          </w:p>
        </w:tc>
        <w:tc>
          <w:tcPr>
            <w:tcW w:w="996" w:type="dxa"/>
            <w:shd w:val="clear" w:color="auto" w:fill="auto"/>
            <w:noWrap/>
            <w:vAlign w:val="center"/>
          </w:tcPr>
          <w:p w14:paraId="4C5347F5"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sz w:val="18"/>
                <w:szCs w:val="18"/>
                <w:lang w:val="fr-FR"/>
              </w:rPr>
              <w:t>1,90∙10</w:t>
            </w:r>
            <w:r w:rsidRPr="00764DA8">
              <w:rPr>
                <w:sz w:val="18"/>
                <w:szCs w:val="18"/>
                <w:vertAlign w:val="superscript"/>
                <w:lang w:val="fr-FR"/>
              </w:rPr>
              <w:t>3</w:t>
            </w:r>
          </w:p>
        </w:tc>
        <w:tc>
          <w:tcPr>
            <w:tcW w:w="997" w:type="dxa"/>
            <w:vMerge/>
            <w:tcBorders>
              <w:bottom w:val="single" w:sz="12" w:space="0" w:color="auto"/>
            </w:tcBorders>
            <w:shd w:val="clear" w:color="auto" w:fill="auto"/>
            <w:noWrap/>
            <w:vAlign w:val="center"/>
          </w:tcPr>
          <w:p w14:paraId="31FC5BC5" w14:textId="77777777" w:rsidR="00B11AF5" w:rsidRPr="00764DA8" w:rsidRDefault="00B11AF5" w:rsidP="000A43FC">
            <w:pPr>
              <w:suppressAutoHyphens w:val="0"/>
              <w:spacing w:before="60" w:after="60" w:line="220" w:lineRule="atLeast"/>
              <w:ind w:left="57" w:right="57"/>
              <w:jc w:val="center"/>
              <w:rPr>
                <w:sz w:val="18"/>
                <w:szCs w:val="18"/>
                <w:lang w:val="fr-FR"/>
              </w:rPr>
            </w:pPr>
          </w:p>
        </w:tc>
      </w:tr>
      <w:tr w:rsidR="00B11AF5" w:rsidRPr="00764DA8" w14:paraId="40A66075" w14:textId="77777777" w:rsidTr="000A43FC">
        <w:trPr>
          <w:trHeight w:val="288"/>
        </w:trPr>
        <w:tc>
          <w:tcPr>
            <w:tcW w:w="1155" w:type="dxa"/>
            <w:shd w:val="clear" w:color="auto" w:fill="auto"/>
            <w:noWrap/>
            <w:vAlign w:val="center"/>
          </w:tcPr>
          <w:p w14:paraId="34A8B794"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H-6L</w:t>
            </w:r>
          </w:p>
        </w:tc>
        <w:tc>
          <w:tcPr>
            <w:tcW w:w="1154" w:type="dxa"/>
            <w:shd w:val="clear" w:color="auto" w:fill="auto"/>
            <w:noWrap/>
            <w:vAlign w:val="center"/>
          </w:tcPr>
          <w:p w14:paraId="4797769E"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0°</w:t>
            </w:r>
          </w:p>
        </w:tc>
        <w:tc>
          <w:tcPr>
            <w:tcW w:w="1358" w:type="dxa"/>
            <w:shd w:val="clear" w:color="auto" w:fill="auto"/>
            <w:noWrap/>
            <w:vAlign w:val="center"/>
          </w:tcPr>
          <w:p w14:paraId="18AE5AAD"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6° L</w:t>
            </w:r>
          </w:p>
        </w:tc>
        <w:tc>
          <w:tcPr>
            <w:tcW w:w="996" w:type="dxa"/>
            <w:shd w:val="clear" w:color="auto" w:fill="auto"/>
            <w:noWrap/>
            <w:vAlign w:val="center"/>
          </w:tcPr>
          <w:p w14:paraId="73D95910"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sz w:val="18"/>
                <w:szCs w:val="18"/>
                <w:lang w:val="fr-FR"/>
              </w:rPr>
              <w:t>4,00∙10</w:t>
            </w:r>
            <w:r w:rsidRPr="00764DA8">
              <w:rPr>
                <w:sz w:val="18"/>
                <w:szCs w:val="18"/>
                <w:vertAlign w:val="superscript"/>
                <w:lang w:val="fr-FR"/>
              </w:rPr>
              <w:t>3</w:t>
            </w:r>
          </w:p>
        </w:tc>
        <w:tc>
          <w:tcPr>
            <w:tcW w:w="979" w:type="dxa"/>
            <w:vMerge/>
            <w:tcBorders>
              <w:bottom w:val="single" w:sz="12" w:space="0" w:color="auto"/>
            </w:tcBorders>
            <w:shd w:val="clear" w:color="auto" w:fill="auto"/>
            <w:noWrap/>
            <w:vAlign w:val="center"/>
          </w:tcPr>
          <w:p w14:paraId="743AC02F" w14:textId="77777777" w:rsidR="00B11AF5" w:rsidRPr="00764DA8" w:rsidRDefault="00B11AF5" w:rsidP="000A43FC">
            <w:pPr>
              <w:suppressAutoHyphens w:val="0"/>
              <w:spacing w:before="60" w:after="60" w:line="220" w:lineRule="atLeast"/>
              <w:ind w:left="57" w:right="57"/>
              <w:jc w:val="center"/>
              <w:rPr>
                <w:sz w:val="18"/>
                <w:szCs w:val="18"/>
                <w:lang w:val="fr-FR"/>
              </w:rPr>
            </w:pPr>
          </w:p>
        </w:tc>
        <w:tc>
          <w:tcPr>
            <w:tcW w:w="996" w:type="dxa"/>
            <w:shd w:val="clear" w:color="auto" w:fill="auto"/>
            <w:noWrap/>
            <w:vAlign w:val="center"/>
          </w:tcPr>
          <w:p w14:paraId="0CEBB134"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sz w:val="18"/>
                <w:szCs w:val="18"/>
                <w:lang w:val="fr-FR"/>
              </w:rPr>
              <w:t>3,20∙10</w:t>
            </w:r>
            <w:r w:rsidRPr="00764DA8">
              <w:rPr>
                <w:sz w:val="18"/>
                <w:szCs w:val="18"/>
                <w:vertAlign w:val="superscript"/>
                <w:lang w:val="fr-FR"/>
              </w:rPr>
              <w:t>3</w:t>
            </w:r>
          </w:p>
        </w:tc>
        <w:tc>
          <w:tcPr>
            <w:tcW w:w="1001" w:type="dxa"/>
            <w:vMerge/>
            <w:tcBorders>
              <w:bottom w:val="single" w:sz="12" w:space="0" w:color="auto"/>
            </w:tcBorders>
            <w:shd w:val="clear" w:color="auto" w:fill="auto"/>
            <w:noWrap/>
            <w:vAlign w:val="center"/>
          </w:tcPr>
          <w:p w14:paraId="48F9E18B" w14:textId="77777777" w:rsidR="00B11AF5" w:rsidRPr="00764DA8" w:rsidRDefault="00B11AF5" w:rsidP="000A43FC">
            <w:pPr>
              <w:suppressAutoHyphens w:val="0"/>
              <w:spacing w:before="60" w:after="60" w:line="220" w:lineRule="atLeast"/>
              <w:ind w:left="57" w:right="57"/>
              <w:jc w:val="center"/>
              <w:rPr>
                <w:sz w:val="18"/>
                <w:szCs w:val="18"/>
                <w:lang w:val="fr-FR"/>
              </w:rPr>
            </w:pPr>
          </w:p>
        </w:tc>
        <w:tc>
          <w:tcPr>
            <w:tcW w:w="996" w:type="dxa"/>
            <w:shd w:val="clear" w:color="auto" w:fill="auto"/>
            <w:noWrap/>
            <w:vAlign w:val="center"/>
          </w:tcPr>
          <w:p w14:paraId="354E808A"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sz w:val="18"/>
                <w:szCs w:val="18"/>
                <w:lang w:val="fr-FR"/>
              </w:rPr>
              <w:t>2,80∙10</w:t>
            </w:r>
            <w:r w:rsidRPr="00764DA8">
              <w:rPr>
                <w:sz w:val="18"/>
                <w:szCs w:val="18"/>
                <w:vertAlign w:val="superscript"/>
                <w:lang w:val="fr-FR"/>
              </w:rPr>
              <w:t>3</w:t>
            </w:r>
          </w:p>
        </w:tc>
        <w:tc>
          <w:tcPr>
            <w:tcW w:w="997" w:type="dxa"/>
            <w:vMerge/>
            <w:tcBorders>
              <w:bottom w:val="single" w:sz="12" w:space="0" w:color="auto"/>
            </w:tcBorders>
            <w:shd w:val="clear" w:color="auto" w:fill="auto"/>
            <w:noWrap/>
            <w:vAlign w:val="center"/>
          </w:tcPr>
          <w:p w14:paraId="1FA60F51" w14:textId="77777777" w:rsidR="00B11AF5" w:rsidRPr="00764DA8" w:rsidRDefault="00B11AF5" w:rsidP="000A43FC">
            <w:pPr>
              <w:suppressAutoHyphens w:val="0"/>
              <w:spacing w:before="60" w:after="60" w:line="220" w:lineRule="atLeast"/>
              <w:ind w:left="57" w:right="57"/>
              <w:jc w:val="center"/>
              <w:rPr>
                <w:sz w:val="18"/>
                <w:szCs w:val="18"/>
                <w:lang w:val="fr-FR"/>
              </w:rPr>
            </w:pPr>
          </w:p>
        </w:tc>
      </w:tr>
      <w:tr w:rsidR="00B11AF5" w:rsidRPr="00764DA8" w14:paraId="59265DCD" w14:textId="77777777" w:rsidTr="000A43FC">
        <w:trPr>
          <w:trHeight w:val="288"/>
        </w:trPr>
        <w:tc>
          <w:tcPr>
            <w:tcW w:w="1155" w:type="dxa"/>
            <w:shd w:val="clear" w:color="auto" w:fill="auto"/>
            <w:noWrap/>
            <w:vAlign w:val="center"/>
          </w:tcPr>
          <w:p w14:paraId="49CF2DAA"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H-3L</w:t>
            </w:r>
          </w:p>
        </w:tc>
        <w:tc>
          <w:tcPr>
            <w:tcW w:w="1154" w:type="dxa"/>
            <w:shd w:val="clear" w:color="auto" w:fill="auto"/>
            <w:noWrap/>
            <w:vAlign w:val="center"/>
          </w:tcPr>
          <w:p w14:paraId="2C179F56"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0°</w:t>
            </w:r>
          </w:p>
        </w:tc>
        <w:tc>
          <w:tcPr>
            <w:tcW w:w="1358" w:type="dxa"/>
            <w:shd w:val="clear" w:color="auto" w:fill="auto"/>
            <w:noWrap/>
            <w:vAlign w:val="center"/>
          </w:tcPr>
          <w:p w14:paraId="21487226"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3° L</w:t>
            </w:r>
          </w:p>
        </w:tc>
        <w:tc>
          <w:tcPr>
            <w:tcW w:w="996" w:type="dxa"/>
            <w:shd w:val="clear" w:color="auto" w:fill="auto"/>
            <w:noWrap/>
            <w:vAlign w:val="center"/>
          </w:tcPr>
          <w:p w14:paraId="734FCF5A"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sz w:val="18"/>
                <w:szCs w:val="18"/>
                <w:lang w:val="fr-FR"/>
              </w:rPr>
              <w:t>1,40∙10</w:t>
            </w:r>
            <w:r w:rsidRPr="00764DA8">
              <w:rPr>
                <w:sz w:val="18"/>
                <w:szCs w:val="18"/>
                <w:vertAlign w:val="superscript"/>
                <w:lang w:val="fr-FR"/>
              </w:rPr>
              <w:t>4</w:t>
            </w:r>
          </w:p>
        </w:tc>
        <w:tc>
          <w:tcPr>
            <w:tcW w:w="979" w:type="dxa"/>
            <w:vMerge/>
            <w:tcBorders>
              <w:bottom w:val="single" w:sz="12" w:space="0" w:color="auto"/>
            </w:tcBorders>
            <w:shd w:val="clear" w:color="auto" w:fill="auto"/>
            <w:noWrap/>
            <w:vAlign w:val="center"/>
          </w:tcPr>
          <w:p w14:paraId="57D2AEB3" w14:textId="77777777" w:rsidR="00B11AF5" w:rsidRPr="00764DA8" w:rsidRDefault="00B11AF5" w:rsidP="000A43FC">
            <w:pPr>
              <w:suppressAutoHyphens w:val="0"/>
              <w:spacing w:before="60" w:after="60" w:line="220" w:lineRule="atLeast"/>
              <w:ind w:left="57" w:right="57"/>
              <w:jc w:val="center"/>
              <w:rPr>
                <w:sz w:val="18"/>
                <w:szCs w:val="18"/>
                <w:lang w:val="fr-FR"/>
              </w:rPr>
            </w:pPr>
          </w:p>
        </w:tc>
        <w:tc>
          <w:tcPr>
            <w:tcW w:w="996" w:type="dxa"/>
            <w:shd w:val="clear" w:color="auto" w:fill="auto"/>
            <w:noWrap/>
            <w:vAlign w:val="center"/>
          </w:tcPr>
          <w:p w14:paraId="4884DE5F"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sz w:val="18"/>
                <w:szCs w:val="18"/>
                <w:lang w:val="fr-FR"/>
              </w:rPr>
              <w:t>1,12∙10</w:t>
            </w:r>
            <w:r w:rsidRPr="00764DA8">
              <w:rPr>
                <w:sz w:val="18"/>
                <w:szCs w:val="18"/>
                <w:vertAlign w:val="superscript"/>
                <w:lang w:val="fr-FR"/>
              </w:rPr>
              <w:t>4</w:t>
            </w:r>
          </w:p>
        </w:tc>
        <w:tc>
          <w:tcPr>
            <w:tcW w:w="1001" w:type="dxa"/>
            <w:vMerge/>
            <w:tcBorders>
              <w:bottom w:val="single" w:sz="12" w:space="0" w:color="auto"/>
            </w:tcBorders>
            <w:shd w:val="clear" w:color="auto" w:fill="auto"/>
            <w:noWrap/>
            <w:vAlign w:val="center"/>
          </w:tcPr>
          <w:p w14:paraId="2C53B815" w14:textId="77777777" w:rsidR="00B11AF5" w:rsidRPr="00764DA8" w:rsidRDefault="00B11AF5" w:rsidP="000A43FC">
            <w:pPr>
              <w:suppressAutoHyphens w:val="0"/>
              <w:spacing w:before="60" w:after="60" w:line="220" w:lineRule="atLeast"/>
              <w:ind w:left="57" w:right="57"/>
              <w:jc w:val="center"/>
              <w:rPr>
                <w:sz w:val="18"/>
                <w:szCs w:val="18"/>
                <w:lang w:val="fr-FR"/>
              </w:rPr>
            </w:pPr>
          </w:p>
        </w:tc>
        <w:tc>
          <w:tcPr>
            <w:tcW w:w="996" w:type="dxa"/>
            <w:shd w:val="clear" w:color="auto" w:fill="auto"/>
            <w:noWrap/>
            <w:vAlign w:val="center"/>
          </w:tcPr>
          <w:p w14:paraId="22C9C1BE"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sz w:val="18"/>
                <w:szCs w:val="18"/>
                <w:lang w:val="fr-FR"/>
              </w:rPr>
              <w:t>9,80∙10</w:t>
            </w:r>
            <w:r w:rsidRPr="00764DA8">
              <w:rPr>
                <w:sz w:val="18"/>
                <w:szCs w:val="18"/>
                <w:vertAlign w:val="superscript"/>
                <w:lang w:val="fr-FR"/>
              </w:rPr>
              <w:t>3</w:t>
            </w:r>
          </w:p>
        </w:tc>
        <w:tc>
          <w:tcPr>
            <w:tcW w:w="997" w:type="dxa"/>
            <w:vMerge/>
            <w:tcBorders>
              <w:bottom w:val="single" w:sz="12" w:space="0" w:color="auto"/>
            </w:tcBorders>
            <w:shd w:val="clear" w:color="auto" w:fill="auto"/>
            <w:noWrap/>
            <w:vAlign w:val="center"/>
          </w:tcPr>
          <w:p w14:paraId="311A4DC5" w14:textId="77777777" w:rsidR="00B11AF5" w:rsidRPr="00764DA8" w:rsidRDefault="00B11AF5" w:rsidP="000A43FC">
            <w:pPr>
              <w:suppressAutoHyphens w:val="0"/>
              <w:spacing w:before="60" w:after="60" w:line="220" w:lineRule="atLeast"/>
              <w:ind w:left="57" w:right="57"/>
              <w:jc w:val="center"/>
              <w:rPr>
                <w:sz w:val="18"/>
                <w:szCs w:val="18"/>
                <w:lang w:val="fr-FR"/>
              </w:rPr>
            </w:pPr>
          </w:p>
        </w:tc>
      </w:tr>
      <w:tr w:rsidR="00B11AF5" w:rsidRPr="00764DA8" w14:paraId="2F7C2DCF" w14:textId="77777777" w:rsidTr="000A43FC">
        <w:trPr>
          <w:trHeight w:val="288"/>
        </w:trPr>
        <w:tc>
          <w:tcPr>
            <w:tcW w:w="1155" w:type="dxa"/>
            <w:shd w:val="clear" w:color="auto" w:fill="auto"/>
            <w:noWrap/>
            <w:vAlign w:val="center"/>
          </w:tcPr>
          <w:p w14:paraId="2FE95625"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H-V</w:t>
            </w:r>
          </w:p>
        </w:tc>
        <w:tc>
          <w:tcPr>
            <w:tcW w:w="1154" w:type="dxa"/>
            <w:shd w:val="clear" w:color="auto" w:fill="auto"/>
            <w:noWrap/>
            <w:vAlign w:val="center"/>
          </w:tcPr>
          <w:p w14:paraId="259A86A9"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0°</w:t>
            </w:r>
          </w:p>
        </w:tc>
        <w:tc>
          <w:tcPr>
            <w:tcW w:w="1358" w:type="dxa"/>
            <w:shd w:val="clear" w:color="auto" w:fill="auto"/>
            <w:noWrap/>
            <w:vAlign w:val="center"/>
          </w:tcPr>
          <w:p w14:paraId="342CC43B"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0°</w:t>
            </w:r>
          </w:p>
        </w:tc>
        <w:tc>
          <w:tcPr>
            <w:tcW w:w="996" w:type="dxa"/>
            <w:shd w:val="clear" w:color="auto" w:fill="auto"/>
            <w:noWrap/>
            <w:vAlign w:val="center"/>
          </w:tcPr>
          <w:p w14:paraId="3470E62C"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kern w:val="24"/>
                <w:sz w:val="18"/>
                <w:szCs w:val="18"/>
                <w:lang w:val="fr-FR"/>
              </w:rPr>
              <w:t>3,20</w:t>
            </w:r>
            <w:r w:rsidRPr="00764DA8">
              <w:rPr>
                <w:sz w:val="18"/>
                <w:szCs w:val="18"/>
                <w:lang w:val="fr-FR"/>
              </w:rPr>
              <w:t>∙10</w:t>
            </w:r>
            <w:r w:rsidRPr="00764DA8">
              <w:rPr>
                <w:sz w:val="18"/>
                <w:szCs w:val="18"/>
                <w:vertAlign w:val="superscript"/>
                <w:lang w:val="fr-FR"/>
              </w:rPr>
              <w:t>4</w:t>
            </w:r>
          </w:p>
        </w:tc>
        <w:tc>
          <w:tcPr>
            <w:tcW w:w="979" w:type="dxa"/>
            <w:vMerge/>
            <w:tcBorders>
              <w:bottom w:val="single" w:sz="12" w:space="0" w:color="auto"/>
            </w:tcBorders>
            <w:shd w:val="clear" w:color="auto" w:fill="auto"/>
            <w:noWrap/>
            <w:vAlign w:val="center"/>
          </w:tcPr>
          <w:p w14:paraId="6A3AFE8C" w14:textId="77777777" w:rsidR="00B11AF5" w:rsidRPr="00764DA8" w:rsidRDefault="00B11AF5" w:rsidP="000A43FC">
            <w:pPr>
              <w:suppressAutoHyphens w:val="0"/>
              <w:spacing w:before="60" w:after="60" w:line="220" w:lineRule="atLeast"/>
              <w:ind w:left="57" w:right="57"/>
              <w:jc w:val="center"/>
              <w:rPr>
                <w:sz w:val="18"/>
                <w:szCs w:val="18"/>
                <w:lang w:val="fr-FR"/>
              </w:rPr>
            </w:pPr>
          </w:p>
        </w:tc>
        <w:tc>
          <w:tcPr>
            <w:tcW w:w="996" w:type="dxa"/>
            <w:shd w:val="clear" w:color="auto" w:fill="auto"/>
            <w:noWrap/>
            <w:vAlign w:val="center"/>
          </w:tcPr>
          <w:p w14:paraId="74443585"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sz w:val="18"/>
                <w:szCs w:val="18"/>
                <w:lang w:val="fr-FR"/>
              </w:rPr>
              <w:t>2,56∙10</w:t>
            </w:r>
            <w:r w:rsidRPr="00764DA8">
              <w:rPr>
                <w:sz w:val="18"/>
                <w:szCs w:val="18"/>
                <w:vertAlign w:val="superscript"/>
                <w:lang w:val="fr-FR"/>
              </w:rPr>
              <w:t>4</w:t>
            </w:r>
          </w:p>
        </w:tc>
        <w:tc>
          <w:tcPr>
            <w:tcW w:w="1001" w:type="dxa"/>
            <w:vMerge/>
            <w:tcBorders>
              <w:bottom w:val="single" w:sz="12" w:space="0" w:color="auto"/>
            </w:tcBorders>
            <w:shd w:val="clear" w:color="auto" w:fill="auto"/>
            <w:noWrap/>
            <w:vAlign w:val="center"/>
          </w:tcPr>
          <w:p w14:paraId="77C62866" w14:textId="77777777" w:rsidR="00B11AF5" w:rsidRPr="00764DA8" w:rsidRDefault="00B11AF5" w:rsidP="000A43FC">
            <w:pPr>
              <w:suppressAutoHyphens w:val="0"/>
              <w:spacing w:before="60" w:after="60" w:line="220" w:lineRule="atLeast"/>
              <w:ind w:left="57" w:right="57"/>
              <w:jc w:val="center"/>
              <w:rPr>
                <w:sz w:val="18"/>
                <w:szCs w:val="18"/>
                <w:lang w:val="fr-FR"/>
              </w:rPr>
            </w:pPr>
          </w:p>
        </w:tc>
        <w:tc>
          <w:tcPr>
            <w:tcW w:w="996" w:type="dxa"/>
            <w:shd w:val="clear" w:color="auto" w:fill="auto"/>
            <w:noWrap/>
            <w:vAlign w:val="center"/>
          </w:tcPr>
          <w:p w14:paraId="0808BF47"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sz w:val="18"/>
                <w:szCs w:val="18"/>
                <w:lang w:val="fr-FR"/>
              </w:rPr>
              <w:t>2,24∙10</w:t>
            </w:r>
            <w:r w:rsidRPr="00764DA8">
              <w:rPr>
                <w:sz w:val="18"/>
                <w:szCs w:val="18"/>
                <w:vertAlign w:val="superscript"/>
                <w:lang w:val="fr-FR"/>
              </w:rPr>
              <w:t>4</w:t>
            </w:r>
          </w:p>
        </w:tc>
        <w:tc>
          <w:tcPr>
            <w:tcW w:w="997" w:type="dxa"/>
            <w:vMerge/>
            <w:tcBorders>
              <w:bottom w:val="single" w:sz="12" w:space="0" w:color="auto"/>
            </w:tcBorders>
            <w:shd w:val="clear" w:color="auto" w:fill="auto"/>
            <w:noWrap/>
            <w:vAlign w:val="center"/>
          </w:tcPr>
          <w:p w14:paraId="529EC1C3" w14:textId="77777777" w:rsidR="00B11AF5" w:rsidRPr="00764DA8" w:rsidRDefault="00B11AF5" w:rsidP="000A43FC">
            <w:pPr>
              <w:suppressAutoHyphens w:val="0"/>
              <w:spacing w:before="60" w:after="60" w:line="220" w:lineRule="atLeast"/>
              <w:ind w:left="57" w:right="57"/>
              <w:jc w:val="center"/>
              <w:rPr>
                <w:sz w:val="18"/>
                <w:szCs w:val="18"/>
                <w:lang w:val="fr-FR"/>
              </w:rPr>
            </w:pPr>
          </w:p>
        </w:tc>
      </w:tr>
      <w:tr w:rsidR="00B11AF5" w:rsidRPr="00764DA8" w14:paraId="22A591A5" w14:textId="77777777" w:rsidTr="000A43FC">
        <w:trPr>
          <w:trHeight w:val="288"/>
        </w:trPr>
        <w:tc>
          <w:tcPr>
            <w:tcW w:w="1155" w:type="dxa"/>
            <w:shd w:val="clear" w:color="auto" w:fill="auto"/>
            <w:noWrap/>
            <w:vAlign w:val="center"/>
          </w:tcPr>
          <w:p w14:paraId="49F61B1E"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H-3R</w:t>
            </w:r>
          </w:p>
        </w:tc>
        <w:tc>
          <w:tcPr>
            <w:tcW w:w="1154" w:type="dxa"/>
            <w:shd w:val="clear" w:color="auto" w:fill="auto"/>
            <w:noWrap/>
            <w:vAlign w:val="center"/>
          </w:tcPr>
          <w:p w14:paraId="017B1B3B"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0°</w:t>
            </w:r>
          </w:p>
        </w:tc>
        <w:tc>
          <w:tcPr>
            <w:tcW w:w="1358" w:type="dxa"/>
            <w:shd w:val="clear" w:color="auto" w:fill="auto"/>
            <w:noWrap/>
            <w:vAlign w:val="center"/>
          </w:tcPr>
          <w:p w14:paraId="6AD044ED"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3° R</w:t>
            </w:r>
          </w:p>
        </w:tc>
        <w:tc>
          <w:tcPr>
            <w:tcW w:w="996" w:type="dxa"/>
            <w:shd w:val="clear" w:color="auto" w:fill="auto"/>
            <w:noWrap/>
            <w:vAlign w:val="center"/>
            <w:hideMark/>
          </w:tcPr>
          <w:p w14:paraId="52F13587"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sz w:val="18"/>
                <w:szCs w:val="18"/>
                <w:lang w:val="fr-FR"/>
              </w:rPr>
              <w:t>1,40∙10</w:t>
            </w:r>
            <w:r w:rsidRPr="00764DA8">
              <w:rPr>
                <w:sz w:val="18"/>
                <w:szCs w:val="18"/>
                <w:vertAlign w:val="superscript"/>
                <w:lang w:val="fr-FR"/>
              </w:rPr>
              <w:t>4</w:t>
            </w:r>
          </w:p>
        </w:tc>
        <w:tc>
          <w:tcPr>
            <w:tcW w:w="979" w:type="dxa"/>
            <w:vMerge/>
            <w:tcBorders>
              <w:bottom w:val="single" w:sz="12" w:space="0" w:color="auto"/>
            </w:tcBorders>
            <w:shd w:val="clear" w:color="auto" w:fill="auto"/>
            <w:noWrap/>
            <w:vAlign w:val="center"/>
          </w:tcPr>
          <w:p w14:paraId="0A9F63F9" w14:textId="77777777" w:rsidR="00B11AF5" w:rsidRPr="00764DA8" w:rsidRDefault="00B11AF5" w:rsidP="000A43FC">
            <w:pPr>
              <w:suppressAutoHyphens w:val="0"/>
              <w:spacing w:before="60" w:after="60" w:line="220" w:lineRule="atLeast"/>
              <w:ind w:left="57" w:right="57"/>
              <w:jc w:val="center"/>
              <w:rPr>
                <w:sz w:val="18"/>
                <w:szCs w:val="18"/>
                <w:lang w:val="fr-FR"/>
              </w:rPr>
            </w:pPr>
          </w:p>
        </w:tc>
        <w:tc>
          <w:tcPr>
            <w:tcW w:w="996" w:type="dxa"/>
            <w:shd w:val="clear" w:color="auto" w:fill="auto"/>
            <w:noWrap/>
            <w:vAlign w:val="center"/>
            <w:hideMark/>
          </w:tcPr>
          <w:p w14:paraId="1FCAF876"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sz w:val="18"/>
                <w:szCs w:val="18"/>
                <w:lang w:val="fr-FR"/>
              </w:rPr>
              <w:t>1,12∙10</w:t>
            </w:r>
            <w:r w:rsidRPr="00764DA8">
              <w:rPr>
                <w:sz w:val="18"/>
                <w:szCs w:val="18"/>
                <w:vertAlign w:val="superscript"/>
                <w:lang w:val="fr-FR"/>
              </w:rPr>
              <w:t>4</w:t>
            </w:r>
          </w:p>
        </w:tc>
        <w:tc>
          <w:tcPr>
            <w:tcW w:w="1001" w:type="dxa"/>
            <w:vMerge/>
            <w:tcBorders>
              <w:bottom w:val="single" w:sz="12" w:space="0" w:color="auto"/>
            </w:tcBorders>
            <w:shd w:val="clear" w:color="auto" w:fill="auto"/>
            <w:noWrap/>
            <w:vAlign w:val="center"/>
          </w:tcPr>
          <w:p w14:paraId="48AA98C3" w14:textId="77777777" w:rsidR="00B11AF5" w:rsidRPr="00764DA8" w:rsidRDefault="00B11AF5" w:rsidP="000A43FC">
            <w:pPr>
              <w:suppressAutoHyphens w:val="0"/>
              <w:spacing w:before="60" w:after="60" w:line="220" w:lineRule="atLeast"/>
              <w:ind w:left="57" w:right="57"/>
              <w:jc w:val="center"/>
              <w:rPr>
                <w:sz w:val="18"/>
                <w:szCs w:val="18"/>
                <w:lang w:val="fr-FR"/>
              </w:rPr>
            </w:pPr>
          </w:p>
        </w:tc>
        <w:tc>
          <w:tcPr>
            <w:tcW w:w="996" w:type="dxa"/>
            <w:shd w:val="clear" w:color="auto" w:fill="auto"/>
            <w:noWrap/>
            <w:vAlign w:val="center"/>
            <w:hideMark/>
          </w:tcPr>
          <w:p w14:paraId="53B35F22"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sz w:val="18"/>
                <w:szCs w:val="18"/>
                <w:lang w:val="fr-FR"/>
              </w:rPr>
              <w:t>9,80∙10</w:t>
            </w:r>
            <w:r w:rsidRPr="00764DA8">
              <w:rPr>
                <w:sz w:val="18"/>
                <w:szCs w:val="18"/>
                <w:vertAlign w:val="superscript"/>
                <w:lang w:val="fr-FR"/>
              </w:rPr>
              <w:t>3</w:t>
            </w:r>
          </w:p>
        </w:tc>
        <w:tc>
          <w:tcPr>
            <w:tcW w:w="997" w:type="dxa"/>
            <w:vMerge/>
            <w:tcBorders>
              <w:bottom w:val="single" w:sz="12" w:space="0" w:color="auto"/>
            </w:tcBorders>
            <w:shd w:val="clear" w:color="auto" w:fill="auto"/>
            <w:noWrap/>
            <w:vAlign w:val="center"/>
          </w:tcPr>
          <w:p w14:paraId="23558394" w14:textId="77777777" w:rsidR="00B11AF5" w:rsidRPr="00764DA8" w:rsidRDefault="00B11AF5" w:rsidP="000A43FC">
            <w:pPr>
              <w:suppressAutoHyphens w:val="0"/>
              <w:spacing w:before="60" w:after="60" w:line="220" w:lineRule="atLeast"/>
              <w:ind w:left="57" w:right="57"/>
              <w:jc w:val="center"/>
              <w:rPr>
                <w:sz w:val="18"/>
                <w:szCs w:val="18"/>
                <w:lang w:val="fr-FR"/>
              </w:rPr>
            </w:pPr>
          </w:p>
        </w:tc>
      </w:tr>
      <w:tr w:rsidR="00B11AF5" w:rsidRPr="00764DA8" w14:paraId="43735359" w14:textId="77777777" w:rsidTr="000A43FC">
        <w:trPr>
          <w:trHeight w:val="288"/>
        </w:trPr>
        <w:tc>
          <w:tcPr>
            <w:tcW w:w="1155" w:type="dxa"/>
            <w:shd w:val="clear" w:color="auto" w:fill="auto"/>
            <w:noWrap/>
            <w:vAlign w:val="center"/>
          </w:tcPr>
          <w:p w14:paraId="44D1285B"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H-6R</w:t>
            </w:r>
          </w:p>
        </w:tc>
        <w:tc>
          <w:tcPr>
            <w:tcW w:w="1154" w:type="dxa"/>
            <w:shd w:val="clear" w:color="auto" w:fill="auto"/>
            <w:noWrap/>
            <w:vAlign w:val="center"/>
          </w:tcPr>
          <w:p w14:paraId="2705F47D"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0°</w:t>
            </w:r>
          </w:p>
        </w:tc>
        <w:tc>
          <w:tcPr>
            <w:tcW w:w="1358" w:type="dxa"/>
            <w:shd w:val="clear" w:color="auto" w:fill="auto"/>
            <w:noWrap/>
            <w:vAlign w:val="center"/>
          </w:tcPr>
          <w:p w14:paraId="2A81398D"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6° R</w:t>
            </w:r>
          </w:p>
        </w:tc>
        <w:tc>
          <w:tcPr>
            <w:tcW w:w="996" w:type="dxa"/>
            <w:shd w:val="clear" w:color="auto" w:fill="auto"/>
            <w:noWrap/>
            <w:vAlign w:val="center"/>
            <w:hideMark/>
          </w:tcPr>
          <w:p w14:paraId="3A899D68"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sz w:val="18"/>
                <w:szCs w:val="18"/>
                <w:lang w:val="fr-FR"/>
              </w:rPr>
              <w:t>4,00∙10</w:t>
            </w:r>
            <w:r w:rsidRPr="00764DA8">
              <w:rPr>
                <w:sz w:val="18"/>
                <w:szCs w:val="18"/>
                <w:vertAlign w:val="superscript"/>
                <w:lang w:val="fr-FR"/>
              </w:rPr>
              <w:t>3</w:t>
            </w:r>
          </w:p>
        </w:tc>
        <w:tc>
          <w:tcPr>
            <w:tcW w:w="979" w:type="dxa"/>
            <w:vMerge/>
            <w:tcBorders>
              <w:bottom w:val="single" w:sz="12" w:space="0" w:color="auto"/>
            </w:tcBorders>
            <w:shd w:val="clear" w:color="auto" w:fill="auto"/>
            <w:noWrap/>
            <w:vAlign w:val="center"/>
          </w:tcPr>
          <w:p w14:paraId="4C6867B0" w14:textId="77777777" w:rsidR="00B11AF5" w:rsidRPr="00764DA8" w:rsidRDefault="00B11AF5" w:rsidP="000A43FC">
            <w:pPr>
              <w:suppressAutoHyphens w:val="0"/>
              <w:spacing w:before="60" w:after="60" w:line="220" w:lineRule="atLeast"/>
              <w:ind w:left="57" w:right="57"/>
              <w:jc w:val="center"/>
              <w:rPr>
                <w:sz w:val="18"/>
                <w:szCs w:val="18"/>
                <w:lang w:val="fr-FR"/>
              </w:rPr>
            </w:pPr>
          </w:p>
        </w:tc>
        <w:tc>
          <w:tcPr>
            <w:tcW w:w="996" w:type="dxa"/>
            <w:shd w:val="clear" w:color="auto" w:fill="auto"/>
            <w:noWrap/>
            <w:vAlign w:val="center"/>
            <w:hideMark/>
          </w:tcPr>
          <w:p w14:paraId="5C5E9AA9"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sz w:val="18"/>
                <w:szCs w:val="18"/>
                <w:lang w:val="fr-FR"/>
              </w:rPr>
              <w:t>3,20∙10</w:t>
            </w:r>
            <w:r w:rsidRPr="00764DA8">
              <w:rPr>
                <w:sz w:val="18"/>
                <w:szCs w:val="18"/>
                <w:vertAlign w:val="superscript"/>
                <w:lang w:val="fr-FR"/>
              </w:rPr>
              <w:t>3</w:t>
            </w:r>
          </w:p>
        </w:tc>
        <w:tc>
          <w:tcPr>
            <w:tcW w:w="1001" w:type="dxa"/>
            <w:vMerge/>
            <w:tcBorders>
              <w:bottom w:val="single" w:sz="12" w:space="0" w:color="auto"/>
            </w:tcBorders>
            <w:shd w:val="clear" w:color="auto" w:fill="auto"/>
            <w:noWrap/>
            <w:vAlign w:val="center"/>
          </w:tcPr>
          <w:p w14:paraId="3460296D" w14:textId="77777777" w:rsidR="00B11AF5" w:rsidRPr="00764DA8" w:rsidRDefault="00B11AF5" w:rsidP="000A43FC">
            <w:pPr>
              <w:suppressAutoHyphens w:val="0"/>
              <w:spacing w:before="60" w:after="60" w:line="220" w:lineRule="atLeast"/>
              <w:ind w:left="57" w:right="57"/>
              <w:jc w:val="center"/>
              <w:rPr>
                <w:sz w:val="18"/>
                <w:szCs w:val="18"/>
                <w:lang w:val="fr-FR"/>
              </w:rPr>
            </w:pPr>
          </w:p>
        </w:tc>
        <w:tc>
          <w:tcPr>
            <w:tcW w:w="996" w:type="dxa"/>
            <w:shd w:val="clear" w:color="auto" w:fill="auto"/>
            <w:noWrap/>
            <w:vAlign w:val="center"/>
            <w:hideMark/>
          </w:tcPr>
          <w:p w14:paraId="682200E1"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sz w:val="18"/>
                <w:szCs w:val="18"/>
                <w:lang w:val="fr-FR"/>
              </w:rPr>
              <w:t>2,80∙10</w:t>
            </w:r>
            <w:r w:rsidRPr="00764DA8">
              <w:rPr>
                <w:sz w:val="18"/>
                <w:szCs w:val="18"/>
                <w:vertAlign w:val="superscript"/>
                <w:lang w:val="fr-FR"/>
              </w:rPr>
              <w:t>3</w:t>
            </w:r>
          </w:p>
        </w:tc>
        <w:tc>
          <w:tcPr>
            <w:tcW w:w="997" w:type="dxa"/>
            <w:vMerge/>
            <w:tcBorders>
              <w:bottom w:val="single" w:sz="12" w:space="0" w:color="auto"/>
            </w:tcBorders>
            <w:shd w:val="clear" w:color="auto" w:fill="auto"/>
            <w:noWrap/>
            <w:vAlign w:val="center"/>
          </w:tcPr>
          <w:p w14:paraId="7B88A01C" w14:textId="77777777" w:rsidR="00B11AF5" w:rsidRPr="00764DA8" w:rsidRDefault="00B11AF5" w:rsidP="000A43FC">
            <w:pPr>
              <w:suppressAutoHyphens w:val="0"/>
              <w:spacing w:before="60" w:after="60" w:line="220" w:lineRule="atLeast"/>
              <w:ind w:left="57" w:right="57"/>
              <w:jc w:val="center"/>
              <w:rPr>
                <w:sz w:val="18"/>
                <w:szCs w:val="18"/>
                <w:lang w:val="fr-FR"/>
              </w:rPr>
            </w:pPr>
          </w:p>
        </w:tc>
      </w:tr>
      <w:tr w:rsidR="00B11AF5" w:rsidRPr="00764DA8" w14:paraId="06748582" w14:textId="77777777" w:rsidTr="000A43FC">
        <w:trPr>
          <w:trHeight w:val="288"/>
        </w:trPr>
        <w:tc>
          <w:tcPr>
            <w:tcW w:w="1155" w:type="dxa"/>
            <w:tcBorders>
              <w:bottom w:val="single" w:sz="4" w:space="0" w:color="auto"/>
            </w:tcBorders>
            <w:shd w:val="clear" w:color="auto" w:fill="auto"/>
            <w:noWrap/>
            <w:vAlign w:val="center"/>
          </w:tcPr>
          <w:p w14:paraId="3A515CDE"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H-9R</w:t>
            </w:r>
          </w:p>
        </w:tc>
        <w:tc>
          <w:tcPr>
            <w:tcW w:w="1154" w:type="dxa"/>
            <w:tcBorders>
              <w:bottom w:val="single" w:sz="4" w:space="0" w:color="auto"/>
            </w:tcBorders>
            <w:shd w:val="clear" w:color="auto" w:fill="auto"/>
            <w:noWrap/>
            <w:vAlign w:val="center"/>
          </w:tcPr>
          <w:p w14:paraId="5E647AD3"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0°</w:t>
            </w:r>
          </w:p>
        </w:tc>
        <w:tc>
          <w:tcPr>
            <w:tcW w:w="1358" w:type="dxa"/>
            <w:tcBorders>
              <w:bottom w:val="single" w:sz="4" w:space="0" w:color="auto"/>
            </w:tcBorders>
            <w:shd w:val="clear" w:color="auto" w:fill="auto"/>
            <w:noWrap/>
            <w:vAlign w:val="center"/>
          </w:tcPr>
          <w:p w14:paraId="4FC8EA1C"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9° R</w:t>
            </w:r>
          </w:p>
        </w:tc>
        <w:tc>
          <w:tcPr>
            <w:tcW w:w="996" w:type="dxa"/>
            <w:tcBorders>
              <w:bottom w:val="single" w:sz="4" w:space="0" w:color="auto"/>
            </w:tcBorders>
            <w:shd w:val="clear" w:color="auto" w:fill="auto"/>
            <w:noWrap/>
            <w:vAlign w:val="center"/>
          </w:tcPr>
          <w:p w14:paraId="69CA1EDE"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sz w:val="18"/>
                <w:szCs w:val="18"/>
                <w:lang w:val="fr-FR"/>
              </w:rPr>
              <w:t>2,70∙10</w:t>
            </w:r>
            <w:r w:rsidRPr="00764DA8">
              <w:rPr>
                <w:sz w:val="18"/>
                <w:szCs w:val="18"/>
                <w:vertAlign w:val="superscript"/>
                <w:lang w:val="fr-FR"/>
              </w:rPr>
              <w:t>3</w:t>
            </w:r>
          </w:p>
        </w:tc>
        <w:tc>
          <w:tcPr>
            <w:tcW w:w="979" w:type="dxa"/>
            <w:vMerge/>
            <w:tcBorders>
              <w:bottom w:val="single" w:sz="12" w:space="0" w:color="auto"/>
            </w:tcBorders>
            <w:shd w:val="clear" w:color="auto" w:fill="auto"/>
            <w:noWrap/>
            <w:vAlign w:val="center"/>
          </w:tcPr>
          <w:p w14:paraId="0A0F1DAB" w14:textId="77777777" w:rsidR="00B11AF5" w:rsidRPr="00764DA8" w:rsidRDefault="00B11AF5" w:rsidP="000A43FC">
            <w:pPr>
              <w:suppressAutoHyphens w:val="0"/>
              <w:spacing w:before="60" w:after="60" w:line="220" w:lineRule="atLeast"/>
              <w:ind w:left="57" w:right="57"/>
              <w:jc w:val="center"/>
              <w:rPr>
                <w:sz w:val="18"/>
                <w:szCs w:val="18"/>
                <w:lang w:val="fr-FR"/>
              </w:rPr>
            </w:pPr>
          </w:p>
        </w:tc>
        <w:tc>
          <w:tcPr>
            <w:tcW w:w="996" w:type="dxa"/>
            <w:tcBorders>
              <w:bottom w:val="single" w:sz="4" w:space="0" w:color="auto"/>
            </w:tcBorders>
            <w:shd w:val="clear" w:color="auto" w:fill="auto"/>
            <w:noWrap/>
            <w:vAlign w:val="center"/>
          </w:tcPr>
          <w:p w14:paraId="00F1D5A2"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sz w:val="18"/>
                <w:szCs w:val="18"/>
                <w:lang w:val="fr-FR"/>
              </w:rPr>
              <w:t>2,17∙10</w:t>
            </w:r>
            <w:r w:rsidRPr="00764DA8">
              <w:rPr>
                <w:sz w:val="18"/>
                <w:szCs w:val="18"/>
                <w:vertAlign w:val="superscript"/>
                <w:lang w:val="fr-FR"/>
              </w:rPr>
              <w:t>3</w:t>
            </w:r>
          </w:p>
        </w:tc>
        <w:tc>
          <w:tcPr>
            <w:tcW w:w="1001" w:type="dxa"/>
            <w:vMerge/>
            <w:tcBorders>
              <w:bottom w:val="single" w:sz="12" w:space="0" w:color="auto"/>
            </w:tcBorders>
            <w:shd w:val="clear" w:color="auto" w:fill="auto"/>
            <w:noWrap/>
            <w:vAlign w:val="center"/>
          </w:tcPr>
          <w:p w14:paraId="589D5748" w14:textId="77777777" w:rsidR="00B11AF5" w:rsidRPr="00764DA8" w:rsidRDefault="00B11AF5" w:rsidP="000A43FC">
            <w:pPr>
              <w:suppressAutoHyphens w:val="0"/>
              <w:spacing w:before="60" w:after="60" w:line="220" w:lineRule="atLeast"/>
              <w:ind w:left="57" w:right="57"/>
              <w:jc w:val="center"/>
              <w:rPr>
                <w:sz w:val="18"/>
                <w:szCs w:val="18"/>
                <w:lang w:val="fr-FR"/>
              </w:rPr>
            </w:pPr>
          </w:p>
        </w:tc>
        <w:tc>
          <w:tcPr>
            <w:tcW w:w="996" w:type="dxa"/>
            <w:tcBorders>
              <w:bottom w:val="single" w:sz="4" w:space="0" w:color="auto"/>
            </w:tcBorders>
            <w:shd w:val="clear" w:color="auto" w:fill="auto"/>
            <w:noWrap/>
            <w:vAlign w:val="center"/>
          </w:tcPr>
          <w:p w14:paraId="272A3E2D"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sz w:val="18"/>
                <w:szCs w:val="18"/>
                <w:lang w:val="fr-FR"/>
              </w:rPr>
              <w:t>1,90∙10</w:t>
            </w:r>
            <w:r w:rsidRPr="00764DA8">
              <w:rPr>
                <w:sz w:val="18"/>
                <w:szCs w:val="18"/>
                <w:vertAlign w:val="superscript"/>
                <w:lang w:val="fr-FR"/>
              </w:rPr>
              <w:t>3</w:t>
            </w:r>
          </w:p>
        </w:tc>
        <w:tc>
          <w:tcPr>
            <w:tcW w:w="997" w:type="dxa"/>
            <w:vMerge/>
            <w:tcBorders>
              <w:bottom w:val="single" w:sz="12" w:space="0" w:color="auto"/>
            </w:tcBorders>
            <w:shd w:val="clear" w:color="auto" w:fill="auto"/>
            <w:noWrap/>
            <w:vAlign w:val="center"/>
          </w:tcPr>
          <w:p w14:paraId="1A9FFB33" w14:textId="77777777" w:rsidR="00B11AF5" w:rsidRPr="00764DA8" w:rsidRDefault="00B11AF5" w:rsidP="000A43FC">
            <w:pPr>
              <w:suppressAutoHyphens w:val="0"/>
              <w:spacing w:before="60" w:after="60" w:line="220" w:lineRule="atLeast"/>
              <w:ind w:left="57" w:right="57"/>
              <w:jc w:val="center"/>
              <w:rPr>
                <w:sz w:val="18"/>
                <w:szCs w:val="18"/>
                <w:lang w:val="fr-FR"/>
              </w:rPr>
            </w:pPr>
          </w:p>
        </w:tc>
      </w:tr>
      <w:tr w:rsidR="00B11AF5" w:rsidRPr="00764DA8" w14:paraId="6E29A945" w14:textId="77777777" w:rsidTr="000A43FC">
        <w:trPr>
          <w:trHeight w:val="336"/>
        </w:trPr>
        <w:tc>
          <w:tcPr>
            <w:tcW w:w="1155" w:type="dxa"/>
            <w:tcBorders>
              <w:bottom w:val="single" w:sz="12" w:space="0" w:color="auto"/>
            </w:tcBorders>
            <w:shd w:val="clear" w:color="auto" w:fill="auto"/>
            <w:noWrap/>
            <w:vAlign w:val="center"/>
          </w:tcPr>
          <w:p w14:paraId="3F32859F"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H-12R</w:t>
            </w:r>
          </w:p>
        </w:tc>
        <w:tc>
          <w:tcPr>
            <w:tcW w:w="1154" w:type="dxa"/>
            <w:tcBorders>
              <w:bottom w:val="single" w:sz="12" w:space="0" w:color="auto"/>
            </w:tcBorders>
            <w:shd w:val="clear" w:color="auto" w:fill="auto"/>
            <w:noWrap/>
            <w:vAlign w:val="center"/>
          </w:tcPr>
          <w:p w14:paraId="103D03D9"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0°</w:t>
            </w:r>
          </w:p>
        </w:tc>
        <w:tc>
          <w:tcPr>
            <w:tcW w:w="1358" w:type="dxa"/>
            <w:tcBorders>
              <w:bottom w:val="single" w:sz="12" w:space="0" w:color="auto"/>
            </w:tcBorders>
            <w:shd w:val="clear" w:color="auto" w:fill="auto"/>
            <w:noWrap/>
            <w:vAlign w:val="center"/>
          </w:tcPr>
          <w:p w14:paraId="0FC96291"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iCs/>
                <w:color w:val="000000" w:themeColor="text1"/>
                <w:kern w:val="24"/>
                <w:sz w:val="18"/>
                <w:szCs w:val="18"/>
                <w:lang w:val="fr-FR"/>
              </w:rPr>
              <w:t>12° R</w:t>
            </w:r>
          </w:p>
        </w:tc>
        <w:tc>
          <w:tcPr>
            <w:tcW w:w="996" w:type="dxa"/>
            <w:tcBorders>
              <w:bottom w:val="single" w:sz="12" w:space="0" w:color="auto"/>
            </w:tcBorders>
            <w:shd w:val="clear" w:color="auto" w:fill="auto"/>
            <w:noWrap/>
            <w:vAlign w:val="center"/>
            <w:hideMark/>
          </w:tcPr>
          <w:p w14:paraId="3BD71A23"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sz w:val="18"/>
                <w:szCs w:val="18"/>
                <w:lang w:val="fr-FR"/>
              </w:rPr>
              <w:t>1,20∙10</w:t>
            </w:r>
            <w:r w:rsidRPr="00764DA8">
              <w:rPr>
                <w:sz w:val="18"/>
                <w:szCs w:val="18"/>
                <w:vertAlign w:val="superscript"/>
                <w:lang w:val="fr-FR"/>
              </w:rPr>
              <w:t>3</w:t>
            </w:r>
          </w:p>
        </w:tc>
        <w:tc>
          <w:tcPr>
            <w:tcW w:w="979" w:type="dxa"/>
            <w:vMerge/>
            <w:tcBorders>
              <w:bottom w:val="single" w:sz="12" w:space="0" w:color="auto"/>
            </w:tcBorders>
            <w:shd w:val="clear" w:color="auto" w:fill="auto"/>
            <w:noWrap/>
            <w:vAlign w:val="center"/>
          </w:tcPr>
          <w:p w14:paraId="461272CD" w14:textId="77777777" w:rsidR="00B11AF5" w:rsidRPr="00764DA8" w:rsidRDefault="00B11AF5" w:rsidP="000A43FC">
            <w:pPr>
              <w:spacing w:before="60" w:after="60" w:line="220" w:lineRule="atLeast"/>
              <w:ind w:left="57" w:right="57"/>
              <w:jc w:val="center"/>
              <w:rPr>
                <w:sz w:val="18"/>
                <w:szCs w:val="18"/>
                <w:lang w:val="fr-FR"/>
              </w:rPr>
            </w:pPr>
          </w:p>
        </w:tc>
        <w:tc>
          <w:tcPr>
            <w:tcW w:w="996" w:type="dxa"/>
            <w:tcBorders>
              <w:bottom w:val="single" w:sz="12" w:space="0" w:color="auto"/>
            </w:tcBorders>
            <w:shd w:val="clear" w:color="auto" w:fill="auto"/>
            <w:noWrap/>
            <w:vAlign w:val="center"/>
            <w:hideMark/>
          </w:tcPr>
          <w:p w14:paraId="4CCB0441"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sz w:val="18"/>
                <w:szCs w:val="18"/>
                <w:lang w:val="fr-FR"/>
              </w:rPr>
              <w:t>9,60∙10</w:t>
            </w:r>
            <w:r w:rsidRPr="00764DA8">
              <w:rPr>
                <w:sz w:val="18"/>
                <w:szCs w:val="18"/>
                <w:vertAlign w:val="superscript"/>
                <w:lang w:val="fr-FR"/>
              </w:rPr>
              <w:t>2</w:t>
            </w:r>
          </w:p>
        </w:tc>
        <w:tc>
          <w:tcPr>
            <w:tcW w:w="1001" w:type="dxa"/>
            <w:vMerge/>
            <w:tcBorders>
              <w:bottom w:val="single" w:sz="12" w:space="0" w:color="auto"/>
            </w:tcBorders>
            <w:shd w:val="clear" w:color="auto" w:fill="auto"/>
            <w:noWrap/>
            <w:vAlign w:val="center"/>
          </w:tcPr>
          <w:p w14:paraId="236F0D07" w14:textId="77777777" w:rsidR="00B11AF5" w:rsidRPr="00764DA8" w:rsidRDefault="00B11AF5" w:rsidP="000A43FC">
            <w:pPr>
              <w:spacing w:before="60" w:after="60" w:line="220" w:lineRule="atLeast"/>
              <w:ind w:left="57" w:right="57"/>
              <w:jc w:val="center"/>
              <w:rPr>
                <w:sz w:val="18"/>
                <w:szCs w:val="18"/>
                <w:lang w:val="fr-FR"/>
              </w:rPr>
            </w:pPr>
          </w:p>
        </w:tc>
        <w:tc>
          <w:tcPr>
            <w:tcW w:w="996" w:type="dxa"/>
            <w:tcBorders>
              <w:bottom w:val="single" w:sz="12" w:space="0" w:color="auto"/>
            </w:tcBorders>
            <w:shd w:val="clear" w:color="auto" w:fill="auto"/>
            <w:noWrap/>
            <w:vAlign w:val="center"/>
            <w:hideMark/>
          </w:tcPr>
          <w:p w14:paraId="76539018" w14:textId="77777777" w:rsidR="00B11AF5" w:rsidRPr="00764DA8" w:rsidRDefault="00B11AF5" w:rsidP="000A43FC">
            <w:pPr>
              <w:suppressAutoHyphens w:val="0"/>
              <w:spacing w:before="60" w:after="60" w:line="220" w:lineRule="atLeast"/>
              <w:ind w:left="57" w:right="57"/>
              <w:jc w:val="center"/>
              <w:rPr>
                <w:sz w:val="18"/>
                <w:szCs w:val="18"/>
                <w:lang w:val="fr-FR"/>
              </w:rPr>
            </w:pPr>
            <w:r w:rsidRPr="00764DA8">
              <w:rPr>
                <w:sz w:val="18"/>
                <w:szCs w:val="18"/>
                <w:lang w:val="fr-FR"/>
              </w:rPr>
              <w:t>8,40∙10</w:t>
            </w:r>
            <w:r w:rsidRPr="00764DA8">
              <w:rPr>
                <w:sz w:val="18"/>
                <w:szCs w:val="18"/>
                <w:vertAlign w:val="superscript"/>
                <w:lang w:val="fr-FR"/>
              </w:rPr>
              <w:t>2</w:t>
            </w:r>
          </w:p>
        </w:tc>
        <w:tc>
          <w:tcPr>
            <w:tcW w:w="997" w:type="dxa"/>
            <w:vMerge/>
            <w:tcBorders>
              <w:bottom w:val="single" w:sz="12" w:space="0" w:color="auto"/>
            </w:tcBorders>
            <w:shd w:val="clear" w:color="auto" w:fill="auto"/>
            <w:noWrap/>
            <w:vAlign w:val="center"/>
          </w:tcPr>
          <w:p w14:paraId="7ECBDEA7" w14:textId="77777777" w:rsidR="00B11AF5" w:rsidRPr="00764DA8" w:rsidRDefault="00B11AF5" w:rsidP="000A43FC">
            <w:pPr>
              <w:suppressAutoHyphens w:val="0"/>
              <w:spacing w:before="60" w:after="60" w:line="220" w:lineRule="atLeast"/>
              <w:ind w:left="57" w:right="57"/>
              <w:jc w:val="center"/>
              <w:rPr>
                <w:sz w:val="18"/>
                <w:szCs w:val="18"/>
                <w:lang w:val="fr-FR"/>
              </w:rPr>
            </w:pPr>
          </w:p>
        </w:tc>
      </w:tr>
    </w:tbl>
    <w:p w14:paraId="4F4FBEF7" w14:textId="77777777" w:rsidR="00B11AF5" w:rsidRPr="00764DA8" w:rsidRDefault="00B11AF5" w:rsidP="00B11AF5">
      <w:pPr>
        <w:pStyle w:val="Titre1"/>
        <w:spacing w:before="240" w:after="120"/>
        <w:ind w:left="0"/>
        <w:rPr>
          <w:b/>
          <w:bCs/>
          <w:lang w:val="fr-FR" w:eastAsia="en-GB"/>
        </w:rPr>
      </w:pPr>
      <w:r w:rsidRPr="00764DA8">
        <w:rPr>
          <w:lang w:val="fr-FR"/>
        </w:rPr>
        <w:lastRenderedPageBreak/>
        <w:t xml:space="preserve">Tableau 36 </w:t>
      </w:r>
      <w:r w:rsidRPr="00764DA8">
        <w:rPr>
          <w:lang w:val="fr-FR"/>
        </w:rPr>
        <w:br/>
      </w:r>
      <w:r w:rsidRPr="00764DA8">
        <w:rPr>
          <w:b/>
          <w:bCs/>
          <w:lang w:val="fr-FR" w:eastAsia="en-GB"/>
        </w:rPr>
        <w:t>Classe R − Faisceau de route adaptatif − Prescriptions applicables au système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8"/>
        <w:gridCol w:w="3343"/>
        <w:gridCol w:w="1139"/>
        <w:gridCol w:w="1486"/>
        <w:gridCol w:w="1174"/>
        <w:gridCol w:w="1162"/>
        <w:gridCol w:w="997"/>
      </w:tblGrid>
      <w:tr w:rsidR="00B11AF5" w:rsidRPr="00764DA8" w14:paraId="16BEC374" w14:textId="77777777" w:rsidTr="000A43FC">
        <w:trPr>
          <w:tblHeader/>
        </w:trPr>
        <w:tc>
          <w:tcPr>
            <w:tcW w:w="338" w:type="dxa"/>
            <w:vMerge w:val="restart"/>
            <w:tcBorders>
              <w:bottom w:val="single" w:sz="12" w:space="0" w:color="auto"/>
            </w:tcBorders>
            <w:shd w:val="clear" w:color="auto" w:fill="auto"/>
            <w:textDirection w:val="btLr"/>
            <w:vAlign w:val="center"/>
          </w:tcPr>
          <w:p w14:paraId="415DF028" w14:textId="77777777" w:rsidR="00B11AF5" w:rsidRPr="00764DA8" w:rsidRDefault="00B11AF5" w:rsidP="000A43FC">
            <w:pPr>
              <w:spacing w:before="60" w:after="60" w:line="240" w:lineRule="auto"/>
              <w:ind w:left="57" w:right="57"/>
              <w:jc w:val="center"/>
              <w:rPr>
                <w:sz w:val="18"/>
                <w:szCs w:val="18"/>
                <w:lang w:val="fr-FR"/>
              </w:rPr>
            </w:pPr>
            <w:r w:rsidRPr="00764DA8">
              <w:rPr>
                <w:sz w:val="18"/>
                <w:szCs w:val="18"/>
                <w:lang w:val="fr-FR"/>
              </w:rPr>
              <w:t>Partie A</w:t>
            </w:r>
          </w:p>
        </w:tc>
        <w:tc>
          <w:tcPr>
            <w:tcW w:w="3343" w:type="dxa"/>
            <w:vMerge w:val="restart"/>
            <w:tcBorders>
              <w:bottom w:val="single" w:sz="12" w:space="0" w:color="auto"/>
            </w:tcBorders>
            <w:shd w:val="clear" w:color="auto" w:fill="auto"/>
            <w:vAlign w:val="bottom"/>
          </w:tcPr>
          <w:p w14:paraId="4BD313FC" w14:textId="77777777" w:rsidR="00B11AF5" w:rsidRPr="00F41555" w:rsidRDefault="00B11AF5" w:rsidP="000A43FC">
            <w:pPr>
              <w:spacing w:before="60" w:after="60" w:line="240" w:lineRule="auto"/>
              <w:ind w:left="57" w:right="57"/>
              <w:rPr>
                <w:i/>
                <w:iCs/>
                <w:sz w:val="16"/>
                <w:szCs w:val="16"/>
                <w:lang w:val="fr-FR"/>
              </w:rPr>
            </w:pPr>
            <w:r w:rsidRPr="00F41555">
              <w:rPr>
                <w:i/>
                <w:iCs/>
                <w:sz w:val="16"/>
                <w:szCs w:val="16"/>
                <w:lang w:val="fr-FR"/>
              </w:rPr>
              <w:t>Élément</w:t>
            </w:r>
          </w:p>
        </w:tc>
        <w:tc>
          <w:tcPr>
            <w:tcW w:w="2625" w:type="dxa"/>
            <w:gridSpan w:val="2"/>
            <w:vMerge w:val="restart"/>
            <w:vAlign w:val="center"/>
          </w:tcPr>
          <w:p w14:paraId="7BB28222" w14:textId="77777777" w:rsidR="00B11AF5" w:rsidRPr="00F41555" w:rsidRDefault="00B11AF5" w:rsidP="000A43FC">
            <w:pPr>
              <w:spacing w:before="60" w:after="60" w:line="240" w:lineRule="auto"/>
              <w:ind w:left="57" w:right="57"/>
              <w:jc w:val="center"/>
              <w:rPr>
                <w:rFonts w:asciiTheme="majorBidi" w:eastAsia="HGSGothicM" w:hAnsiTheme="majorBidi" w:cstheme="majorBidi"/>
                <w:i/>
                <w:sz w:val="16"/>
                <w:szCs w:val="16"/>
                <w:lang w:val="fr-FR"/>
              </w:rPr>
            </w:pPr>
            <w:r w:rsidRPr="00F41555">
              <w:rPr>
                <w:rFonts w:asciiTheme="majorBidi" w:eastAsia="HGSGothicM" w:hAnsiTheme="majorBidi" w:cstheme="majorBidi"/>
                <w:i/>
                <w:sz w:val="16"/>
                <w:szCs w:val="16"/>
                <w:lang w:val="fr-FR"/>
              </w:rPr>
              <w:t>Coordonnées</w:t>
            </w:r>
          </w:p>
          <w:p w14:paraId="0A375F85" w14:textId="77777777" w:rsidR="00B11AF5" w:rsidRPr="00F41555" w:rsidRDefault="00B11AF5" w:rsidP="000A43FC">
            <w:pPr>
              <w:spacing w:before="60" w:after="60" w:line="240" w:lineRule="auto"/>
              <w:ind w:left="57" w:right="57"/>
              <w:jc w:val="center"/>
              <w:rPr>
                <w:rFonts w:eastAsia="HGSGothicM"/>
                <w:i/>
                <w:sz w:val="16"/>
                <w:szCs w:val="16"/>
                <w:lang w:val="fr-FR"/>
              </w:rPr>
            </w:pPr>
            <w:r w:rsidRPr="00F41555">
              <w:rPr>
                <w:rFonts w:asciiTheme="majorBidi" w:eastAsia="HGSGothicM" w:hAnsiTheme="majorBidi" w:cstheme="majorBidi"/>
                <w:i/>
                <w:sz w:val="16"/>
                <w:szCs w:val="16"/>
                <w:lang w:val="fr-FR"/>
              </w:rPr>
              <w:t>angulaires (degrés)</w:t>
            </w:r>
          </w:p>
        </w:tc>
        <w:tc>
          <w:tcPr>
            <w:tcW w:w="3321" w:type="dxa"/>
            <w:gridSpan w:val="3"/>
            <w:shd w:val="clear" w:color="auto" w:fill="auto"/>
            <w:vAlign w:val="center"/>
          </w:tcPr>
          <w:p w14:paraId="09582CE3" w14:textId="77777777" w:rsidR="00B11AF5" w:rsidRPr="00F41555" w:rsidRDefault="00B11AF5" w:rsidP="000A43FC">
            <w:pPr>
              <w:spacing w:before="60" w:after="60" w:line="240" w:lineRule="auto"/>
              <w:ind w:left="57" w:right="57"/>
              <w:jc w:val="center"/>
              <w:rPr>
                <w:i/>
                <w:sz w:val="16"/>
                <w:szCs w:val="16"/>
                <w:lang w:val="fr-FR"/>
              </w:rPr>
            </w:pPr>
            <w:r w:rsidRPr="00F41555">
              <w:rPr>
                <w:rFonts w:asciiTheme="majorBidi" w:hAnsiTheme="majorBidi" w:cstheme="majorBidi"/>
                <w:i/>
                <w:sz w:val="16"/>
                <w:szCs w:val="16"/>
                <w:lang w:val="fr-FR"/>
              </w:rPr>
              <w:t xml:space="preserve">Intensité lumineuse maximale </w:t>
            </w:r>
            <w:r w:rsidRPr="00F41555">
              <w:rPr>
                <w:i/>
                <w:sz w:val="16"/>
                <w:szCs w:val="16"/>
                <w:vertAlign w:val="superscript"/>
                <w:lang w:val="fr-FR"/>
              </w:rPr>
              <w:t>b</w:t>
            </w:r>
            <w:r w:rsidRPr="00F41555">
              <w:rPr>
                <w:i/>
                <w:sz w:val="16"/>
                <w:szCs w:val="16"/>
                <w:lang w:val="fr-FR"/>
              </w:rPr>
              <w:t>(cd)</w:t>
            </w:r>
          </w:p>
        </w:tc>
      </w:tr>
      <w:tr w:rsidR="00B11AF5" w:rsidRPr="00764DA8" w14:paraId="54492242" w14:textId="77777777" w:rsidTr="000A43FC">
        <w:trPr>
          <w:tblHeader/>
        </w:trPr>
        <w:tc>
          <w:tcPr>
            <w:tcW w:w="338" w:type="dxa"/>
            <w:vMerge/>
            <w:tcBorders>
              <w:bottom w:val="single" w:sz="12" w:space="0" w:color="auto"/>
            </w:tcBorders>
            <w:shd w:val="clear" w:color="auto" w:fill="auto"/>
            <w:textDirection w:val="btLr"/>
            <w:vAlign w:val="center"/>
          </w:tcPr>
          <w:p w14:paraId="2F5CFB74" w14:textId="77777777" w:rsidR="00B11AF5" w:rsidRPr="00764DA8" w:rsidRDefault="00B11AF5" w:rsidP="000A43FC">
            <w:pPr>
              <w:spacing w:before="60" w:after="60" w:line="240" w:lineRule="auto"/>
              <w:ind w:left="57" w:right="57"/>
              <w:jc w:val="center"/>
              <w:rPr>
                <w:sz w:val="18"/>
                <w:szCs w:val="18"/>
                <w:lang w:val="fr-FR"/>
              </w:rPr>
            </w:pPr>
          </w:p>
        </w:tc>
        <w:tc>
          <w:tcPr>
            <w:tcW w:w="3343" w:type="dxa"/>
            <w:vMerge/>
            <w:tcBorders>
              <w:bottom w:val="single" w:sz="12" w:space="0" w:color="auto"/>
            </w:tcBorders>
            <w:shd w:val="clear" w:color="auto" w:fill="auto"/>
            <w:vAlign w:val="center"/>
          </w:tcPr>
          <w:p w14:paraId="1D276177" w14:textId="77777777" w:rsidR="00B11AF5" w:rsidRPr="00F41555" w:rsidRDefault="00B11AF5" w:rsidP="000A43FC">
            <w:pPr>
              <w:spacing w:before="60" w:after="60" w:line="240" w:lineRule="auto"/>
              <w:ind w:left="57" w:right="57"/>
              <w:jc w:val="center"/>
              <w:rPr>
                <w:i/>
                <w:sz w:val="16"/>
                <w:szCs w:val="16"/>
                <w:lang w:val="fr-FR"/>
              </w:rPr>
            </w:pPr>
          </w:p>
        </w:tc>
        <w:tc>
          <w:tcPr>
            <w:tcW w:w="2625" w:type="dxa"/>
            <w:gridSpan w:val="2"/>
            <w:vMerge/>
            <w:tcBorders>
              <w:bottom w:val="single" w:sz="4" w:space="0" w:color="auto"/>
            </w:tcBorders>
            <w:vAlign w:val="center"/>
          </w:tcPr>
          <w:p w14:paraId="0AD2E149" w14:textId="77777777" w:rsidR="00B11AF5" w:rsidRPr="00F41555" w:rsidRDefault="00B11AF5" w:rsidP="000A43FC">
            <w:pPr>
              <w:spacing w:before="60" w:after="60" w:line="240" w:lineRule="auto"/>
              <w:ind w:left="57" w:right="57"/>
              <w:jc w:val="center"/>
              <w:rPr>
                <w:sz w:val="16"/>
                <w:szCs w:val="16"/>
                <w:lang w:val="fr-FR"/>
              </w:rPr>
            </w:pPr>
          </w:p>
        </w:tc>
        <w:tc>
          <w:tcPr>
            <w:tcW w:w="1174" w:type="dxa"/>
            <w:tcBorders>
              <w:bottom w:val="single" w:sz="4" w:space="0" w:color="auto"/>
            </w:tcBorders>
            <w:shd w:val="clear" w:color="auto" w:fill="auto"/>
            <w:vAlign w:val="center"/>
          </w:tcPr>
          <w:p w14:paraId="571952D5" w14:textId="77777777" w:rsidR="00B11AF5" w:rsidRPr="00F41555" w:rsidRDefault="00B11AF5" w:rsidP="000A43FC">
            <w:pPr>
              <w:spacing w:before="60" w:after="60" w:line="240" w:lineRule="auto"/>
              <w:ind w:left="57" w:right="57"/>
              <w:jc w:val="center"/>
              <w:rPr>
                <w:i/>
                <w:sz w:val="16"/>
                <w:szCs w:val="16"/>
                <w:lang w:val="fr-FR"/>
              </w:rPr>
            </w:pPr>
            <w:r w:rsidRPr="00F41555">
              <w:rPr>
                <w:i/>
                <w:sz w:val="16"/>
                <w:szCs w:val="16"/>
                <w:lang w:val="fr-FR"/>
              </w:rPr>
              <w:t>Colonne A</w:t>
            </w:r>
          </w:p>
        </w:tc>
        <w:tc>
          <w:tcPr>
            <w:tcW w:w="1162" w:type="dxa"/>
            <w:tcBorders>
              <w:bottom w:val="single" w:sz="4" w:space="0" w:color="auto"/>
            </w:tcBorders>
            <w:shd w:val="clear" w:color="auto" w:fill="auto"/>
            <w:vAlign w:val="center"/>
          </w:tcPr>
          <w:p w14:paraId="018BA0C1" w14:textId="77777777" w:rsidR="00B11AF5" w:rsidRPr="00F41555" w:rsidRDefault="00B11AF5" w:rsidP="000A43FC">
            <w:pPr>
              <w:spacing w:before="60" w:after="60" w:line="240" w:lineRule="auto"/>
              <w:ind w:left="57" w:right="57"/>
              <w:jc w:val="center"/>
              <w:rPr>
                <w:sz w:val="16"/>
                <w:szCs w:val="16"/>
                <w:lang w:val="fr-FR"/>
              </w:rPr>
            </w:pPr>
            <w:r w:rsidRPr="00F41555">
              <w:rPr>
                <w:i/>
                <w:sz w:val="16"/>
                <w:szCs w:val="16"/>
                <w:lang w:val="fr-FR"/>
              </w:rPr>
              <w:t>Colonne B</w:t>
            </w:r>
          </w:p>
        </w:tc>
        <w:tc>
          <w:tcPr>
            <w:tcW w:w="985" w:type="dxa"/>
            <w:tcBorders>
              <w:bottom w:val="single" w:sz="4" w:space="0" w:color="auto"/>
            </w:tcBorders>
            <w:shd w:val="clear" w:color="auto" w:fill="auto"/>
            <w:vAlign w:val="center"/>
          </w:tcPr>
          <w:p w14:paraId="64A2CAC0" w14:textId="77777777" w:rsidR="00B11AF5" w:rsidRPr="00F41555" w:rsidRDefault="00B11AF5" w:rsidP="000A43FC">
            <w:pPr>
              <w:spacing w:before="60" w:after="60" w:line="240" w:lineRule="auto"/>
              <w:ind w:left="57" w:right="57"/>
              <w:jc w:val="center"/>
              <w:rPr>
                <w:sz w:val="16"/>
                <w:szCs w:val="16"/>
                <w:lang w:val="fr-FR"/>
              </w:rPr>
            </w:pPr>
            <w:r w:rsidRPr="00F41555">
              <w:rPr>
                <w:i/>
                <w:sz w:val="16"/>
                <w:szCs w:val="16"/>
                <w:lang w:val="fr-FR"/>
              </w:rPr>
              <w:t>Colonne C</w:t>
            </w:r>
          </w:p>
        </w:tc>
      </w:tr>
      <w:tr w:rsidR="00B11AF5" w:rsidRPr="00764DA8" w14:paraId="3A60E57A" w14:textId="77777777" w:rsidTr="000A43FC">
        <w:trPr>
          <w:tblHeader/>
        </w:trPr>
        <w:tc>
          <w:tcPr>
            <w:tcW w:w="338" w:type="dxa"/>
            <w:vMerge/>
            <w:tcBorders>
              <w:bottom w:val="single" w:sz="12" w:space="0" w:color="auto"/>
            </w:tcBorders>
            <w:shd w:val="clear" w:color="auto" w:fill="auto"/>
          </w:tcPr>
          <w:p w14:paraId="14B4229C" w14:textId="77777777" w:rsidR="00B11AF5" w:rsidRPr="00764DA8" w:rsidRDefault="00B11AF5" w:rsidP="000A43FC">
            <w:pPr>
              <w:spacing w:before="60" w:after="60" w:line="240" w:lineRule="auto"/>
              <w:ind w:left="57" w:right="57"/>
              <w:rPr>
                <w:sz w:val="18"/>
                <w:szCs w:val="18"/>
                <w:lang w:val="fr-FR"/>
              </w:rPr>
            </w:pPr>
          </w:p>
        </w:tc>
        <w:tc>
          <w:tcPr>
            <w:tcW w:w="3343" w:type="dxa"/>
            <w:vMerge/>
            <w:tcBorders>
              <w:bottom w:val="single" w:sz="12" w:space="0" w:color="auto"/>
            </w:tcBorders>
            <w:shd w:val="clear" w:color="auto" w:fill="auto"/>
          </w:tcPr>
          <w:p w14:paraId="5DA06BF9" w14:textId="77777777" w:rsidR="00B11AF5" w:rsidRPr="00F41555" w:rsidRDefault="00B11AF5" w:rsidP="000A43FC">
            <w:pPr>
              <w:spacing w:before="60" w:after="60" w:line="240" w:lineRule="auto"/>
              <w:ind w:left="57" w:right="57"/>
              <w:rPr>
                <w:sz w:val="16"/>
                <w:szCs w:val="16"/>
                <w:lang w:val="fr-FR"/>
              </w:rPr>
            </w:pPr>
          </w:p>
        </w:tc>
        <w:tc>
          <w:tcPr>
            <w:tcW w:w="1139" w:type="dxa"/>
            <w:tcBorders>
              <w:bottom w:val="single" w:sz="12" w:space="0" w:color="auto"/>
            </w:tcBorders>
            <w:vAlign w:val="center"/>
          </w:tcPr>
          <w:p w14:paraId="6E5B1D39" w14:textId="77777777" w:rsidR="00B11AF5" w:rsidRPr="00F41555" w:rsidRDefault="00B11AF5" w:rsidP="000A43FC">
            <w:pPr>
              <w:spacing w:before="60" w:after="60" w:line="240" w:lineRule="auto"/>
              <w:ind w:left="57" w:right="57"/>
              <w:jc w:val="center"/>
              <w:rPr>
                <w:i/>
                <w:sz w:val="16"/>
                <w:szCs w:val="16"/>
                <w:lang w:val="fr-FR"/>
              </w:rPr>
            </w:pPr>
            <w:r w:rsidRPr="00F41555">
              <w:rPr>
                <w:i/>
                <w:sz w:val="16"/>
                <w:szCs w:val="16"/>
                <w:lang w:val="fr-FR"/>
              </w:rPr>
              <w:t>verticalement</w:t>
            </w:r>
          </w:p>
        </w:tc>
        <w:tc>
          <w:tcPr>
            <w:tcW w:w="1486" w:type="dxa"/>
            <w:tcBorders>
              <w:bottom w:val="single" w:sz="12" w:space="0" w:color="auto"/>
            </w:tcBorders>
            <w:shd w:val="clear" w:color="auto" w:fill="auto"/>
            <w:vAlign w:val="center"/>
          </w:tcPr>
          <w:p w14:paraId="387D17E2" w14:textId="77777777" w:rsidR="00B11AF5" w:rsidRPr="00F41555" w:rsidRDefault="00B11AF5" w:rsidP="000A43FC">
            <w:pPr>
              <w:spacing w:before="60" w:after="60" w:line="240" w:lineRule="auto"/>
              <w:ind w:left="57" w:right="57"/>
              <w:jc w:val="center"/>
              <w:rPr>
                <w:i/>
                <w:sz w:val="16"/>
                <w:szCs w:val="16"/>
                <w:lang w:val="fr-FR"/>
              </w:rPr>
            </w:pPr>
            <w:r w:rsidRPr="00F41555">
              <w:rPr>
                <w:i/>
                <w:sz w:val="16"/>
                <w:szCs w:val="16"/>
                <w:lang w:val="fr-FR"/>
              </w:rPr>
              <w:t>horizontalement</w:t>
            </w:r>
          </w:p>
        </w:tc>
        <w:tc>
          <w:tcPr>
            <w:tcW w:w="1174" w:type="dxa"/>
            <w:tcBorders>
              <w:bottom w:val="single" w:sz="12" w:space="0" w:color="auto"/>
            </w:tcBorders>
            <w:shd w:val="clear" w:color="auto" w:fill="auto"/>
            <w:vAlign w:val="center"/>
          </w:tcPr>
          <w:p w14:paraId="3209FC77" w14:textId="2185B944" w:rsidR="00B11AF5" w:rsidRPr="00F41555" w:rsidRDefault="00B11AF5" w:rsidP="000A43FC">
            <w:pPr>
              <w:spacing w:before="60" w:after="60" w:line="240" w:lineRule="auto"/>
              <w:ind w:left="57" w:right="57"/>
              <w:jc w:val="center"/>
              <w:rPr>
                <w:i/>
                <w:sz w:val="16"/>
                <w:szCs w:val="16"/>
                <w:lang w:val="fr-FR"/>
              </w:rPr>
            </w:pPr>
            <w:r w:rsidRPr="00F41555">
              <w:rPr>
                <w:rFonts w:ascii="Cambria Math" w:hAnsi="Cambria Math"/>
                <w:i/>
                <w:sz w:val="16"/>
                <w:szCs w:val="16"/>
                <w:lang w:val="fr-FR"/>
              </w:rPr>
              <w:t>≙</w:t>
            </w:r>
            <w:r w:rsidRPr="00F41555">
              <w:rPr>
                <w:i/>
                <w:sz w:val="16"/>
                <w:szCs w:val="16"/>
                <w:lang w:val="fr-FR"/>
              </w:rPr>
              <w:t xml:space="preserve"> 0</w:t>
            </w:r>
            <w:r w:rsidR="002437CA">
              <w:rPr>
                <w:i/>
                <w:sz w:val="16"/>
                <w:szCs w:val="16"/>
                <w:lang w:val="fr-FR"/>
              </w:rPr>
              <w:t> </w:t>
            </w:r>
            <w:r w:rsidRPr="00F41555">
              <w:rPr>
                <w:i/>
                <w:sz w:val="16"/>
                <w:szCs w:val="16"/>
                <w:lang w:val="fr-FR"/>
              </w:rPr>
              <w:t xml:space="preserve">% </w:t>
            </w:r>
            <w:r w:rsidRPr="00F41555">
              <w:rPr>
                <w:rFonts w:asciiTheme="majorBidi" w:hAnsiTheme="majorBidi" w:cstheme="majorBidi"/>
                <w:i/>
                <w:sz w:val="16"/>
                <w:szCs w:val="16"/>
                <w:lang w:val="fr-FR"/>
              </w:rPr>
              <w:t>d’écart</w:t>
            </w:r>
          </w:p>
        </w:tc>
        <w:tc>
          <w:tcPr>
            <w:tcW w:w="1162" w:type="dxa"/>
            <w:tcBorders>
              <w:bottom w:val="single" w:sz="12" w:space="0" w:color="auto"/>
            </w:tcBorders>
            <w:shd w:val="clear" w:color="auto" w:fill="auto"/>
            <w:vAlign w:val="center"/>
          </w:tcPr>
          <w:p w14:paraId="44272005" w14:textId="6A7C6F22" w:rsidR="00B11AF5" w:rsidRPr="00F41555" w:rsidRDefault="00B11AF5" w:rsidP="000A43FC">
            <w:pPr>
              <w:spacing w:before="60" w:after="60" w:line="240" w:lineRule="auto"/>
              <w:ind w:left="57" w:right="57"/>
              <w:jc w:val="center"/>
              <w:rPr>
                <w:i/>
                <w:sz w:val="16"/>
                <w:szCs w:val="16"/>
                <w:lang w:val="fr-FR"/>
              </w:rPr>
            </w:pPr>
            <w:r w:rsidRPr="00F41555">
              <w:rPr>
                <w:rFonts w:ascii="Cambria Math" w:hAnsi="Cambria Math"/>
                <w:i/>
                <w:sz w:val="16"/>
                <w:szCs w:val="16"/>
                <w:lang w:val="fr-FR"/>
              </w:rPr>
              <w:t>≙</w:t>
            </w:r>
            <w:r w:rsidRPr="00F41555">
              <w:rPr>
                <w:i/>
                <w:sz w:val="16"/>
                <w:szCs w:val="16"/>
                <w:lang w:val="fr-FR"/>
              </w:rPr>
              <w:t xml:space="preserve"> 20</w:t>
            </w:r>
            <w:r w:rsidR="002437CA">
              <w:rPr>
                <w:i/>
                <w:sz w:val="16"/>
                <w:szCs w:val="16"/>
                <w:lang w:val="fr-FR"/>
              </w:rPr>
              <w:t> </w:t>
            </w:r>
            <w:r w:rsidRPr="00F41555">
              <w:rPr>
                <w:i/>
                <w:sz w:val="16"/>
                <w:szCs w:val="16"/>
                <w:lang w:val="fr-FR"/>
              </w:rPr>
              <w:t xml:space="preserve">% </w:t>
            </w:r>
            <w:r w:rsidRPr="00F41555">
              <w:rPr>
                <w:rFonts w:asciiTheme="majorBidi" w:hAnsiTheme="majorBidi" w:cstheme="majorBidi"/>
                <w:i/>
                <w:sz w:val="16"/>
                <w:szCs w:val="16"/>
                <w:lang w:val="fr-FR"/>
              </w:rPr>
              <w:t>d’écart</w:t>
            </w:r>
          </w:p>
        </w:tc>
        <w:tc>
          <w:tcPr>
            <w:tcW w:w="985" w:type="dxa"/>
            <w:tcBorders>
              <w:bottom w:val="single" w:sz="12" w:space="0" w:color="auto"/>
            </w:tcBorders>
            <w:shd w:val="clear" w:color="auto" w:fill="auto"/>
            <w:vAlign w:val="center"/>
          </w:tcPr>
          <w:p w14:paraId="2C0441E6" w14:textId="65C3939E" w:rsidR="00B11AF5" w:rsidRPr="00F41555" w:rsidRDefault="00B11AF5" w:rsidP="000A43FC">
            <w:pPr>
              <w:spacing w:before="60" w:after="60" w:line="240" w:lineRule="auto"/>
              <w:ind w:left="57" w:right="57"/>
              <w:jc w:val="center"/>
              <w:rPr>
                <w:i/>
                <w:sz w:val="16"/>
                <w:szCs w:val="16"/>
                <w:lang w:val="fr-FR"/>
              </w:rPr>
            </w:pPr>
            <w:r w:rsidRPr="00F41555">
              <w:rPr>
                <w:rFonts w:ascii="Cambria Math" w:hAnsi="Cambria Math"/>
                <w:i/>
                <w:sz w:val="16"/>
                <w:szCs w:val="16"/>
                <w:lang w:val="fr-FR"/>
              </w:rPr>
              <w:t>≙</w:t>
            </w:r>
            <w:r w:rsidRPr="00F41555">
              <w:rPr>
                <w:i/>
                <w:sz w:val="16"/>
                <w:szCs w:val="16"/>
                <w:lang w:val="fr-FR"/>
              </w:rPr>
              <w:t xml:space="preserve"> 30</w:t>
            </w:r>
            <w:r w:rsidR="002437CA">
              <w:rPr>
                <w:i/>
                <w:sz w:val="16"/>
                <w:szCs w:val="16"/>
                <w:lang w:val="fr-FR"/>
              </w:rPr>
              <w:t> </w:t>
            </w:r>
            <w:r w:rsidRPr="00F41555">
              <w:rPr>
                <w:i/>
                <w:sz w:val="16"/>
                <w:szCs w:val="16"/>
                <w:lang w:val="fr-FR"/>
              </w:rPr>
              <w:t xml:space="preserve">% </w:t>
            </w:r>
            <w:r w:rsidRPr="00F41555">
              <w:rPr>
                <w:rFonts w:asciiTheme="majorBidi" w:hAnsiTheme="majorBidi" w:cstheme="majorBidi"/>
                <w:i/>
                <w:sz w:val="16"/>
                <w:szCs w:val="16"/>
                <w:lang w:val="fr-FR"/>
              </w:rPr>
              <w:t>d’écart</w:t>
            </w:r>
          </w:p>
        </w:tc>
      </w:tr>
      <w:tr w:rsidR="00B11AF5" w:rsidRPr="00764DA8" w14:paraId="37141801" w14:textId="77777777" w:rsidTr="000A43FC">
        <w:trPr>
          <w:cantSplit/>
          <w:trHeight w:val="20"/>
        </w:trPr>
        <w:tc>
          <w:tcPr>
            <w:tcW w:w="338" w:type="dxa"/>
            <w:vMerge/>
            <w:tcBorders>
              <w:bottom w:val="single" w:sz="12" w:space="0" w:color="auto"/>
            </w:tcBorders>
            <w:vAlign w:val="center"/>
            <w:hideMark/>
          </w:tcPr>
          <w:p w14:paraId="325059C1" w14:textId="77777777" w:rsidR="00B11AF5" w:rsidRPr="00764DA8" w:rsidRDefault="00B11AF5" w:rsidP="000A43FC">
            <w:pPr>
              <w:suppressAutoHyphens w:val="0"/>
              <w:spacing w:before="60" w:after="60" w:line="240" w:lineRule="auto"/>
              <w:ind w:left="57" w:right="57"/>
              <w:rPr>
                <w:i/>
                <w:sz w:val="18"/>
                <w:szCs w:val="18"/>
                <w:lang w:val="fr-FR"/>
              </w:rPr>
            </w:pPr>
          </w:p>
        </w:tc>
        <w:tc>
          <w:tcPr>
            <w:tcW w:w="3343" w:type="dxa"/>
            <w:tcBorders>
              <w:top w:val="single" w:sz="12" w:space="0" w:color="auto"/>
            </w:tcBorders>
            <w:hideMark/>
          </w:tcPr>
          <w:p w14:paraId="4F90122F" w14:textId="5C2C784D"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Ligne 1 Gauche</w:t>
            </w:r>
            <w:r>
              <w:rPr>
                <w:sz w:val="18"/>
                <w:szCs w:val="18"/>
                <w:lang w:val="fr-FR"/>
              </w:rPr>
              <w:br/>
            </w:r>
            <w:r w:rsidRPr="00764DA8">
              <w:rPr>
                <w:sz w:val="18"/>
                <w:szCs w:val="18"/>
                <w:lang w:val="fr-FR"/>
              </w:rPr>
              <w:t>Véhicule venant en sens inverse à 50 m en</w:t>
            </w:r>
            <w:r w:rsidR="002437CA">
              <w:rPr>
                <w:sz w:val="18"/>
                <w:szCs w:val="18"/>
                <w:lang w:val="fr-FR"/>
              </w:rPr>
              <w:t> </w:t>
            </w:r>
            <w:r w:rsidRPr="00764DA8">
              <w:rPr>
                <w:sz w:val="18"/>
                <w:szCs w:val="18"/>
                <w:lang w:val="fr-FR"/>
              </w:rPr>
              <w:t>cas de circulation à droite</w:t>
            </w:r>
          </w:p>
        </w:tc>
        <w:tc>
          <w:tcPr>
            <w:tcW w:w="1139" w:type="dxa"/>
            <w:vAlign w:val="center"/>
            <w:hideMark/>
          </w:tcPr>
          <w:p w14:paraId="6516837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486" w:type="dxa"/>
            <w:vAlign w:val="center"/>
          </w:tcPr>
          <w:p w14:paraId="2BBD753F"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4,8° L à 2° L</w:t>
            </w:r>
          </w:p>
        </w:tc>
        <w:tc>
          <w:tcPr>
            <w:tcW w:w="1174" w:type="dxa"/>
            <w:vAlign w:val="center"/>
          </w:tcPr>
          <w:p w14:paraId="1E47BAA5"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6,25∙10</w:t>
            </w:r>
            <w:r w:rsidRPr="00764DA8">
              <w:rPr>
                <w:sz w:val="18"/>
                <w:szCs w:val="18"/>
                <w:vertAlign w:val="superscript"/>
                <w:lang w:val="fr-FR"/>
              </w:rPr>
              <w:t>2</w:t>
            </w:r>
          </w:p>
        </w:tc>
        <w:tc>
          <w:tcPr>
            <w:tcW w:w="1162" w:type="dxa"/>
            <w:vAlign w:val="center"/>
          </w:tcPr>
          <w:p w14:paraId="40D00DBB"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8,80∙10</w:t>
            </w:r>
            <w:r w:rsidRPr="00764DA8">
              <w:rPr>
                <w:sz w:val="18"/>
                <w:szCs w:val="18"/>
                <w:vertAlign w:val="superscript"/>
                <w:lang w:val="fr-FR"/>
              </w:rPr>
              <w:t>2</w:t>
            </w:r>
          </w:p>
        </w:tc>
        <w:tc>
          <w:tcPr>
            <w:tcW w:w="997" w:type="dxa"/>
            <w:vAlign w:val="center"/>
          </w:tcPr>
          <w:p w14:paraId="08AB84D8"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1,00∙10</w:t>
            </w:r>
            <w:r w:rsidRPr="00764DA8">
              <w:rPr>
                <w:sz w:val="18"/>
                <w:szCs w:val="18"/>
                <w:vertAlign w:val="superscript"/>
                <w:lang w:val="fr-FR"/>
              </w:rPr>
              <w:t>3</w:t>
            </w:r>
          </w:p>
        </w:tc>
      </w:tr>
      <w:tr w:rsidR="00B11AF5" w:rsidRPr="00764DA8" w14:paraId="453D06E5" w14:textId="77777777" w:rsidTr="000A43FC">
        <w:trPr>
          <w:cantSplit/>
          <w:trHeight w:val="20"/>
        </w:trPr>
        <w:tc>
          <w:tcPr>
            <w:tcW w:w="338" w:type="dxa"/>
            <w:vMerge/>
            <w:tcBorders>
              <w:bottom w:val="single" w:sz="12" w:space="0" w:color="auto"/>
            </w:tcBorders>
            <w:vAlign w:val="center"/>
            <w:hideMark/>
          </w:tcPr>
          <w:p w14:paraId="18E9A76C" w14:textId="77777777" w:rsidR="00B11AF5" w:rsidRPr="00764DA8" w:rsidRDefault="00B11AF5" w:rsidP="000A43FC">
            <w:pPr>
              <w:suppressAutoHyphens w:val="0"/>
              <w:spacing w:before="60" w:after="60" w:line="240" w:lineRule="auto"/>
              <w:ind w:left="57" w:right="57"/>
              <w:rPr>
                <w:i/>
                <w:sz w:val="18"/>
                <w:szCs w:val="18"/>
                <w:lang w:val="fr-FR"/>
              </w:rPr>
            </w:pPr>
          </w:p>
        </w:tc>
        <w:tc>
          <w:tcPr>
            <w:tcW w:w="3343" w:type="dxa"/>
            <w:hideMark/>
          </w:tcPr>
          <w:p w14:paraId="56C89188" w14:textId="51A5D969"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Ligne 1 Droite</w:t>
            </w:r>
            <w:r>
              <w:rPr>
                <w:sz w:val="18"/>
                <w:szCs w:val="18"/>
                <w:lang w:val="fr-FR"/>
              </w:rPr>
              <w:br/>
            </w:r>
            <w:r w:rsidRPr="00764DA8">
              <w:rPr>
                <w:sz w:val="18"/>
                <w:szCs w:val="18"/>
                <w:lang w:val="fr-FR"/>
              </w:rPr>
              <w:t>Véhicule venant en sens inverse à 50 m en</w:t>
            </w:r>
            <w:r w:rsidR="002437CA">
              <w:rPr>
                <w:sz w:val="18"/>
                <w:szCs w:val="18"/>
                <w:lang w:val="fr-FR"/>
              </w:rPr>
              <w:t> </w:t>
            </w:r>
            <w:r w:rsidRPr="00764DA8">
              <w:rPr>
                <w:sz w:val="18"/>
                <w:szCs w:val="18"/>
                <w:lang w:val="fr-FR"/>
              </w:rPr>
              <w:t>cas de circulation à gauche</w:t>
            </w:r>
          </w:p>
        </w:tc>
        <w:tc>
          <w:tcPr>
            <w:tcW w:w="1139" w:type="dxa"/>
            <w:vAlign w:val="center"/>
            <w:hideMark/>
          </w:tcPr>
          <w:p w14:paraId="6783EA3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0,57° U</w:t>
            </w:r>
          </w:p>
        </w:tc>
        <w:tc>
          <w:tcPr>
            <w:tcW w:w="1486" w:type="dxa"/>
            <w:vAlign w:val="center"/>
          </w:tcPr>
          <w:p w14:paraId="4ABC4732"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 R à 4,8° R</w:t>
            </w:r>
          </w:p>
        </w:tc>
        <w:tc>
          <w:tcPr>
            <w:tcW w:w="1174" w:type="dxa"/>
            <w:vAlign w:val="center"/>
          </w:tcPr>
          <w:p w14:paraId="34042A7F"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6,25∙10</w:t>
            </w:r>
            <w:r w:rsidRPr="00764DA8">
              <w:rPr>
                <w:sz w:val="18"/>
                <w:szCs w:val="18"/>
                <w:vertAlign w:val="superscript"/>
                <w:lang w:val="fr-FR"/>
              </w:rPr>
              <w:t>2</w:t>
            </w:r>
          </w:p>
        </w:tc>
        <w:tc>
          <w:tcPr>
            <w:tcW w:w="1162" w:type="dxa"/>
            <w:vAlign w:val="center"/>
          </w:tcPr>
          <w:p w14:paraId="1EDF221B"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8,80∙10</w:t>
            </w:r>
            <w:r w:rsidRPr="00764DA8">
              <w:rPr>
                <w:sz w:val="18"/>
                <w:szCs w:val="18"/>
                <w:vertAlign w:val="superscript"/>
                <w:lang w:val="fr-FR"/>
              </w:rPr>
              <w:t>2</w:t>
            </w:r>
          </w:p>
        </w:tc>
        <w:tc>
          <w:tcPr>
            <w:tcW w:w="997" w:type="dxa"/>
            <w:vAlign w:val="center"/>
          </w:tcPr>
          <w:p w14:paraId="712C22B9"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1,00∙10</w:t>
            </w:r>
            <w:r w:rsidRPr="00764DA8">
              <w:rPr>
                <w:sz w:val="18"/>
                <w:szCs w:val="18"/>
                <w:vertAlign w:val="superscript"/>
                <w:lang w:val="fr-FR"/>
              </w:rPr>
              <w:t>3</w:t>
            </w:r>
          </w:p>
        </w:tc>
      </w:tr>
      <w:tr w:rsidR="00B11AF5" w:rsidRPr="00764DA8" w14:paraId="13C168F7" w14:textId="77777777" w:rsidTr="000A43FC">
        <w:trPr>
          <w:cantSplit/>
          <w:trHeight w:val="20"/>
        </w:trPr>
        <w:tc>
          <w:tcPr>
            <w:tcW w:w="338" w:type="dxa"/>
            <w:vMerge/>
            <w:tcBorders>
              <w:bottom w:val="single" w:sz="12" w:space="0" w:color="auto"/>
            </w:tcBorders>
            <w:vAlign w:val="center"/>
            <w:hideMark/>
          </w:tcPr>
          <w:p w14:paraId="513E6A6A" w14:textId="77777777" w:rsidR="00B11AF5" w:rsidRPr="00764DA8" w:rsidRDefault="00B11AF5" w:rsidP="000A43FC">
            <w:pPr>
              <w:suppressAutoHyphens w:val="0"/>
              <w:spacing w:before="60" w:after="60" w:line="240" w:lineRule="auto"/>
              <w:ind w:left="57" w:right="57"/>
              <w:rPr>
                <w:i/>
                <w:sz w:val="18"/>
                <w:szCs w:val="18"/>
                <w:lang w:val="fr-FR"/>
              </w:rPr>
            </w:pPr>
          </w:p>
        </w:tc>
        <w:tc>
          <w:tcPr>
            <w:tcW w:w="3343" w:type="dxa"/>
            <w:hideMark/>
          </w:tcPr>
          <w:p w14:paraId="62853B93" w14:textId="24CEC65A"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Ligne 2 Gauche</w:t>
            </w:r>
            <w:r>
              <w:rPr>
                <w:sz w:val="18"/>
                <w:szCs w:val="18"/>
                <w:lang w:val="fr-FR"/>
              </w:rPr>
              <w:br/>
            </w:r>
            <w:r w:rsidRPr="00764DA8">
              <w:rPr>
                <w:sz w:val="18"/>
                <w:szCs w:val="18"/>
                <w:lang w:val="fr-FR"/>
              </w:rPr>
              <w:t>Véhicule venant en sens inverse à 100 m en</w:t>
            </w:r>
            <w:r w:rsidR="002437CA">
              <w:rPr>
                <w:sz w:val="18"/>
                <w:szCs w:val="18"/>
                <w:lang w:val="fr-FR"/>
              </w:rPr>
              <w:t> </w:t>
            </w:r>
            <w:r w:rsidRPr="00764DA8">
              <w:rPr>
                <w:sz w:val="18"/>
                <w:szCs w:val="18"/>
                <w:lang w:val="fr-FR"/>
              </w:rPr>
              <w:t>cas de circulation à droite</w:t>
            </w:r>
          </w:p>
        </w:tc>
        <w:tc>
          <w:tcPr>
            <w:tcW w:w="1139" w:type="dxa"/>
            <w:vAlign w:val="center"/>
            <w:hideMark/>
          </w:tcPr>
          <w:p w14:paraId="2C4B52C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0,3° U</w:t>
            </w:r>
          </w:p>
        </w:tc>
        <w:tc>
          <w:tcPr>
            <w:tcW w:w="1486" w:type="dxa"/>
            <w:vAlign w:val="center"/>
          </w:tcPr>
          <w:p w14:paraId="60B3E7C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2,4° L à 1° L</w:t>
            </w:r>
          </w:p>
        </w:tc>
        <w:tc>
          <w:tcPr>
            <w:tcW w:w="1174" w:type="dxa"/>
            <w:vAlign w:val="center"/>
          </w:tcPr>
          <w:p w14:paraId="70D063D5"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1,75∙10</w:t>
            </w:r>
            <w:r w:rsidRPr="00764DA8">
              <w:rPr>
                <w:sz w:val="18"/>
                <w:szCs w:val="18"/>
                <w:vertAlign w:val="superscript"/>
                <w:lang w:val="fr-FR"/>
              </w:rPr>
              <w:t>3</w:t>
            </w:r>
          </w:p>
        </w:tc>
        <w:tc>
          <w:tcPr>
            <w:tcW w:w="1162" w:type="dxa"/>
            <w:vAlign w:val="center"/>
          </w:tcPr>
          <w:p w14:paraId="0592E3B6"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2,10∙10</w:t>
            </w:r>
            <w:r w:rsidRPr="00764DA8">
              <w:rPr>
                <w:sz w:val="18"/>
                <w:szCs w:val="18"/>
                <w:vertAlign w:val="superscript"/>
                <w:lang w:val="fr-FR"/>
              </w:rPr>
              <w:t>3</w:t>
            </w:r>
          </w:p>
        </w:tc>
        <w:tc>
          <w:tcPr>
            <w:tcW w:w="997" w:type="dxa"/>
            <w:vAlign w:val="center"/>
          </w:tcPr>
          <w:p w14:paraId="6F365E02"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2,28∙10</w:t>
            </w:r>
            <w:r w:rsidRPr="00764DA8">
              <w:rPr>
                <w:sz w:val="18"/>
                <w:szCs w:val="18"/>
                <w:vertAlign w:val="superscript"/>
                <w:lang w:val="fr-FR"/>
              </w:rPr>
              <w:t>3</w:t>
            </w:r>
          </w:p>
        </w:tc>
      </w:tr>
      <w:tr w:rsidR="00B11AF5" w:rsidRPr="00764DA8" w14:paraId="591358A7" w14:textId="77777777" w:rsidTr="000A43FC">
        <w:trPr>
          <w:cantSplit/>
          <w:trHeight w:val="20"/>
        </w:trPr>
        <w:tc>
          <w:tcPr>
            <w:tcW w:w="338" w:type="dxa"/>
            <w:vMerge/>
            <w:tcBorders>
              <w:bottom w:val="single" w:sz="12" w:space="0" w:color="auto"/>
            </w:tcBorders>
            <w:vAlign w:val="center"/>
            <w:hideMark/>
          </w:tcPr>
          <w:p w14:paraId="7DE4977B" w14:textId="77777777" w:rsidR="00B11AF5" w:rsidRPr="00764DA8" w:rsidRDefault="00B11AF5" w:rsidP="000A43FC">
            <w:pPr>
              <w:suppressAutoHyphens w:val="0"/>
              <w:spacing w:before="60" w:after="60" w:line="240" w:lineRule="auto"/>
              <w:ind w:left="57" w:right="57"/>
              <w:rPr>
                <w:i/>
                <w:sz w:val="18"/>
                <w:szCs w:val="18"/>
                <w:lang w:val="fr-FR"/>
              </w:rPr>
            </w:pPr>
          </w:p>
        </w:tc>
        <w:tc>
          <w:tcPr>
            <w:tcW w:w="3343" w:type="dxa"/>
            <w:hideMark/>
          </w:tcPr>
          <w:p w14:paraId="45943C06" w14:textId="22718ACD"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Ligne 2 Droite</w:t>
            </w:r>
            <w:r>
              <w:rPr>
                <w:sz w:val="18"/>
                <w:szCs w:val="18"/>
                <w:lang w:val="fr-FR"/>
              </w:rPr>
              <w:br/>
            </w:r>
            <w:r w:rsidRPr="00764DA8">
              <w:rPr>
                <w:sz w:val="18"/>
                <w:szCs w:val="18"/>
                <w:lang w:val="fr-FR"/>
              </w:rPr>
              <w:t>Véhicule venant en sens inverse à 100 m en</w:t>
            </w:r>
            <w:r w:rsidR="002437CA">
              <w:rPr>
                <w:sz w:val="18"/>
                <w:szCs w:val="18"/>
                <w:lang w:val="fr-FR"/>
              </w:rPr>
              <w:t> </w:t>
            </w:r>
            <w:r w:rsidRPr="00764DA8">
              <w:rPr>
                <w:sz w:val="18"/>
                <w:szCs w:val="18"/>
                <w:lang w:val="fr-FR"/>
              </w:rPr>
              <w:t>cas de circulation à gauche</w:t>
            </w:r>
          </w:p>
        </w:tc>
        <w:tc>
          <w:tcPr>
            <w:tcW w:w="1139" w:type="dxa"/>
            <w:vAlign w:val="center"/>
            <w:hideMark/>
          </w:tcPr>
          <w:p w14:paraId="62CF9336"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0,3° U</w:t>
            </w:r>
          </w:p>
        </w:tc>
        <w:tc>
          <w:tcPr>
            <w:tcW w:w="1486" w:type="dxa"/>
            <w:vAlign w:val="center"/>
          </w:tcPr>
          <w:p w14:paraId="504F611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 R à 2,4° R</w:t>
            </w:r>
          </w:p>
        </w:tc>
        <w:tc>
          <w:tcPr>
            <w:tcW w:w="1174" w:type="dxa"/>
            <w:vAlign w:val="center"/>
          </w:tcPr>
          <w:p w14:paraId="104BE34E"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1,75∙10</w:t>
            </w:r>
            <w:r w:rsidRPr="00764DA8">
              <w:rPr>
                <w:sz w:val="18"/>
                <w:szCs w:val="18"/>
                <w:vertAlign w:val="superscript"/>
                <w:lang w:val="fr-FR"/>
              </w:rPr>
              <w:t>3</w:t>
            </w:r>
          </w:p>
        </w:tc>
        <w:tc>
          <w:tcPr>
            <w:tcW w:w="1162" w:type="dxa"/>
            <w:vAlign w:val="center"/>
          </w:tcPr>
          <w:p w14:paraId="4A5BF32A"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2,10∙10</w:t>
            </w:r>
            <w:r w:rsidRPr="00764DA8">
              <w:rPr>
                <w:sz w:val="18"/>
                <w:szCs w:val="18"/>
                <w:vertAlign w:val="superscript"/>
                <w:lang w:val="fr-FR"/>
              </w:rPr>
              <w:t>3</w:t>
            </w:r>
          </w:p>
        </w:tc>
        <w:tc>
          <w:tcPr>
            <w:tcW w:w="997" w:type="dxa"/>
            <w:vAlign w:val="center"/>
          </w:tcPr>
          <w:p w14:paraId="448C6534"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2,28∙10</w:t>
            </w:r>
            <w:r w:rsidRPr="00764DA8">
              <w:rPr>
                <w:sz w:val="18"/>
                <w:szCs w:val="18"/>
                <w:vertAlign w:val="superscript"/>
                <w:lang w:val="fr-FR"/>
              </w:rPr>
              <w:t>3</w:t>
            </w:r>
          </w:p>
        </w:tc>
      </w:tr>
      <w:tr w:rsidR="00B11AF5" w:rsidRPr="00764DA8" w14:paraId="73545083" w14:textId="77777777" w:rsidTr="000A43FC">
        <w:trPr>
          <w:cantSplit/>
          <w:trHeight w:val="20"/>
        </w:trPr>
        <w:tc>
          <w:tcPr>
            <w:tcW w:w="338" w:type="dxa"/>
            <w:vMerge/>
            <w:tcBorders>
              <w:bottom w:val="single" w:sz="12" w:space="0" w:color="auto"/>
            </w:tcBorders>
            <w:vAlign w:val="center"/>
            <w:hideMark/>
          </w:tcPr>
          <w:p w14:paraId="563CD390" w14:textId="77777777" w:rsidR="00B11AF5" w:rsidRPr="00764DA8" w:rsidRDefault="00B11AF5" w:rsidP="000A43FC">
            <w:pPr>
              <w:suppressAutoHyphens w:val="0"/>
              <w:spacing w:before="60" w:after="60" w:line="240" w:lineRule="auto"/>
              <w:ind w:left="57" w:right="57"/>
              <w:rPr>
                <w:i/>
                <w:sz w:val="18"/>
                <w:szCs w:val="18"/>
                <w:lang w:val="fr-FR"/>
              </w:rPr>
            </w:pPr>
          </w:p>
        </w:tc>
        <w:tc>
          <w:tcPr>
            <w:tcW w:w="3343" w:type="dxa"/>
            <w:hideMark/>
          </w:tcPr>
          <w:p w14:paraId="768D0D6E" w14:textId="42057C40"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Ligne 3 Gauche</w:t>
            </w:r>
            <w:r>
              <w:rPr>
                <w:sz w:val="18"/>
                <w:szCs w:val="18"/>
                <w:lang w:val="fr-FR"/>
              </w:rPr>
              <w:br/>
            </w:r>
            <w:r w:rsidRPr="00764DA8">
              <w:rPr>
                <w:sz w:val="18"/>
                <w:szCs w:val="18"/>
                <w:lang w:val="fr-FR"/>
              </w:rPr>
              <w:t>Véhicule venant en sens inverse à 200 m en</w:t>
            </w:r>
            <w:r w:rsidR="002437CA">
              <w:rPr>
                <w:sz w:val="18"/>
                <w:szCs w:val="18"/>
                <w:lang w:val="fr-FR"/>
              </w:rPr>
              <w:t> </w:t>
            </w:r>
            <w:r w:rsidRPr="00764DA8">
              <w:rPr>
                <w:sz w:val="18"/>
                <w:szCs w:val="18"/>
                <w:lang w:val="fr-FR"/>
              </w:rPr>
              <w:t>cas de circulation à droite</w:t>
            </w:r>
          </w:p>
        </w:tc>
        <w:tc>
          <w:tcPr>
            <w:tcW w:w="1139" w:type="dxa"/>
            <w:vAlign w:val="center"/>
            <w:hideMark/>
          </w:tcPr>
          <w:p w14:paraId="1C49382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0,15° U</w:t>
            </w:r>
          </w:p>
        </w:tc>
        <w:tc>
          <w:tcPr>
            <w:tcW w:w="1486" w:type="dxa"/>
            <w:vAlign w:val="center"/>
          </w:tcPr>
          <w:p w14:paraId="3FFC58D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1,2° L à 0,5° L</w:t>
            </w:r>
          </w:p>
        </w:tc>
        <w:tc>
          <w:tcPr>
            <w:tcW w:w="1174" w:type="dxa"/>
            <w:vAlign w:val="center"/>
          </w:tcPr>
          <w:p w14:paraId="4EE8B859"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5,45∙10</w:t>
            </w:r>
            <w:r w:rsidRPr="00764DA8">
              <w:rPr>
                <w:sz w:val="18"/>
                <w:szCs w:val="18"/>
                <w:vertAlign w:val="superscript"/>
                <w:lang w:val="fr-FR"/>
              </w:rPr>
              <w:t>3</w:t>
            </w:r>
          </w:p>
        </w:tc>
        <w:tc>
          <w:tcPr>
            <w:tcW w:w="1162" w:type="dxa"/>
            <w:vAlign w:val="center"/>
          </w:tcPr>
          <w:p w14:paraId="50F5076C"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6,54∙10</w:t>
            </w:r>
            <w:r w:rsidRPr="00764DA8">
              <w:rPr>
                <w:sz w:val="18"/>
                <w:szCs w:val="18"/>
                <w:vertAlign w:val="superscript"/>
                <w:lang w:val="fr-FR"/>
              </w:rPr>
              <w:t>3</w:t>
            </w:r>
          </w:p>
        </w:tc>
        <w:tc>
          <w:tcPr>
            <w:tcW w:w="997" w:type="dxa"/>
            <w:vAlign w:val="center"/>
          </w:tcPr>
          <w:p w14:paraId="632A92F3"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7,09∙10</w:t>
            </w:r>
            <w:r w:rsidRPr="00764DA8">
              <w:rPr>
                <w:sz w:val="18"/>
                <w:szCs w:val="18"/>
                <w:vertAlign w:val="superscript"/>
                <w:lang w:val="fr-FR"/>
              </w:rPr>
              <w:t>3</w:t>
            </w:r>
          </w:p>
        </w:tc>
      </w:tr>
      <w:tr w:rsidR="00B11AF5" w:rsidRPr="00764DA8" w14:paraId="642D6F21" w14:textId="77777777" w:rsidTr="000A43FC">
        <w:trPr>
          <w:cantSplit/>
          <w:trHeight w:val="20"/>
        </w:trPr>
        <w:tc>
          <w:tcPr>
            <w:tcW w:w="338" w:type="dxa"/>
            <w:vMerge/>
            <w:tcBorders>
              <w:bottom w:val="single" w:sz="12" w:space="0" w:color="auto"/>
            </w:tcBorders>
            <w:vAlign w:val="center"/>
            <w:hideMark/>
          </w:tcPr>
          <w:p w14:paraId="04A1A270" w14:textId="77777777" w:rsidR="00B11AF5" w:rsidRPr="00764DA8" w:rsidRDefault="00B11AF5" w:rsidP="000A43FC">
            <w:pPr>
              <w:suppressAutoHyphens w:val="0"/>
              <w:spacing w:before="60" w:after="60" w:line="240" w:lineRule="auto"/>
              <w:ind w:left="57" w:right="57"/>
              <w:rPr>
                <w:i/>
                <w:sz w:val="18"/>
                <w:szCs w:val="18"/>
                <w:lang w:val="fr-FR"/>
              </w:rPr>
            </w:pPr>
          </w:p>
        </w:tc>
        <w:tc>
          <w:tcPr>
            <w:tcW w:w="3343" w:type="dxa"/>
            <w:hideMark/>
          </w:tcPr>
          <w:p w14:paraId="47E14514" w14:textId="2ACF8FF2"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Ligne 3 Droite</w:t>
            </w:r>
            <w:r>
              <w:rPr>
                <w:sz w:val="18"/>
                <w:szCs w:val="18"/>
                <w:lang w:val="fr-FR"/>
              </w:rPr>
              <w:br/>
            </w:r>
            <w:r w:rsidRPr="00764DA8">
              <w:rPr>
                <w:sz w:val="18"/>
                <w:szCs w:val="18"/>
                <w:lang w:val="fr-FR"/>
              </w:rPr>
              <w:t>Véhicule venant en sens inverse à 200 m en</w:t>
            </w:r>
            <w:r w:rsidR="002437CA">
              <w:rPr>
                <w:sz w:val="18"/>
                <w:szCs w:val="18"/>
                <w:lang w:val="fr-FR"/>
              </w:rPr>
              <w:t> </w:t>
            </w:r>
            <w:r w:rsidRPr="00764DA8">
              <w:rPr>
                <w:sz w:val="18"/>
                <w:szCs w:val="18"/>
                <w:lang w:val="fr-FR"/>
              </w:rPr>
              <w:t>cas de circulation à gauche</w:t>
            </w:r>
          </w:p>
        </w:tc>
        <w:tc>
          <w:tcPr>
            <w:tcW w:w="1139" w:type="dxa"/>
            <w:vAlign w:val="center"/>
            <w:hideMark/>
          </w:tcPr>
          <w:p w14:paraId="2823F86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0,15° U</w:t>
            </w:r>
          </w:p>
        </w:tc>
        <w:tc>
          <w:tcPr>
            <w:tcW w:w="1486" w:type="dxa"/>
            <w:vAlign w:val="center"/>
          </w:tcPr>
          <w:p w14:paraId="06FDE6C8"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0,5° R à 1,2° R</w:t>
            </w:r>
          </w:p>
        </w:tc>
        <w:tc>
          <w:tcPr>
            <w:tcW w:w="1174" w:type="dxa"/>
            <w:vAlign w:val="center"/>
          </w:tcPr>
          <w:p w14:paraId="558B4C30"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5,45∙10</w:t>
            </w:r>
            <w:r w:rsidRPr="00764DA8">
              <w:rPr>
                <w:sz w:val="18"/>
                <w:szCs w:val="18"/>
                <w:vertAlign w:val="superscript"/>
                <w:lang w:val="fr-FR"/>
              </w:rPr>
              <w:t>3</w:t>
            </w:r>
          </w:p>
        </w:tc>
        <w:tc>
          <w:tcPr>
            <w:tcW w:w="1162" w:type="dxa"/>
            <w:vAlign w:val="center"/>
          </w:tcPr>
          <w:p w14:paraId="5BF6BCDB"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6,54∙10</w:t>
            </w:r>
            <w:r w:rsidRPr="00764DA8">
              <w:rPr>
                <w:sz w:val="18"/>
                <w:szCs w:val="18"/>
                <w:vertAlign w:val="superscript"/>
                <w:lang w:val="fr-FR"/>
              </w:rPr>
              <w:t>3</w:t>
            </w:r>
          </w:p>
        </w:tc>
        <w:tc>
          <w:tcPr>
            <w:tcW w:w="997" w:type="dxa"/>
            <w:vAlign w:val="center"/>
          </w:tcPr>
          <w:p w14:paraId="23B7FB39"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7,09∙10</w:t>
            </w:r>
            <w:r w:rsidRPr="00764DA8">
              <w:rPr>
                <w:sz w:val="18"/>
                <w:szCs w:val="18"/>
                <w:vertAlign w:val="superscript"/>
                <w:lang w:val="fr-FR"/>
              </w:rPr>
              <w:t>3</w:t>
            </w:r>
          </w:p>
        </w:tc>
      </w:tr>
      <w:tr w:rsidR="00B11AF5" w:rsidRPr="00764DA8" w14:paraId="65F4E605" w14:textId="77777777" w:rsidTr="000A43FC">
        <w:trPr>
          <w:cantSplit/>
          <w:trHeight w:val="324"/>
        </w:trPr>
        <w:tc>
          <w:tcPr>
            <w:tcW w:w="338" w:type="dxa"/>
            <w:vMerge/>
            <w:tcBorders>
              <w:bottom w:val="single" w:sz="12" w:space="0" w:color="auto"/>
            </w:tcBorders>
            <w:vAlign w:val="center"/>
            <w:hideMark/>
          </w:tcPr>
          <w:p w14:paraId="3E0D3262" w14:textId="77777777" w:rsidR="00B11AF5" w:rsidRPr="00764DA8" w:rsidRDefault="00B11AF5" w:rsidP="000A43FC">
            <w:pPr>
              <w:suppressAutoHyphens w:val="0"/>
              <w:spacing w:before="60" w:after="60" w:line="240" w:lineRule="auto"/>
              <w:ind w:left="57" w:right="57"/>
              <w:rPr>
                <w:i/>
                <w:sz w:val="18"/>
                <w:szCs w:val="18"/>
                <w:lang w:val="fr-FR"/>
              </w:rPr>
            </w:pPr>
          </w:p>
        </w:tc>
        <w:tc>
          <w:tcPr>
            <w:tcW w:w="3343" w:type="dxa"/>
            <w:vMerge w:val="restart"/>
            <w:hideMark/>
          </w:tcPr>
          <w:p w14:paraId="1B52BAF0" w14:textId="50CE0E4D"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Ligne 4</w:t>
            </w:r>
            <w:r>
              <w:rPr>
                <w:sz w:val="18"/>
                <w:szCs w:val="18"/>
                <w:lang w:val="fr-FR"/>
              </w:rPr>
              <w:br/>
            </w:r>
            <w:r w:rsidRPr="00764DA8">
              <w:rPr>
                <w:sz w:val="18"/>
                <w:szCs w:val="18"/>
                <w:lang w:val="fr-FR"/>
              </w:rPr>
              <w:t>Véhicule aval à 50 m en cas de circulation à</w:t>
            </w:r>
            <w:r w:rsidR="002437CA">
              <w:rPr>
                <w:sz w:val="18"/>
                <w:szCs w:val="18"/>
                <w:lang w:val="fr-FR"/>
              </w:rPr>
              <w:t> </w:t>
            </w:r>
            <w:r w:rsidRPr="00764DA8">
              <w:rPr>
                <w:sz w:val="18"/>
                <w:szCs w:val="18"/>
                <w:lang w:val="fr-FR"/>
              </w:rPr>
              <w:t xml:space="preserve">droite </w:t>
            </w:r>
          </w:p>
        </w:tc>
        <w:tc>
          <w:tcPr>
            <w:tcW w:w="1139" w:type="dxa"/>
            <w:vMerge w:val="restart"/>
            <w:vAlign w:val="center"/>
            <w:hideMark/>
          </w:tcPr>
          <w:p w14:paraId="4FDA3ACA"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0,3° U</w:t>
            </w:r>
          </w:p>
        </w:tc>
        <w:tc>
          <w:tcPr>
            <w:tcW w:w="1486" w:type="dxa"/>
            <w:vAlign w:val="center"/>
          </w:tcPr>
          <w:p w14:paraId="020E3AAB"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1,7° L à 1° R</w:t>
            </w:r>
          </w:p>
        </w:tc>
        <w:tc>
          <w:tcPr>
            <w:tcW w:w="1174" w:type="dxa"/>
            <w:vAlign w:val="center"/>
          </w:tcPr>
          <w:p w14:paraId="76ED5915"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1,85∙10</w:t>
            </w:r>
            <w:r w:rsidRPr="00764DA8">
              <w:rPr>
                <w:sz w:val="18"/>
                <w:szCs w:val="18"/>
                <w:vertAlign w:val="superscript"/>
                <w:lang w:val="fr-FR"/>
              </w:rPr>
              <w:t>3</w:t>
            </w:r>
          </w:p>
        </w:tc>
        <w:tc>
          <w:tcPr>
            <w:tcW w:w="1162" w:type="dxa"/>
            <w:vAlign w:val="center"/>
          </w:tcPr>
          <w:p w14:paraId="0A7F65DB"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2,22∙10</w:t>
            </w:r>
            <w:r w:rsidRPr="00764DA8">
              <w:rPr>
                <w:sz w:val="18"/>
                <w:szCs w:val="18"/>
                <w:vertAlign w:val="superscript"/>
                <w:lang w:val="fr-FR"/>
              </w:rPr>
              <w:t>3</w:t>
            </w:r>
          </w:p>
        </w:tc>
        <w:tc>
          <w:tcPr>
            <w:tcW w:w="997" w:type="dxa"/>
            <w:vAlign w:val="center"/>
          </w:tcPr>
          <w:p w14:paraId="54734A44"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2,41∙10</w:t>
            </w:r>
            <w:r w:rsidRPr="00764DA8">
              <w:rPr>
                <w:sz w:val="18"/>
                <w:szCs w:val="18"/>
                <w:vertAlign w:val="superscript"/>
                <w:lang w:val="fr-FR"/>
              </w:rPr>
              <w:t>3</w:t>
            </w:r>
          </w:p>
        </w:tc>
      </w:tr>
      <w:tr w:rsidR="00B11AF5" w:rsidRPr="00764DA8" w14:paraId="15D9F47D" w14:textId="77777777" w:rsidTr="000A43FC">
        <w:trPr>
          <w:cantSplit/>
          <w:trHeight w:val="20"/>
        </w:trPr>
        <w:tc>
          <w:tcPr>
            <w:tcW w:w="338" w:type="dxa"/>
            <w:vMerge/>
            <w:tcBorders>
              <w:bottom w:val="single" w:sz="12" w:space="0" w:color="auto"/>
            </w:tcBorders>
            <w:vAlign w:val="center"/>
            <w:hideMark/>
          </w:tcPr>
          <w:p w14:paraId="7F294D6A" w14:textId="77777777" w:rsidR="00B11AF5" w:rsidRPr="00764DA8" w:rsidRDefault="00B11AF5" w:rsidP="000A43FC">
            <w:pPr>
              <w:suppressAutoHyphens w:val="0"/>
              <w:spacing w:before="60" w:after="60" w:line="240" w:lineRule="auto"/>
              <w:ind w:left="57" w:right="57"/>
              <w:rPr>
                <w:i/>
                <w:sz w:val="18"/>
                <w:szCs w:val="18"/>
                <w:lang w:val="fr-FR"/>
              </w:rPr>
            </w:pPr>
          </w:p>
        </w:tc>
        <w:tc>
          <w:tcPr>
            <w:tcW w:w="3343" w:type="dxa"/>
            <w:vMerge/>
            <w:vAlign w:val="center"/>
            <w:hideMark/>
          </w:tcPr>
          <w:p w14:paraId="6E8BE885" w14:textId="77777777" w:rsidR="00B11AF5" w:rsidRPr="00764DA8" w:rsidRDefault="00B11AF5" w:rsidP="000A43FC">
            <w:pPr>
              <w:suppressAutoHyphens w:val="0"/>
              <w:spacing w:before="60" w:after="60" w:line="240" w:lineRule="auto"/>
              <w:ind w:left="57" w:right="57"/>
              <w:rPr>
                <w:sz w:val="18"/>
                <w:szCs w:val="18"/>
                <w:lang w:val="fr-FR"/>
              </w:rPr>
            </w:pPr>
          </w:p>
        </w:tc>
        <w:tc>
          <w:tcPr>
            <w:tcW w:w="1139" w:type="dxa"/>
            <w:vMerge/>
            <w:vAlign w:val="center"/>
          </w:tcPr>
          <w:p w14:paraId="086430D4" w14:textId="77777777" w:rsidR="00B11AF5" w:rsidRPr="00764DA8" w:rsidRDefault="00B11AF5" w:rsidP="000A43FC">
            <w:pPr>
              <w:suppressAutoHyphens w:val="0"/>
              <w:spacing w:before="60" w:after="60" w:line="240" w:lineRule="auto"/>
              <w:ind w:left="57" w:right="57"/>
              <w:jc w:val="center"/>
              <w:rPr>
                <w:sz w:val="18"/>
                <w:szCs w:val="18"/>
                <w:lang w:val="fr-FR"/>
              </w:rPr>
            </w:pPr>
          </w:p>
        </w:tc>
        <w:tc>
          <w:tcPr>
            <w:tcW w:w="1486" w:type="dxa"/>
            <w:vAlign w:val="center"/>
          </w:tcPr>
          <w:p w14:paraId="06B1E7E5"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&gt; 1° R à 1,7° R</w:t>
            </w:r>
          </w:p>
        </w:tc>
        <w:tc>
          <w:tcPr>
            <w:tcW w:w="1174" w:type="dxa"/>
            <w:vAlign w:val="center"/>
          </w:tcPr>
          <w:p w14:paraId="7219FC7A"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2,50∙10</w:t>
            </w:r>
            <w:r w:rsidRPr="00764DA8">
              <w:rPr>
                <w:sz w:val="18"/>
                <w:szCs w:val="18"/>
                <w:vertAlign w:val="superscript"/>
                <w:lang w:val="fr-FR"/>
              </w:rPr>
              <w:t>3</w:t>
            </w:r>
          </w:p>
        </w:tc>
        <w:tc>
          <w:tcPr>
            <w:tcW w:w="1162" w:type="dxa"/>
            <w:vAlign w:val="center"/>
          </w:tcPr>
          <w:p w14:paraId="69F7CEAD"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3,00∙10</w:t>
            </w:r>
            <w:r w:rsidRPr="00764DA8">
              <w:rPr>
                <w:sz w:val="18"/>
                <w:szCs w:val="18"/>
                <w:vertAlign w:val="superscript"/>
                <w:lang w:val="fr-FR"/>
              </w:rPr>
              <w:t>3</w:t>
            </w:r>
          </w:p>
        </w:tc>
        <w:tc>
          <w:tcPr>
            <w:tcW w:w="997" w:type="dxa"/>
            <w:vAlign w:val="center"/>
          </w:tcPr>
          <w:p w14:paraId="62C0B483"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3,25∙10</w:t>
            </w:r>
            <w:r w:rsidRPr="00764DA8">
              <w:rPr>
                <w:sz w:val="18"/>
                <w:szCs w:val="18"/>
                <w:vertAlign w:val="superscript"/>
                <w:lang w:val="fr-FR"/>
              </w:rPr>
              <w:t>3</w:t>
            </w:r>
          </w:p>
        </w:tc>
      </w:tr>
      <w:tr w:rsidR="00B11AF5" w:rsidRPr="00764DA8" w14:paraId="3DCB55CB" w14:textId="77777777" w:rsidTr="000A43FC">
        <w:trPr>
          <w:cantSplit/>
          <w:trHeight w:val="319"/>
        </w:trPr>
        <w:tc>
          <w:tcPr>
            <w:tcW w:w="338" w:type="dxa"/>
            <w:vMerge/>
            <w:tcBorders>
              <w:bottom w:val="single" w:sz="12" w:space="0" w:color="auto"/>
            </w:tcBorders>
            <w:vAlign w:val="center"/>
            <w:hideMark/>
          </w:tcPr>
          <w:p w14:paraId="65850C4A" w14:textId="77777777" w:rsidR="00B11AF5" w:rsidRPr="00764DA8" w:rsidRDefault="00B11AF5" w:rsidP="000A43FC">
            <w:pPr>
              <w:suppressAutoHyphens w:val="0"/>
              <w:spacing w:before="60" w:after="60" w:line="240" w:lineRule="auto"/>
              <w:ind w:left="57" w:right="57"/>
              <w:rPr>
                <w:i/>
                <w:sz w:val="18"/>
                <w:szCs w:val="18"/>
                <w:lang w:val="fr-FR"/>
              </w:rPr>
            </w:pPr>
          </w:p>
        </w:tc>
        <w:tc>
          <w:tcPr>
            <w:tcW w:w="3343" w:type="dxa"/>
            <w:vMerge w:val="restart"/>
            <w:hideMark/>
          </w:tcPr>
          <w:p w14:paraId="3C356B85" w14:textId="1845D64D" w:rsidR="00B11AF5" w:rsidRPr="00764DA8" w:rsidRDefault="00B11AF5" w:rsidP="000A43FC">
            <w:pPr>
              <w:keepNext/>
              <w:keepLines/>
              <w:pageBreakBefore/>
              <w:suppressAutoHyphens w:val="0"/>
              <w:spacing w:before="60" w:after="60" w:line="240" w:lineRule="auto"/>
              <w:ind w:left="57" w:right="57"/>
              <w:rPr>
                <w:sz w:val="18"/>
                <w:szCs w:val="18"/>
                <w:lang w:val="fr-FR"/>
              </w:rPr>
            </w:pPr>
            <w:r w:rsidRPr="00764DA8">
              <w:rPr>
                <w:sz w:val="18"/>
                <w:szCs w:val="18"/>
                <w:lang w:val="fr-FR"/>
              </w:rPr>
              <w:t>Ligne 4</w:t>
            </w:r>
            <w:r>
              <w:rPr>
                <w:sz w:val="18"/>
                <w:szCs w:val="18"/>
                <w:lang w:val="fr-FR"/>
              </w:rPr>
              <w:br/>
            </w:r>
            <w:r w:rsidRPr="00764DA8">
              <w:rPr>
                <w:sz w:val="18"/>
                <w:szCs w:val="18"/>
                <w:lang w:val="fr-FR"/>
              </w:rPr>
              <w:t>Véhicule aval à 50 m en cas de circulation à</w:t>
            </w:r>
            <w:r w:rsidR="002437CA">
              <w:rPr>
                <w:sz w:val="18"/>
                <w:szCs w:val="18"/>
                <w:lang w:val="fr-FR"/>
              </w:rPr>
              <w:t> </w:t>
            </w:r>
            <w:r w:rsidRPr="00764DA8">
              <w:rPr>
                <w:sz w:val="18"/>
                <w:szCs w:val="18"/>
                <w:lang w:val="fr-FR"/>
              </w:rPr>
              <w:t>gauche</w:t>
            </w:r>
          </w:p>
        </w:tc>
        <w:tc>
          <w:tcPr>
            <w:tcW w:w="1139" w:type="dxa"/>
            <w:vMerge/>
            <w:vAlign w:val="center"/>
          </w:tcPr>
          <w:p w14:paraId="686A91B9" w14:textId="77777777" w:rsidR="00B11AF5" w:rsidRPr="00764DA8" w:rsidRDefault="00B11AF5" w:rsidP="000A43FC">
            <w:pPr>
              <w:keepNext/>
              <w:keepLines/>
              <w:pageBreakBefore/>
              <w:suppressAutoHyphens w:val="0"/>
              <w:spacing w:before="60" w:after="60" w:line="240" w:lineRule="auto"/>
              <w:ind w:left="57" w:right="57"/>
              <w:jc w:val="center"/>
              <w:rPr>
                <w:sz w:val="18"/>
                <w:szCs w:val="18"/>
                <w:lang w:val="fr-FR"/>
              </w:rPr>
            </w:pPr>
          </w:p>
        </w:tc>
        <w:tc>
          <w:tcPr>
            <w:tcW w:w="1486" w:type="dxa"/>
            <w:vAlign w:val="center"/>
          </w:tcPr>
          <w:p w14:paraId="5B656030" w14:textId="77777777" w:rsidR="00B11AF5" w:rsidRPr="00764DA8" w:rsidRDefault="00B11AF5" w:rsidP="000A43FC">
            <w:pPr>
              <w:keepNext/>
              <w:keepLines/>
              <w:pageBreakBefore/>
              <w:suppressAutoHyphens w:val="0"/>
              <w:spacing w:before="60" w:after="60" w:line="240" w:lineRule="auto"/>
              <w:ind w:left="57" w:right="57"/>
              <w:jc w:val="center"/>
              <w:rPr>
                <w:sz w:val="18"/>
                <w:szCs w:val="18"/>
                <w:lang w:val="fr-FR"/>
              </w:rPr>
            </w:pPr>
            <w:r w:rsidRPr="00764DA8">
              <w:rPr>
                <w:sz w:val="18"/>
                <w:szCs w:val="18"/>
                <w:lang w:val="fr-FR"/>
              </w:rPr>
              <w:t>1,7° R à 1° L</w:t>
            </w:r>
          </w:p>
        </w:tc>
        <w:tc>
          <w:tcPr>
            <w:tcW w:w="1174" w:type="dxa"/>
            <w:vAlign w:val="center"/>
          </w:tcPr>
          <w:p w14:paraId="5B28068D"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1,85∙10</w:t>
            </w:r>
            <w:r w:rsidRPr="00764DA8">
              <w:rPr>
                <w:sz w:val="18"/>
                <w:szCs w:val="18"/>
                <w:vertAlign w:val="superscript"/>
                <w:lang w:val="fr-FR"/>
              </w:rPr>
              <w:t>3</w:t>
            </w:r>
          </w:p>
        </w:tc>
        <w:tc>
          <w:tcPr>
            <w:tcW w:w="1162" w:type="dxa"/>
            <w:vAlign w:val="center"/>
          </w:tcPr>
          <w:p w14:paraId="29902564"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2,22∙10</w:t>
            </w:r>
            <w:r w:rsidRPr="00764DA8">
              <w:rPr>
                <w:sz w:val="18"/>
                <w:szCs w:val="18"/>
                <w:vertAlign w:val="superscript"/>
                <w:lang w:val="fr-FR"/>
              </w:rPr>
              <w:t>3</w:t>
            </w:r>
          </w:p>
        </w:tc>
        <w:tc>
          <w:tcPr>
            <w:tcW w:w="997" w:type="dxa"/>
            <w:vAlign w:val="center"/>
          </w:tcPr>
          <w:p w14:paraId="19F742D3"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2,41∙10</w:t>
            </w:r>
            <w:r w:rsidRPr="00764DA8">
              <w:rPr>
                <w:sz w:val="18"/>
                <w:szCs w:val="18"/>
                <w:vertAlign w:val="superscript"/>
                <w:lang w:val="fr-FR"/>
              </w:rPr>
              <w:t>3</w:t>
            </w:r>
          </w:p>
        </w:tc>
      </w:tr>
      <w:tr w:rsidR="00B11AF5" w:rsidRPr="00764DA8" w14:paraId="170E0057" w14:textId="77777777" w:rsidTr="000A43FC">
        <w:trPr>
          <w:cantSplit/>
          <w:trHeight w:val="20"/>
        </w:trPr>
        <w:tc>
          <w:tcPr>
            <w:tcW w:w="338" w:type="dxa"/>
            <w:vMerge/>
            <w:tcBorders>
              <w:bottom w:val="single" w:sz="12" w:space="0" w:color="auto"/>
            </w:tcBorders>
            <w:vAlign w:val="center"/>
            <w:hideMark/>
          </w:tcPr>
          <w:p w14:paraId="3CA72EFA" w14:textId="77777777" w:rsidR="00B11AF5" w:rsidRPr="00764DA8" w:rsidRDefault="00B11AF5" w:rsidP="000A43FC">
            <w:pPr>
              <w:suppressAutoHyphens w:val="0"/>
              <w:spacing w:before="60" w:after="60" w:line="240" w:lineRule="auto"/>
              <w:ind w:left="57" w:right="57"/>
              <w:rPr>
                <w:i/>
                <w:sz w:val="18"/>
                <w:szCs w:val="18"/>
                <w:lang w:val="fr-FR"/>
              </w:rPr>
            </w:pPr>
          </w:p>
        </w:tc>
        <w:tc>
          <w:tcPr>
            <w:tcW w:w="3343" w:type="dxa"/>
            <w:vMerge/>
            <w:vAlign w:val="center"/>
            <w:hideMark/>
          </w:tcPr>
          <w:p w14:paraId="74C20BAD" w14:textId="77777777" w:rsidR="00B11AF5" w:rsidRPr="00764DA8" w:rsidRDefault="00B11AF5" w:rsidP="000A43FC">
            <w:pPr>
              <w:keepNext/>
              <w:keepLines/>
              <w:pageBreakBefore/>
              <w:suppressAutoHyphens w:val="0"/>
              <w:spacing w:before="60" w:after="60" w:line="240" w:lineRule="auto"/>
              <w:ind w:left="57" w:right="57"/>
              <w:rPr>
                <w:sz w:val="18"/>
                <w:szCs w:val="18"/>
                <w:lang w:val="fr-FR"/>
              </w:rPr>
            </w:pPr>
          </w:p>
        </w:tc>
        <w:tc>
          <w:tcPr>
            <w:tcW w:w="1139" w:type="dxa"/>
            <w:vMerge/>
            <w:vAlign w:val="center"/>
          </w:tcPr>
          <w:p w14:paraId="5346EA67" w14:textId="77777777" w:rsidR="00B11AF5" w:rsidRPr="00764DA8" w:rsidRDefault="00B11AF5" w:rsidP="000A43FC">
            <w:pPr>
              <w:keepNext/>
              <w:keepLines/>
              <w:pageBreakBefore/>
              <w:suppressAutoHyphens w:val="0"/>
              <w:spacing w:before="60" w:after="60" w:line="240" w:lineRule="auto"/>
              <w:ind w:left="57" w:right="57"/>
              <w:jc w:val="center"/>
              <w:rPr>
                <w:sz w:val="18"/>
                <w:szCs w:val="18"/>
                <w:lang w:val="fr-FR"/>
              </w:rPr>
            </w:pPr>
          </w:p>
        </w:tc>
        <w:tc>
          <w:tcPr>
            <w:tcW w:w="1486" w:type="dxa"/>
            <w:vAlign w:val="center"/>
          </w:tcPr>
          <w:p w14:paraId="629B4350" w14:textId="77777777" w:rsidR="00B11AF5" w:rsidRPr="00764DA8" w:rsidRDefault="00B11AF5" w:rsidP="000A43FC">
            <w:pPr>
              <w:keepNext/>
              <w:keepLines/>
              <w:pageBreakBefore/>
              <w:suppressAutoHyphens w:val="0"/>
              <w:spacing w:before="60" w:after="60" w:line="240" w:lineRule="auto"/>
              <w:ind w:left="57" w:right="57"/>
              <w:jc w:val="center"/>
              <w:rPr>
                <w:sz w:val="18"/>
                <w:szCs w:val="18"/>
                <w:lang w:val="fr-FR"/>
              </w:rPr>
            </w:pPr>
            <w:r w:rsidRPr="00764DA8">
              <w:rPr>
                <w:sz w:val="18"/>
                <w:szCs w:val="18"/>
                <w:lang w:val="fr-FR"/>
              </w:rPr>
              <w:t>&gt; 1° L à 1,7° L</w:t>
            </w:r>
          </w:p>
        </w:tc>
        <w:tc>
          <w:tcPr>
            <w:tcW w:w="1174" w:type="dxa"/>
            <w:vAlign w:val="center"/>
          </w:tcPr>
          <w:p w14:paraId="7972425B"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2,50∙10</w:t>
            </w:r>
            <w:r w:rsidRPr="00764DA8">
              <w:rPr>
                <w:sz w:val="18"/>
                <w:szCs w:val="18"/>
                <w:vertAlign w:val="superscript"/>
                <w:lang w:val="fr-FR"/>
              </w:rPr>
              <w:t>3</w:t>
            </w:r>
          </w:p>
        </w:tc>
        <w:tc>
          <w:tcPr>
            <w:tcW w:w="1162" w:type="dxa"/>
            <w:vAlign w:val="center"/>
          </w:tcPr>
          <w:p w14:paraId="2F688549"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3,00∙10</w:t>
            </w:r>
            <w:r w:rsidRPr="00764DA8">
              <w:rPr>
                <w:sz w:val="18"/>
                <w:szCs w:val="18"/>
                <w:vertAlign w:val="superscript"/>
                <w:lang w:val="fr-FR"/>
              </w:rPr>
              <w:t>3</w:t>
            </w:r>
          </w:p>
        </w:tc>
        <w:tc>
          <w:tcPr>
            <w:tcW w:w="997" w:type="dxa"/>
            <w:vAlign w:val="center"/>
          </w:tcPr>
          <w:p w14:paraId="57CE0E78"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3,25∙10</w:t>
            </w:r>
            <w:r w:rsidRPr="00764DA8">
              <w:rPr>
                <w:sz w:val="18"/>
                <w:szCs w:val="18"/>
                <w:vertAlign w:val="superscript"/>
                <w:lang w:val="fr-FR"/>
              </w:rPr>
              <w:t>3</w:t>
            </w:r>
          </w:p>
        </w:tc>
      </w:tr>
      <w:tr w:rsidR="00B11AF5" w:rsidRPr="00764DA8" w14:paraId="42B7EB43" w14:textId="77777777" w:rsidTr="000A43FC">
        <w:trPr>
          <w:cantSplit/>
          <w:trHeight w:val="20"/>
        </w:trPr>
        <w:tc>
          <w:tcPr>
            <w:tcW w:w="338" w:type="dxa"/>
            <w:vMerge/>
            <w:tcBorders>
              <w:bottom w:val="single" w:sz="12" w:space="0" w:color="auto"/>
            </w:tcBorders>
            <w:vAlign w:val="center"/>
            <w:hideMark/>
          </w:tcPr>
          <w:p w14:paraId="0F2FCEEB" w14:textId="77777777" w:rsidR="00B11AF5" w:rsidRPr="00764DA8" w:rsidRDefault="00B11AF5" w:rsidP="000A43FC">
            <w:pPr>
              <w:suppressAutoHyphens w:val="0"/>
              <w:spacing w:before="60" w:after="60" w:line="240" w:lineRule="auto"/>
              <w:ind w:left="57" w:right="57"/>
              <w:rPr>
                <w:i/>
                <w:sz w:val="18"/>
                <w:szCs w:val="18"/>
                <w:lang w:val="fr-FR"/>
              </w:rPr>
            </w:pPr>
          </w:p>
        </w:tc>
        <w:tc>
          <w:tcPr>
            <w:tcW w:w="3343" w:type="dxa"/>
            <w:vMerge w:val="restart"/>
            <w:hideMark/>
          </w:tcPr>
          <w:p w14:paraId="3821C186" w14:textId="77777777" w:rsidR="00B11AF5" w:rsidRPr="00764DA8" w:rsidRDefault="00B11AF5" w:rsidP="000A43FC">
            <w:pPr>
              <w:keepNext/>
              <w:keepLines/>
              <w:suppressAutoHyphens w:val="0"/>
              <w:spacing w:before="60" w:after="60" w:line="240" w:lineRule="auto"/>
              <w:ind w:left="57" w:right="57"/>
              <w:rPr>
                <w:sz w:val="18"/>
                <w:szCs w:val="18"/>
                <w:lang w:val="fr-FR"/>
              </w:rPr>
            </w:pPr>
            <w:r w:rsidRPr="00764DA8">
              <w:rPr>
                <w:sz w:val="18"/>
                <w:szCs w:val="18"/>
                <w:lang w:val="fr-FR"/>
              </w:rPr>
              <w:t>Ligne 5</w:t>
            </w:r>
            <w:r>
              <w:rPr>
                <w:sz w:val="18"/>
                <w:szCs w:val="18"/>
                <w:lang w:val="fr-FR"/>
              </w:rPr>
              <w:br/>
            </w:r>
            <w:r w:rsidRPr="00764DA8">
              <w:rPr>
                <w:sz w:val="18"/>
                <w:szCs w:val="18"/>
                <w:lang w:val="fr-FR"/>
              </w:rPr>
              <w:t xml:space="preserve">Véhicule aval à 100 m en cas de circulation à droite </w:t>
            </w:r>
          </w:p>
        </w:tc>
        <w:tc>
          <w:tcPr>
            <w:tcW w:w="1139" w:type="dxa"/>
            <w:vMerge w:val="restart"/>
            <w:vAlign w:val="center"/>
            <w:hideMark/>
          </w:tcPr>
          <w:p w14:paraId="0209F558" w14:textId="77777777" w:rsidR="00B11AF5" w:rsidRPr="00764DA8" w:rsidRDefault="00B11AF5" w:rsidP="000A43FC">
            <w:pPr>
              <w:keepNext/>
              <w:keepLines/>
              <w:suppressAutoHyphens w:val="0"/>
              <w:spacing w:before="60" w:after="60" w:line="240" w:lineRule="auto"/>
              <w:ind w:left="57" w:right="57"/>
              <w:jc w:val="center"/>
              <w:rPr>
                <w:sz w:val="18"/>
                <w:szCs w:val="18"/>
                <w:lang w:val="fr-FR"/>
              </w:rPr>
            </w:pPr>
            <w:r w:rsidRPr="00764DA8">
              <w:rPr>
                <w:sz w:val="18"/>
                <w:szCs w:val="18"/>
                <w:lang w:val="fr-FR"/>
              </w:rPr>
              <w:t>0,15° U</w:t>
            </w:r>
          </w:p>
        </w:tc>
        <w:tc>
          <w:tcPr>
            <w:tcW w:w="1486" w:type="dxa"/>
            <w:vAlign w:val="center"/>
          </w:tcPr>
          <w:p w14:paraId="5315E545" w14:textId="77777777" w:rsidR="00B11AF5" w:rsidRPr="00764DA8" w:rsidRDefault="00B11AF5" w:rsidP="000A43FC">
            <w:pPr>
              <w:keepNext/>
              <w:keepLines/>
              <w:suppressAutoHyphens w:val="0"/>
              <w:spacing w:before="60" w:after="60" w:line="240" w:lineRule="auto"/>
              <w:ind w:left="57" w:right="57"/>
              <w:jc w:val="center"/>
              <w:rPr>
                <w:sz w:val="18"/>
                <w:szCs w:val="18"/>
                <w:lang w:val="fr-FR"/>
              </w:rPr>
            </w:pPr>
            <w:r w:rsidRPr="00764DA8">
              <w:rPr>
                <w:sz w:val="18"/>
                <w:szCs w:val="18"/>
                <w:lang w:val="fr-FR"/>
              </w:rPr>
              <w:t>0,9° L à 0,5° R</w:t>
            </w:r>
          </w:p>
        </w:tc>
        <w:tc>
          <w:tcPr>
            <w:tcW w:w="1174" w:type="dxa"/>
            <w:vAlign w:val="center"/>
          </w:tcPr>
          <w:p w14:paraId="0A0959AB"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5,30∙10</w:t>
            </w:r>
            <w:r w:rsidRPr="00764DA8">
              <w:rPr>
                <w:sz w:val="18"/>
                <w:szCs w:val="18"/>
                <w:vertAlign w:val="superscript"/>
                <w:lang w:val="fr-FR"/>
              </w:rPr>
              <w:t>3</w:t>
            </w:r>
          </w:p>
        </w:tc>
        <w:tc>
          <w:tcPr>
            <w:tcW w:w="1162" w:type="dxa"/>
            <w:vAlign w:val="center"/>
          </w:tcPr>
          <w:p w14:paraId="23C1B82F"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6,36∙10</w:t>
            </w:r>
            <w:r w:rsidRPr="00764DA8">
              <w:rPr>
                <w:sz w:val="18"/>
                <w:szCs w:val="18"/>
                <w:vertAlign w:val="superscript"/>
                <w:lang w:val="fr-FR"/>
              </w:rPr>
              <w:t>3</w:t>
            </w:r>
          </w:p>
        </w:tc>
        <w:tc>
          <w:tcPr>
            <w:tcW w:w="997" w:type="dxa"/>
            <w:vAlign w:val="center"/>
          </w:tcPr>
          <w:p w14:paraId="59C3AC5A"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6,89∙10</w:t>
            </w:r>
            <w:r w:rsidRPr="00764DA8">
              <w:rPr>
                <w:sz w:val="18"/>
                <w:szCs w:val="18"/>
                <w:vertAlign w:val="superscript"/>
                <w:lang w:val="fr-FR"/>
              </w:rPr>
              <w:t>3</w:t>
            </w:r>
          </w:p>
        </w:tc>
      </w:tr>
      <w:tr w:rsidR="00B11AF5" w:rsidRPr="00764DA8" w14:paraId="30F74E12" w14:textId="77777777" w:rsidTr="000A43FC">
        <w:trPr>
          <w:cantSplit/>
          <w:trHeight w:val="20"/>
        </w:trPr>
        <w:tc>
          <w:tcPr>
            <w:tcW w:w="338" w:type="dxa"/>
            <w:vMerge/>
            <w:tcBorders>
              <w:bottom w:val="single" w:sz="12" w:space="0" w:color="auto"/>
            </w:tcBorders>
            <w:vAlign w:val="center"/>
            <w:hideMark/>
          </w:tcPr>
          <w:p w14:paraId="24C938C4" w14:textId="77777777" w:rsidR="00B11AF5" w:rsidRPr="00764DA8" w:rsidRDefault="00B11AF5" w:rsidP="000A43FC">
            <w:pPr>
              <w:suppressAutoHyphens w:val="0"/>
              <w:spacing w:before="60" w:after="60" w:line="240" w:lineRule="auto"/>
              <w:ind w:left="57" w:right="57"/>
              <w:rPr>
                <w:i/>
                <w:sz w:val="18"/>
                <w:szCs w:val="18"/>
                <w:lang w:val="fr-FR"/>
              </w:rPr>
            </w:pPr>
          </w:p>
        </w:tc>
        <w:tc>
          <w:tcPr>
            <w:tcW w:w="3343" w:type="dxa"/>
            <w:vMerge/>
            <w:vAlign w:val="center"/>
            <w:hideMark/>
          </w:tcPr>
          <w:p w14:paraId="56937F5C" w14:textId="77777777" w:rsidR="00B11AF5" w:rsidRPr="00764DA8" w:rsidRDefault="00B11AF5" w:rsidP="000A43FC">
            <w:pPr>
              <w:suppressAutoHyphens w:val="0"/>
              <w:spacing w:before="60" w:after="60" w:line="240" w:lineRule="auto"/>
              <w:ind w:left="57" w:right="57"/>
              <w:rPr>
                <w:sz w:val="18"/>
                <w:szCs w:val="18"/>
                <w:lang w:val="fr-FR"/>
              </w:rPr>
            </w:pPr>
          </w:p>
        </w:tc>
        <w:tc>
          <w:tcPr>
            <w:tcW w:w="1139" w:type="dxa"/>
            <w:vMerge/>
            <w:vAlign w:val="center"/>
          </w:tcPr>
          <w:p w14:paraId="7389C330" w14:textId="77777777" w:rsidR="00B11AF5" w:rsidRPr="00764DA8" w:rsidRDefault="00B11AF5" w:rsidP="000A43FC">
            <w:pPr>
              <w:suppressAutoHyphens w:val="0"/>
              <w:spacing w:before="60" w:after="60" w:line="240" w:lineRule="auto"/>
              <w:ind w:left="57" w:right="57"/>
              <w:jc w:val="center"/>
              <w:rPr>
                <w:sz w:val="18"/>
                <w:szCs w:val="18"/>
                <w:lang w:val="fr-FR"/>
              </w:rPr>
            </w:pPr>
          </w:p>
        </w:tc>
        <w:tc>
          <w:tcPr>
            <w:tcW w:w="1486" w:type="dxa"/>
            <w:vAlign w:val="center"/>
          </w:tcPr>
          <w:p w14:paraId="0711EF51"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&gt; 0,5° R à 0,9° R</w:t>
            </w:r>
          </w:p>
        </w:tc>
        <w:tc>
          <w:tcPr>
            <w:tcW w:w="1174" w:type="dxa"/>
            <w:vAlign w:val="center"/>
          </w:tcPr>
          <w:p w14:paraId="5616B909"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7,00∙10</w:t>
            </w:r>
            <w:r w:rsidRPr="00764DA8">
              <w:rPr>
                <w:sz w:val="18"/>
                <w:szCs w:val="18"/>
                <w:vertAlign w:val="superscript"/>
                <w:lang w:val="fr-FR"/>
              </w:rPr>
              <w:t>3</w:t>
            </w:r>
          </w:p>
        </w:tc>
        <w:tc>
          <w:tcPr>
            <w:tcW w:w="1162" w:type="dxa"/>
            <w:vAlign w:val="center"/>
          </w:tcPr>
          <w:p w14:paraId="40C57A77"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8,40∙10</w:t>
            </w:r>
            <w:r w:rsidRPr="00764DA8">
              <w:rPr>
                <w:sz w:val="18"/>
                <w:szCs w:val="18"/>
                <w:vertAlign w:val="superscript"/>
                <w:lang w:val="fr-FR"/>
              </w:rPr>
              <w:t>3</w:t>
            </w:r>
          </w:p>
        </w:tc>
        <w:tc>
          <w:tcPr>
            <w:tcW w:w="997" w:type="dxa"/>
            <w:vAlign w:val="center"/>
          </w:tcPr>
          <w:p w14:paraId="72F80C28"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9,10∙10</w:t>
            </w:r>
            <w:r w:rsidRPr="00764DA8">
              <w:rPr>
                <w:sz w:val="18"/>
                <w:szCs w:val="18"/>
                <w:vertAlign w:val="superscript"/>
                <w:lang w:val="fr-FR"/>
              </w:rPr>
              <w:t>3</w:t>
            </w:r>
          </w:p>
        </w:tc>
      </w:tr>
      <w:tr w:rsidR="00B11AF5" w:rsidRPr="00764DA8" w14:paraId="44F2090B" w14:textId="77777777" w:rsidTr="000A43FC">
        <w:trPr>
          <w:cantSplit/>
          <w:trHeight w:val="325"/>
        </w:trPr>
        <w:tc>
          <w:tcPr>
            <w:tcW w:w="338" w:type="dxa"/>
            <w:vMerge/>
            <w:tcBorders>
              <w:bottom w:val="single" w:sz="12" w:space="0" w:color="auto"/>
            </w:tcBorders>
            <w:vAlign w:val="center"/>
            <w:hideMark/>
          </w:tcPr>
          <w:p w14:paraId="1A7AE5FA" w14:textId="77777777" w:rsidR="00B11AF5" w:rsidRPr="00764DA8" w:rsidRDefault="00B11AF5" w:rsidP="000A43FC">
            <w:pPr>
              <w:suppressAutoHyphens w:val="0"/>
              <w:spacing w:before="60" w:after="60" w:line="240" w:lineRule="auto"/>
              <w:ind w:left="57" w:right="57"/>
              <w:rPr>
                <w:i/>
                <w:sz w:val="18"/>
                <w:szCs w:val="18"/>
                <w:lang w:val="fr-FR"/>
              </w:rPr>
            </w:pPr>
          </w:p>
        </w:tc>
        <w:tc>
          <w:tcPr>
            <w:tcW w:w="3343" w:type="dxa"/>
            <w:vMerge w:val="restart"/>
            <w:hideMark/>
          </w:tcPr>
          <w:p w14:paraId="77D56EB3" w14:textId="7777777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Ligne 5</w:t>
            </w:r>
            <w:r>
              <w:rPr>
                <w:sz w:val="18"/>
                <w:szCs w:val="18"/>
                <w:lang w:val="fr-FR"/>
              </w:rPr>
              <w:br/>
            </w:r>
            <w:r w:rsidRPr="00764DA8">
              <w:rPr>
                <w:sz w:val="18"/>
                <w:szCs w:val="18"/>
                <w:lang w:val="fr-FR"/>
              </w:rPr>
              <w:t>Véhicule aval à 100 m en cas de circulation à gauche</w:t>
            </w:r>
          </w:p>
        </w:tc>
        <w:tc>
          <w:tcPr>
            <w:tcW w:w="1139" w:type="dxa"/>
            <w:vMerge/>
            <w:vAlign w:val="center"/>
          </w:tcPr>
          <w:p w14:paraId="5204C2C9" w14:textId="77777777" w:rsidR="00B11AF5" w:rsidRPr="00764DA8" w:rsidRDefault="00B11AF5" w:rsidP="000A43FC">
            <w:pPr>
              <w:suppressAutoHyphens w:val="0"/>
              <w:spacing w:before="60" w:after="60" w:line="240" w:lineRule="auto"/>
              <w:ind w:left="57" w:right="57"/>
              <w:jc w:val="center"/>
              <w:rPr>
                <w:sz w:val="18"/>
                <w:szCs w:val="18"/>
                <w:lang w:val="fr-FR"/>
              </w:rPr>
            </w:pPr>
          </w:p>
        </w:tc>
        <w:tc>
          <w:tcPr>
            <w:tcW w:w="1486" w:type="dxa"/>
            <w:vAlign w:val="center"/>
          </w:tcPr>
          <w:p w14:paraId="1BB1794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0,9° R à 0,5° L</w:t>
            </w:r>
          </w:p>
        </w:tc>
        <w:tc>
          <w:tcPr>
            <w:tcW w:w="1174" w:type="dxa"/>
            <w:vAlign w:val="center"/>
          </w:tcPr>
          <w:p w14:paraId="0287687A"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5,30∙10</w:t>
            </w:r>
            <w:r w:rsidRPr="00764DA8">
              <w:rPr>
                <w:sz w:val="18"/>
                <w:szCs w:val="18"/>
                <w:vertAlign w:val="superscript"/>
                <w:lang w:val="fr-FR"/>
              </w:rPr>
              <w:t>3</w:t>
            </w:r>
          </w:p>
        </w:tc>
        <w:tc>
          <w:tcPr>
            <w:tcW w:w="1162" w:type="dxa"/>
            <w:vAlign w:val="center"/>
          </w:tcPr>
          <w:p w14:paraId="1FBFBA35"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6,36∙10</w:t>
            </w:r>
            <w:r w:rsidRPr="00764DA8">
              <w:rPr>
                <w:sz w:val="18"/>
                <w:szCs w:val="18"/>
                <w:vertAlign w:val="superscript"/>
                <w:lang w:val="fr-FR"/>
              </w:rPr>
              <w:t>3</w:t>
            </w:r>
          </w:p>
        </w:tc>
        <w:tc>
          <w:tcPr>
            <w:tcW w:w="997" w:type="dxa"/>
            <w:vAlign w:val="center"/>
          </w:tcPr>
          <w:p w14:paraId="19574B57"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6,89∙10</w:t>
            </w:r>
            <w:r w:rsidRPr="00764DA8">
              <w:rPr>
                <w:sz w:val="18"/>
                <w:szCs w:val="18"/>
                <w:vertAlign w:val="superscript"/>
                <w:lang w:val="fr-FR"/>
              </w:rPr>
              <w:t>3</w:t>
            </w:r>
          </w:p>
        </w:tc>
      </w:tr>
      <w:tr w:rsidR="00B11AF5" w:rsidRPr="00764DA8" w14:paraId="1C061066" w14:textId="77777777" w:rsidTr="000A43FC">
        <w:trPr>
          <w:cantSplit/>
          <w:trHeight w:val="152"/>
        </w:trPr>
        <w:tc>
          <w:tcPr>
            <w:tcW w:w="338" w:type="dxa"/>
            <w:vMerge/>
            <w:tcBorders>
              <w:bottom w:val="single" w:sz="12" w:space="0" w:color="auto"/>
            </w:tcBorders>
            <w:vAlign w:val="center"/>
            <w:hideMark/>
          </w:tcPr>
          <w:p w14:paraId="1451CCEE" w14:textId="77777777" w:rsidR="00B11AF5" w:rsidRPr="00764DA8" w:rsidRDefault="00B11AF5" w:rsidP="000A43FC">
            <w:pPr>
              <w:suppressAutoHyphens w:val="0"/>
              <w:spacing w:before="60" w:after="60" w:line="240" w:lineRule="auto"/>
              <w:ind w:left="57" w:right="57"/>
              <w:rPr>
                <w:i/>
                <w:sz w:val="18"/>
                <w:szCs w:val="18"/>
                <w:lang w:val="fr-FR"/>
              </w:rPr>
            </w:pPr>
          </w:p>
        </w:tc>
        <w:tc>
          <w:tcPr>
            <w:tcW w:w="3343" w:type="dxa"/>
            <w:vMerge/>
            <w:tcBorders>
              <w:bottom w:val="single" w:sz="4" w:space="0" w:color="auto"/>
            </w:tcBorders>
            <w:vAlign w:val="center"/>
            <w:hideMark/>
          </w:tcPr>
          <w:p w14:paraId="212F8973" w14:textId="77777777" w:rsidR="00B11AF5" w:rsidRPr="00764DA8" w:rsidRDefault="00B11AF5" w:rsidP="000A43FC">
            <w:pPr>
              <w:suppressAutoHyphens w:val="0"/>
              <w:spacing w:before="60" w:after="60" w:line="240" w:lineRule="auto"/>
              <w:ind w:left="57" w:right="57"/>
              <w:rPr>
                <w:sz w:val="18"/>
                <w:szCs w:val="18"/>
                <w:lang w:val="fr-FR"/>
              </w:rPr>
            </w:pPr>
          </w:p>
        </w:tc>
        <w:tc>
          <w:tcPr>
            <w:tcW w:w="1139" w:type="dxa"/>
            <w:vMerge/>
            <w:tcBorders>
              <w:bottom w:val="single" w:sz="4" w:space="0" w:color="auto"/>
            </w:tcBorders>
            <w:vAlign w:val="center"/>
          </w:tcPr>
          <w:p w14:paraId="37B8C317" w14:textId="77777777" w:rsidR="00B11AF5" w:rsidRPr="00764DA8" w:rsidRDefault="00B11AF5" w:rsidP="000A43FC">
            <w:pPr>
              <w:suppressAutoHyphens w:val="0"/>
              <w:spacing w:before="60" w:after="60" w:line="240" w:lineRule="auto"/>
              <w:ind w:left="57" w:right="57"/>
              <w:jc w:val="center"/>
              <w:rPr>
                <w:sz w:val="18"/>
                <w:szCs w:val="18"/>
                <w:lang w:val="fr-FR"/>
              </w:rPr>
            </w:pPr>
          </w:p>
        </w:tc>
        <w:tc>
          <w:tcPr>
            <w:tcW w:w="1486" w:type="dxa"/>
            <w:tcBorders>
              <w:bottom w:val="single" w:sz="4" w:space="0" w:color="auto"/>
            </w:tcBorders>
            <w:vAlign w:val="center"/>
          </w:tcPr>
          <w:p w14:paraId="462119AE"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&gt; 0,5° L à 0,9° L</w:t>
            </w:r>
          </w:p>
        </w:tc>
        <w:tc>
          <w:tcPr>
            <w:tcW w:w="1174" w:type="dxa"/>
            <w:tcBorders>
              <w:bottom w:val="single" w:sz="4" w:space="0" w:color="auto"/>
            </w:tcBorders>
            <w:vAlign w:val="center"/>
          </w:tcPr>
          <w:p w14:paraId="7EE2F742"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7,00∙10</w:t>
            </w:r>
            <w:r w:rsidRPr="00764DA8">
              <w:rPr>
                <w:sz w:val="18"/>
                <w:szCs w:val="18"/>
                <w:vertAlign w:val="superscript"/>
                <w:lang w:val="fr-FR"/>
              </w:rPr>
              <w:t>3</w:t>
            </w:r>
          </w:p>
        </w:tc>
        <w:tc>
          <w:tcPr>
            <w:tcW w:w="1162" w:type="dxa"/>
            <w:tcBorders>
              <w:bottom w:val="single" w:sz="4" w:space="0" w:color="auto"/>
            </w:tcBorders>
            <w:vAlign w:val="center"/>
          </w:tcPr>
          <w:p w14:paraId="64349104"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8,40∙10</w:t>
            </w:r>
            <w:r w:rsidRPr="00764DA8">
              <w:rPr>
                <w:sz w:val="18"/>
                <w:szCs w:val="18"/>
                <w:vertAlign w:val="superscript"/>
                <w:lang w:val="fr-FR"/>
              </w:rPr>
              <w:t>3</w:t>
            </w:r>
          </w:p>
        </w:tc>
        <w:tc>
          <w:tcPr>
            <w:tcW w:w="997" w:type="dxa"/>
            <w:tcBorders>
              <w:bottom w:val="single" w:sz="4" w:space="0" w:color="auto"/>
            </w:tcBorders>
            <w:vAlign w:val="center"/>
          </w:tcPr>
          <w:p w14:paraId="4FAC31F9" w14:textId="77777777" w:rsidR="00B11AF5" w:rsidRPr="00764DA8" w:rsidRDefault="00B11AF5" w:rsidP="000A43FC">
            <w:pPr>
              <w:suppressAutoHyphens w:val="0"/>
              <w:kinsoku/>
              <w:overflowPunct/>
              <w:autoSpaceDE/>
              <w:autoSpaceDN/>
              <w:adjustRightInd/>
              <w:snapToGrid/>
              <w:spacing w:before="60" w:after="60" w:line="240" w:lineRule="auto"/>
              <w:ind w:left="57" w:right="57"/>
              <w:jc w:val="center"/>
              <w:rPr>
                <w:lang w:val="fr-FR"/>
              </w:rPr>
            </w:pPr>
            <w:r w:rsidRPr="00764DA8">
              <w:rPr>
                <w:sz w:val="18"/>
                <w:szCs w:val="18"/>
                <w:lang w:val="fr-FR"/>
              </w:rPr>
              <w:t>9,10∙10</w:t>
            </w:r>
            <w:r w:rsidRPr="00764DA8">
              <w:rPr>
                <w:sz w:val="18"/>
                <w:szCs w:val="18"/>
                <w:vertAlign w:val="superscript"/>
                <w:lang w:val="fr-FR"/>
              </w:rPr>
              <w:t>3</w:t>
            </w:r>
          </w:p>
        </w:tc>
      </w:tr>
      <w:tr w:rsidR="00B11AF5" w:rsidRPr="00764DA8" w14:paraId="2570217F" w14:textId="77777777" w:rsidTr="000A43FC">
        <w:trPr>
          <w:cantSplit/>
          <w:trHeight w:val="40"/>
        </w:trPr>
        <w:tc>
          <w:tcPr>
            <w:tcW w:w="338" w:type="dxa"/>
            <w:vMerge/>
            <w:tcBorders>
              <w:bottom w:val="single" w:sz="12" w:space="0" w:color="auto"/>
            </w:tcBorders>
            <w:vAlign w:val="center"/>
            <w:hideMark/>
          </w:tcPr>
          <w:p w14:paraId="2FAFE4F5" w14:textId="77777777" w:rsidR="00B11AF5" w:rsidRPr="00764DA8" w:rsidRDefault="00B11AF5" w:rsidP="000A43FC">
            <w:pPr>
              <w:suppressAutoHyphens w:val="0"/>
              <w:spacing w:before="60" w:after="60" w:line="240" w:lineRule="auto"/>
              <w:ind w:left="57" w:right="57"/>
              <w:rPr>
                <w:i/>
                <w:sz w:val="18"/>
                <w:szCs w:val="18"/>
                <w:lang w:val="fr-FR"/>
              </w:rPr>
            </w:pPr>
          </w:p>
        </w:tc>
        <w:tc>
          <w:tcPr>
            <w:tcW w:w="3343" w:type="dxa"/>
            <w:tcBorders>
              <w:bottom w:val="single" w:sz="12" w:space="0" w:color="auto"/>
            </w:tcBorders>
            <w:hideMark/>
          </w:tcPr>
          <w:p w14:paraId="09EF64EC" w14:textId="2E272937" w:rsidR="00B11AF5" w:rsidRPr="00764DA8" w:rsidRDefault="00B11AF5" w:rsidP="000A43FC">
            <w:pPr>
              <w:suppressAutoHyphens w:val="0"/>
              <w:spacing w:before="60" w:after="60" w:line="240" w:lineRule="auto"/>
              <w:ind w:left="57" w:right="57"/>
              <w:rPr>
                <w:sz w:val="18"/>
                <w:szCs w:val="18"/>
                <w:lang w:val="fr-FR"/>
              </w:rPr>
            </w:pPr>
            <w:r w:rsidRPr="00764DA8">
              <w:rPr>
                <w:sz w:val="18"/>
                <w:szCs w:val="18"/>
                <w:lang w:val="fr-FR"/>
              </w:rPr>
              <w:t>Ligne 6</w:t>
            </w:r>
            <w:r w:rsidR="002437CA">
              <w:rPr>
                <w:sz w:val="18"/>
                <w:szCs w:val="18"/>
                <w:lang w:val="fr-FR"/>
              </w:rPr>
              <w:t xml:space="preserve"> </w:t>
            </w:r>
            <w:r>
              <w:rPr>
                <w:sz w:val="18"/>
                <w:szCs w:val="18"/>
                <w:lang w:val="fr-FR"/>
              </w:rPr>
              <w:br/>
            </w:r>
            <w:r w:rsidRPr="00764DA8">
              <w:rPr>
                <w:sz w:val="18"/>
                <w:szCs w:val="18"/>
                <w:lang w:val="fr-FR"/>
              </w:rPr>
              <w:t>Véhicule aval à 200 m en cas de circulation à gauche comme en cas de circulation à</w:t>
            </w:r>
            <w:r w:rsidR="002437CA">
              <w:rPr>
                <w:sz w:val="18"/>
                <w:szCs w:val="18"/>
                <w:lang w:val="fr-FR"/>
              </w:rPr>
              <w:t> </w:t>
            </w:r>
            <w:r w:rsidRPr="00764DA8">
              <w:rPr>
                <w:sz w:val="18"/>
                <w:szCs w:val="18"/>
                <w:lang w:val="fr-FR"/>
              </w:rPr>
              <w:t>droite</w:t>
            </w:r>
          </w:p>
        </w:tc>
        <w:tc>
          <w:tcPr>
            <w:tcW w:w="1139" w:type="dxa"/>
            <w:tcBorders>
              <w:bottom w:val="single" w:sz="12" w:space="0" w:color="auto"/>
            </w:tcBorders>
            <w:vAlign w:val="center"/>
            <w:hideMark/>
          </w:tcPr>
          <w:p w14:paraId="3FFF6403"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0,1° U</w:t>
            </w:r>
          </w:p>
        </w:tc>
        <w:tc>
          <w:tcPr>
            <w:tcW w:w="1486" w:type="dxa"/>
            <w:tcBorders>
              <w:bottom w:val="single" w:sz="12" w:space="0" w:color="auto"/>
            </w:tcBorders>
            <w:vAlign w:val="center"/>
          </w:tcPr>
          <w:p w14:paraId="43AC9C5C" w14:textId="77777777" w:rsidR="00B11AF5" w:rsidRPr="00764DA8" w:rsidRDefault="00B11AF5" w:rsidP="000A43FC">
            <w:pPr>
              <w:suppressAutoHyphens w:val="0"/>
              <w:spacing w:before="60" w:after="60" w:line="240" w:lineRule="auto"/>
              <w:ind w:left="57" w:right="57"/>
              <w:jc w:val="center"/>
              <w:rPr>
                <w:sz w:val="18"/>
                <w:szCs w:val="18"/>
                <w:lang w:val="fr-FR"/>
              </w:rPr>
            </w:pPr>
            <w:r w:rsidRPr="00764DA8">
              <w:rPr>
                <w:sz w:val="18"/>
                <w:szCs w:val="18"/>
                <w:lang w:val="fr-FR"/>
              </w:rPr>
              <w:t>0,45° L à 0,45° R</w:t>
            </w:r>
          </w:p>
        </w:tc>
        <w:tc>
          <w:tcPr>
            <w:tcW w:w="1174" w:type="dxa"/>
            <w:tcBorders>
              <w:bottom w:val="single" w:sz="12" w:space="0" w:color="auto"/>
            </w:tcBorders>
            <w:vAlign w:val="center"/>
          </w:tcPr>
          <w:p w14:paraId="4FF74405" w14:textId="77777777" w:rsidR="00B11AF5" w:rsidRPr="00764DA8" w:rsidRDefault="00B11AF5" w:rsidP="000A43FC">
            <w:pPr>
              <w:suppressAutoHyphens w:val="0"/>
              <w:kinsoku/>
              <w:overflowPunct/>
              <w:autoSpaceDE/>
              <w:autoSpaceDN/>
              <w:adjustRightInd/>
              <w:snapToGrid/>
              <w:spacing w:before="60" w:after="60" w:line="240" w:lineRule="auto"/>
              <w:ind w:left="57" w:right="57"/>
              <w:rPr>
                <w:lang w:val="fr-FR"/>
              </w:rPr>
            </w:pPr>
            <w:r w:rsidRPr="00764DA8">
              <w:rPr>
                <w:sz w:val="18"/>
                <w:szCs w:val="18"/>
                <w:lang w:val="fr-FR"/>
              </w:rPr>
              <w:t>1,60∙10</w:t>
            </w:r>
            <w:r w:rsidRPr="00764DA8">
              <w:rPr>
                <w:sz w:val="18"/>
                <w:szCs w:val="18"/>
                <w:vertAlign w:val="superscript"/>
                <w:lang w:val="fr-FR"/>
              </w:rPr>
              <w:t>4</w:t>
            </w:r>
          </w:p>
        </w:tc>
        <w:tc>
          <w:tcPr>
            <w:tcW w:w="1162" w:type="dxa"/>
            <w:tcBorders>
              <w:bottom w:val="single" w:sz="12" w:space="0" w:color="auto"/>
            </w:tcBorders>
            <w:vAlign w:val="center"/>
          </w:tcPr>
          <w:p w14:paraId="5BF96269" w14:textId="77777777" w:rsidR="00B11AF5" w:rsidRPr="00764DA8" w:rsidRDefault="00B11AF5" w:rsidP="000A43FC">
            <w:pPr>
              <w:suppressAutoHyphens w:val="0"/>
              <w:kinsoku/>
              <w:overflowPunct/>
              <w:autoSpaceDE/>
              <w:autoSpaceDN/>
              <w:adjustRightInd/>
              <w:snapToGrid/>
              <w:spacing w:before="60" w:after="60" w:line="240" w:lineRule="auto"/>
              <w:ind w:left="57" w:right="57"/>
              <w:rPr>
                <w:lang w:val="fr-FR"/>
              </w:rPr>
            </w:pPr>
            <w:r w:rsidRPr="00764DA8">
              <w:rPr>
                <w:sz w:val="18"/>
                <w:szCs w:val="18"/>
                <w:lang w:val="fr-FR"/>
              </w:rPr>
              <w:t>1,92∙10</w:t>
            </w:r>
            <w:r w:rsidRPr="00764DA8">
              <w:rPr>
                <w:sz w:val="18"/>
                <w:szCs w:val="18"/>
                <w:vertAlign w:val="superscript"/>
                <w:lang w:val="fr-FR"/>
              </w:rPr>
              <w:t>4</w:t>
            </w:r>
          </w:p>
        </w:tc>
        <w:tc>
          <w:tcPr>
            <w:tcW w:w="997" w:type="dxa"/>
            <w:tcBorders>
              <w:bottom w:val="single" w:sz="12" w:space="0" w:color="auto"/>
            </w:tcBorders>
            <w:vAlign w:val="center"/>
          </w:tcPr>
          <w:p w14:paraId="094133E2" w14:textId="77777777" w:rsidR="00B11AF5" w:rsidRPr="00764DA8" w:rsidRDefault="00B11AF5" w:rsidP="000A43FC">
            <w:pPr>
              <w:suppressAutoHyphens w:val="0"/>
              <w:kinsoku/>
              <w:overflowPunct/>
              <w:autoSpaceDE/>
              <w:autoSpaceDN/>
              <w:adjustRightInd/>
              <w:snapToGrid/>
              <w:spacing w:before="60" w:after="60" w:line="240" w:lineRule="auto"/>
              <w:ind w:left="57" w:right="57"/>
              <w:rPr>
                <w:lang w:val="fr-FR"/>
              </w:rPr>
            </w:pPr>
            <w:r w:rsidRPr="00764DA8">
              <w:rPr>
                <w:sz w:val="18"/>
                <w:szCs w:val="18"/>
                <w:lang w:val="fr-FR"/>
              </w:rPr>
              <w:t>2,08∙10</w:t>
            </w:r>
            <w:r w:rsidRPr="00764DA8">
              <w:rPr>
                <w:sz w:val="18"/>
                <w:szCs w:val="18"/>
                <w:vertAlign w:val="superscript"/>
                <w:lang w:val="fr-FR"/>
              </w:rPr>
              <w:t>4</w:t>
            </w:r>
          </w:p>
        </w:tc>
      </w:tr>
    </w:tbl>
    <w:p w14:paraId="59C1C80C" w14:textId="77777777" w:rsidR="00B11AF5" w:rsidRPr="00764DA8" w:rsidRDefault="00B11AF5" w:rsidP="00B11AF5">
      <w:pPr>
        <w:ind w:left="1134" w:right="1134"/>
        <w:jc w:val="both"/>
        <w:rPr>
          <w:b/>
          <w:bCs/>
          <w:lang w:val="fr-FR" w:eastAsia="en-GB"/>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4"/>
        <w:gridCol w:w="3281"/>
        <w:gridCol w:w="1156"/>
        <w:gridCol w:w="1483"/>
        <w:gridCol w:w="1153"/>
        <w:gridCol w:w="1095"/>
        <w:gridCol w:w="1047"/>
      </w:tblGrid>
      <w:tr w:rsidR="00B11AF5" w:rsidRPr="00764DA8" w14:paraId="694D8F99" w14:textId="77777777" w:rsidTr="000A43FC">
        <w:trPr>
          <w:tblHeader/>
        </w:trPr>
        <w:tc>
          <w:tcPr>
            <w:tcW w:w="286" w:type="dxa"/>
            <w:vMerge w:val="restart"/>
            <w:tcBorders>
              <w:bottom w:val="single" w:sz="12" w:space="0" w:color="auto"/>
            </w:tcBorders>
            <w:shd w:val="clear" w:color="auto" w:fill="auto"/>
            <w:textDirection w:val="btLr"/>
            <w:vAlign w:val="center"/>
          </w:tcPr>
          <w:p w14:paraId="7A245610"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Partie B</w:t>
            </w:r>
          </w:p>
        </w:tc>
        <w:tc>
          <w:tcPr>
            <w:tcW w:w="2823" w:type="dxa"/>
            <w:vMerge w:val="restart"/>
            <w:tcBorders>
              <w:bottom w:val="single" w:sz="12" w:space="0" w:color="auto"/>
            </w:tcBorders>
            <w:shd w:val="clear" w:color="auto" w:fill="auto"/>
            <w:vAlign w:val="center"/>
          </w:tcPr>
          <w:p w14:paraId="5F069E9E" w14:textId="77777777" w:rsidR="00B11AF5" w:rsidRPr="0080673B" w:rsidRDefault="00B11AF5" w:rsidP="000A43FC">
            <w:pPr>
              <w:spacing w:before="40" w:after="40" w:line="240" w:lineRule="auto"/>
              <w:ind w:left="57" w:right="57"/>
              <w:jc w:val="center"/>
              <w:rPr>
                <w:i/>
                <w:iCs/>
                <w:sz w:val="16"/>
                <w:szCs w:val="16"/>
                <w:lang w:val="fr-FR"/>
              </w:rPr>
            </w:pPr>
            <w:proofErr w:type="spellStart"/>
            <w:r w:rsidRPr="0080673B">
              <w:rPr>
                <w:i/>
                <w:iCs/>
                <w:sz w:val="16"/>
                <w:szCs w:val="16"/>
                <w:lang w:val="fr-FR"/>
              </w:rPr>
              <w:t>Élément</w:t>
            </w:r>
            <w:r w:rsidRPr="0080673B">
              <w:rPr>
                <w:iCs/>
                <w:sz w:val="16"/>
                <w:szCs w:val="16"/>
                <w:vertAlign w:val="superscript"/>
                <w:lang w:val="fr-FR"/>
              </w:rPr>
              <w:t>a</w:t>
            </w:r>
            <w:proofErr w:type="spellEnd"/>
          </w:p>
        </w:tc>
        <w:tc>
          <w:tcPr>
            <w:tcW w:w="2268" w:type="dxa"/>
            <w:gridSpan w:val="2"/>
            <w:vMerge w:val="restart"/>
            <w:vAlign w:val="center"/>
          </w:tcPr>
          <w:p w14:paraId="1C000884" w14:textId="77777777" w:rsidR="00B11AF5" w:rsidRPr="0080673B" w:rsidRDefault="00B11AF5" w:rsidP="000A43FC">
            <w:pPr>
              <w:spacing w:before="40" w:after="40" w:line="240" w:lineRule="auto"/>
              <w:ind w:left="57" w:right="57"/>
              <w:jc w:val="center"/>
              <w:rPr>
                <w:rFonts w:asciiTheme="majorBidi" w:eastAsia="HGSGothicM" w:hAnsiTheme="majorBidi" w:cstheme="majorBidi"/>
                <w:i/>
                <w:sz w:val="16"/>
                <w:szCs w:val="16"/>
                <w:lang w:val="fr-FR"/>
              </w:rPr>
            </w:pPr>
            <w:r w:rsidRPr="0080673B">
              <w:rPr>
                <w:rFonts w:asciiTheme="majorBidi" w:eastAsia="HGSGothicM" w:hAnsiTheme="majorBidi" w:cstheme="majorBidi"/>
                <w:i/>
                <w:sz w:val="16"/>
                <w:szCs w:val="16"/>
                <w:lang w:val="fr-FR"/>
              </w:rPr>
              <w:t>Coordonnées</w:t>
            </w:r>
          </w:p>
          <w:p w14:paraId="48535FC2" w14:textId="77777777" w:rsidR="00B11AF5" w:rsidRPr="0080673B" w:rsidRDefault="00B11AF5" w:rsidP="000A43FC">
            <w:pPr>
              <w:spacing w:before="40" w:after="40" w:line="240" w:lineRule="auto"/>
              <w:ind w:left="57" w:right="57"/>
              <w:jc w:val="center"/>
              <w:rPr>
                <w:rFonts w:eastAsia="HGSGothicM"/>
                <w:i/>
                <w:sz w:val="16"/>
                <w:szCs w:val="16"/>
                <w:lang w:val="fr-FR"/>
              </w:rPr>
            </w:pPr>
            <w:r w:rsidRPr="0080673B">
              <w:rPr>
                <w:rFonts w:asciiTheme="majorBidi" w:eastAsia="HGSGothicM" w:hAnsiTheme="majorBidi" w:cstheme="majorBidi"/>
                <w:i/>
                <w:sz w:val="16"/>
                <w:szCs w:val="16"/>
                <w:lang w:val="fr-FR"/>
              </w:rPr>
              <w:t>angulaires (degrés)</w:t>
            </w:r>
          </w:p>
        </w:tc>
        <w:tc>
          <w:tcPr>
            <w:tcW w:w="2835" w:type="dxa"/>
            <w:gridSpan w:val="3"/>
            <w:shd w:val="clear" w:color="auto" w:fill="auto"/>
            <w:vAlign w:val="center"/>
          </w:tcPr>
          <w:p w14:paraId="418D6AF8" w14:textId="77777777" w:rsidR="00B11AF5" w:rsidRPr="0080673B" w:rsidRDefault="00B11AF5" w:rsidP="000A43FC">
            <w:pPr>
              <w:spacing w:before="40" w:after="40" w:line="240" w:lineRule="auto"/>
              <w:ind w:left="57" w:right="57"/>
              <w:jc w:val="center"/>
              <w:rPr>
                <w:i/>
                <w:sz w:val="16"/>
                <w:szCs w:val="16"/>
                <w:lang w:val="fr-FR"/>
              </w:rPr>
            </w:pPr>
            <w:r w:rsidRPr="0080673B">
              <w:rPr>
                <w:rFonts w:asciiTheme="majorBidi" w:hAnsiTheme="majorBidi" w:cstheme="majorBidi"/>
                <w:i/>
                <w:sz w:val="16"/>
                <w:szCs w:val="16"/>
                <w:lang w:val="fr-FR"/>
              </w:rPr>
              <w:t xml:space="preserve">Intensité lumineuse </w:t>
            </w:r>
            <w:proofErr w:type="spellStart"/>
            <w:r w:rsidRPr="0080673B">
              <w:rPr>
                <w:rFonts w:asciiTheme="majorBidi" w:hAnsiTheme="majorBidi" w:cstheme="majorBidi"/>
                <w:i/>
                <w:sz w:val="16"/>
                <w:szCs w:val="16"/>
                <w:lang w:val="fr-FR"/>
              </w:rPr>
              <w:t>maximale</w:t>
            </w:r>
            <w:r w:rsidRPr="0080673B">
              <w:rPr>
                <w:iCs/>
                <w:sz w:val="16"/>
                <w:szCs w:val="16"/>
                <w:vertAlign w:val="superscript"/>
                <w:lang w:val="fr-FR"/>
              </w:rPr>
              <w:t>b</w:t>
            </w:r>
            <w:proofErr w:type="spellEnd"/>
            <w:r w:rsidRPr="0080673B">
              <w:rPr>
                <w:i/>
                <w:sz w:val="16"/>
                <w:szCs w:val="16"/>
                <w:lang w:val="fr-FR"/>
              </w:rPr>
              <w:t xml:space="preserve"> (cd)</w:t>
            </w:r>
          </w:p>
        </w:tc>
      </w:tr>
      <w:tr w:rsidR="00B11AF5" w:rsidRPr="00764DA8" w14:paraId="7B070E3D" w14:textId="77777777" w:rsidTr="000A43FC">
        <w:trPr>
          <w:tblHeader/>
        </w:trPr>
        <w:tc>
          <w:tcPr>
            <w:tcW w:w="286" w:type="dxa"/>
            <w:vMerge/>
            <w:tcBorders>
              <w:bottom w:val="single" w:sz="12" w:space="0" w:color="auto"/>
            </w:tcBorders>
            <w:shd w:val="clear" w:color="auto" w:fill="auto"/>
            <w:textDirection w:val="btLr"/>
            <w:vAlign w:val="center"/>
          </w:tcPr>
          <w:p w14:paraId="5F8AC2D0" w14:textId="77777777" w:rsidR="00B11AF5" w:rsidRPr="00764DA8" w:rsidRDefault="00B11AF5" w:rsidP="000A43FC">
            <w:pPr>
              <w:spacing w:before="40" w:after="40" w:line="240" w:lineRule="auto"/>
              <w:ind w:left="57" w:right="57"/>
              <w:jc w:val="center"/>
              <w:rPr>
                <w:sz w:val="18"/>
                <w:szCs w:val="18"/>
                <w:lang w:val="fr-FR"/>
              </w:rPr>
            </w:pPr>
          </w:p>
        </w:tc>
        <w:tc>
          <w:tcPr>
            <w:tcW w:w="2823" w:type="dxa"/>
            <w:vMerge/>
            <w:tcBorders>
              <w:bottom w:val="single" w:sz="12" w:space="0" w:color="auto"/>
            </w:tcBorders>
            <w:shd w:val="clear" w:color="auto" w:fill="auto"/>
            <w:vAlign w:val="center"/>
          </w:tcPr>
          <w:p w14:paraId="6960846B" w14:textId="77777777" w:rsidR="00B11AF5" w:rsidRPr="0080673B" w:rsidRDefault="00B11AF5" w:rsidP="000A43FC">
            <w:pPr>
              <w:spacing w:before="40" w:after="40" w:line="240" w:lineRule="auto"/>
              <w:ind w:left="57" w:right="57"/>
              <w:jc w:val="center"/>
              <w:rPr>
                <w:i/>
                <w:sz w:val="16"/>
                <w:szCs w:val="16"/>
                <w:lang w:val="fr-FR"/>
              </w:rPr>
            </w:pPr>
          </w:p>
        </w:tc>
        <w:tc>
          <w:tcPr>
            <w:tcW w:w="2268" w:type="dxa"/>
            <w:gridSpan w:val="2"/>
            <w:vMerge/>
            <w:tcBorders>
              <w:bottom w:val="single" w:sz="4" w:space="0" w:color="auto"/>
            </w:tcBorders>
            <w:vAlign w:val="center"/>
          </w:tcPr>
          <w:p w14:paraId="36C4FB6D" w14:textId="77777777" w:rsidR="00B11AF5" w:rsidRPr="0080673B" w:rsidRDefault="00B11AF5" w:rsidP="000A43FC">
            <w:pPr>
              <w:spacing w:before="40" w:after="40" w:line="240" w:lineRule="auto"/>
              <w:ind w:left="57" w:right="57"/>
              <w:jc w:val="center"/>
              <w:rPr>
                <w:sz w:val="16"/>
                <w:szCs w:val="16"/>
                <w:lang w:val="fr-FR"/>
              </w:rPr>
            </w:pPr>
          </w:p>
        </w:tc>
        <w:tc>
          <w:tcPr>
            <w:tcW w:w="992" w:type="dxa"/>
            <w:tcBorders>
              <w:bottom w:val="single" w:sz="4" w:space="0" w:color="auto"/>
            </w:tcBorders>
            <w:shd w:val="clear" w:color="auto" w:fill="auto"/>
            <w:vAlign w:val="center"/>
          </w:tcPr>
          <w:p w14:paraId="3DEE566B" w14:textId="77777777" w:rsidR="00B11AF5" w:rsidRPr="0080673B" w:rsidRDefault="00B11AF5" w:rsidP="000A43FC">
            <w:pPr>
              <w:spacing w:before="40" w:after="40" w:line="240" w:lineRule="auto"/>
              <w:ind w:left="57" w:right="57"/>
              <w:jc w:val="center"/>
              <w:rPr>
                <w:i/>
                <w:sz w:val="16"/>
                <w:szCs w:val="16"/>
                <w:lang w:val="fr-FR"/>
              </w:rPr>
            </w:pPr>
            <w:r w:rsidRPr="0080673B">
              <w:rPr>
                <w:i/>
                <w:sz w:val="16"/>
                <w:szCs w:val="16"/>
                <w:lang w:val="fr-FR"/>
              </w:rPr>
              <w:t>Colonne A</w:t>
            </w:r>
          </w:p>
        </w:tc>
        <w:tc>
          <w:tcPr>
            <w:tcW w:w="942" w:type="dxa"/>
            <w:tcBorders>
              <w:bottom w:val="single" w:sz="4" w:space="0" w:color="auto"/>
            </w:tcBorders>
            <w:shd w:val="clear" w:color="auto" w:fill="auto"/>
            <w:vAlign w:val="center"/>
          </w:tcPr>
          <w:p w14:paraId="7B762E32" w14:textId="77777777" w:rsidR="00B11AF5" w:rsidRPr="0080673B" w:rsidRDefault="00B11AF5" w:rsidP="000A43FC">
            <w:pPr>
              <w:spacing w:before="40" w:after="40" w:line="240" w:lineRule="auto"/>
              <w:ind w:left="57" w:right="57"/>
              <w:jc w:val="center"/>
              <w:rPr>
                <w:sz w:val="16"/>
                <w:szCs w:val="16"/>
                <w:lang w:val="fr-FR"/>
              </w:rPr>
            </w:pPr>
            <w:r w:rsidRPr="0080673B">
              <w:rPr>
                <w:i/>
                <w:sz w:val="16"/>
                <w:szCs w:val="16"/>
                <w:lang w:val="fr-FR"/>
              </w:rPr>
              <w:t>Colonne B</w:t>
            </w:r>
          </w:p>
        </w:tc>
        <w:tc>
          <w:tcPr>
            <w:tcW w:w="901" w:type="dxa"/>
            <w:tcBorders>
              <w:bottom w:val="single" w:sz="4" w:space="0" w:color="auto"/>
            </w:tcBorders>
            <w:shd w:val="clear" w:color="auto" w:fill="auto"/>
            <w:vAlign w:val="center"/>
          </w:tcPr>
          <w:p w14:paraId="7FD72082" w14:textId="77777777" w:rsidR="00B11AF5" w:rsidRPr="0080673B" w:rsidRDefault="00B11AF5" w:rsidP="000A43FC">
            <w:pPr>
              <w:spacing w:before="40" w:after="40" w:line="240" w:lineRule="auto"/>
              <w:ind w:left="57" w:right="57"/>
              <w:jc w:val="center"/>
              <w:rPr>
                <w:sz w:val="16"/>
                <w:szCs w:val="16"/>
                <w:lang w:val="fr-FR"/>
              </w:rPr>
            </w:pPr>
            <w:r w:rsidRPr="0080673B">
              <w:rPr>
                <w:i/>
                <w:sz w:val="16"/>
                <w:szCs w:val="16"/>
                <w:lang w:val="fr-FR"/>
              </w:rPr>
              <w:t>Colonne C</w:t>
            </w:r>
          </w:p>
        </w:tc>
      </w:tr>
      <w:tr w:rsidR="00B11AF5" w:rsidRPr="00764DA8" w14:paraId="3B6DF401" w14:textId="77777777" w:rsidTr="000A43FC">
        <w:trPr>
          <w:tblHeader/>
        </w:trPr>
        <w:tc>
          <w:tcPr>
            <w:tcW w:w="286" w:type="dxa"/>
            <w:vMerge/>
            <w:tcBorders>
              <w:bottom w:val="single" w:sz="12" w:space="0" w:color="auto"/>
            </w:tcBorders>
            <w:shd w:val="clear" w:color="auto" w:fill="auto"/>
          </w:tcPr>
          <w:p w14:paraId="58BA3378" w14:textId="77777777" w:rsidR="00B11AF5" w:rsidRPr="00764DA8" w:rsidRDefault="00B11AF5" w:rsidP="000A43FC">
            <w:pPr>
              <w:spacing w:before="40" w:after="40" w:line="240" w:lineRule="auto"/>
              <w:ind w:left="57" w:right="57"/>
              <w:rPr>
                <w:sz w:val="18"/>
                <w:szCs w:val="18"/>
                <w:lang w:val="fr-FR"/>
              </w:rPr>
            </w:pPr>
          </w:p>
        </w:tc>
        <w:tc>
          <w:tcPr>
            <w:tcW w:w="2823" w:type="dxa"/>
            <w:vMerge/>
            <w:tcBorders>
              <w:bottom w:val="single" w:sz="12" w:space="0" w:color="auto"/>
            </w:tcBorders>
            <w:shd w:val="clear" w:color="auto" w:fill="auto"/>
          </w:tcPr>
          <w:p w14:paraId="7A555F6D" w14:textId="77777777" w:rsidR="00B11AF5" w:rsidRPr="0080673B" w:rsidRDefault="00B11AF5" w:rsidP="000A43FC">
            <w:pPr>
              <w:spacing w:before="40" w:after="40" w:line="240" w:lineRule="auto"/>
              <w:ind w:left="57" w:right="57"/>
              <w:rPr>
                <w:sz w:val="16"/>
                <w:szCs w:val="16"/>
                <w:lang w:val="fr-FR"/>
              </w:rPr>
            </w:pPr>
          </w:p>
        </w:tc>
        <w:tc>
          <w:tcPr>
            <w:tcW w:w="992" w:type="dxa"/>
            <w:tcBorders>
              <w:bottom w:val="single" w:sz="12" w:space="0" w:color="auto"/>
            </w:tcBorders>
            <w:vAlign w:val="center"/>
          </w:tcPr>
          <w:p w14:paraId="383ADAD3" w14:textId="77777777" w:rsidR="00B11AF5" w:rsidRPr="0080673B" w:rsidRDefault="00B11AF5" w:rsidP="000A43FC">
            <w:pPr>
              <w:spacing w:before="40" w:after="40" w:line="240" w:lineRule="auto"/>
              <w:ind w:left="57" w:right="57"/>
              <w:jc w:val="center"/>
              <w:rPr>
                <w:i/>
                <w:sz w:val="16"/>
                <w:szCs w:val="16"/>
                <w:lang w:val="fr-FR"/>
              </w:rPr>
            </w:pPr>
            <w:r w:rsidRPr="0080673B">
              <w:rPr>
                <w:i/>
                <w:sz w:val="16"/>
                <w:szCs w:val="16"/>
                <w:lang w:val="fr-FR"/>
              </w:rPr>
              <w:t>verticalement</w:t>
            </w:r>
          </w:p>
        </w:tc>
        <w:tc>
          <w:tcPr>
            <w:tcW w:w="1276" w:type="dxa"/>
            <w:tcBorders>
              <w:bottom w:val="single" w:sz="12" w:space="0" w:color="auto"/>
            </w:tcBorders>
            <w:shd w:val="clear" w:color="auto" w:fill="auto"/>
            <w:vAlign w:val="center"/>
          </w:tcPr>
          <w:p w14:paraId="44E99ECD" w14:textId="77777777" w:rsidR="00B11AF5" w:rsidRPr="0080673B" w:rsidRDefault="00B11AF5" w:rsidP="000A43FC">
            <w:pPr>
              <w:spacing w:before="40" w:after="40" w:line="240" w:lineRule="auto"/>
              <w:ind w:left="57" w:right="57"/>
              <w:jc w:val="center"/>
              <w:rPr>
                <w:i/>
                <w:sz w:val="16"/>
                <w:szCs w:val="16"/>
                <w:lang w:val="fr-FR"/>
              </w:rPr>
            </w:pPr>
            <w:r w:rsidRPr="0080673B">
              <w:rPr>
                <w:i/>
                <w:sz w:val="16"/>
                <w:szCs w:val="16"/>
                <w:lang w:val="fr-FR"/>
              </w:rPr>
              <w:t>horizontalement</w:t>
            </w:r>
          </w:p>
        </w:tc>
        <w:tc>
          <w:tcPr>
            <w:tcW w:w="992" w:type="dxa"/>
            <w:tcBorders>
              <w:bottom w:val="single" w:sz="12" w:space="0" w:color="auto"/>
            </w:tcBorders>
            <w:shd w:val="clear" w:color="auto" w:fill="auto"/>
            <w:vAlign w:val="center"/>
          </w:tcPr>
          <w:p w14:paraId="517E099F" w14:textId="77777777" w:rsidR="00B11AF5" w:rsidRPr="0080673B" w:rsidRDefault="00B11AF5" w:rsidP="000A43FC">
            <w:pPr>
              <w:spacing w:before="40" w:after="40" w:line="240" w:lineRule="auto"/>
              <w:ind w:left="57" w:right="57"/>
              <w:jc w:val="center"/>
              <w:rPr>
                <w:i/>
                <w:sz w:val="16"/>
                <w:szCs w:val="16"/>
                <w:lang w:val="fr-FR"/>
              </w:rPr>
            </w:pPr>
            <w:r w:rsidRPr="0080673B">
              <w:rPr>
                <w:rFonts w:ascii="Cambria Math" w:hAnsi="Cambria Math"/>
                <w:i/>
                <w:sz w:val="16"/>
                <w:szCs w:val="16"/>
                <w:lang w:val="fr-FR"/>
              </w:rPr>
              <w:t>≙</w:t>
            </w:r>
            <w:r w:rsidRPr="0080673B">
              <w:rPr>
                <w:i/>
                <w:sz w:val="16"/>
                <w:szCs w:val="16"/>
                <w:lang w:val="fr-FR"/>
              </w:rPr>
              <w:t xml:space="preserve"> 0 % d’écart</w:t>
            </w:r>
          </w:p>
        </w:tc>
        <w:tc>
          <w:tcPr>
            <w:tcW w:w="942" w:type="dxa"/>
            <w:tcBorders>
              <w:bottom w:val="single" w:sz="12" w:space="0" w:color="auto"/>
            </w:tcBorders>
            <w:shd w:val="clear" w:color="auto" w:fill="auto"/>
            <w:vAlign w:val="center"/>
          </w:tcPr>
          <w:p w14:paraId="6B43E8DC" w14:textId="77777777" w:rsidR="00B11AF5" w:rsidRPr="0080673B" w:rsidRDefault="00B11AF5" w:rsidP="000A43FC">
            <w:pPr>
              <w:spacing w:before="40" w:after="40" w:line="240" w:lineRule="auto"/>
              <w:ind w:left="57" w:right="57"/>
              <w:jc w:val="center"/>
              <w:rPr>
                <w:i/>
                <w:sz w:val="16"/>
                <w:szCs w:val="16"/>
                <w:lang w:val="fr-FR"/>
              </w:rPr>
            </w:pPr>
            <w:r w:rsidRPr="0080673B">
              <w:rPr>
                <w:rFonts w:ascii="Cambria Math" w:hAnsi="Cambria Math"/>
                <w:i/>
                <w:sz w:val="16"/>
                <w:szCs w:val="16"/>
                <w:lang w:val="fr-FR"/>
              </w:rPr>
              <w:t>≙</w:t>
            </w:r>
            <w:r w:rsidRPr="0080673B">
              <w:rPr>
                <w:i/>
                <w:sz w:val="16"/>
                <w:szCs w:val="16"/>
                <w:lang w:val="fr-FR"/>
              </w:rPr>
              <w:t xml:space="preserve"> 20 % d’écart</w:t>
            </w:r>
          </w:p>
        </w:tc>
        <w:tc>
          <w:tcPr>
            <w:tcW w:w="901" w:type="dxa"/>
            <w:tcBorders>
              <w:bottom w:val="single" w:sz="12" w:space="0" w:color="auto"/>
            </w:tcBorders>
            <w:shd w:val="clear" w:color="auto" w:fill="auto"/>
            <w:vAlign w:val="center"/>
          </w:tcPr>
          <w:p w14:paraId="2749206E" w14:textId="77777777" w:rsidR="00B11AF5" w:rsidRPr="0080673B" w:rsidRDefault="00B11AF5" w:rsidP="000A43FC">
            <w:pPr>
              <w:spacing w:before="40" w:after="40" w:line="240" w:lineRule="auto"/>
              <w:ind w:left="57" w:right="57"/>
              <w:jc w:val="center"/>
              <w:rPr>
                <w:i/>
                <w:sz w:val="16"/>
                <w:szCs w:val="16"/>
                <w:lang w:val="fr-FR"/>
              </w:rPr>
            </w:pPr>
            <w:r w:rsidRPr="0080673B">
              <w:rPr>
                <w:rFonts w:ascii="Cambria Math" w:hAnsi="Cambria Math"/>
                <w:i/>
                <w:sz w:val="16"/>
                <w:szCs w:val="16"/>
                <w:lang w:val="fr-FR"/>
              </w:rPr>
              <w:t>≙</w:t>
            </w:r>
            <w:r w:rsidRPr="0080673B">
              <w:rPr>
                <w:i/>
                <w:sz w:val="16"/>
                <w:szCs w:val="16"/>
                <w:lang w:val="fr-FR"/>
              </w:rPr>
              <w:t xml:space="preserve"> 30 % d’écart</w:t>
            </w:r>
          </w:p>
        </w:tc>
      </w:tr>
      <w:tr w:rsidR="00B11AF5" w:rsidRPr="00764DA8" w14:paraId="1429A713" w14:textId="77777777" w:rsidTr="000A43FC">
        <w:trPr>
          <w:trHeight w:val="20"/>
        </w:trPr>
        <w:tc>
          <w:tcPr>
            <w:tcW w:w="286" w:type="dxa"/>
            <w:vMerge/>
            <w:tcBorders>
              <w:bottom w:val="single" w:sz="12" w:space="0" w:color="auto"/>
            </w:tcBorders>
            <w:shd w:val="clear" w:color="auto" w:fill="AEAAAA"/>
          </w:tcPr>
          <w:p w14:paraId="04368E41" w14:textId="77777777" w:rsidR="00B11AF5" w:rsidRPr="00764DA8" w:rsidRDefault="00B11AF5" w:rsidP="000A43FC">
            <w:pPr>
              <w:spacing w:before="40" w:after="40" w:line="240" w:lineRule="auto"/>
              <w:ind w:left="57" w:right="57"/>
              <w:rPr>
                <w:sz w:val="18"/>
                <w:szCs w:val="18"/>
                <w:lang w:val="fr-FR"/>
              </w:rPr>
            </w:pPr>
          </w:p>
        </w:tc>
        <w:tc>
          <w:tcPr>
            <w:tcW w:w="2823" w:type="dxa"/>
            <w:tcBorders>
              <w:top w:val="single" w:sz="12" w:space="0" w:color="auto"/>
            </w:tcBorders>
            <w:shd w:val="clear" w:color="auto" w:fill="auto"/>
            <w:vAlign w:val="center"/>
          </w:tcPr>
          <w:p w14:paraId="3BFBF675" w14:textId="77777777" w:rsidR="00B11AF5" w:rsidRPr="00764DA8" w:rsidRDefault="00B11AF5" w:rsidP="000A43FC">
            <w:pPr>
              <w:spacing w:before="40" w:after="40" w:line="240" w:lineRule="auto"/>
              <w:ind w:left="57" w:right="57"/>
              <w:jc w:val="center"/>
              <w:rPr>
                <w:sz w:val="18"/>
                <w:szCs w:val="18"/>
                <w:lang w:val="fr-FR"/>
              </w:rPr>
            </w:pPr>
            <w:r w:rsidRPr="00764DA8">
              <w:rPr>
                <w:bCs/>
                <w:sz w:val="18"/>
                <w:szCs w:val="18"/>
                <w:lang w:val="fr-FR"/>
              </w:rPr>
              <w:t>50L</w:t>
            </w:r>
          </w:p>
        </w:tc>
        <w:tc>
          <w:tcPr>
            <w:tcW w:w="992" w:type="dxa"/>
            <w:tcBorders>
              <w:top w:val="single" w:sz="12" w:space="0" w:color="auto"/>
            </w:tcBorders>
            <w:vAlign w:val="center"/>
          </w:tcPr>
          <w:p w14:paraId="4C2AABBD" w14:textId="77777777" w:rsidR="00B11AF5" w:rsidRPr="00764DA8" w:rsidRDefault="00B11AF5" w:rsidP="000A43FC">
            <w:pPr>
              <w:spacing w:before="40" w:after="40" w:line="240" w:lineRule="auto"/>
              <w:ind w:left="57" w:right="57"/>
              <w:jc w:val="center"/>
              <w:rPr>
                <w:sz w:val="18"/>
                <w:szCs w:val="18"/>
                <w:lang w:val="fr-FR"/>
              </w:rPr>
            </w:pPr>
            <w:r w:rsidRPr="00764DA8">
              <w:rPr>
                <w:snapToGrid w:val="0"/>
                <w:sz w:val="18"/>
                <w:szCs w:val="18"/>
                <w:lang w:val="fr-FR"/>
              </w:rPr>
              <w:t>0,86° D</w:t>
            </w:r>
          </w:p>
        </w:tc>
        <w:tc>
          <w:tcPr>
            <w:tcW w:w="1276" w:type="dxa"/>
            <w:tcBorders>
              <w:top w:val="single" w:sz="12" w:space="0" w:color="auto"/>
            </w:tcBorders>
            <w:shd w:val="clear" w:color="auto" w:fill="auto"/>
            <w:vAlign w:val="center"/>
          </w:tcPr>
          <w:p w14:paraId="1C0B4535" w14:textId="77777777" w:rsidR="00B11AF5" w:rsidRPr="00764DA8" w:rsidRDefault="00B11AF5" w:rsidP="000A43FC">
            <w:pPr>
              <w:spacing w:before="40" w:after="40" w:line="240" w:lineRule="auto"/>
              <w:ind w:left="57" w:right="57"/>
              <w:jc w:val="center"/>
              <w:rPr>
                <w:sz w:val="18"/>
                <w:szCs w:val="18"/>
                <w:lang w:val="fr-FR"/>
              </w:rPr>
            </w:pPr>
            <w:r w:rsidRPr="00764DA8">
              <w:rPr>
                <w:snapToGrid w:val="0"/>
                <w:sz w:val="18"/>
                <w:szCs w:val="18"/>
                <w:lang w:val="fr-FR"/>
              </w:rPr>
              <w:t>3,43° L</w:t>
            </w:r>
          </w:p>
        </w:tc>
        <w:tc>
          <w:tcPr>
            <w:tcW w:w="992" w:type="dxa"/>
            <w:tcBorders>
              <w:top w:val="single" w:sz="12" w:space="0" w:color="auto"/>
            </w:tcBorders>
            <w:shd w:val="clear" w:color="auto" w:fill="auto"/>
            <w:vAlign w:val="center"/>
          </w:tcPr>
          <w:p w14:paraId="776ACA08" w14:textId="77777777" w:rsidR="00B11AF5" w:rsidRPr="00764DA8" w:rsidRDefault="00B11AF5" w:rsidP="000A43FC">
            <w:pPr>
              <w:spacing w:before="40" w:after="40" w:line="240" w:lineRule="auto"/>
              <w:ind w:left="57" w:right="57"/>
              <w:jc w:val="center"/>
              <w:rPr>
                <w:sz w:val="18"/>
                <w:szCs w:val="18"/>
                <w:lang w:val="fr-FR"/>
              </w:rPr>
            </w:pPr>
            <w:r w:rsidRPr="00764DA8">
              <w:rPr>
                <w:bCs/>
                <w:sz w:val="18"/>
                <w:szCs w:val="18"/>
                <w:lang w:val="fr-FR"/>
              </w:rPr>
              <w:t>2,55∙10</w:t>
            </w:r>
            <w:r w:rsidRPr="00764DA8">
              <w:rPr>
                <w:bCs/>
                <w:sz w:val="18"/>
                <w:szCs w:val="18"/>
                <w:vertAlign w:val="superscript"/>
                <w:lang w:val="fr-FR"/>
              </w:rPr>
              <w:t>3</w:t>
            </w:r>
          </w:p>
        </w:tc>
        <w:tc>
          <w:tcPr>
            <w:tcW w:w="942" w:type="dxa"/>
            <w:tcBorders>
              <w:top w:val="single" w:sz="12" w:space="0" w:color="auto"/>
            </w:tcBorders>
            <w:shd w:val="clear" w:color="auto" w:fill="auto"/>
            <w:vAlign w:val="center"/>
          </w:tcPr>
          <w:p w14:paraId="56D5958F"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2,04</w:t>
            </w:r>
            <w:r w:rsidRPr="00764DA8">
              <w:rPr>
                <w:bCs/>
                <w:sz w:val="18"/>
                <w:szCs w:val="18"/>
                <w:lang w:val="fr-FR"/>
              </w:rPr>
              <w:t>∙10</w:t>
            </w:r>
            <w:r w:rsidRPr="00764DA8">
              <w:rPr>
                <w:bCs/>
                <w:sz w:val="18"/>
                <w:szCs w:val="18"/>
                <w:vertAlign w:val="superscript"/>
                <w:lang w:val="fr-FR"/>
              </w:rPr>
              <w:t>3</w:t>
            </w:r>
          </w:p>
        </w:tc>
        <w:tc>
          <w:tcPr>
            <w:tcW w:w="901" w:type="dxa"/>
            <w:tcBorders>
              <w:top w:val="single" w:sz="12" w:space="0" w:color="auto"/>
            </w:tcBorders>
            <w:shd w:val="clear" w:color="auto" w:fill="auto"/>
            <w:vAlign w:val="center"/>
          </w:tcPr>
          <w:p w14:paraId="5AD76424"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1,79∙10</w:t>
            </w:r>
            <w:r w:rsidRPr="00764DA8">
              <w:rPr>
                <w:bCs/>
                <w:sz w:val="18"/>
                <w:szCs w:val="18"/>
                <w:vertAlign w:val="superscript"/>
                <w:lang w:val="fr-FR"/>
              </w:rPr>
              <w:t>3</w:t>
            </w:r>
          </w:p>
        </w:tc>
      </w:tr>
      <w:tr w:rsidR="00B11AF5" w:rsidRPr="00764DA8" w14:paraId="5917C133" w14:textId="77777777" w:rsidTr="000A43FC">
        <w:trPr>
          <w:trHeight w:val="20"/>
        </w:trPr>
        <w:tc>
          <w:tcPr>
            <w:tcW w:w="286" w:type="dxa"/>
            <w:vMerge/>
            <w:tcBorders>
              <w:bottom w:val="single" w:sz="12" w:space="0" w:color="auto"/>
            </w:tcBorders>
            <w:shd w:val="clear" w:color="auto" w:fill="AEAAAA"/>
          </w:tcPr>
          <w:p w14:paraId="1CFB5042" w14:textId="77777777" w:rsidR="00B11AF5" w:rsidRPr="00764DA8" w:rsidRDefault="00B11AF5" w:rsidP="000A43FC">
            <w:pPr>
              <w:spacing w:before="40" w:after="40" w:line="240" w:lineRule="auto"/>
              <w:ind w:left="57" w:right="57"/>
              <w:rPr>
                <w:sz w:val="18"/>
                <w:szCs w:val="18"/>
                <w:lang w:val="fr-FR"/>
              </w:rPr>
            </w:pPr>
          </w:p>
        </w:tc>
        <w:tc>
          <w:tcPr>
            <w:tcW w:w="2823" w:type="dxa"/>
            <w:shd w:val="clear" w:color="auto" w:fill="auto"/>
            <w:vAlign w:val="center"/>
          </w:tcPr>
          <w:p w14:paraId="7042AAF9" w14:textId="77777777" w:rsidR="00B11AF5" w:rsidRPr="00764DA8" w:rsidRDefault="00B11AF5" w:rsidP="000A43FC">
            <w:pPr>
              <w:spacing w:before="40" w:after="40" w:line="240" w:lineRule="auto"/>
              <w:ind w:left="57" w:right="57"/>
              <w:jc w:val="center"/>
              <w:rPr>
                <w:sz w:val="18"/>
                <w:szCs w:val="18"/>
                <w:lang w:val="fr-FR"/>
              </w:rPr>
            </w:pPr>
            <w:r w:rsidRPr="00764DA8">
              <w:rPr>
                <w:bCs/>
                <w:sz w:val="18"/>
                <w:szCs w:val="18"/>
                <w:lang w:val="fr-FR"/>
              </w:rPr>
              <w:t>50V</w:t>
            </w:r>
          </w:p>
        </w:tc>
        <w:tc>
          <w:tcPr>
            <w:tcW w:w="992" w:type="dxa"/>
            <w:vAlign w:val="center"/>
          </w:tcPr>
          <w:p w14:paraId="48A5F8BC" w14:textId="77777777" w:rsidR="00B11AF5" w:rsidRPr="00764DA8" w:rsidRDefault="00B11AF5" w:rsidP="000A43FC">
            <w:pPr>
              <w:spacing w:before="40" w:after="40" w:line="240" w:lineRule="auto"/>
              <w:ind w:left="57" w:right="57"/>
              <w:jc w:val="center"/>
              <w:rPr>
                <w:sz w:val="18"/>
                <w:szCs w:val="18"/>
                <w:lang w:val="fr-FR"/>
              </w:rPr>
            </w:pPr>
            <w:r w:rsidRPr="00764DA8">
              <w:rPr>
                <w:snapToGrid w:val="0"/>
                <w:sz w:val="18"/>
                <w:szCs w:val="18"/>
                <w:lang w:val="fr-FR"/>
              </w:rPr>
              <w:t>0,86° D</w:t>
            </w:r>
          </w:p>
        </w:tc>
        <w:tc>
          <w:tcPr>
            <w:tcW w:w="1276" w:type="dxa"/>
            <w:shd w:val="clear" w:color="auto" w:fill="auto"/>
            <w:vAlign w:val="center"/>
          </w:tcPr>
          <w:p w14:paraId="22441BE4"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0°</w:t>
            </w:r>
          </w:p>
        </w:tc>
        <w:tc>
          <w:tcPr>
            <w:tcW w:w="992" w:type="dxa"/>
            <w:shd w:val="clear" w:color="auto" w:fill="auto"/>
            <w:vAlign w:val="center"/>
          </w:tcPr>
          <w:p w14:paraId="29EEBA45" w14:textId="77777777" w:rsidR="00B11AF5" w:rsidRPr="00764DA8" w:rsidRDefault="00B11AF5" w:rsidP="000A43FC">
            <w:pPr>
              <w:spacing w:before="40" w:after="40" w:line="240" w:lineRule="auto"/>
              <w:ind w:left="57" w:right="57"/>
              <w:jc w:val="center"/>
              <w:rPr>
                <w:sz w:val="18"/>
                <w:szCs w:val="18"/>
                <w:lang w:val="fr-FR"/>
              </w:rPr>
            </w:pPr>
            <w:r w:rsidRPr="00764DA8">
              <w:rPr>
                <w:bCs/>
                <w:sz w:val="18"/>
                <w:szCs w:val="18"/>
                <w:lang w:val="fr-FR"/>
              </w:rPr>
              <w:t>5,10∙10</w:t>
            </w:r>
            <w:r w:rsidRPr="00764DA8">
              <w:rPr>
                <w:bCs/>
                <w:sz w:val="18"/>
                <w:szCs w:val="18"/>
                <w:vertAlign w:val="superscript"/>
                <w:lang w:val="fr-FR"/>
              </w:rPr>
              <w:t>3</w:t>
            </w:r>
          </w:p>
        </w:tc>
        <w:tc>
          <w:tcPr>
            <w:tcW w:w="942" w:type="dxa"/>
            <w:shd w:val="clear" w:color="auto" w:fill="auto"/>
            <w:vAlign w:val="center"/>
          </w:tcPr>
          <w:p w14:paraId="466CA4A2"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4,08</w:t>
            </w:r>
            <w:r w:rsidRPr="00764DA8">
              <w:rPr>
                <w:bCs/>
                <w:sz w:val="18"/>
                <w:szCs w:val="18"/>
                <w:lang w:val="fr-FR"/>
              </w:rPr>
              <w:t>∙10</w:t>
            </w:r>
            <w:r w:rsidRPr="00764DA8">
              <w:rPr>
                <w:bCs/>
                <w:sz w:val="18"/>
                <w:szCs w:val="18"/>
                <w:vertAlign w:val="superscript"/>
                <w:lang w:val="fr-FR"/>
              </w:rPr>
              <w:t>3</w:t>
            </w:r>
          </w:p>
        </w:tc>
        <w:tc>
          <w:tcPr>
            <w:tcW w:w="901" w:type="dxa"/>
            <w:shd w:val="clear" w:color="auto" w:fill="auto"/>
            <w:vAlign w:val="center"/>
          </w:tcPr>
          <w:p w14:paraId="50F4C433"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3,57</w:t>
            </w:r>
            <w:r w:rsidRPr="00764DA8">
              <w:rPr>
                <w:bCs/>
                <w:sz w:val="18"/>
                <w:szCs w:val="18"/>
                <w:lang w:val="fr-FR"/>
              </w:rPr>
              <w:t>∙10</w:t>
            </w:r>
            <w:r w:rsidRPr="00764DA8">
              <w:rPr>
                <w:bCs/>
                <w:sz w:val="18"/>
                <w:szCs w:val="18"/>
                <w:vertAlign w:val="superscript"/>
                <w:lang w:val="fr-FR"/>
              </w:rPr>
              <w:t>3</w:t>
            </w:r>
          </w:p>
        </w:tc>
      </w:tr>
      <w:tr w:rsidR="00B11AF5" w:rsidRPr="00764DA8" w14:paraId="000017CB" w14:textId="77777777" w:rsidTr="000A43FC">
        <w:trPr>
          <w:trHeight w:val="20"/>
        </w:trPr>
        <w:tc>
          <w:tcPr>
            <w:tcW w:w="286" w:type="dxa"/>
            <w:vMerge/>
            <w:tcBorders>
              <w:bottom w:val="single" w:sz="12" w:space="0" w:color="auto"/>
            </w:tcBorders>
            <w:shd w:val="clear" w:color="auto" w:fill="AEAAAA"/>
          </w:tcPr>
          <w:p w14:paraId="7F5BB836" w14:textId="77777777" w:rsidR="00B11AF5" w:rsidRPr="00764DA8" w:rsidRDefault="00B11AF5" w:rsidP="000A43FC">
            <w:pPr>
              <w:spacing w:before="40" w:after="40" w:line="240" w:lineRule="auto"/>
              <w:ind w:left="57" w:right="57"/>
              <w:rPr>
                <w:sz w:val="18"/>
                <w:szCs w:val="18"/>
                <w:lang w:val="fr-FR"/>
              </w:rPr>
            </w:pPr>
          </w:p>
        </w:tc>
        <w:tc>
          <w:tcPr>
            <w:tcW w:w="2823" w:type="dxa"/>
            <w:shd w:val="clear" w:color="auto" w:fill="auto"/>
            <w:vAlign w:val="center"/>
          </w:tcPr>
          <w:p w14:paraId="7CB6E507"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50R</w:t>
            </w:r>
          </w:p>
        </w:tc>
        <w:tc>
          <w:tcPr>
            <w:tcW w:w="992" w:type="dxa"/>
            <w:vAlign w:val="center"/>
          </w:tcPr>
          <w:p w14:paraId="0F7D2FA9" w14:textId="77777777" w:rsidR="00B11AF5" w:rsidRPr="00764DA8" w:rsidRDefault="00B11AF5" w:rsidP="000A43FC">
            <w:pPr>
              <w:spacing w:before="40" w:after="40" w:line="240" w:lineRule="auto"/>
              <w:ind w:left="57" w:right="57"/>
              <w:jc w:val="center"/>
              <w:rPr>
                <w:sz w:val="18"/>
                <w:szCs w:val="18"/>
                <w:lang w:val="fr-FR"/>
              </w:rPr>
            </w:pPr>
            <w:r w:rsidRPr="00764DA8">
              <w:rPr>
                <w:snapToGrid w:val="0"/>
                <w:sz w:val="18"/>
                <w:szCs w:val="18"/>
                <w:lang w:val="fr-FR"/>
              </w:rPr>
              <w:t>0,86° D</w:t>
            </w:r>
          </w:p>
        </w:tc>
        <w:tc>
          <w:tcPr>
            <w:tcW w:w="1276" w:type="dxa"/>
            <w:shd w:val="clear" w:color="auto" w:fill="auto"/>
            <w:vAlign w:val="center"/>
          </w:tcPr>
          <w:p w14:paraId="509A3272"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1,72° R</w:t>
            </w:r>
          </w:p>
        </w:tc>
        <w:tc>
          <w:tcPr>
            <w:tcW w:w="992" w:type="dxa"/>
            <w:shd w:val="clear" w:color="auto" w:fill="auto"/>
            <w:vAlign w:val="center"/>
          </w:tcPr>
          <w:p w14:paraId="468E2744" w14:textId="77777777" w:rsidR="00B11AF5" w:rsidRPr="00764DA8" w:rsidRDefault="00B11AF5" w:rsidP="000A43FC">
            <w:pPr>
              <w:spacing w:before="40" w:after="40" w:line="240" w:lineRule="auto"/>
              <w:ind w:left="57" w:right="57"/>
              <w:jc w:val="center"/>
              <w:rPr>
                <w:sz w:val="18"/>
                <w:szCs w:val="18"/>
                <w:lang w:val="fr-FR"/>
              </w:rPr>
            </w:pPr>
            <w:r w:rsidRPr="00764DA8">
              <w:rPr>
                <w:bCs/>
                <w:sz w:val="18"/>
                <w:szCs w:val="18"/>
                <w:lang w:val="fr-FR"/>
              </w:rPr>
              <w:t>5,10∙10</w:t>
            </w:r>
            <w:r w:rsidRPr="00764DA8">
              <w:rPr>
                <w:bCs/>
                <w:sz w:val="18"/>
                <w:szCs w:val="18"/>
                <w:vertAlign w:val="superscript"/>
                <w:lang w:val="fr-FR"/>
              </w:rPr>
              <w:t>3</w:t>
            </w:r>
          </w:p>
        </w:tc>
        <w:tc>
          <w:tcPr>
            <w:tcW w:w="942" w:type="dxa"/>
            <w:shd w:val="clear" w:color="auto" w:fill="auto"/>
            <w:vAlign w:val="center"/>
          </w:tcPr>
          <w:p w14:paraId="56852C1A"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4,08</w:t>
            </w:r>
            <w:r w:rsidRPr="00764DA8">
              <w:rPr>
                <w:bCs/>
                <w:sz w:val="18"/>
                <w:szCs w:val="18"/>
                <w:lang w:val="fr-FR"/>
              </w:rPr>
              <w:t>∙10</w:t>
            </w:r>
            <w:r w:rsidRPr="00764DA8">
              <w:rPr>
                <w:bCs/>
                <w:sz w:val="18"/>
                <w:szCs w:val="18"/>
                <w:vertAlign w:val="superscript"/>
                <w:lang w:val="fr-FR"/>
              </w:rPr>
              <w:t>3</w:t>
            </w:r>
          </w:p>
        </w:tc>
        <w:tc>
          <w:tcPr>
            <w:tcW w:w="901" w:type="dxa"/>
            <w:shd w:val="clear" w:color="auto" w:fill="auto"/>
            <w:vAlign w:val="center"/>
          </w:tcPr>
          <w:p w14:paraId="4DF9B776"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3,57</w:t>
            </w:r>
            <w:r w:rsidRPr="00764DA8">
              <w:rPr>
                <w:bCs/>
                <w:sz w:val="18"/>
                <w:szCs w:val="18"/>
                <w:lang w:val="fr-FR"/>
              </w:rPr>
              <w:t>∙10</w:t>
            </w:r>
            <w:r w:rsidRPr="00764DA8">
              <w:rPr>
                <w:bCs/>
                <w:sz w:val="18"/>
                <w:szCs w:val="18"/>
                <w:vertAlign w:val="superscript"/>
                <w:lang w:val="fr-FR"/>
              </w:rPr>
              <w:t>3</w:t>
            </w:r>
          </w:p>
        </w:tc>
      </w:tr>
      <w:tr w:rsidR="00B11AF5" w:rsidRPr="00764DA8" w14:paraId="30DB79DC" w14:textId="77777777" w:rsidTr="000A43FC">
        <w:trPr>
          <w:trHeight w:val="20"/>
        </w:trPr>
        <w:tc>
          <w:tcPr>
            <w:tcW w:w="286" w:type="dxa"/>
            <w:vMerge/>
            <w:tcBorders>
              <w:bottom w:val="single" w:sz="12" w:space="0" w:color="auto"/>
            </w:tcBorders>
            <w:shd w:val="clear" w:color="auto" w:fill="AEAAAA"/>
          </w:tcPr>
          <w:p w14:paraId="1E9D65C5" w14:textId="77777777" w:rsidR="00B11AF5" w:rsidRPr="00764DA8" w:rsidRDefault="00B11AF5" w:rsidP="000A43FC">
            <w:pPr>
              <w:spacing w:before="40" w:after="40" w:line="240" w:lineRule="auto"/>
              <w:ind w:left="57" w:right="57"/>
              <w:rPr>
                <w:sz w:val="18"/>
                <w:szCs w:val="18"/>
                <w:lang w:val="fr-FR"/>
              </w:rPr>
            </w:pPr>
          </w:p>
        </w:tc>
        <w:tc>
          <w:tcPr>
            <w:tcW w:w="2823" w:type="dxa"/>
            <w:tcBorders>
              <w:bottom w:val="single" w:sz="4" w:space="0" w:color="auto"/>
            </w:tcBorders>
            <w:shd w:val="clear" w:color="auto" w:fill="auto"/>
            <w:vAlign w:val="center"/>
          </w:tcPr>
          <w:p w14:paraId="1755F1B0" w14:textId="77777777" w:rsidR="00B11AF5" w:rsidRPr="00764DA8" w:rsidRDefault="00B11AF5" w:rsidP="000A43FC">
            <w:pPr>
              <w:pageBreakBefore/>
              <w:spacing w:before="40" w:after="40" w:line="240" w:lineRule="auto"/>
              <w:ind w:left="57" w:right="57"/>
              <w:jc w:val="center"/>
              <w:rPr>
                <w:sz w:val="18"/>
                <w:szCs w:val="18"/>
                <w:lang w:val="fr-FR"/>
              </w:rPr>
            </w:pPr>
            <w:r w:rsidRPr="00764DA8">
              <w:rPr>
                <w:bCs/>
                <w:sz w:val="18"/>
                <w:szCs w:val="18"/>
                <w:lang w:val="fr-FR"/>
              </w:rPr>
              <w:t>25LL</w:t>
            </w:r>
          </w:p>
        </w:tc>
        <w:tc>
          <w:tcPr>
            <w:tcW w:w="992" w:type="dxa"/>
            <w:tcBorders>
              <w:bottom w:val="single" w:sz="4" w:space="0" w:color="auto"/>
            </w:tcBorders>
            <w:vAlign w:val="center"/>
          </w:tcPr>
          <w:p w14:paraId="5725BA43" w14:textId="77777777" w:rsidR="00B11AF5" w:rsidRPr="00764DA8" w:rsidRDefault="00B11AF5" w:rsidP="000A43FC">
            <w:pPr>
              <w:pageBreakBefore/>
              <w:spacing w:before="40" w:after="40" w:line="240" w:lineRule="auto"/>
              <w:ind w:left="57" w:right="57"/>
              <w:jc w:val="center"/>
              <w:rPr>
                <w:sz w:val="18"/>
                <w:szCs w:val="18"/>
                <w:lang w:val="fr-FR"/>
              </w:rPr>
            </w:pPr>
            <w:r w:rsidRPr="00764DA8">
              <w:rPr>
                <w:snapToGrid w:val="0"/>
                <w:sz w:val="18"/>
                <w:szCs w:val="18"/>
                <w:lang w:val="fr-FR"/>
              </w:rPr>
              <w:t>1,72° D</w:t>
            </w:r>
          </w:p>
        </w:tc>
        <w:tc>
          <w:tcPr>
            <w:tcW w:w="1276" w:type="dxa"/>
            <w:tcBorders>
              <w:bottom w:val="single" w:sz="4" w:space="0" w:color="auto"/>
            </w:tcBorders>
            <w:shd w:val="clear" w:color="auto" w:fill="auto"/>
            <w:vAlign w:val="center"/>
          </w:tcPr>
          <w:p w14:paraId="5D678790" w14:textId="77777777" w:rsidR="00B11AF5" w:rsidRPr="00764DA8" w:rsidRDefault="00B11AF5" w:rsidP="000A43FC">
            <w:pPr>
              <w:pageBreakBefore/>
              <w:spacing w:before="40" w:after="40" w:line="240" w:lineRule="auto"/>
              <w:ind w:left="57" w:right="57"/>
              <w:jc w:val="center"/>
              <w:rPr>
                <w:sz w:val="18"/>
                <w:szCs w:val="18"/>
                <w:lang w:val="fr-FR"/>
              </w:rPr>
            </w:pPr>
            <w:r w:rsidRPr="00764DA8">
              <w:rPr>
                <w:snapToGrid w:val="0"/>
                <w:sz w:val="18"/>
                <w:szCs w:val="18"/>
                <w:lang w:val="fr-FR"/>
              </w:rPr>
              <w:t>16° L</w:t>
            </w:r>
          </w:p>
        </w:tc>
        <w:tc>
          <w:tcPr>
            <w:tcW w:w="992" w:type="dxa"/>
            <w:tcBorders>
              <w:bottom w:val="single" w:sz="4" w:space="0" w:color="auto"/>
            </w:tcBorders>
            <w:shd w:val="clear" w:color="auto" w:fill="auto"/>
            <w:vAlign w:val="center"/>
          </w:tcPr>
          <w:p w14:paraId="67C87661" w14:textId="77777777" w:rsidR="00B11AF5" w:rsidRPr="00764DA8" w:rsidRDefault="00B11AF5" w:rsidP="000A43FC">
            <w:pPr>
              <w:pageBreakBefore/>
              <w:spacing w:before="40" w:after="40" w:line="240" w:lineRule="auto"/>
              <w:ind w:left="57" w:right="57"/>
              <w:jc w:val="center"/>
              <w:rPr>
                <w:sz w:val="18"/>
                <w:szCs w:val="18"/>
                <w:lang w:val="fr-FR"/>
              </w:rPr>
            </w:pPr>
            <w:r w:rsidRPr="00764DA8">
              <w:rPr>
                <w:bCs/>
                <w:sz w:val="18"/>
                <w:szCs w:val="18"/>
                <w:lang w:val="fr-FR"/>
              </w:rPr>
              <w:t>1,18∙10</w:t>
            </w:r>
            <w:r w:rsidRPr="00764DA8">
              <w:rPr>
                <w:bCs/>
                <w:sz w:val="18"/>
                <w:szCs w:val="18"/>
                <w:vertAlign w:val="superscript"/>
                <w:lang w:val="fr-FR"/>
              </w:rPr>
              <w:t>3</w:t>
            </w:r>
          </w:p>
        </w:tc>
        <w:tc>
          <w:tcPr>
            <w:tcW w:w="942" w:type="dxa"/>
            <w:tcBorders>
              <w:bottom w:val="single" w:sz="4" w:space="0" w:color="auto"/>
            </w:tcBorders>
            <w:shd w:val="clear" w:color="auto" w:fill="auto"/>
            <w:vAlign w:val="center"/>
          </w:tcPr>
          <w:p w14:paraId="107243A1" w14:textId="77777777" w:rsidR="00B11AF5" w:rsidRPr="00764DA8" w:rsidRDefault="00B11AF5" w:rsidP="000A43FC">
            <w:pPr>
              <w:pageBreakBefore/>
              <w:spacing w:before="40" w:after="40" w:line="240" w:lineRule="auto"/>
              <w:ind w:left="57" w:right="57"/>
              <w:jc w:val="center"/>
              <w:rPr>
                <w:sz w:val="18"/>
                <w:szCs w:val="18"/>
                <w:lang w:val="fr-FR"/>
              </w:rPr>
            </w:pPr>
            <w:r w:rsidRPr="00764DA8">
              <w:rPr>
                <w:sz w:val="18"/>
                <w:szCs w:val="18"/>
                <w:lang w:val="fr-FR"/>
              </w:rPr>
              <w:t>9,44∙10</w:t>
            </w:r>
            <w:r w:rsidRPr="00764DA8">
              <w:rPr>
                <w:sz w:val="18"/>
                <w:szCs w:val="18"/>
                <w:vertAlign w:val="superscript"/>
                <w:lang w:val="fr-FR"/>
              </w:rPr>
              <w:t>2</w:t>
            </w:r>
          </w:p>
        </w:tc>
        <w:tc>
          <w:tcPr>
            <w:tcW w:w="901" w:type="dxa"/>
            <w:tcBorders>
              <w:bottom w:val="single" w:sz="4" w:space="0" w:color="auto"/>
            </w:tcBorders>
            <w:shd w:val="clear" w:color="auto" w:fill="auto"/>
            <w:vAlign w:val="center"/>
          </w:tcPr>
          <w:p w14:paraId="0A99298B" w14:textId="77777777" w:rsidR="00B11AF5" w:rsidRPr="00764DA8" w:rsidRDefault="00B11AF5" w:rsidP="000A43FC">
            <w:pPr>
              <w:pageBreakBefore/>
              <w:spacing w:before="40" w:after="40" w:line="240" w:lineRule="auto"/>
              <w:ind w:left="57" w:right="57"/>
              <w:jc w:val="center"/>
              <w:rPr>
                <w:sz w:val="18"/>
                <w:szCs w:val="18"/>
                <w:lang w:val="fr-FR"/>
              </w:rPr>
            </w:pPr>
            <w:r w:rsidRPr="00764DA8">
              <w:rPr>
                <w:sz w:val="18"/>
                <w:szCs w:val="18"/>
                <w:lang w:val="fr-FR"/>
              </w:rPr>
              <w:t>8,26∙10</w:t>
            </w:r>
            <w:r w:rsidRPr="00764DA8">
              <w:rPr>
                <w:sz w:val="18"/>
                <w:szCs w:val="18"/>
                <w:vertAlign w:val="superscript"/>
                <w:lang w:val="fr-FR"/>
              </w:rPr>
              <w:t>2</w:t>
            </w:r>
          </w:p>
        </w:tc>
      </w:tr>
      <w:tr w:rsidR="00B11AF5" w:rsidRPr="00764DA8" w14:paraId="064B34BB" w14:textId="77777777" w:rsidTr="000A43FC">
        <w:trPr>
          <w:trHeight w:val="20"/>
        </w:trPr>
        <w:tc>
          <w:tcPr>
            <w:tcW w:w="286" w:type="dxa"/>
            <w:vMerge/>
            <w:tcBorders>
              <w:bottom w:val="single" w:sz="12" w:space="0" w:color="auto"/>
            </w:tcBorders>
            <w:shd w:val="clear" w:color="auto" w:fill="AEAAAA"/>
          </w:tcPr>
          <w:p w14:paraId="6EDEC7E2" w14:textId="77777777" w:rsidR="00B11AF5" w:rsidRPr="00764DA8" w:rsidRDefault="00B11AF5" w:rsidP="000A43FC">
            <w:pPr>
              <w:spacing w:before="40" w:after="40" w:line="240" w:lineRule="auto"/>
              <w:ind w:left="57" w:right="57"/>
              <w:rPr>
                <w:sz w:val="18"/>
                <w:szCs w:val="18"/>
                <w:lang w:val="fr-FR"/>
              </w:rPr>
            </w:pPr>
          </w:p>
        </w:tc>
        <w:tc>
          <w:tcPr>
            <w:tcW w:w="2823" w:type="dxa"/>
            <w:tcBorders>
              <w:bottom w:val="single" w:sz="12" w:space="0" w:color="auto"/>
            </w:tcBorders>
            <w:shd w:val="clear" w:color="auto" w:fill="auto"/>
            <w:vAlign w:val="center"/>
          </w:tcPr>
          <w:p w14:paraId="73A71692" w14:textId="77777777" w:rsidR="00B11AF5" w:rsidRPr="00764DA8" w:rsidRDefault="00B11AF5" w:rsidP="000A43FC">
            <w:pPr>
              <w:spacing w:before="40" w:after="40" w:line="240" w:lineRule="auto"/>
              <w:ind w:left="57" w:right="57"/>
              <w:jc w:val="center"/>
              <w:rPr>
                <w:sz w:val="18"/>
                <w:szCs w:val="18"/>
                <w:lang w:val="fr-FR"/>
              </w:rPr>
            </w:pPr>
            <w:r w:rsidRPr="00764DA8">
              <w:rPr>
                <w:bCs/>
                <w:sz w:val="18"/>
                <w:szCs w:val="18"/>
                <w:lang w:val="fr-FR"/>
              </w:rPr>
              <w:t>25RR</w:t>
            </w:r>
          </w:p>
        </w:tc>
        <w:tc>
          <w:tcPr>
            <w:tcW w:w="992" w:type="dxa"/>
            <w:tcBorders>
              <w:bottom w:val="single" w:sz="12" w:space="0" w:color="auto"/>
            </w:tcBorders>
            <w:vAlign w:val="center"/>
          </w:tcPr>
          <w:p w14:paraId="6C19C769" w14:textId="77777777" w:rsidR="00B11AF5" w:rsidRPr="00764DA8" w:rsidRDefault="00B11AF5" w:rsidP="000A43FC">
            <w:pPr>
              <w:spacing w:before="40" w:after="40" w:line="240" w:lineRule="auto"/>
              <w:ind w:left="57" w:right="57"/>
              <w:jc w:val="center"/>
              <w:rPr>
                <w:sz w:val="18"/>
                <w:szCs w:val="18"/>
                <w:lang w:val="fr-FR"/>
              </w:rPr>
            </w:pPr>
            <w:r w:rsidRPr="00764DA8">
              <w:rPr>
                <w:snapToGrid w:val="0"/>
                <w:sz w:val="18"/>
                <w:szCs w:val="18"/>
                <w:lang w:val="fr-FR"/>
              </w:rPr>
              <w:t>1,72° D</w:t>
            </w:r>
          </w:p>
        </w:tc>
        <w:tc>
          <w:tcPr>
            <w:tcW w:w="1276" w:type="dxa"/>
            <w:tcBorders>
              <w:bottom w:val="single" w:sz="12" w:space="0" w:color="auto"/>
            </w:tcBorders>
            <w:shd w:val="clear" w:color="auto" w:fill="auto"/>
            <w:vAlign w:val="center"/>
          </w:tcPr>
          <w:p w14:paraId="34040866" w14:textId="77777777" w:rsidR="00B11AF5" w:rsidRPr="00764DA8" w:rsidRDefault="00B11AF5" w:rsidP="000A43FC">
            <w:pPr>
              <w:spacing w:before="40" w:after="40" w:line="240" w:lineRule="auto"/>
              <w:ind w:left="57" w:right="57"/>
              <w:jc w:val="center"/>
              <w:rPr>
                <w:sz w:val="18"/>
                <w:szCs w:val="18"/>
                <w:lang w:val="fr-FR"/>
              </w:rPr>
            </w:pPr>
            <w:r w:rsidRPr="00764DA8">
              <w:rPr>
                <w:snapToGrid w:val="0"/>
                <w:sz w:val="18"/>
                <w:szCs w:val="18"/>
                <w:lang w:val="fr-FR"/>
              </w:rPr>
              <w:t>11° R</w:t>
            </w:r>
          </w:p>
        </w:tc>
        <w:tc>
          <w:tcPr>
            <w:tcW w:w="992" w:type="dxa"/>
            <w:tcBorders>
              <w:bottom w:val="single" w:sz="12" w:space="0" w:color="auto"/>
            </w:tcBorders>
            <w:shd w:val="clear" w:color="auto" w:fill="auto"/>
            <w:vAlign w:val="center"/>
          </w:tcPr>
          <w:p w14:paraId="19C2F145" w14:textId="77777777" w:rsidR="00B11AF5" w:rsidRPr="00764DA8" w:rsidRDefault="00B11AF5" w:rsidP="000A43FC">
            <w:pPr>
              <w:spacing w:before="40" w:after="40" w:line="240" w:lineRule="auto"/>
              <w:ind w:left="57" w:right="57"/>
              <w:jc w:val="center"/>
              <w:rPr>
                <w:sz w:val="18"/>
                <w:szCs w:val="18"/>
                <w:lang w:val="fr-FR"/>
              </w:rPr>
            </w:pPr>
            <w:r w:rsidRPr="00764DA8">
              <w:rPr>
                <w:bCs/>
                <w:sz w:val="18"/>
                <w:szCs w:val="18"/>
                <w:lang w:val="fr-FR"/>
              </w:rPr>
              <w:t>1,18∙10</w:t>
            </w:r>
            <w:r w:rsidRPr="00764DA8">
              <w:rPr>
                <w:bCs/>
                <w:sz w:val="18"/>
                <w:szCs w:val="18"/>
                <w:vertAlign w:val="superscript"/>
                <w:lang w:val="fr-FR"/>
              </w:rPr>
              <w:t>3</w:t>
            </w:r>
          </w:p>
        </w:tc>
        <w:tc>
          <w:tcPr>
            <w:tcW w:w="942" w:type="dxa"/>
            <w:tcBorders>
              <w:bottom w:val="single" w:sz="12" w:space="0" w:color="auto"/>
            </w:tcBorders>
            <w:shd w:val="clear" w:color="auto" w:fill="auto"/>
            <w:vAlign w:val="center"/>
          </w:tcPr>
          <w:p w14:paraId="66AEB117"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9,44∙10</w:t>
            </w:r>
            <w:r w:rsidRPr="00764DA8">
              <w:rPr>
                <w:sz w:val="18"/>
                <w:szCs w:val="18"/>
                <w:vertAlign w:val="superscript"/>
                <w:lang w:val="fr-FR"/>
              </w:rPr>
              <w:t>2</w:t>
            </w:r>
          </w:p>
        </w:tc>
        <w:tc>
          <w:tcPr>
            <w:tcW w:w="901" w:type="dxa"/>
            <w:tcBorders>
              <w:bottom w:val="single" w:sz="12" w:space="0" w:color="auto"/>
            </w:tcBorders>
            <w:shd w:val="clear" w:color="auto" w:fill="auto"/>
            <w:vAlign w:val="center"/>
          </w:tcPr>
          <w:p w14:paraId="56CCB511" w14:textId="77777777" w:rsidR="00B11AF5" w:rsidRPr="00764DA8" w:rsidRDefault="00B11AF5" w:rsidP="000A43FC">
            <w:pPr>
              <w:spacing w:before="40" w:after="40" w:line="240" w:lineRule="auto"/>
              <w:ind w:left="57" w:right="57"/>
              <w:jc w:val="center"/>
              <w:rPr>
                <w:sz w:val="18"/>
                <w:szCs w:val="18"/>
                <w:lang w:val="fr-FR"/>
              </w:rPr>
            </w:pPr>
            <w:r w:rsidRPr="00764DA8">
              <w:rPr>
                <w:sz w:val="18"/>
                <w:szCs w:val="18"/>
                <w:lang w:val="fr-FR"/>
              </w:rPr>
              <w:t>8,26∙10</w:t>
            </w:r>
            <w:r w:rsidRPr="00764DA8">
              <w:rPr>
                <w:sz w:val="18"/>
                <w:szCs w:val="18"/>
                <w:vertAlign w:val="superscript"/>
                <w:lang w:val="fr-FR"/>
              </w:rPr>
              <w:t>2</w:t>
            </w:r>
          </w:p>
        </w:tc>
      </w:tr>
    </w:tbl>
    <w:p w14:paraId="0E329E76" w14:textId="77777777" w:rsidR="00B11AF5" w:rsidRPr="00764DA8" w:rsidRDefault="00B11AF5" w:rsidP="00B11AF5">
      <w:pPr>
        <w:spacing w:before="120"/>
        <w:ind w:firstLine="170"/>
        <w:jc w:val="both"/>
        <w:rPr>
          <w:sz w:val="18"/>
          <w:szCs w:val="18"/>
          <w:lang w:val="fr-FR" w:eastAsia="en-GB"/>
        </w:rPr>
      </w:pPr>
      <w:r w:rsidRPr="00764DA8">
        <w:rPr>
          <w:i/>
          <w:iCs/>
          <w:sz w:val="18"/>
          <w:szCs w:val="18"/>
          <w:lang w:val="fr-FR" w:eastAsia="en-GB"/>
        </w:rPr>
        <w:t>Notes du tableau 36</w:t>
      </w:r>
      <w:r w:rsidRPr="00764DA8">
        <w:rPr>
          <w:sz w:val="18"/>
          <w:szCs w:val="18"/>
          <w:lang w:val="fr-FR" w:eastAsia="en-GB"/>
        </w:rPr>
        <w:t> :</w:t>
      </w:r>
    </w:p>
    <w:p w14:paraId="46F5D501" w14:textId="77777777" w:rsidR="00B11AF5" w:rsidRPr="00764DA8" w:rsidRDefault="00B11AF5" w:rsidP="00B11AF5">
      <w:pPr>
        <w:tabs>
          <w:tab w:val="left" w:pos="287"/>
        </w:tabs>
        <w:spacing w:after="120"/>
        <w:ind w:firstLine="170"/>
        <w:contextualSpacing/>
        <w:rPr>
          <w:bCs/>
          <w:sz w:val="18"/>
          <w:szCs w:val="18"/>
          <w:lang w:val="fr-FR" w:eastAsia="en-GB"/>
        </w:rPr>
      </w:pPr>
      <w:r w:rsidRPr="00764DA8">
        <w:rPr>
          <w:bCs/>
          <w:i/>
          <w:iCs/>
          <w:sz w:val="18"/>
          <w:szCs w:val="18"/>
          <w:vertAlign w:val="superscript"/>
          <w:lang w:val="fr-FR"/>
        </w:rPr>
        <w:t>a</w:t>
      </w:r>
      <w:r w:rsidRPr="00764DA8">
        <w:rPr>
          <w:bCs/>
          <w:sz w:val="18"/>
          <w:szCs w:val="18"/>
          <w:lang w:val="fr-FR"/>
        </w:rPr>
        <w:t xml:space="preserve">  Les positions angulaires sont indiquées pour la circulation à droite</w:t>
      </w:r>
      <w:r w:rsidRPr="00764DA8">
        <w:rPr>
          <w:bCs/>
          <w:sz w:val="18"/>
          <w:szCs w:val="18"/>
          <w:lang w:val="fr-FR" w:eastAsia="en-GB"/>
        </w:rPr>
        <w:t>.</w:t>
      </w:r>
    </w:p>
    <w:p w14:paraId="5FF973C8" w14:textId="77777777" w:rsidR="00B11AF5" w:rsidRPr="00764DA8" w:rsidRDefault="00B11AF5" w:rsidP="00B11AF5">
      <w:pPr>
        <w:tabs>
          <w:tab w:val="left" w:pos="287"/>
        </w:tabs>
        <w:spacing w:after="120"/>
        <w:ind w:firstLine="170"/>
        <w:contextualSpacing/>
        <w:rPr>
          <w:bCs/>
          <w:sz w:val="18"/>
          <w:szCs w:val="18"/>
          <w:lang w:val="fr-FR"/>
        </w:rPr>
      </w:pPr>
      <w:r w:rsidRPr="00764DA8">
        <w:rPr>
          <w:bCs/>
          <w:i/>
          <w:iCs/>
          <w:sz w:val="18"/>
          <w:szCs w:val="18"/>
          <w:vertAlign w:val="superscript"/>
          <w:lang w:val="fr-FR"/>
        </w:rPr>
        <w:lastRenderedPageBreak/>
        <w:t>b</w:t>
      </w:r>
      <w:r w:rsidRPr="00764DA8">
        <w:rPr>
          <w:bCs/>
          <w:sz w:val="18"/>
          <w:szCs w:val="18"/>
          <w:lang w:val="fr-FR" w:eastAsia="en-GB"/>
        </w:rPr>
        <w:t xml:space="preserve">  </w:t>
      </w:r>
      <w:r w:rsidRPr="00764DA8">
        <w:rPr>
          <w:sz w:val="18"/>
          <w:szCs w:val="18"/>
          <w:lang w:val="fr-FR"/>
        </w:rPr>
        <w:t>Les prescriptions photométriques à respecter pour chaque point de mesure (position angulaire) de la fonction d</w:t>
      </w:r>
      <w:r>
        <w:rPr>
          <w:sz w:val="18"/>
          <w:szCs w:val="18"/>
          <w:lang w:val="fr-FR"/>
        </w:rPr>
        <w:t>’</w:t>
      </w:r>
      <w:r w:rsidRPr="00764DA8">
        <w:rPr>
          <w:sz w:val="18"/>
          <w:szCs w:val="18"/>
          <w:lang w:val="fr-FR"/>
        </w:rPr>
        <w:t>éclairage visée s</w:t>
      </w:r>
      <w:r>
        <w:rPr>
          <w:sz w:val="18"/>
          <w:szCs w:val="18"/>
          <w:lang w:val="fr-FR"/>
        </w:rPr>
        <w:t>’</w:t>
      </w:r>
      <w:r w:rsidRPr="00764DA8">
        <w:rPr>
          <w:sz w:val="18"/>
          <w:szCs w:val="18"/>
          <w:lang w:val="fr-FR"/>
        </w:rPr>
        <w:t>appliquent à la moitié de la somme des valeurs correspondantes mesurées sur toutes les unités d</w:t>
      </w:r>
      <w:r>
        <w:rPr>
          <w:sz w:val="18"/>
          <w:szCs w:val="18"/>
          <w:lang w:val="fr-FR"/>
        </w:rPr>
        <w:t>’</w:t>
      </w:r>
      <w:r w:rsidRPr="00764DA8">
        <w:rPr>
          <w:sz w:val="18"/>
          <w:szCs w:val="18"/>
          <w:lang w:val="fr-FR"/>
        </w:rPr>
        <w:t>éclairage du système pour la fonction en question</w:t>
      </w:r>
      <w:r w:rsidRPr="00764DA8">
        <w:rPr>
          <w:bCs/>
          <w:sz w:val="18"/>
          <w:szCs w:val="18"/>
          <w:lang w:val="fr-FR" w:eastAsia="en-GB"/>
        </w:rPr>
        <w:t>.</w:t>
      </w:r>
      <w:r w:rsidRPr="00764DA8">
        <w:rPr>
          <w:color w:val="333333"/>
          <w:sz w:val="27"/>
          <w:szCs w:val="27"/>
          <w:shd w:val="clear" w:color="auto" w:fill="FFFFFF"/>
          <w:lang w:val="fr-FR"/>
        </w:rPr>
        <w:t xml:space="preserve"> </w:t>
      </w:r>
      <w:r w:rsidRPr="00C77F5C">
        <w:rPr>
          <w:bCs/>
          <w:sz w:val="18"/>
          <w:szCs w:val="18"/>
          <w:lang w:val="fr-FR"/>
        </w:rPr>
        <w:t>Cette prescription ne s</w:t>
      </w:r>
      <w:r>
        <w:rPr>
          <w:bCs/>
          <w:sz w:val="18"/>
          <w:szCs w:val="18"/>
          <w:lang w:val="fr-FR"/>
        </w:rPr>
        <w:t>’</w:t>
      </w:r>
      <w:r w:rsidRPr="00C77F5C">
        <w:rPr>
          <w:bCs/>
          <w:sz w:val="18"/>
          <w:szCs w:val="18"/>
          <w:lang w:val="fr-FR"/>
        </w:rPr>
        <w:t>applique pas à la classe ADB pour un véhicule de la catégorie L</w:t>
      </w:r>
      <w:r w:rsidRPr="00C77F5C">
        <w:rPr>
          <w:bCs/>
          <w:sz w:val="18"/>
          <w:szCs w:val="18"/>
          <w:vertAlign w:val="subscript"/>
          <w:lang w:val="fr-FR"/>
        </w:rPr>
        <w:t>3</w:t>
      </w:r>
      <w:r w:rsidRPr="00C77F5C">
        <w:rPr>
          <w:bCs/>
          <w:sz w:val="18"/>
          <w:szCs w:val="18"/>
          <w:lang w:val="fr-FR"/>
        </w:rPr>
        <w:t xml:space="preserve"> lorsqu</w:t>
      </w:r>
      <w:r>
        <w:rPr>
          <w:bCs/>
          <w:sz w:val="18"/>
          <w:szCs w:val="18"/>
          <w:lang w:val="fr-FR"/>
        </w:rPr>
        <w:t>’</w:t>
      </w:r>
      <w:r w:rsidRPr="00C77F5C">
        <w:rPr>
          <w:bCs/>
          <w:sz w:val="18"/>
          <w:szCs w:val="18"/>
          <w:lang w:val="fr-FR"/>
        </w:rPr>
        <w:t>il ne s</w:t>
      </w:r>
      <w:r>
        <w:rPr>
          <w:bCs/>
          <w:sz w:val="18"/>
          <w:szCs w:val="18"/>
          <w:lang w:val="fr-FR"/>
        </w:rPr>
        <w:t>’</w:t>
      </w:r>
      <w:r w:rsidRPr="00C77F5C">
        <w:rPr>
          <w:bCs/>
          <w:sz w:val="18"/>
          <w:szCs w:val="18"/>
          <w:lang w:val="fr-FR"/>
        </w:rPr>
        <w:t>agit pas d</w:t>
      </w:r>
      <w:r>
        <w:rPr>
          <w:bCs/>
          <w:sz w:val="18"/>
          <w:szCs w:val="18"/>
          <w:lang w:val="fr-FR"/>
        </w:rPr>
        <w:t>’</w:t>
      </w:r>
      <w:r w:rsidRPr="00C77F5C">
        <w:rPr>
          <w:bCs/>
          <w:sz w:val="18"/>
          <w:szCs w:val="18"/>
          <w:lang w:val="fr-FR"/>
        </w:rPr>
        <w:t>une paire assortie.</w:t>
      </w:r>
    </w:p>
    <w:p w14:paraId="7FDBB97C" w14:textId="77777777" w:rsidR="00B11AF5" w:rsidRPr="00764DA8" w:rsidRDefault="00B11AF5" w:rsidP="00B11AF5">
      <w:pPr>
        <w:ind w:firstLine="170"/>
        <w:jc w:val="both"/>
        <w:rPr>
          <w:bCs/>
          <w:sz w:val="18"/>
          <w:szCs w:val="18"/>
          <w:lang w:val="fr-FR"/>
        </w:rPr>
      </w:pPr>
      <w:r w:rsidRPr="00764DA8">
        <w:rPr>
          <w:sz w:val="18"/>
          <w:szCs w:val="18"/>
          <w:lang w:val="fr-FR"/>
        </w:rPr>
        <w:t>Chacune des lignes définies dans la partie A du tableau 36, en même temps que les points d</w:t>
      </w:r>
      <w:r>
        <w:rPr>
          <w:sz w:val="18"/>
          <w:szCs w:val="18"/>
          <w:lang w:val="fr-FR"/>
        </w:rPr>
        <w:t>’</w:t>
      </w:r>
      <w:r w:rsidRPr="00764DA8">
        <w:rPr>
          <w:sz w:val="18"/>
          <w:szCs w:val="18"/>
          <w:lang w:val="fr-FR"/>
        </w:rPr>
        <w:t>essai prescrits dans la partie B dudit tableau 36, doit faire l</w:t>
      </w:r>
      <w:r>
        <w:rPr>
          <w:sz w:val="18"/>
          <w:szCs w:val="18"/>
          <w:lang w:val="fr-FR"/>
        </w:rPr>
        <w:t>’</w:t>
      </w:r>
      <w:r w:rsidRPr="00764DA8">
        <w:rPr>
          <w:sz w:val="18"/>
          <w:szCs w:val="18"/>
          <w:lang w:val="fr-FR"/>
        </w:rPr>
        <w:t>objet d</w:t>
      </w:r>
      <w:r>
        <w:rPr>
          <w:sz w:val="18"/>
          <w:szCs w:val="18"/>
          <w:lang w:val="fr-FR"/>
        </w:rPr>
        <w:t>’</w:t>
      </w:r>
      <w:r w:rsidRPr="00764DA8">
        <w:rPr>
          <w:sz w:val="18"/>
          <w:szCs w:val="18"/>
          <w:lang w:val="fr-FR"/>
        </w:rPr>
        <w:t>une mesure distincte correspondant au signal émis par le générateur de signaux</w:t>
      </w:r>
      <w:r w:rsidRPr="00764DA8">
        <w:rPr>
          <w:bCs/>
          <w:sz w:val="18"/>
          <w:szCs w:val="18"/>
          <w:lang w:val="fr-FR"/>
        </w:rPr>
        <w:t>.</w:t>
      </w:r>
    </w:p>
    <w:p w14:paraId="2B67D797" w14:textId="77777777" w:rsidR="00B11AF5" w:rsidRPr="00764DA8" w:rsidRDefault="00B11AF5" w:rsidP="00B11AF5">
      <w:pPr>
        <w:ind w:firstLine="170"/>
        <w:jc w:val="both"/>
        <w:rPr>
          <w:bCs/>
          <w:sz w:val="18"/>
          <w:szCs w:val="18"/>
          <w:lang w:val="fr-FR"/>
        </w:rPr>
      </w:pPr>
      <w:r w:rsidRPr="00764DA8">
        <w:rPr>
          <w:sz w:val="18"/>
          <w:szCs w:val="18"/>
          <w:lang w:val="fr-FR"/>
        </w:rPr>
        <w:t>Si le faisceau de croisement, conforme aux prescriptions du paragraphe </w:t>
      </w:r>
      <w:r w:rsidRPr="00764DA8">
        <w:rPr>
          <w:bCs/>
          <w:sz w:val="18"/>
          <w:szCs w:val="18"/>
          <w:lang w:val="fr-FR"/>
        </w:rPr>
        <w:t xml:space="preserve">6.2.1.1.4.1, </w:t>
      </w:r>
      <w:r w:rsidRPr="00764DA8">
        <w:rPr>
          <w:sz w:val="18"/>
          <w:szCs w:val="18"/>
          <w:lang w:val="fr-FR"/>
        </w:rPr>
        <w:t>reste allumé en continu pendant l</w:t>
      </w:r>
      <w:r>
        <w:rPr>
          <w:sz w:val="18"/>
          <w:szCs w:val="18"/>
          <w:lang w:val="fr-FR"/>
        </w:rPr>
        <w:t>’</w:t>
      </w:r>
      <w:r w:rsidRPr="00764DA8">
        <w:rPr>
          <w:sz w:val="18"/>
          <w:szCs w:val="18"/>
          <w:lang w:val="fr-FR"/>
        </w:rPr>
        <w:t>adaptation du faisceau de route, les prescriptions photométriques de la partie B du tableau 36 ne s</w:t>
      </w:r>
      <w:r>
        <w:rPr>
          <w:sz w:val="18"/>
          <w:szCs w:val="18"/>
          <w:lang w:val="fr-FR"/>
        </w:rPr>
        <w:t>’</w:t>
      </w:r>
      <w:r w:rsidRPr="00764DA8">
        <w:rPr>
          <w:sz w:val="18"/>
          <w:szCs w:val="18"/>
          <w:lang w:val="fr-FR"/>
        </w:rPr>
        <w:t>appliquent pas</w:t>
      </w:r>
      <w:r w:rsidRPr="00764DA8">
        <w:rPr>
          <w:bCs/>
          <w:sz w:val="18"/>
          <w:szCs w:val="18"/>
          <w:lang w:val="fr-FR"/>
        </w:rPr>
        <w:t>.</w:t>
      </w:r>
    </w:p>
    <w:p w14:paraId="49C673FA" w14:textId="7B27CA79" w:rsidR="00B11AF5" w:rsidRPr="00C77F5C" w:rsidRDefault="00B11AF5" w:rsidP="00B11AF5">
      <w:pPr>
        <w:spacing w:after="240"/>
        <w:ind w:firstLine="170"/>
        <w:jc w:val="both"/>
        <w:rPr>
          <w:sz w:val="18"/>
          <w:szCs w:val="18"/>
          <w:lang w:val="fr-FR"/>
        </w:rPr>
      </w:pPr>
      <w:r w:rsidRPr="00C77F5C">
        <w:rPr>
          <w:sz w:val="18"/>
          <w:szCs w:val="18"/>
          <w:lang w:val="fr-FR"/>
        </w:rPr>
        <w:t>Pour les véhicules de la catégorie L</w:t>
      </w:r>
      <w:r w:rsidRPr="00C77F5C">
        <w:rPr>
          <w:sz w:val="18"/>
          <w:szCs w:val="18"/>
          <w:vertAlign w:val="subscript"/>
          <w:lang w:val="fr-FR"/>
        </w:rPr>
        <w:t>3</w:t>
      </w:r>
      <w:r w:rsidRPr="00C77F5C">
        <w:rPr>
          <w:sz w:val="18"/>
          <w:szCs w:val="18"/>
          <w:lang w:val="fr-FR"/>
        </w:rPr>
        <w:t>, si un faisceau de croisement conforme aux prescriptions du paragraphe</w:t>
      </w:r>
      <w:r w:rsidR="002437CA">
        <w:rPr>
          <w:sz w:val="18"/>
          <w:szCs w:val="18"/>
          <w:lang w:val="fr-FR"/>
        </w:rPr>
        <w:t> </w:t>
      </w:r>
      <w:r w:rsidRPr="00C77F5C">
        <w:rPr>
          <w:sz w:val="18"/>
          <w:szCs w:val="18"/>
          <w:lang w:val="fr-FR"/>
        </w:rPr>
        <w:t>5.4.</w:t>
      </w:r>
      <w:r w:rsidRPr="00764DA8">
        <w:rPr>
          <w:sz w:val="18"/>
          <w:szCs w:val="18"/>
          <w:lang w:val="fr-FR"/>
        </w:rPr>
        <w:t>3</w:t>
      </w:r>
      <w:r w:rsidRPr="00C77F5C">
        <w:rPr>
          <w:sz w:val="18"/>
          <w:szCs w:val="18"/>
          <w:lang w:val="fr-FR"/>
        </w:rPr>
        <w:t>.3 comme indiqué à l</w:t>
      </w:r>
      <w:r>
        <w:rPr>
          <w:sz w:val="18"/>
          <w:szCs w:val="18"/>
          <w:lang w:val="fr-FR"/>
        </w:rPr>
        <w:t>’</w:t>
      </w:r>
      <w:r w:rsidRPr="00C77F5C">
        <w:rPr>
          <w:sz w:val="18"/>
          <w:szCs w:val="18"/>
          <w:lang w:val="fr-FR"/>
        </w:rPr>
        <w:t>annexe</w:t>
      </w:r>
      <w:r w:rsidR="002437CA">
        <w:rPr>
          <w:sz w:val="18"/>
          <w:szCs w:val="18"/>
          <w:lang w:val="fr-FR"/>
        </w:rPr>
        <w:t> </w:t>
      </w:r>
      <w:r w:rsidRPr="00C77F5C">
        <w:rPr>
          <w:sz w:val="18"/>
          <w:szCs w:val="18"/>
          <w:lang w:val="fr-FR"/>
        </w:rPr>
        <w:t>2 reste allumé en continu pendant l</w:t>
      </w:r>
      <w:r>
        <w:rPr>
          <w:sz w:val="18"/>
          <w:szCs w:val="18"/>
          <w:lang w:val="fr-FR"/>
        </w:rPr>
        <w:t>’</w:t>
      </w:r>
      <w:r w:rsidRPr="00C77F5C">
        <w:rPr>
          <w:sz w:val="18"/>
          <w:szCs w:val="18"/>
          <w:lang w:val="fr-FR"/>
        </w:rPr>
        <w:t>adaptation du faisceau de route, les prescriptions photométriques figurant dans la partie</w:t>
      </w:r>
      <w:r>
        <w:rPr>
          <w:sz w:val="18"/>
          <w:szCs w:val="18"/>
          <w:lang w:val="fr-FR"/>
        </w:rPr>
        <w:t> </w:t>
      </w:r>
      <w:r w:rsidRPr="00C77F5C">
        <w:rPr>
          <w:sz w:val="18"/>
          <w:szCs w:val="18"/>
          <w:lang w:val="fr-FR"/>
        </w:rPr>
        <w:t>B du tableau</w:t>
      </w:r>
      <w:r w:rsidR="002437CA">
        <w:rPr>
          <w:sz w:val="18"/>
          <w:szCs w:val="18"/>
          <w:lang w:val="fr-FR"/>
        </w:rPr>
        <w:t> </w:t>
      </w:r>
      <w:r w:rsidRPr="00C77F5C">
        <w:rPr>
          <w:sz w:val="18"/>
          <w:szCs w:val="18"/>
          <w:lang w:val="fr-FR"/>
        </w:rPr>
        <w:t>3</w:t>
      </w:r>
      <w:r w:rsidRPr="00764DA8">
        <w:rPr>
          <w:sz w:val="18"/>
          <w:szCs w:val="18"/>
          <w:lang w:val="fr-FR"/>
        </w:rPr>
        <w:t>6</w:t>
      </w:r>
      <w:r w:rsidRPr="00C77F5C">
        <w:rPr>
          <w:sz w:val="18"/>
          <w:szCs w:val="18"/>
          <w:lang w:val="fr-FR"/>
        </w:rPr>
        <w:t xml:space="preserve"> ne s</w:t>
      </w:r>
      <w:r>
        <w:rPr>
          <w:sz w:val="18"/>
          <w:szCs w:val="18"/>
          <w:lang w:val="fr-FR"/>
        </w:rPr>
        <w:t>’</w:t>
      </w:r>
      <w:r w:rsidRPr="00C77F5C">
        <w:rPr>
          <w:sz w:val="18"/>
          <w:szCs w:val="18"/>
          <w:lang w:val="fr-FR"/>
        </w:rPr>
        <w:t>appliquent pas.</w:t>
      </w:r>
    </w:p>
    <w:p w14:paraId="5D5C1988" w14:textId="7C5B4F75" w:rsidR="00B11AF5" w:rsidRPr="00764DA8" w:rsidRDefault="00B11AF5" w:rsidP="00B11AF5">
      <w:pPr>
        <w:pStyle w:val="SingleTxtG"/>
        <w:ind w:left="2268" w:hanging="1134"/>
        <w:rPr>
          <w:lang w:val="fr-FR" w:eastAsia="en-GB"/>
        </w:rPr>
      </w:pPr>
      <w:r w:rsidRPr="00764DA8">
        <w:rPr>
          <w:lang w:val="fr-FR"/>
        </w:rPr>
        <w:t>6.2.1.1.4.3</w:t>
      </w:r>
      <w:r w:rsidRPr="00764DA8">
        <w:rPr>
          <w:lang w:val="fr-FR"/>
        </w:rPr>
        <w:tab/>
      </w:r>
      <w:r w:rsidRPr="00764DA8">
        <w:rPr>
          <w:lang w:val="fr-FR" w:eastAsia="en-GB"/>
        </w:rPr>
        <w:t>Si les résultats de l</w:t>
      </w:r>
      <w:r>
        <w:rPr>
          <w:lang w:val="fr-FR" w:eastAsia="en-GB"/>
        </w:rPr>
        <w:t>’</w:t>
      </w:r>
      <w:r w:rsidRPr="00764DA8">
        <w:rPr>
          <w:lang w:val="fr-FR" w:eastAsia="en-GB"/>
        </w:rPr>
        <w:t>essai décrit ci-dessus ne sont pas conformes aux prescriptions, l</w:t>
      </w:r>
      <w:r>
        <w:rPr>
          <w:lang w:val="fr-FR" w:eastAsia="en-GB"/>
        </w:rPr>
        <w:t>’</w:t>
      </w:r>
      <w:r w:rsidRPr="00764DA8">
        <w:rPr>
          <w:lang w:val="fr-FR" w:eastAsia="en-GB"/>
        </w:rPr>
        <w:t>alignement du système d</w:t>
      </w:r>
      <w:r>
        <w:rPr>
          <w:lang w:val="fr-FR" w:eastAsia="en-GB"/>
        </w:rPr>
        <w:t>’</w:t>
      </w:r>
      <w:r w:rsidRPr="00764DA8">
        <w:rPr>
          <w:lang w:val="fr-FR" w:eastAsia="en-GB"/>
        </w:rPr>
        <w:t>éclairage avant adaptatif peut être modifié conformément aux dispositions du paragraphe</w:t>
      </w:r>
      <w:r w:rsidR="002437CA">
        <w:rPr>
          <w:lang w:val="fr-FR" w:eastAsia="en-GB"/>
        </w:rPr>
        <w:t> </w:t>
      </w:r>
      <w:r w:rsidRPr="00764DA8">
        <w:rPr>
          <w:lang w:val="fr-FR" w:eastAsia="en-GB"/>
        </w:rPr>
        <w:t>4.1 de l</w:t>
      </w:r>
      <w:r>
        <w:rPr>
          <w:lang w:val="fr-FR" w:eastAsia="en-GB"/>
        </w:rPr>
        <w:t>’</w:t>
      </w:r>
      <w:r w:rsidRPr="00764DA8">
        <w:rPr>
          <w:lang w:val="fr-FR" w:eastAsia="en-GB"/>
        </w:rPr>
        <w:t>annexe</w:t>
      </w:r>
      <w:r w:rsidR="002437CA">
        <w:rPr>
          <w:lang w:val="fr-FR" w:eastAsia="en-GB"/>
        </w:rPr>
        <w:t> </w:t>
      </w:r>
      <w:r w:rsidRPr="00764DA8">
        <w:rPr>
          <w:lang w:val="fr-FR" w:eastAsia="en-GB"/>
        </w:rPr>
        <w:t>5.</w:t>
      </w:r>
    </w:p>
    <w:p w14:paraId="314C5CD6" w14:textId="7A1EC9FF" w:rsidR="00B11AF5" w:rsidRPr="00764DA8" w:rsidRDefault="00B11AF5" w:rsidP="00B11AF5">
      <w:pPr>
        <w:pStyle w:val="SingleTxtG"/>
        <w:ind w:left="2268" w:hanging="1134"/>
        <w:rPr>
          <w:lang w:val="fr-FR"/>
        </w:rPr>
      </w:pPr>
      <w:r w:rsidRPr="00764DA8">
        <w:rPr>
          <w:iCs/>
          <w:lang w:val="fr-FR" w:eastAsia="en-GB"/>
        </w:rPr>
        <w:t>6.2.1.1.4.4</w:t>
      </w:r>
      <w:r w:rsidRPr="00764DA8">
        <w:rPr>
          <w:iCs/>
          <w:lang w:val="fr-FR" w:eastAsia="en-GB"/>
        </w:rPr>
        <w:tab/>
      </w:r>
      <w:r w:rsidRPr="00764DA8">
        <w:rPr>
          <w:lang w:val="fr-FR"/>
        </w:rPr>
        <w:t>À défaut de procéder à la réorientation décrite au paragraphe</w:t>
      </w:r>
      <w:r w:rsidR="002437CA">
        <w:rPr>
          <w:lang w:val="fr-FR"/>
        </w:rPr>
        <w:t> </w:t>
      </w:r>
      <w:r w:rsidRPr="00764DA8">
        <w:rPr>
          <w:lang w:val="fr-FR"/>
        </w:rPr>
        <w:t>4.1 de l</w:t>
      </w:r>
      <w:r>
        <w:rPr>
          <w:lang w:val="fr-FR"/>
        </w:rPr>
        <w:t>’</w:t>
      </w:r>
      <w:r w:rsidRPr="00764DA8">
        <w:rPr>
          <w:lang w:val="fr-FR"/>
        </w:rPr>
        <w:t>annexe 5, on peut considérer que la prescription d</w:t>
      </w:r>
      <w:r>
        <w:rPr>
          <w:lang w:val="fr-FR"/>
        </w:rPr>
        <w:t>’</w:t>
      </w:r>
      <w:r w:rsidRPr="00764DA8">
        <w:rPr>
          <w:lang w:val="fr-FR"/>
        </w:rPr>
        <w:t>intensité lumineuse fixée dans la colonne</w:t>
      </w:r>
      <w:r w:rsidR="002437CA">
        <w:rPr>
          <w:lang w:val="fr-FR"/>
        </w:rPr>
        <w:t> </w:t>
      </w:r>
      <w:r w:rsidRPr="00764DA8">
        <w:rPr>
          <w:lang w:val="fr-FR"/>
        </w:rPr>
        <w:t>A, B ou C des tableaux</w:t>
      </w:r>
      <w:r w:rsidR="002437CA">
        <w:rPr>
          <w:lang w:val="fr-FR"/>
        </w:rPr>
        <w:t> </w:t>
      </w:r>
      <w:r w:rsidRPr="00764DA8">
        <w:rPr>
          <w:lang w:val="fr-FR"/>
        </w:rPr>
        <w:t>23 à 38 pour une direction d</w:t>
      </w:r>
      <w:r>
        <w:rPr>
          <w:lang w:val="fr-FR"/>
        </w:rPr>
        <w:t>’</w:t>
      </w:r>
      <w:r w:rsidRPr="00764DA8">
        <w:rPr>
          <w:lang w:val="fr-FR"/>
        </w:rPr>
        <w:t>observation donnée est satisfaite si elle l</w:t>
      </w:r>
      <w:r>
        <w:rPr>
          <w:lang w:val="fr-FR"/>
        </w:rPr>
        <w:t>’</w:t>
      </w:r>
      <w:r w:rsidRPr="00764DA8">
        <w:rPr>
          <w:lang w:val="fr-FR"/>
        </w:rPr>
        <w:t>est effectivement dans une direction ne s</w:t>
      </w:r>
      <w:r>
        <w:rPr>
          <w:lang w:val="fr-FR"/>
        </w:rPr>
        <w:t>’</w:t>
      </w:r>
      <w:r w:rsidRPr="00764DA8">
        <w:rPr>
          <w:lang w:val="fr-FR"/>
        </w:rPr>
        <w:t>écartant pas de plus d</w:t>
      </w:r>
      <w:r>
        <w:rPr>
          <w:lang w:val="fr-FR"/>
        </w:rPr>
        <w:t>’</w:t>
      </w:r>
      <w:r w:rsidRPr="00764DA8">
        <w:rPr>
          <w:lang w:val="fr-FR"/>
        </w:rPr>
        <w:t>un quart de degré de la direction d</w:t>
      </w:r>
      <w:r>
        <w:rPr>
          <w:lang w:val="fr-FR"/>
        </w:rPr>
        <w:t>’</w:t>
      </w:r>
      <w:r w:rsidRPr="00764DA8">
        <w:rPr>
          <w:lang w:val="fr-FR"/>
        </w:rPr>
        <w:t>observation.</w:t>
      </w:r>
    </w:p>
    <w:p w14:paraId="59923CD5" w14:textId="77777777" w:rsidR="00B11AF5" w:rsidRPr="00764DA8" w:rsidRDefault="00B11AF5" w:rsidP="002437CA">
      <w:pPr>
        <w:pStyle w:val="SingleTxtG"/>
        <w:ind w:left="2268" w:hanging="1134"/>
        <w:rPr>
          <w:lang w:val="fr-FR" w:eastAsia="en-GB"/>
        </w:rPr>
      </w:pPr>
      <w:r w:rsidRPr="00764DA8">
        <w:rPr>
          <w:lang w:val="fr-FR" w:eastAsia="en-GB"/>
        </w:rPr>
        <w:t>6.3</w:t>
      </w:r>
      <w:r w:rsidRPr="00764DA8">
        <w:rPr>
          <w:lang w:val="fr-FR" w:eastAsia="en-GB"/>
        </w:rPr>
        <w:tab/>
        <w:t>Pour observer comment la position verticale de la ligne de coupure change sous l</w:t>
      </w:r>
      <w:r>
        <w:rPr>
          <w:lang w:val="fr-FR" w:eastAsia="en-GB"/>
        </w:rPr>
        <w:t>’</w:t>
      </w:r>
      <w:r w:rsidRPr="00764DA8">
        <w:rPr>
          <w:lang w:val="fr-FR" w:eastAsia="en-GB"/>
        </w:rPr>
        <w:t>effet de la chaleur, on utilise la méthode suivante :</w:t>
      </w:r>
    </w:p>
    <w:p w14:paraId="5A348EF8" w14:textId="6C7121C9" w:rsidR="00B11AF5" w:rsidRPr="00764DA8" w:rsidRDefault="00B11AF5" w:rsidP="00B11AF5">
      <w:pPr>
        <w:suppressAutoHyphens w:val="0"/>
        <w:spacing w:after="120"/>
        <w:ind w:left="2268" w:right="1134"/>
        <w:jc w:val="both"/>
        <w:rPr>
          <w:lang w:val="fr-FR" w:eastAsia="en-GB"/>
        </w:rPr>
      </w:pPr>
      <w:r w:rsidRPr="00764DA8">
        <w:rPr>
          <w:lang w:val="fr-FR" w:eastAsia="en-GB"/>
        </w:rPr>
        <w:t>L</w:t>
      </w:r>
      <w:r>
        <w:rPr>
          <w:lang w:val="fr-FR" w:eastAsia="en-GB"/>
        </w:rPr>
        <w:t>’</w:t>
      </w:r>
      <w:r w:rsidRPr="00764DA8">
        <w:rPr>
          <w:lang w:val="fr-FR" w:eastAsia="en-GB"/>
        </w:rPr>
        <w:t>un des feux ou systèmes prélevés est soumis à essai selon la méthode présentée au paragraphe</w:t>
      </w:r>
      <w:r w:rsidR="002437CA">
        <w:rPr>
          <w:lang w:val="fr-FR" w:eastAsia="en-GB"/>
        </w:rPr>
        <w:t> </w:t>
      </w:r>
      <w:r w:rsidRPr="00764DA8">
        <w:rPr>
          <w:lang w:val="fr-FR" w:eastAsia="en-GB"/>
        </w:rPr>
        <w:t>3.1 de l</w:t>
      </w:r>
      <w:r>
        <w:rPr>
          <w:lang w:val="fr-FR" w:eastAsia="en-GB"/>
        </w:rPr>
        <w:t>’</w:t>
      </w:r>
      <w:r w:rsidRPr="00764DA8">
        <w:rPr>
          <w:lang w:val="fr-FR" w:eastAsia="en-GB"/>
        </w:rPr>
        <w:t>annexe</w:t>
      </w:r>
      <w:r w:rsidR="002437CA">
        <w:rPr>
          <w:lang w:val="fr-FR" w:eastAsia="en-GB"/>
        </w:rPr>
        <w:t> </w:t>
      </w:r>
      <w:r w:rsidRPr="00764DA8">
        <w:rPr>
          <w:lang w:val="fr-FR" w:eastAsia="en-GB"/>
        </w:rPr>
        <w:t>7, après avoir été soumis trois fois de suite au cycle décrit au paragraphe</w:t>
      </w:r>
      <w:r w:rsidR="002437CA">
        <w:rPr>
          <w:lang w:val="fr-FR" w:eastAsia="en-GB"/>
        </w:rPr>
        <w:t> </w:t>
      </w:r>
      <w:r w:rsidRPr="00764DA8">
        <w:rPr>
          <w:lang w:val="fr-FR" w:eastAsia="en-GB"/>
        </w:rPr>
        <w:t>3.2.2 de la même annexe.</w:t>
      </w:r>
    </w:p>
    <w:p w14:paraId="2D5DA6E6" w14:textId="5B48478B" w:rsidR="00B11AF5" w:rsidRPr="00764DA8" w:rsidRDefault="00B11AF5" w:rsidP="00B11AF5">
      <w:pPr>
        <w:suppressAutoHyphens w:val="0"/>
        <w:spacing w:after="120"/>
        <w:ind w:left="2268" w:right="1134"/>
        <w:jc w:val="both"/>
        <w:rPr>
          <w:lang w:val="fr-FR" w:eastAsia="en-GB"/>
        </w:rPr>
      </w:pPr>
      <w:r w:rsidRPr="00764DA8">
        <w:rPr>
          <w:lang w:val="fr-FR" w:eastAsia="en-GB"/>
        </w:rPr>
        <w:t xml:space="preserve">Un projecteur ou système est considéré comme acceptable si </w:t>
      </w:r>
      <w:proofErr w:type="spellStart"/>
      <w:r w:rsidRPr="00764DA8">
        <w:rPr>
          <w:lang w:val="fr-FR" w:eastAsia="en-GB"/>
        </w:rPr>
        <w:t>Δr</w:t>
      </w:r>
      <w:proofErr w:type="spellEnd"/>
      <w:r w:rsidRPr="00764DA8">
        <w:rPr>
          <w:lang w:val="fr-FR" w:eastAsia="en-GB"/>
        </w:rPr>
        <w:t xml:space="preserve"> ne dépasse pas 1,5</w:t>
      </w:r>
      <w:r w:rsidR="002437CA">
        <w:rPr>
          <w:lang w:val="fr-FR" w:eastAsia="en-GB"/>
        </w:rPr>
        <w:t> </w:t>
      </w:r>
      <w:proofErr w:type="spellStart"/>
      <w:r w:rsidRPr="00764DA8">
        <w:rPr>
          <w:lang w:val="fr-FR" w:eastAsia="en-GB"/>
        </w:rPr>
        <w:t>mrad</w:t>
      </w:r>
      <w:proofErr w:type="spellEnd"/>
      <w:r w:rsidRPr="00764DA8">
        <w:rPr>
          <w:lang w:val="fr-FR" w:eastAsia="en-GB"/>
        </w:rPr>
        <w:t xml:space="preserve"> vers le haut et 2,5</w:t>
      </w:r>
      <w:r w:rsidR="002437CA">
        <w:rPr>
          <w:lang w:val="fr-FR" w:eastAsia="en-GB"/>
        </w:rPr>
        <w:t> </w:t>
      </w:r>
      <w:proofErr w:type="spellStart"/>
      <w:r w:rsidRPr="00764DA8">
        <w:rPr>
          <w:lang w:val="fr-FR" w:eastAsia="en-GB"/>
        </w:rPr>
        <w:t>mrad</w:t>
      </w:r>
      <w:proofErr w:type="spellEnd"/>
      <w:r w:rsidRPr="00764DA8">
        <w:rPr>
          <w:lang w:val="fr-FR" w:eastAsia="en-GB"/>
        </w:rPr>
        <w:t xml:space="preserve"> vers le bas</w:t>
      </w:r>
      <w:r w:rsidRPr="00764DA8">
        <w:rPr>
          <w:lang w:val="fr-FR"/>
        </w:rPr>
        <w:t>.</w:t>
      </w:r>
    </w:p>
    <w:p w14:paraId="7CD8811F" w14:textId="0064FAB8" w:rsidR="00B11AF5" w:rsidRPr="00764DA8" w:rsidRDefault="00B11AF5" w:rsidP="00B11AF5">
      <w:pPr>
        <w:suppressAutoHyphens w:val="0"/>
        <w:spacing w:after="120"/>
        <w:ind w:left="2268" w:right="1134"/>
        <w:jc w:val="both"/>
        <w:rPr>
          <w:lang w:val="fr-FR" w:eastAsia="en-GB"/>
        </w:rPr>
      </w:pPr>
      <w:r w:rsidRPr="00764DA8">
        <w:rPr>
          <w:lang w:val="fr-FR" w:eastAsia="en-GB"/>
        </w:rPr>
        <w:t>Si vers le haut la valeur dépasse 1,5</w:t>
      </w:r>
      <w:r w:rsidR="002437CA">
        <w:rPr>
          <w:lang w:val="fr-FR" w:eastAsia="en-GB"/>
        </w:rPr>
        <w:t> </w:t>
      </w:r>
      <w:proofErr w:type="spellStart"/>
      <w:r w:rsidRPr="00764DA8">
        <w:rPr>
          <w:lang w:val="fr-FR" w:eastAsia="en-GB"/>
        </w:rPr>
        <w:t>mrad</w:t>
      </w:r>
      <w:proofErr w:type="spellEnd"/>
      <w:r w:rsidRPr="00764DA8">
        <w:rPr>
          <w:lang w:val="fr-FR" w:eastAsia="en-GB"/>
        </w:rPr>
        <w:t xml:space="preserve"> sans excéder 2</w:t>
      </w:r>
      <w:r w:rsidR="002437CA">
        <w:rPr>
          <w:lang w:val="fr-FR" w:eastAsia="en-GB"/>
        </w:rPr>
        <w:t> </w:t>
      </w:r>
      <w:proofErr w:type="spellStart"/>
      <w:r w:rsidRPr="00764DA8">
        <w:rPr>
          <w:lang w:val="fr-FR" w:eastAsia="en-GB"/>
        </w:rPr>
        <w:t>mrad</w:t>
      </w:r>
      <w:proofErr w:type="spellEnd"/>
      <w:r w:rsidRPr="00764DA8">
        <w:rPr>
          <w:lang w:val="fr-FR" w:eastAsia="en-GB"/>
        </w:rPr>
        <w:t>, ou si vers le bas elle dépasse 2,5</w:t>
      </w:r>
      <w:r w:rsidR="002437CA">
        <w:rPr>
          <w:lang w:val="fr-FR" w:eastAsia="en-GB"/>
        </w:rPr>
        <w:t> </w:t>
      </w:r>
      <w:proofErr w:type="spellStart"/>
      <w:r w:rsidRPr="00764DA8">
        <w:rPr>
          <w:lang w:val="fr-FR" w:eastAsia="en-GB"/>
        </w:rPr>
        <w:t>mrad</w:t>
      </w:r>
      <w:proofErr w:type="spellEnd"/>
      <w:r w:rsidRPr="00764DA8">
        <w:rPr>
          <w:lang w:val="fr-FR" w:eastAsia="en-GB"/>
        </w:rPr>
        <w:t xml:space="preserve"> sans excéder 3</w:t>
      </w:r>
      <w:r w:rsidR="002437CA">
        <w:rPr>
          <w:lang w:val="fr-FR" w:eastAsia="en-GB"/>
        </w:rPr>
        <w:t> </w:t>
      </w:r>
      <w:proofErr w:type="spellStart"/>
      <w:r w:rsidRPr="00764DA8">
        <w:rPr>
          <w:lang w:val="fr-FR" w:eastAsia="en-GB"/>
        </w:rPr>
        <w:t>mrad</w:t>
      </w:r>
      <w:proofErr w:type="spellEnd"/>
      <w:r w:rsidRPr="00764DA8">
        <w:rPr>
          <w:lang w:val="fr-FR" w:eastAsia="en-GB"/>
        </w:rPr>
        <w:t>, un second échantillon est soumis à essai, après quoi la moyenne des valeurs absolues enregistrées pour les deux échantillons ne doit pas dépasser 1,5</w:t>
      </w:r>
      <w:r w:rsidR="002437CA">
        <w:rPr>
          <w:lang w:val="fr-FR" w:eastAsia="en-GB"/>
        </w:rPr>
        <w:t> </w:t>
      </w:r>
      <w:proofErr w:type="spellStart"/>
      <w:r w:rsidRPr="00764DA8">
        <w:rPr>
          <w:lang w:val="fr-FR" w:eastAsia="en-GB"/>
        </w:rPr>
        <w:t>mrad</w:t>
      </w:r>
      <w:proofErr w:type="spellEnd"/>
      <w:r w:rsidRPr="00764DA8">
        <w:rPr>
          <w:lang w:val="fr-FR" w:eastAsia="en-GB"/>
        </w:rPr>
        <w:t xml:space="preserve"> vers le haut et 2,5</w:t>
      </w:r>
      <w:r w:rsidR="002437CA">
        <w:rPr>
          <w:lang w:val="fr-FR" w:eastAsia="en-GB"/>
        </w:rPr>
        <w:t> </w:t>
      </w:r>
      <w:proofErr w:type="spellStart"/>
      <w:r w:rsidRPr="00764DA8">
        <w:rPr>
          <w:lang w:val="fr-FR" w:eastAsia="en-GB"/>
        </w:rPr>
        <w:t>mrad</w:t>
      </w:r>
      <w:proofErr w:type="spellEnd"/>
      <w:r w:rsidRPr="00764DA8">
        <w:rPr>
          <w:lang w:val="fr-FR" w:eastAsia="en-GB"/>
        </w:rPr>
        <w:t xml:space="preserve"> vers le bas</w:t>
      </w:r>
      <w:r w:rsidRPr="00764DA8">
        <w:rPr>
          <w:lang w:val="fr-FR"/>
        </w:rPr>
        <w:t>.</w:t>
      </w:r>
    </w:p>
    <w:p w14:paraId="18DE6B9D" w14:textId="56182E55" w:rsidR="00B11AF5" w:rsidRPr="00764DA8" w:rsidRDefault="00B11AF5" w:rsidP="00B11AF5">
      <w:pPr>
        <w:suppressAutoHyphens w:val="0"/>
        <w:spacing w:after="120"/>
        <w:ind w:left="2268" w:right="1134"/>
        <w:jc w:val="both"/>
        <w:rPr>
          <w:spacing w:val="-2"/>
          <w:lang w:val="fr-FR"/>
        </w:rPr>
      </w:pPr>
      <w:r w:rsidRPr="00764DA8">
        <w:rPr>
          <w:spacing w:val="-2"/>
          <w:lang w:val="fr-FR"/>
        </w:rPr>
        <w:t>Toutefois, si la valeur de 1,5</w:t>
      </w:r>
      <w:r w:rsidR="002437CA">
        <w:rPr>
          <w:spacing w:val="-2"/>
          <w:lang w:val="fr-FR"/>
        </w:rPr>
        <w:t> </w:t>
      </w:r>
      <w:proofErr w:type="spellStart"/>
      <w:r w:rsidRPr="00764DA8">
        <w:rPr>
          <w:spacing w:val="-2"/>
          <w:lang w:val="fr-FR"/>
        </w:rPr>
        <w:t>mrad</w:t>
      </w:r>
      <w:proofErr w:type="spellEnd"/>
      <w:r w:rsidRPr="00764DA8">
        <w:rPr>
          <w:spacing w:val="-2"/>
          <w:lang w:val="fr-FR"/>
        </w:rPr>
        <w:t xml:space="preserve"> vers le haut et 2,5</w:t>
      </w:r>
      <w:r w:rsidR="002437CA">
        <w:rPr>
          <w:spacing w:val="-2"/>
          <w:lang w:val="fr-FR"/>
        </w:rPr>
        <w:t> </w:t>
      </w:r>
      <w:proofErr w:type="spellStart"/>
      <w:r w:rsidRPr="00764DA8">
        <w:rPr>
          <w:spacing w:val="-2"/>
          <w:lang w:val="fr-FR"/>
        </w:rPr>
        <w:t>mrad</w:t>
      </w:r>
      <w:proofErr w:type="spellEnd"/>
      <w:r w:rsidRPr="00764DA8">
        <w:rPr>
          <w:spacing w:val="-2"/>
          <w:lang w:val="fr-FR"/>
        </w:rPr>
        <w:t xml:space="preserve"> vers le bas n</w:t>
      </w:r>
      <w:r>
        <w:rPr>
          <w:spacing w:val="-2"/>
          <w:lang w:val="fr-FR"/>
        </w:rPr>
        <w:t>’</w:t>
      </w:r>
      <w:r w:rsidRPr="00764DA8">
        <w:rPr>
          <w:spacing w:val="-2"/>
          <w:lang w:val="fr-FR"/>
        </w:rPr>
        <w:t xml:space="preserve">est pas respectée pour les deux systèmes, deux autres systèmes sont soumis à la même procédure, et la valeur de </w:t>
      </w:r>
      <w:proofErr w:type="spellStart"/>
      <w:r w:rsidRPr="00764DA8">
        <w:rPr>
          <w:spacing w:val="-2"/>
          <w:lang w:val="fr-FR"/>
        </w:rPr>
        <w:t>Δr</w:t>
      </w:r>
      <w:proofErr w:type="spellEnd"/>
      <w:r w:rsidRPr="00764DA8">
        <w:rPr>
          <w:spacing w:val="-2"/>
          <w:lang w:val="fr-FR"/>
        </w:rPr>
        <w:t xml:space="preserve"> pour chacun d</w:t>
      </w:r>
      <w:r>
        <w:rPr>
          <w:spacing w:val="-2"/>
          <w:lang w:val="fr-FR"/>
        </w:rPr>
        <w:t>’</w:t>
      </w:r>
      <w:r w:rsidRPr="00764DA8">
        <w:rPr>
          <w:spacing w:val="-2"/>
          <w:lang w:val="fr-FR"/>
        </w:rPr>
        <w:t>entre eux ne doit pas dépasser 1,5 </w:t>
      </w:r>
      <w:proofErr w:type="spellStart"/>
      <w:r w:rsidRPr="00764DA8">
        <w:rPr>
          <w:spacing w:val="-2"/>
          <w:lang w:val="fr-FR"/>
        </w:rPr>
        <w:t>mrad</w:t>
      </w:r>
      <w:proofErr w:type="spellEnd"/>
      <w:r w:rsidRPr="00764DA8">
        <w:rPr>
          <w:spacing w:val="-2"/>
          <w:lang w:val="fr-FR"/>
        </w:rPr>
        <w:t xml:space="preserve"> vers le haut et 2,5</w:t>
      </w:r>
      <w:r w:rsidR="002437CA">
        <w:rPr>
          <w:spacing w:val="-2"/>
          <w:lang w:val="fr-FR"/>
        </w:rPr>
        <w:t> </w:t>
      </w:r>
      <w:proofErr w:type="spellStart"/>
      <w:r w:rsidRPr="00764DA8">
        <w:rPr>
          <w:spacing w:val="-2"/>
          <w:lang w:val="fr-FR"/>
        </w:rPr>
        <w:t>mrad</w:t>
      </w:r>
      <w:proofErr w:type="spellEnd"/>
      <w:r w:rsidRPr="00764DA8">
        <w:rPr>
          <w:spacing w:val="-2"/>
          <w:lang w:val="fr-FR"/>
        </w:rPr>
        <w:t xml:space="preserve"> vers le bas.</w:t>
      </w:r>
    </w:p>
    <w:p w14:paraId="27D32880" w14:textId="08832782" w:rsidR="00B11AF5" w:rsidRPr="00764DA8" w:rsidRDefault="00B11AF5" w:rsidP="00B11AF5">
      <w:pPr>
        <w:suppressAutoHyphens w:val="0"/>
        <w:spacing w:after="120"/>
        <w:ind w:left="2268" w:right="1134"/>
        <w:jc w:val="both"/>
        <w:rPr>
          <w:spacing w:val="-2"/>
          <w:lang w:val="fr-FR"/>
        </w:rPr>
      </w:pPr>
      <w:r w:rsidRPr="00764DA8">
        <w:rPr>
          <w:spacing w:val="-2"/>
          <w:lang w:val="fr-FR"/>
        </w:rPr>
        <w:t xml:space="preserve">Un feu de brouillard avant est considéré comme acceptable si </w:t>
      </w:r>
      <w:proofErr w:type="spellStart"/>
      <w:r w:rsidRPr="00764DA8">
        <w:rPr>
          <w:spacing w:val="-2"/>
          <w:lang w:val="fr-FR"/>
        </w:rPr>
        <w:t>Δr</w:t>
      </w:r>
      <w:proofErr w:type="spellEnd"/>
      <w:r w:rsidRPr="00764DA8">
        <w:rPr>
          <w:spacing w:val="-2"/>
          <w:lang w:val="fr-FR"/>
        </w:rPr>
        <w:t xml:space="preserve"> ne dépasse pas 3</w:t>
      </w:r>
      <w:r w:rsidR="002437CA">
        <w:rPr>
          <w:spacing w:val="-2"/>
          <w:lang w:val="fr-FR"/>
        </w:rPr>
        <w:t> </w:t>
      </w:r>
      <w:proofErr w:type="spellStart"/>
      <w:r w:rsidRPr="00764DA8">
        <w:rPr>
          <w:spacing w:val="-2"/>
          <w:lang w:val="fr-FR"/>
        </w:rPr>
        <w:t>mrad</w:t>
      </w:r>
      <w:proofErr w:type="spellEnd"/>
      <w:r w:rsidRPr="00764DA8">
        <w:rPr>
          <w:spacing w:val="-2"/>
          <w:lang w:val="fr-FR"/>
        </w:rPr>
        <w:t xml:space="preserve">. Si </w:t>
      </w:r>
      <w:proofErr w:type="spellStart"/>
      <w:r w:rsidRPr="00764DA8">
        <w:rPr>
          <w:spacing w:val="-2"/>
          <w:lang w:val="fr-FR"/>
        </w:rPr>
        <w:t>Δr</w:t>
      </w:r>
      <w:proofErr w:type="spellEnd"/>
      <w:r w:rsidRPr="00764DA8">
        <w:rPr>
          <w:spacing w:val="-2"/>
          <w:lang w:val="fr-FR"/>
        </w:rPr>
        <w:t xml:space="preserve"> dépasse 3</w:t>
      </w:r>
      <w:r w:rsidR="002437CA">
        <w:rPr>
          <w:spacing w:val="-2"/>
          <w:lang w:val="fr-FR"/>
        </w:rPr>
        <w:t> </w:t>
      </w:r>
      <w:proofErr w:type="spellStart"/>
      <w:r w:rsidRPr="00764DA8">
        <w:rPr>
          <w:spacing w:val="-2"/>
          <w:lang w:val="fr-FR"/>
        </w:rPr>
        <w:t>mrad</w:t>
      </w:r>
      <w:proofErr w:type="spellEnd"/>
      <w:r w:rsidRPr="00764DA8">
        <w:rPr>
          <w:spacing w:val="-2"/>
          <w:lang w:val="fr-FR"/>
        </w:rPr>
        <w:t xml:space="preserve"> sans excéder 4</w:t>
      </w:r>
      <w:r w:rsidR="002437CA">
        <w:rPr>
          <w:spacing w:val="-2"/>
          <w:lang w:val="fr-FR"/>
        </w:rPr>
        <w:t> </w:t>
      </w:r>
      <w:proofErr w:type="spellStart"/>
      <w:r w:rsidRPr="00764DA8">
        <w:rPr>
          <w:spacing w:val="-2"/>
          <w:lang w:val="fr-FR"/>
        </w:rPr>
        <w:t>mrad</w:t>
      </w:r>
      <w:proofErr w:type="spellEnd"/>
      <w:r w:rsidRPr="00764DA8">
        <w:rPr>
          <w:spacing w:val="-2"/>
          <w:lang w:val="fr-FR"/>
        </w:rPr>
        <w:t>, un second feu de brouillard avant est soumis à essai, après quoi la moyenne des valeurs absolues enregistrées pour les deux échantillons ne doit pas dépasser 3</w:t>
      </w:r>
      <w:r w:rsidR="002437CA">
        <w:rPr>
          <w:spacing w:val="-2"/>
          <w:lang w:val="fr-FR"/>
        </w:rPr>
        <w:t> </w:t>
      </w:r>
      <w:proofErr w:type="spellStart"/>
      <w:r w:rsidRPr="00764DA8">
        <w:rPr>
          <w:spacing w:val="-2"/>
          <w:lang w:val="fr-FR"/>
        </w:rPr>
        <w:t>mrad</w:t>
      </w:r>
      <w:proofErr w:type="spellEnd"/>
      <w:r w:rsidRPr="00764DA8">
        <w:rPr>
          <w:spacing w:val="-2"/>
          <w:lang w:val="fr-FR"/>
        </w:rPr>
        <w:t>.</w:t>
      </w:r>
    </w:p>
    <w:p w14:paraId="6AC56E65" w14:textId="77777777" w:rsidR="00B11AF5" w:rsidRPr="00764DA8" w:rsidRDefault="00B11AF5" w:rsidP="00B11AF5">
      <w:pPr>
        <w:pStyle w:val="SingleTxtG"/>
        <w:ind w:left="2268" w:hanging="1134"/>
        <w:rPr>
          <w:snapToGrid w:val="0"/>
          <w:lang w:val="fr-FR"/>
        </w:rPr>
      </w:pPr>
      <w:r w:rsidRPr="00764DA8">
        <w:rPr>
          <w:lang w:val="fr-FR" w:eastAsia="en-GB"/>
        </w:rPr>
        <w:t>6</w:t>
      </w:r>
      <w:r w:rsidRPr="00E645C9">
        <w:rPr>
          <w:rStyle w:val="SingleTxtGChar"/>
        </w:rPr>
        <w:t>.</w:t>
      </w:r>
      <w:r w:rsidRPr="00764DA8">
        <w:rPr>
          <w:lang w:val="fr-FR" w:eastAsia="en-GB"/>
        </w:rPr>
        <w:t>4</w:t>
      </w:r>
      <w:r w:rsidRPr="00764DA8">
        <w:rPr>
          <w:lang w:val="fr-FR" w:eastAsia="en-GB"/>
        </w:rPr>
        <w:tab/>
      </w:r>
      <w:r w:rsidRPr="00764DA8">
        <w:rPr>
          <w:snapToGrid w:val="0"/>
          <w:lang w:val="fr-FR"/>
        </w:rPr>
        <w:t>Les coordonnées chromatiques doivent être respectées.</w:t>
      </w:r>
    </w:p>
    <w:p w14:paraId="332905DD" w14:textId="77777777" w:rsidR="00B11AF5" w:rsidRPr="00764DA8" w:rsidRDefault="00B11AF5" w:rsidP="00B11AF5">
      <w:pPr>
        <w:pStyle w:val="HChG"/>
        <w:tabs>
          <w:tab w:val="clear" w:pos="851"/>
        </w:tabs>
        <w:ind w:left="2268"/>
        <w:rPr>
          <w:rFonts w:eastAsia="Times New Roman"/>
          <w:lang w:val="fr-FR" w:eastAsia="fr-FR"/>
        </w:rPr>
      </w:pPr>
      <w:r w:rsidRPr="00764DA8">
        <w:rPr>
          <w:rFonts w:eastAsia="Times New Roman"/>
          <w:lang w:val="fr-FR" w:eastAsia="fr-FR"/>
        </w:rPr>
        <w:t>7.</w:t>
      </w:r>
      <w:r w:rsidRPr="00764DA8">
        <w:rPr>
          <w:rFonts w:eastAsia="Times New Roman"/>
          <w:lang w:val="fr-FR" w:eastAsia="fr-FR"/>
        </w:rPr>
        <w:tab/>
      </w:r>
      <w:r w:rsidRPr="00764DA8">
        <w:rPr>
          <w:rFonts w:eastAsia="Times New Roman"/>
          <w:lang w:val="fr-FR" w:eastAsia="fr-FR"/>
        </w:rPr>
        <w:tab/>
        <w:t>Dispositions transitoires</w:t>
      </w:r>
    </w:p>
    <w:p w14:paraId="47D2BBC9" w14:textId="77777777" w:rsidR="00B11AF5" w:rsidRPr="00764DA8" w:rsidRDefault="00B11AF5" w:rsidP="00B11AF5">
      <w:pPr>
        <w:pStyle w:val="SingleTxtG"/>
        <w:ind w:left="2268" w:hanging="1134"/>
        <w:rPr>
          <w:lang w:val="fr-FR"/>
        </w:rPr>
      </w:pPr>
      <w:r w:rsidRPr="00764DA8">
        <w:rPr>
          <w:lang w:val="fr-FR"/>
        </w:rPr>
        <w:t>7.1</w:t>
      </w:r>
      <w:r w:rsidRPr="00764DA8">
        <w:rPr>
          <w:lang w:val="fr-FR"/>
        </w:rPr>
        <w:tab/>
        <w:t xml:space="preserve">Généralités </w:t>
      </w:r>
    </w:p>
    <w:p w14:paraId="7A7AF950" w14:textId="2A8F61CC" w:rsidR="00B11AF5" w:rsidRPr="00764DA8" w:rsidRDefault="00B11AF5" w:rsidP="00B11AF5">
      <w:pPr>
        <w:pStyle w:val="SingleTxtG"/>
        <w:ind w:left="2268" w:hanging="1134"/>
        <w:rPr>
          <w:lang w:val="fr-FR"/>
        </w:rPr>
      </w:pPr>
      <w:r w:rsidRPr="00764DA8">
        <w:rPr>
          <w:lang w:val="fr-FR"/>
        </w:rPr>
        <w:t>7.1.1</w:t>
      </w:r>
      <w:r w:rsidRPr="00764DA8">
        <w:rPr>
          <w:lang w:val="fr-FR"/>
        </w:rPr>
        <w:tab/>
        <w:t>Les Parties contractantes appliquant le présent Règlement doivent continuer d</w:t>
      </w:r>
      <w:r>
        <w:rPr>
          <w:lang w:val="fr-FR"/>
        </w:rPr>
        <w:t>’</w:t>
      </w:r>
      <w:r w:rsidRPr="00764DA8">
        <w:rPr>
          <w:lang w:val="fr-FR"/>
        </w:rPr>
        <w:t>accepter les homologations de type des feux (fonctions) délivrées en application de l</w:t>
      </w:r>
      <w:r>
        <w:rPr>
          <w:lang w:val="fr-FR"/>
        </w:rPr>
        <w:t>’</w:t>
      </w:r>
      <w:r w:rsidRPr="00764DA8">
        <w:rPr>
          <w:lang w:val="fr-FR"/>
        </w:rPr>
        <w:t>une des précédentes séries d</w:t>
      </w:r>
      <w:r>
        <w:rPr>
          <w:lang w:val="fr-FR"/>
        </w:rPr>
        <w:t>’</w:t>
      </w:r>
      <w:r w:rsidRPr="00764DA8">
        <w:rPr>
          <w:lang w:val="fr-FR"/>
        </w:rPr>
        <w:t>amendements audit Règlement, qui ne sont pas affectées par les modifications apportées par la dernière série d</w:t>
      </w:r>
      <w:r>
        <w:rPr>
          <w:lang w:val="fr-FR"/>
        </w:rPr>
        <w:t>’</w:t>
      </w:r>
      <w:r w:rsidRPr="00764DA8">
        <w:rPr>
          <w:lang w:val="fr-FR"/>
        </w:rPr>
        <w:t>amendements.</w:t>
      </w:r>
    </w:p>
    <w:p w14:paraId="5ABB7676" w14:textId="59A79218" w:rsidR="00B11AF5" w:rsidRPr="00764DA8" w:rsidRDefault="00B11AF5" w:rsidP="00B11AF5">
      <w:pPr>
        <w:pStyle w:val="SingleTxtG"/>
        <w:ind w:left="2268"/>
        <w:rPr>
          <w:lang w:val="fr-FR"/>
        </w:rPr>
      </w:pPr>
      <w:r w:rsidRPr="00764DA8">
        <w:rPr>
          <w:lang w:val="fr-FR"/>
        </w:rPr>
        <w:t>Par conséquent, il convient de vérifier si l</w:t>
      </w:r>
      <w:r>
        <w:rPr>
          <w:lang w:val="fr-FR"/>
        </w:rPr>
        <w:t>’</w:t>
      </w:r>
      <w:r w:rsidRPr="00764DA8">
        <w:rPr>
          <w:lang w:val="fr-FR"/>
        </w:rPr>
        <w:t>indice de modification applicable au feu (fonction) concerné est le même que celui indiqué dans la dernière série d</w:t>
      </w:r>
      <w:r>
        <w:rPr>
          <w:lang w:val="fr-FR"/>
        </w:rPr>
        <w:t>’</w:t>
      </w:r>
      <w:r w:rsidRPr="00764DA8">
        <w:rPr>
          <w:lang w:val="fr-FR"/>
        </w:rPr>
        <w:t>amendements.</w:t>
      </w:r>
    </w:p>
    <w:p w14:paraId="64BC6535" w14:textId="77777777" w:rsidR="00B11AF5" w:rsidRPr="00764DA8" w:rsidRDefault="00B11AF5" w:rsidP="00B11AF5">
      <w:pPr>
        <w:pStyle w:val="SingleTxtG"/>
        <w:ind w:left="2268" w:hanging="1134"/>
        <w:rPr>
          <w:lang w:val="fr-FR" w:eastAsia="en-GB"/>
        </w:rPr>
      </w:pPr>
      <w:r w:rsidRPr="00764DA8">
        <w:rPr>
          <w:lang w:val="fr-FR" w:eastAsia="en-GB"/>
        </w:rPr>
        <w:lastRenderedPageBreak/>
        <w:t>7.1.2</w:t>
      </w:r>
      <w:r w:rsidRPr="00764DA8">
        <w:rPr>
          <w:lang w:val="fr-FR" w:eastAsia="en-GB"/>
        </w:rPr>
        <w:tab/>
      </w:r>
      <w:r w:rsidRPr="00764DA8">
        <w:rPr>
          <w:lang w:val="fr-FR" w:eastAsia="en-GB"/>
        </w:rPr>
        <w:tab/>
      </w:r>
      <w:r w:rsidRPr="00764DA8">
        <w:rPr>
          <w:lang w:val="fr-FR"/>
        </w:rPr>
        <w:t>Les Parties contractantes appliquant le présent Règlement ne doivent pas refuser d</w:t>
      </w:r>
      <w:r>
        <w:rPr>
          <w:lang w:val="fr-FR"/>
        </w:rPr>
        <w:t>’</w:t>
      </w:r>
      <w:r w:rsidRPr="00764DA8">
        <w:rPr>
          <w:lang w:val="fr-FR"/>
        </w:rPr>
        <w:t>accorder des extensions pour les homologations de type délivrées en application de l</w:t>
      </w:r>
      <w:r>
        <w:rPr>
          <w:lang w:val="fr-FR"/>
        </w:rPr>
        <w:t>’</w:t>
      </w:r>
      <w:r w:rsidRPr="00764DA8">
        <w:rPr>
          <w:lang w:val="fr-FR"/>
        </w:rPr>
        <w:t>une quelconque des précédentes séries d</w:t>
      </w:r>
      <w:r>
        <w:rPr>
          <w:lang w:val="fr-FR"/>
        </w:rPr>
        <w:t>’</w:t>
      </w:r>
      <w:r w:rsidRPr="00764DA8">
        <w:rPr>
          <w:lang w:val="fr-FR"/>
        </w:rPr>
        <w:t>amendements audit Règlement</w:t>
      </w:r>
      <w:r w:rsidRPr="00764DA8">
        <w:rPr>
          <w:lang w:val="fr-FR" w:eastAsia="en-GB"/>
        </w:rPr>
        <w:t>.</w:t>
      </w:r>
    </w:p>
    <w:p w14:paraId="2A838204" w14:textId="6C9C7203" w:rsidR="00B11AF5" w:rsidRPr="00764DA8" w:rsidRDefault="00B11AF5" w:rsidP="00B11AF5">
      <w:pPr>
        <w:pStyle w:val="SingleTxtG"/>
        <w:ind w:left="2268" w:hanging="1134"/>
        <w:rPr>
          <w:lang w:val="fr-FR" w:eastAsia="en-GB"/>
        </w:rPr>
      </w:pPr>
      <w:r w:rsidRPr="00764DA8">
        <w:rPr>
          <w:lang w:val="fr-FR" w:eastAsia="en-GB"/>
        </w:rPr>
        <w:t>7.2</w:t>
      </w:r>
      <w:r w:rsidRPr="00764DA8">
        <w:rPr>
          <w:lang w:val="fr-FR" w:eastAsia="en-GB"/>
        </w:rPr>
        <w:tab/>
        <w:t>Pour la série</w:t>
      </w:r>
      <w:r w:rsidR="002437CA">
        <w:rPr>
          <w:lang w:val="fr-FR" w:eastAsia="en-GB"/>
        </w:rPr>
        <w:t> </w:t>
      </w:r>
      <w:r w:rsidRPr="00764DA8">
        <w:rPr>
          <w:lang w:val="fr-FR" w:eastAsia="en-GB"/>
        </w:rPr>
        <w:t>01 d</w:t>
      </w:r>
      <w:r>
        <w:rPr>
          <w:lang w:val="fr-FR" w:eastAsia="en-GB"/>
        </w:rPr>
        <w:t>’</w:t>
      </w:r>
      <w:r w:rsidRPr="00764DA8">
        <w:rPr>
          <w:lang w:val="fr-FR" w:eastAsia="en-GB"/>
        </w:rPr>
        <w:t>amendements :</w:t>
      </w:r>
    </w:p>
    <w:p w14:paraId="121F8C2D" w14:textId="77777777" w:rsidR="00B11AF5" w:rsidRPr="00764DA8" w:rsidRDefault="00B11AF5" w:rsidP="00B11AF5">
      <w:pPr>
        <w:pStyle w:val="SingleTxtG"/>
        <w:ind w:left="2268" w:hanging="1134"/>
        <w:rPr>
          <w:lang w:val="fr-FR" w:eastAsia="en-GB"/>
        </w:rPr>
      </w:pPr>
      <w:r w:rsidRPr="00764DA8">
        <w:rPr>
          <w:lang w:val="fr-FR" w:eastAsia="en-GB"/>
        </w:rPr>
        <w:t>7.2.1</w:t>
      </w:r>
      <w:r w:rsidRPr="00764DA8">
        <w:rPr>
          <w:lang w:val="fr-FR" w:eastAsia="en-GB"/>
        </w:rPr>
        <w:tab/>
        <w:t>À compter de la date officielle d</w:t>
      </w:r>
      <w:r>
        <w:rPr>
          <w:lang w:val="fr-FR" w:eastAsia="en-GB"/>
        </w:rPr>
        <w:t>’</w:t>
      </w:r>
      <w:r w:rsidRPr="00764DA8">
        <w:rPr>
          <w:lang w:val="fr-FR" w:eastAsia="en-GB"/>
        </w:rPr>
        <w:t>entrée en vigueur de la série 01 d</w:t>
      </w:r>
      <w:r>
        <w:rPr>
          <w:lang w:val="fr-FR" w:eastAsia="en-GB"/>
        </w:rPr>
        <w:t>’</w:t>
      </w:r>
      <w:r w:rsidRPr="00764DA8">
        <w:rPr>
          <w:lang w:val="fr-FR" w:eastAsia="en-GB"/>
        </w:rPr>
        <w:t>amendements, aucune Partie contractante appliquant le présent Règlement ne pourra refuser d</w:t>
      </w:r>
      <w:r>
        <w:rPr>
          <w:lang w:val="fr-FR" w:eastAsia="en-GB"/>
        </w:rPr>
        <w:t>’</w:t>
      </w:r>
      <w:r w:rsidRPr="00764DA8">
        <w:rPr>
          <w:lang w:val="fr-FR" w:eastAsia="en-GB"/>
        </w:rPr>
        <w:t>accorder ou d</w:t>
      </w:r>
      <w:r>
        <w:rPr>
          <w:lang w:val="fr-FR" w:eastAsia="en-GB"/>
        </w:rPr>
        <w:t>’</w:t>
      </w:r>
      <w:r w:rsidRPr="00764DA8">
        <w:rPr>
          <w:lang w:val="fr-FR" w:eastAsia="en-GB"/>
        </w:rPr>
        <w:t>accepter une homologation de type ONU en vertu dudit Règlement tel que modifié par ladite série.</w:t>
      </w:r>
    </w:p>
    <w:p w14:paraId="5F516114" w14:textId="5B4472C2" w:rsidR="00B11AF5" w:rsidRPr="00764DA8" w:rsidRDefault="00B11AF5" w:rsidP="00B11AF5">
      <w:pPr>
        <w:pStyle w:val="SingleTxtG"/>
        <w:ind w:left="2268" w:hanging="1134"/>
        <w:rPr>
          <w:lang w:val="fr-FR" w:eastAsia="en-GB"/>
        </w:rPr>
      </w:pPr>
      <w:r w:rsidRPr="00764DA8">
        <w:rPr>
          <w:lang w:val="fr-FR" w:eastAsia="en-GB"/>
        </w:rPr>
        <w:t>7.2.2</w:t>
      </w:r>
      <w:r w:rsidRPr="00764DA8">
        <w:rPr>
          <w:lang w:val="fr-FR" w:eastAsia="en-GB"/>
        </w:rPr>
        <w:tab/>
        <w:t>À compter du 1</w:t>
      </w:r>
      <w:r w:rsidRPr="00764DA8">
        <w:rPr>
          <w:vertAlign w:val="superscript"/>
          <w:lang w:val="fr-FR" w:eastAsia="en-GB"/>
        </w:rPr>
        <w:t>er</w:t>
      </w:r>
      <w:r w:rsidR="002437CA">
        <w:rPr>
          <w:lang w:val="fr-FR" w:eastAsia="en-GB"/>
        </w:rPr>
        <w:t> </w:t>
      </w:r>
      <w:r w:rsidRPr="00764DA8">
        <w:rPr>
          <w:lang w:val="fr-FR" w:eastAsia="en-GB"/>
        </w:rPr>
        <w:t>septembre 2026, les Parties contractantes appliquant le présent Règlement ne seront plus tenues d</w:t>
      </w:r>
      <w:r>
        <w:rPr>
          <w:lang w:val="fr-FR" w:eastAsia="en-GB"/>
        </w:rPr>
        <w:t>’</w:t>
      </w:r>
      <w:r w:rsidRPr="00764DA8">
        <w:rPr>
          <w:lang w:val="fr-FR" w:eastAsia="en-GB"/>
        </w:rPr>
        <w:t>accepter les homologations de type établies conformément aux précédentes séries d</w:t>
      </w:r>
      <w:r>
        <w:rPr>
          <w:lang w:val="fr-FR" w:eastAsia="en-GB"/>
        </w:rPr>
        <w:t>’</w:t>
      </w:r>
      <w:r w:rsidRPr="00764DA8">
        <w:rPr>
          <w:lang w:val="fr-FR" w:eastAsia="en-GB"/>
        </w:rPr>
        <w:t>amendements, délivrées pour la première fois après le 1</w:t>
      </w:r>
      <w:r w:rsidRPr="00764DA8">
        <w:rPr>
          <w:vertAlign w:val="superscript"/>
          <w:lang w:val="fr-FR" w:eastAsia="en-GB"/>
        </w:rPr>
        <w:t>er</w:t>
      </w:r>
      <w:r w:rsidR="002437CA">
        <w:rPr>
          <w:lang w:val="fr-FR" w:eastAsia="en-GB"/>
        </w:rPr>
        <w:t> </w:t>
      </w:r>
      <w:r w:rsidRPr="00764DA8">
        <w:rPr>
          <w:lang w:val="fr-FR" w:eastAsia="en-GB"/>
        </w:rPr>
        <w:t>septembre 2026.</w:t>
      </w:r>
    </w:p>
    <w:p w14:paraId="50062816" w14:textId="77777777" w:rsidR="00B11AF5" w:rsidRPr="00764DA8" w:rsidRDefault="00B11AF5" w:rsidP="00B11AF5">
      <w:pPr>
        <w:pStyle w:val="SingleTxtG"/>
        <w:ind w:left="2268" w:hanging="1134"/>
        <w:rPr>
          <w:lang w:val="fr-FR" w:eastAsia="en-GB"/>
        </w:rPr>
      </w:pPr>
      <w:r w:rsidRPr="00764DA8">
        <w:rPr>
          <w:lang w:val="fr-FR" w:eastAsia="en-GB"/>
        </w:rPr>
        <w:t>7.2.3</w:t>
      </w:r>
      <w:r w:rsidRPr="00764DA8">
        <w:rPr>
          <w:lang w:val="fr-FR" w:eastAsia="en-GB"/>
        </w:rPr>
        <w:tab/>
        <w:t>Les Parties contractantes appliquant le présent Règlement seront tenues de continuer d</w:t>
      </w:r>
      <w:r>
        <w:rPr>
          <w:lang w:val="fr-FR" w:eastAsia="en-GB"/>
        </w:rPr>
        <w:t>’</w:t>
      </w:r>
      <w:r w:rsidRPr="00764DA8">
        <w:rPr>
          <w:lang w:val="fr-FR" w:eastAsia="en-GB"/>
        </w:rPr>
        <w:t>accepter les homologations de type établies conformément aux précédentes séries d</w:t>
      </w:r>
      <w:r>
        <w:rPr>
          <w:lang w:val="fr-FR" w:eastAsia="en-GB"/>
        </w:rPr>
        <w:t>’</w:t>
      </w:r>
      <w:r w:rsidRPr="00764DA8">
        <w:rPr>
          <w:lang w:val="fr-FR" w:eastAsia="en-GB"/>
        </w:rPr>
        <w:t>amendements, délivrées pour la première fois avant le 1</w:t>
      </w:r>
      <w:r w:rsidRPr="00764DA8">
        <w:rPr>
          <w:vertAlign w:val="superscript"/>
          <w:lang w:val="fr-FR" w:eastAsia="en-GB"/>
        </w:rPr>
        <w:t>er</w:t>
      </w:r>
      <w:r w:rsidRPr="00764DA8">
        <w:rPr>
          <w:lang w:val="fr-FR" w:eastAsia="en-GB"/>
        </w:rPr>
        <w:t> septembre 2026.</w:t>
      </w:r>
    </w:p>
    <w:p w14:paraId="173CBC72" w14:textId="77777777" w:rsidR="00B11AF5" w:rsidRPr="00764DA8" w:rsidRDefault="00B11AF5" w:rsidP="00B11AF5">
      <w:pPr>
        <w:pStyle w:val="SingleTxtG"/>
        <w:ind w:left="2268" w:hanging="1134"/>
        <w:rPr>
          <w:lang w:val="fr-FR" w:eastAsia="en-GB"/>
        </w:rPr>
      </w:pPr>
      <w:r w:rsidRPr="00764DA8">
        <w:rPr>
          <w:lang w:val="fr-FR" w:eastAsia="en-GB"/>
        </w:rPr>
        <w:t>7.2.4</w:t>
      </w:r>
      <w:r w:rsidRPr="00764DA8">
        <w:rPr>
          <w:lang w:val="fr-FR" w:eastAsia="en-GB"/>
        </w:rPr>
        <w:tab/>
        <w:t>Les Parties contractantes appliquant le présent Règlement doivent continuer de délivrer et d</w:t>
      </w:r>
      <w:r>
        <w:rPr>
          <w:lang w:val="fr-FR" w:eastAsia="en-GB"/>
        </w:rPr>
        <w:t>’</w:t>
      </w:r>
      <w:r w:rsidRPr="00764DA8">
        <w:rPr>
          <w:lang w:val="fr-FR" w:eastAsia="en-GB"/>
        </w:rPr>
        <w:t>accepter des homologations établies pour des dispositifs (équipements et pièces) conformément à l</w:t>
      </w:r>
      <w:r>
        <w:rPr>
          <w:lang w:val="fr-FR" w:eastAsia="en-GB"/>
        </w:rPr>
        <w:t>’</w:t>
      </w:r>
      <w:r w:rsidRPr="00764DA8">
        <w:rPr>
          <w:lang w:val="fr-FR" w:eastAsia="en-GB"/>
        </w:rPr>
        <w:t>une quelconque des précédentes séries d</w:t>
      </w:r>
      <w:r>
        <w:rPr>
          <w:lang w:val="fr-FR" w:eastAsia="en-GB"/>
        </w:rPr>
        <w:t>’</w:t>
      </w:r>
      <w:r w:rsidRPr="00764DA8">
        <w:rPr>
          <w:lang w:val="fr-FR" w:eastAsia="en-GB"/>
        </w:rPr>
        <w:t>amendements, à condition que lesdits dispositifs soient destinés à servir de pièces de rechange sur des véhicules en service et qu</w:t>
      </w:r>
      <w:r>
        <w:rPr>
          <w:lang w:val="fr-FR" w:eastAsia="en-GB"/>
        </w:rPr>
        <w:t>’</w:t>
      </w:r>
      <w:r w:rsidRPr="00764DA8">
        <w:rPr>
          <w:lang w:val="fr-FR" w:eastAsia="en-GB"/>
        </w:rPr>
        <w:t>il ne soit pas techniquement possible pour ces dispositifs de satisfaire aux nouvelles prescriptions du présent Règlement tel que modifié par la série 01 d</w:t>
      </w:r>
      <w:r>
        <w:rPr>
          <w:lang w:val="fr-FR" w:eastAsia="en-GB"/>
        </w:rPr>
        <w:t>’</w:t>
      </w:r>
      <w:r w:rsidRPr="00764DA8">
        <w:rPr>
          <w:lang w:val="fr-FR" w:eastAsia="en-GB"/>
        </w:rPr>
        <w:t>amendements.</w:t>
      </w:r>
    </w:p>
    <w:p w14:paraId="10161CD6" w14:textId="70771C47" w:rsidR="00B11AF5" w:rsidRPr="00764DA8" w:rsidRDefault="00B11AF5" w:rsidP="00B11AF5">
      <w:pPr>
        <w:pStyle w:val="SingleTxtG"/>
        <w:ind w:left="2268" w:hanging="1134"/>
        <w:rPr>
          <w:lang w:val="fr-FR" w:eastAsia="en-GB"/>
        </w:rPr>
      </w:pPr>
      <w:r w:rsidRPr="00764DA8">
        <w:rPr>
          <w:lang w:val="fr-FR" w:eastAsia="en-GB"/>
        </w:rPr>
        <w:t>7.2.5</w:t>
      </w:r>
      <w:r w:rsidRPr="00764DA8">
        <w:rPr>
          <w:lang w:val="fr-FR" w:eastAsia="en-GB"/>
        </w:rPr>
        <w:tab/>
        <w:t>Nonobstant les dispositions transitoires ci-dessus, les Parties contractantes pour lesquelles le présent Règlement entre en vigueur à une date ultérieure par rapport à la série</w:t>
      </w:r>
      <w:r w:rsidR="002437CA">
        <w:rPr>
          <w:lang w:val="fr-FR" w:eastAsia="en-GB"/>
        </w:rPr>
        <w:t> </w:t>
      </w:r>
      <w:r w:rsidRPr="00764DA8">
        <w:rPr>
          <w:lang w:val="fr-FR" w:eastAsia="en-GB"/>
        </w:rPr>
        <w:t>01 d</w:t>
      </w:r>
      <w:r>
        <w:rPr>
          <w:lang w:val="fr-FR" w:eastAsia="en-GB"/>
        </w:rPr>
        <w:t>’</w:t>
      </w:r>
      <w:r w:rsidRPr="00764DA8">
        <w:rPr>
          <w:lang w:val="fr-FR" w:eastAsia="en-GB"/>
        </w:rPr>
        <w:t>amendements ne sont pas tenues d</w:t>
      </w:r>
      <w:r>
        <w:rPr>
          <w:lang w:val="fr-FR" w:eastAsia="en-GB"/>
        </w:rPr>
        <w:t>’</w:t>
      </w:r>
      <w:r w:rsidRPr="00764DA8">
        <w:rPr>
          <w:lang w:val="fr-FR" w:eastAsia="en-GB"/>
        </w:rPr>
        <w:t>accepter les homologations de type ONU accordées en vertu de l</w:t>
      </w:r>
      <w:r>
        <w:rPr>
          <w:lang w:val="fr-FR" w:eastAsia="en-GB"/>
        </w:rPr>
        <w:t>’</w:t>
      </w:r>
      <w:r w:rsidRPr="00764DA8">
        <w:rPr>
          <w:lang w:val="fr-FR" w:eastAsia="en-GB"/>
        </w:rPr>
        <w:t>une quelconque des précédentes séries d</w:t>
      </w:r>
      <w:r>
        <w:rPr>
          <w:lang w:val="fr-FR" w:eastAsia="en-GB"/>
        </w:rPr>
        <w:t>’</w:t>
      </w:r>
      <w:r w:rsidRPr="00764DA8">
        <w:rPr>
          <w:lang w:val="fr-FR" w:eastAsia="en-GB"/>
        </w:rPr>
        <w:t>amendements.</w:t>
      </w:r>
    </w:p>
    <w:p w14:paraId="32A56DE9" w14:textId="13F8D4BC" w:rsidR="00B11AF5" w:rsidRDefault="00B11AF5" w:rsidP="00B11AF5">
      <w:pPr>
        <w:pStyle w:val="SingleTxtG"/>
        <w:ind w:left="2268" w:hanging="1134"/>
        <w:rPr>
          <w:lang w:val="fr-FR" w:eastAsia="en-GB"/>
        </w:rPr>
      </w:pPr>
      <w:r w:rsidRPr="00764DA8">
        <w:rPr>
          <w:lang w:val="fr-FR" w:eastAsia="en-GB"/>
        </w:rPr>
        <w:t>7.2.6</w:t>
      </w:r>
      <w:r w:rsidRPr="00764DA8">
        <w:rPr>
          <w:lang w:val="fr-FR" w:eastAsia="en-GB"/>
        </w:rPr>
        <w:tab/>
        <w:t>Les Parties contractantes appliquant le présent Règlement sont tenues de continuer d</w:t>
      </w:r>
      <w:r>
        <w:rPr>
          <w:lang w:val="fr-FR" w:eastAsia="en-GB"/>
        </w:rPr>
        <w:t>’</w:t>
      </w:r>
      <w:r w:rsidRPr="00764DA8">
        <w:rPr>
          <w:lang w:val="fr-FR" w:eastAsia="en-GB"/>
        </w:rPr>
        <w:t>accepter les homologations de type ONU établies conformément aux précédentes séries d</w:t>
      </w:r>
      <w:r>
        <w:rPr>
          <w:lang w:val="fr-FR" w:eastAsia="en-GB"/>
        </w:rPr>
        <w:t>’</w:t>
      </w:r>
      <w:r w:rsidRPr="00764DA8">
        <w:rPr>
          <w:lang w:val="fr-FR" w:eastAsia="en-GB"/>
        </w:rPr>
        <w:t>amendements pour les équipements ou pièces non concernés par les modifications apportées par la série</w:t>
      </w:r>
      <w:r w:rsidR="002437CA">
        <w:rPr>
          <w:lang w:val="fr-FR" w:eastAsia="en-GB"/>
        </w:rPr>
        <w:t> </w:t>
      </w:r>
      <w:r w:rsidRPr="00764DA8">
        <w:rPr>
          <w:lang w:val="fr-FR" w:eastAsia="en-GB"/>
        </w:rPr>
        <w:t>01 d</w:t>
      </w:r>
      <w:r>
        <w:rPr>
          <w:lang w:val="fr-FR" w:eastAsia="en-GB"/>
        </w:rPr>
        <w:t>’</w:t>
      </w:r>
      <w:r w:rsidRPr="00764DA8">
        <w:rPr>
          <w:lang w:val="fr-FR" w:eastAsia="en-GB"/>
        </w:rPr>
        <w:t>amendements.</w:t>
      </w:r>
    </w:p>
    <w:p w14:paraId="55D9E6FF" w14:textId="616D215A" w:rsidR="00B11AF5" w:rsidRDefault="00B11AF5" w:rsidP="00B11AF5">
      <w:pPr>
        <w:pStyle w:val="SingleTxtG"/>
        <w:ind w:left="2268" w:hanging="1134"/>
        <w:rPr>
          <w:rFonts w:eastAsia="Times New Roman"/>
          <w:lang w:val="fr-FR"/>
        </w:rPr>
      </w:pPr>
      <w:r w:rsidRPr="00764DA8">
        <w:rPr>
          <w:lang w:val="fr-FR" w:eastAsia="en-GB"/>
        </w:rPr>
        <w:t>7.2.7</w:t>
      </w:r>
      <w:r w:rsidRPr="00764DA8">
        <w:rPr>
          <w:lang w:val="fr-FR" w:eastAsia="en-GB"/>
        </w:rPr>
        <w:tab/>
        <w:t>Les Parties contractantes appliquant le présent Règlement ne pourront refuser d</w:t>
      </w:r>
      <w:r>
        <w:rPr>
          <w:lang w:val="fr-FR" w:eastAsia="en-GB"/>
        </w:rPr>
        <w:t>’</w:t>
      </w:r>
      <w:r w:rsidRPr="00764DA8">
        <w:rPr>
          <w:lang w:val="fr-FR" w:eastAsia="en-GB"/>
        </w:rPr>
        <w:t>accorder des homologations de type en vertu de l</w:t>
      </w:r>
      <w:r>
        <w:rPr>
          <w:lang w:val="fr-FR" w:eastAsia="en-GB"/>
        </w:rPr>
        <w:t>’</w:t>
      </w:r>
      <w:r w:rsidRPr="00764DA8">
        <w:rPr>
          <w:lang w:val="fr-FR" w:eastAsia="en-GB"/>
        </w:rPr>
        <w:t>une quelconque des précédentes séries d</w:t>
      </w:r>
      <w:r>
        <w:rPr>
          <w:lang w:val="fr-FR" w:eastAsia="en-GB"/>
        </w:rPr>
        <w:t>’</w:t>
      </w:r>
      <w:r w:rsidRPr="00764DA8">
        <w:rPr>
          <w:lang w:val="fr-FR" w:eastAsia="en-GB"/>
        </w:rPr>
        <w:t>amendements audit Règlement, ou d</w:t>
      </w:r>
      <w:r>
        <w:rPr>
          <w:lang w:val="fr-FR" w:eastAsia="en-GB"/>
        </w:rPr>
        <w:t>’</w:t>
      </w:r>
      <w:r w:rsidRPr="00764DA8">
        <w:rPr>
          <w:lang w:val="fr-FR" w:eastAsia="en-GB"/>
        </w:rPr>
        <w:t>accorder des extensions pour les homologations en question</w:t>
      </w:r>
      <w:r w:rsidRPr="00764DA8">
        <w:rPr>
          <w:rFonts w:eastAsia="Times New Roman"/>
          <w:lang w:val="fr-FR"/>
        </w:rPr>
        <w:t>.</w:t>
      </w:r>
    </w:p>
    <w:p w14:paraId="2FCD5EB9" w14:textId="46A1DA46" w:rsidR="00C67DE5" w:rsidRDefault="00C67DE5" w:rsidP="00B11AF5">
      <w:pPr>
        <w:pStyle w:val="SingleTxtG"/>
        <w:ind w:left="2268" w:hanging="1134"/>
        <w:rPr>
          <w:rFonts w:eastAsia="Times New Roman"/>
          <w:lang w:val="fr-FR"/>
        </w:rPr>
      </w:pPr>
      <w:r>
        <w:rPr>
          <w:rFonts w:eastAsia="Times New Roman"/>
          <w:lang w:val="fr-FR"/>
        </w:rPr>
        <w:br w:type="page"/>
      </w:r>
    </w:p>
    <w:p w14:paraId="028D6D3A" w14:textId="77777777" w:rsidR="00C67DE5" w:rsidRDefault="00C67DE5" w:rsidP="00B11AF5">
      <w:pPr>
        <w:pStyle w:val="SingleTxtG"/>
        <w:ind w:left="2268" w:hanging="1134"/>
        <w:rPr>
          <w:lang w:val="fr-FR" w:eastAsia="en-GB"/>
        </w:rPr>
        <w:sectPr w:rsidR="00C67DE5" w:rsidSect="00F129BA">
          <w:headerReference w:type="even" r:id="rId9"/>
          <w:headerReference w:type="default" r:id="rId10"/>
          <w:footerReference w:type="even" r:id="rId11"/>
          <w:footerReference w:type="default" r:id="rId12"/>
          <w:footerReference w:type="first" r:id="rId13"/>
          <w:endnotePr>
            <w:numFmt w:val="decimal"/>
          </w:endnotePr>
          <w:pgSz w:w="11907" w:h="16840" w:code="9"/>
          <w:pgMar w:top="1417" w:right="1134" w:bottom="1134" w:left="1134" w:header="680" w:footer="567" w:gutter="0"/>
          <w:cols w:space="720"/>
          <w:titlePg/>
          <w:docGrid w:linePitch="272"/>
        </w:sectPr>
      </w:pPr>
    </w:p>
    <w:p w14:paraId="07123BF3" w14:textId="77777777" w:rsidR="00C67DE5" w:rsidRPr="00764DA8" w:rsidRDefault="00C67DE5" w:rsidP="00C67DE5">
      <w:pPr>
        <w:pStyle w:val="HChG"/>
        <w:rPr>
          <w:lang w:val="fr-FR"/>
        </w:rPr>
      </w:pPr>
      <w:r w:rsidRPr="00764DA8">
        <w:rPr>
          <w:lang w:val="fr-FR"/>
        </w:rPr>
        <w:lastRenderedPageBreak/>
        <w:t>Annexe 1</w:t>
      </w:r>
    </w:p>
    <w:p w14:paraId="61929C1D" w14:textId="77777777" w:rsidR="00C67DE5" w:rsidRPr="00764DA8" w:rsidRDefault="00C67DE5" w:rsidP="00C67DE5">
      <w:pPr>
        <w:pStyle w:val="HChG"/>
        <w:rPr>
          <w:lang w:val="fr-FR"/>
        </w:rPr>
      </w:pPr>
      <w:r w:rsidRPr="00764DA8">
        <w:rPr>
          <w:lang w:val="fr-FR"/>
        </w:rPr>
        <w:tab/>
      </w:r>
      <w:r w:rsidRPr="00764DA8">
        <w:rPr>
          <w:lang w:val="fr-FR"/>
        </w:rPr>
        <w:tab/>
        <w:t>Communication</w:t>
      </w:r>
    </w:p>
    <w:p w14:paraId="507BDF46" w14:textId="77777777" w:rsidR="00C67DE5" w:rsidRPr="00764DA8" w:rsidRDefault="00C67DE5" w:rsidP="00C67DE5">
      <w:pPr>
        <w:pStyle w:val="SingleTxtG"/>
        <w:rPr>
          <w:lang w:val="fr-FR"/>
        </w:rPr>
      </w:pPr>
      <w:r w:rsidRPr="00764DA8">
        <w:rPr>
          <w:lang w:val="fr-FR"/>
        </w:rPr>
        <w:t>(format maximal : A4 (210 x 297 mm))</w:t>
      </w:r>
    </w:p>
    <w:tbl>
      <w:tblPr>
        <w:tblStyle w:val="Grilledutableau"/>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02"/>
        <w:gridCol w:w="3969"/>
      </w:tblGrid>
      <w:tr w:rsidR="00C67DE5" w:rsidRPr="00764DA8" w14:paraId="7972C19F" w14:textId="77777777" w:rsidTr="000A43FC">
        <w:tc>
          <w:tcPr>
            <w:tcW w:w="3402" w:type="dxa"/>
          </w:tcPr>
          <w:bookmarkStart w:id="7" w:name="_MON_1420453756"/>
          <w:bookmarkEnd w:id="7"/>
          <w:bookmarkStart w:id="8" w:name="_MON_1420453160"/>
          <w:bookmarkEnd w:id="8"/>
          <w:p w14:paraId="3B3158FF" w14:textId="77777777" w:rsidR="00C67DE5" w:rsidRPr="00764DA8" w:rsidRDefault="00C67DE5" w:rsidP="000A43FC">
            <w:pPr>
              <w:pStyle w:val="SingleTxtG"/>
              <w:spacing w:after="0"/>
              <w:ind w:left="0"/>
              <w:rPr>
                <w:lang w:val="fr-FR"/>
              </w:rPr>
            </w:pPr>
            <w:r w:rsidRPr="00764DA8">
              <w:rPr>
                <w:lang w:val="fr-FR"/>
              </w:rPr>
              <w:object w:dxaOrig="1684" w:dyaOrig="1675" w14:anchorId="2304B7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55pt;height:82.9pt" o:ole="">
                  <v:imagedata r:id="rId14" o:title=""/>
                </v:shape>
                <o:OLEObject Type="Embed" ProgID="Word.Picture.8" ShapeID="_x0000_i1025" DrawAspect="Content" ObjectID="_1769259454" r:id="rId15"/>
              </w:object>
            </w:r>
            <w:r w:rsidRPr="006B6611">
              <w:rPr>
                <w:rStyle w:val="Appelnotedebasdep"/>
                <w:color w:val="FFFFFF" w:themeColor="background1"/>
              </w:rPr>
              <w:footnoteReference w:id="11"/>
            </w:r>
          </w:p>
        </w:tc>
        <w:tc>
          <w:tcPr>
            <w:tcW w:w="3969" w:type="dxa"/>
          </w:tcPr>
          <w:p w14:paraId="6F2FFCEF" w14:textId="77777777" w:rsidR="00C67DE5" w:rsidRPr="00764DA8" w:rsidRDefault="00C67DE5" w:rsidP="000A43FC">
            <w:pPr>
              <w:ind w:left="1701" w:hanging="1701"/>
              <w:rPr>
                <w:lang w:val="fr-FR"/>
              </w:rPr>
            </w:pPr>
            <w:r w:rsidRPr="00764DA8">
              <w:rPr>
                <w:lang w:val="fr-FR"/>
              </w:rPr>
              <w:t>Émanant de :</w:t>
            </w:r>
            <w:r w:rsidRPr="00764DA8">
              <w:rPr>
                <w:lang w:val="fr-FR"/>
              </w:rPr>
              <w:tab/>
              <w:t>Nom de l</w:t>
            </w:r>
            <w:r>
              <w:rPr>
                <w:lang w:val="fr-FR"/>
              </w:rPr>
              <w:t>’</w:t>
            </w:r>
            <w:r w:rsidRPr="00764DA8">
              <w:rPr>
                <w:lang w:val="fr-FR"/>
              </w:rPr>
              <w:t>administration :</w:t>
            </w:r>
          </w:p>
          <w:p w14:paraId="1F0755E9" w14:textId="77777777" w:rsidR="00C67DE5" w:rsidRPr="00764DA8" w:rsidRDefault="00C67DE5" w:rsidP="000A43FC">
            <w:pPr>
              <w:pStyle w:val="SingleTxtG"/>
              <w:tabs>
                <w:tab w:val="right" w:leader="dot" w:pos="3686"/>
              </w:tabs>
              <w:kinsoku/>
              <w:overflowPunct/>
              <w:autoSpaceDE/>
              <w:autoSpaceDN/>
              <w:adjustRightInd/>
              <w:snapToGrid/>
              <w:spacing w:after="0"/>
              <w:ind w:left="1701" w:right="0"/>
              <w:rPr>
                <w:lang w:val="fr-FR"/>
              </w:rPr>
            </w:pPr>
            <w:r w:rsidRPr="00764DA8">
              <w:rPr>
                <w:lang w:val="fr-FR"/>
              </w:rPr>
              <w:tab/>
            </w:r>
          </w:p>
          <w:p w14:paraId="7777937F" w14:textId="77777777" w:rsidR="00C67DE5" w:rsidRPr="00764DA8" w:rsidRDefault="00C67DE5" w:rsidP="000A43FC">
            <w:pPr>
              <w:pStyle w:val="SingleTxtG"/>
              <w:tabs>
                <w:tab w:val="right" w:leader="dot" w:pos="3686"/>
              </w:tabs>
              <w:spacing w:after="0"/>
              <w:ind w:left="1701" w:right="0"/>
              <w:rPr>
                <w:lang w:val="fr-FR"/>
              </w:rPr>
            </w:pPr>
            <w:r w:rsidRPr="00764DA8">
              <w:rPr>
                <w:lang w:val="fr-FR"/>
              </w:rPr>
              <w:tab/>
            </w:r>
          </w:p>
          <w:p w14:paraId="416276C2" w14:textId="77777777" w:rsidR="00C67DE5" w:rsidRPr="00764DA8" w:rsidRDefault="00C67DE5" w:rsidP="000A43FC">
            <w:pPr>
              <w:pStyle w:val="SingleTxtG"/>
              <w:tabs>
                <w:tab w:val="right" w:leader="dot" w:pos="3686"/>
              </w:tabs>
              <w:spacing w:after="0"/>
              <w:ind w:left="1701" w:right="0"/>
              <w:rPr>
                <w:lang w:val="fr-FR"/>
              </w:rPr>
            </w:pPr>
            <w:r w:rsidRPr="00764DA8">
              <w:rPr>
                <w:lang w:val="fr-FR"/>
              </w:rPr>
              <w:tab/>
            </w:r>
          </w:p>
        </w:tc>
      </w:tr>
    </w:tbl>
    <w:p w14:paraId="427AE61A" w14:textId="77777777" w:rsidR="00C67DE5" w:rsidRPr="00764DA8" w:rsidRDefault="00C67DE5" w:rsidP="00C67DE5">
      <w:pPr>
        <w:pStyle w:val="SingleTxtG"/>
        <w:spacing w:before="120"/>
        <w:ind w:left="2552" w:hanging="1418"/>
        <w:jc w:val="left"/>
        <w:rPr>
          <w:lang w:val="fr-FR"/>
        </w:rPr>
      </w:pPr>
      <w:r w:rsidRPr="00764DA8">
        <w:rPr>
          <w:lang w:val="fr-FR"/>
        </w:rPr>
        <w:t>concernant</w:t>
      </w:r>
      <w:r w:rsidRPr="00C77F5C">
        <w:rPr>
          <w:rStyle w:val="Appelnotedebasdep"/>
        </w:rPr>
        <w:footnoteReference w:id="12"/>
      </w:r>
      <w:r w:rsidRPr="00764DA8">
        <w:rPr>
          <w:lang w:val="fr-FR"/>
        </w:rPr>
        <w:t> :</w:t>
      </w:r>
      <w:r w:rsidRPr="00764DA8">
        <w:rPr>
          <w:lang w:val="fr-FR"/>
        </w:rPr>
        <w:tab/>
        <w:t>Délivrance d</w:t>
      </w:r>
      <w:r>
        <w:rPr>
          <w:lang w:val="fr-FR"/>
        </w:rPr>
        <w:t>’</w:t>
      </w:r>
      <w:r w:rsidRPr="00764DA8">
        <w:rPr>
          <w:lang w:val="fr-FR"/>
        </w:rPr>
        <w:t xml:space="preserve">une homologation </w:t>
      </w:r>
      <w:r w:rsidRPr="00764DA8">
        <w:rPr>
          <w:lang w:val="fr-FR"/>
        </w:rPr>
        <w:br/>
        <w:t>Extension d</w:t>
      </w:r>
      <w:r>
        <w:rPr>
          <w:lang w:val="fr-FR"/>
        </w:rPr>
        <w:t>’</w:t>
      </w:r>
      <w:r w:rsidRPr="00764DA8">
        <w:rPr>
          <w:lang w:val="fr-FR"/>
        </w:rPr>
        <w:t xml:space="preserve">homologation </w:t>
      </w:r>
      <w:r w:rsidRPr="00764DA8">
        <w:rPr>
          <w:lang w:val="fr-FR"/>
        </w:rPr>
        <w:br/>
        <w:t>Refus d</w:t>
      </w:r>
      <w:r>
        <w:rPr>
          <w:lang w:val="fr-FR"/>
        </w:rPr>
        <w:t>’</w:t>
      </w:r>
      <w:r w:rsidRPr="00764DA8">
        <w:rPr>
          <w:lang w:val="fr-FR"/>
        </w:rPr>
        <w:t xml:space="preserve">homologation </w:t>
      </w:r>
      <w:r w:rsidRPr="00764DA8">
        <w:rPr>
          <w:lang w:val="fr-FR"/>
        </w:rPr>
        <w:br/>
        <w:t>Retrait d</w:t>
      </w:r>
      <w:r>
        <w:rPr>
          <w:lang w:val="fr-FR"/>
        </w:rPr>
        <w:t>’</w:t>
      </w:r>
      <w:r w:rsidRPr="00764DA8">
        <w:rPr>
          <w:lang w:val="fr-FR"/>
        </w:rPr>
        <w:t xml:space="preserve">homologation </w:t>
      </w:r>
      <w:r w:rsidRPr="00764DA8">
        <w:rPr>
          <w:lang w:val="fr-FR"/>
        </w:rPr>
        <w:br/>
        <w:t>Arrêt définitif de la production</w:t>
      </w:r>
    </w:p>
    <w:p w14:paraId="7FDA384D" w14:textId="77777777" w:rsidR="00C67DE5" w:rsidRPr="00764DA8" w:rsidRDefault="00C67DE5" w:rsidP="00C67DE5">
      <w:pPr>
        <w:pStyle w:val="SingleTxtG"/>
        <w:ind w:left="1701" w:hanging="567"/>
        <w:rPr>
          <w:lang w:val="fr-FR"/>
        </w:rPr>
      </w:pPr>
      <w:r w:rsidRPr="00764DA8">
        <w:rPr>
          <w:lang w:val="fr-FR"/>
        </w:rPr>
        <w:t xml:space="preserve">pour un type de système ou dispositif en application du Règlement ONU </w:t>
      </w:r>
      <w:r w:rsidRPr="00764DA8">
        <w:rPr>
          <w:rFonts w:eastAsia="MS Mincho"/>
          <w:lang w:val="fr-FR"/>
        </w:rPr>
        <w:t>n</w:t>
      </w:r>
      <w:r w:rsidRPr="00764DA8">
        <w:rPr>
          <w:rFonts w:eastAsia="MS Mincho"/>
          <w:vertAlign w:val="superscript"/>
          <w:lang w:val="fr-FR"/>
        </w:rPr>
        <w:t>o</w:t>
      </w:r>
      <w:r w:rsidRPr="00764DA8">
        <w:rPr>
          <w:lang w:val="fr-FR"/>
        </w:rPr>
        <w:t> 149</w:t>
      </w:r>
    </w:p>
    <w:p w14:paraId="71AEDF66" w14:textId="77777777" w:rsidR="00C67DE5" w:rsidRPr="00764DA8" w:rsidRDefault="00C67DE5" w:rsidP="00C67DE5">
      <w:pPr>
        <w:pStyle w:val="SingleTxtG"/>
        <w:tabs>
          <w:tab w:val="right" w:leader="dot" w:pos="4253"/>
          <w:tab w:val="left" w:pos="4536"/>
          <w:tab w:val="right" w:leader="dot" w:pos="8505"/>
        </w:tabs>
        <w:jc w:val="left"/>
        <w:rPr>
          <w:lang w:val="fr-FR"/>
        </w:rPr>
      </w:pPr>
      <w:r w:rsidRPr="00764DA8">
        <w:rPr>
          <w:lang w:val="fr-FR"/>
        </w:rPr>
        <w:t>Classe du feu (fonction) :</w:t>
      </w:r>
      <w:r w:rsidRPr="00764DA8">
        <w:rPr>
          <w:lang w:val="fr-FR"/>
        </w:rPr>
        <w:tab/>
      </w:r>
      <w:r w:rsidRPr="00764DA8">
        <w:rPr>
          <w:lang w:val="fr-FR"/>
        </w:rPr>
        <w:tab/>
        <w:t>Indice de modification :</w:t>
      </w:r>
      <w:r w:rsidRPr="00764DA8">
        <w:rPr>
          <w:lang w:val="fr-FR"/>
        </w:rPr>
        <w:tab/>
      </w:r>
    </w:p>
    <w:p w14:paraId="5CBD4EF4" w14:textId="77777777" w:rsidR="00C67DE5" w:rsidRPr="00764DA8" w:rsidRDefault="00C67DE5" w:rsidP="00C67DE5">
      <w:pPr>
        <w:pStyle w:val="SingleTxtG"/>
        <w:tabs>
          <w:tab w:val="right" w:leader="dot" w:pos="4253"/>
          <w:tab w:val="left" w:pos="4536"/>
          <w:tab w:val="right" w:leader="dot" w:pos="8505"/>
        </w:tabs>
        <w:jc w:val="left"/>
        <w:rPr>
          <w:lang w:val="fr-FR"/>
        </w:rPr>
      </w:pPr>
      <w:r w:rsidRPr="00764DA8">
        <w:rPr>
          <w:rFonts w:eastAsia="MS Mincho"/>
          <w:lang w:val="fr-FR"/>
        </w:rPr>
        <w:t>n</w:t>
      </w:r>
      <w:r w:rsidRPr="00764DA8">
        <w:rPr>
          <w:rFonts w:eastAsia="MS Mincho"/>
          <w:vertAlign w:val="superscript"/>
          <w:lang w:val="fr-FR"/>
        </w:rPr>
        <w:t>o</w:t>
      </w:r>
      <w:r w:rsidRPr="00764DA8">
        <w:rPr>
          <w:lang w:val="fr-FR"/>
        </w:rPr>
        <w:t> d</w:t>
      </w:r>
      <w:r>
        <w:rPr>
          <w:lang w:val="fr-FR"/>
        </w:rPr>
        <w:t>’</w:t>
      </w:r>
      <w:r w:rsidRPr="00764DA8">
        <w:rPr>
          <w:lang w:val="fr-FR"/>
        </w:rPr>
        <w:t>homologation :</w:t>
      </w:r>
      <w:r w:rsidRPr="00764DA8">
        <w:rPr>
          <w:lang w:val="fr-FR"/>
        </w:rPr>
        <w:tab/>
      </w:r>
    </w:p>
    <w:p w14:paraId="658ACD11" w14:textId="77777777" w:rsidR="00C67DE5" w:rsidRPr="00764DA8" w:rsidRDefault="00C67DE5" w:rsidP="00C67DE5">
      <w:pPr>
        <w:pStyle w:val="SingleTxtG"/>
        <w:tabs>
          <w:tab w:val="right" w:leader="dot" w:pos="4253"/>
          <w:tab w:val="left" w:pos="4536"/>
          <w:tab w:val="right" w:leader="dot" w:pos="8505"/>
        </w:tabs>
        <w:jc w:val="left"/>
        <w:rPr>
          <w:lang w:val="fr-FR"/>
        </w:rPr>
      </w:pPr>
      <w:r w:rsidRPr="00764DA8">
        <w:rPr>
          <w:lang w:val="fr-FR"/>
        </w:rPr>
        <w:t>Identifiant unique (UI, pour Unique Identifier), le cas échéant :</w:t>
      </w:r>
      <w:r w:rsidRPr="00764DA8">
        <w:rPr>
          <w:lang w:val="fr-FR"/>
        </w:rPr>
        <w:tab/>
      </w:r>
    </w:p>
    <w:p w14:paraId="18E9EAA2" w14:textId="77777777" w:rsidR="00C67DE5" w:rsidRPr="00764DA8" w:rsidRDefault="00C67DE5" w:rsidP="00C67DE5">
      <w:pPr>
        <w:pStyle w:val="SingleTxtG"/>
        <w:tabs>
          <w:tab w:val="right" w:leader="dot" w:pos="8505"/>
        </w:tabs>
        <w:ind w:left="1843" w:hanging="709"/>
        <w:rPr>
          <w:lang w:val="fr-FR"/>
        </w:rPr>
      </w:pPr>
      <w:r w:rsidRPr="00764DA8">
        <w:rPr>
          <w:lang w:val="fr-FR"/>
        </w:rPr>
        <w:t>1.</w:t>
      </w:r>
      <w:r w:rsidRPr="00764DA8">
        <w:rPr>
          <w:lang w:val="fr-FR"/>
        </w:rPr>
        <w:tab/>
        <w:t>Marque de fabrique ou de commerce du système ou dispositif :</w:t>
      </w:r>
      <w:r w:rsidRPr="00764DA8">
        <w:rPr>
          <w:lang w:val="fr-FR"/>
        </w:rPr>
        <w:tab/>
      </w:r>
    </w:p>
    <w:p w14:paraId="60DAFA14" w14:textId="77777777" w:rsidR="00C67DE5" w:rsidRPr="00764DA8" w:rsidRDefault="00C67DE5" w:rsidP="00C67DE5">
      <w:pPr>
        <w:pStyle w:val="SingleTxtG"/>
        <w:tabs>
          <w:tab w:val="right" w:leader="dot" w:pos="8505"/>
        </w:tabs>
        <w:ind w:left="1843" w:hanging="709"/>
        <w:rPr>
          <w:lang w:val="fr-FR"/>
        </w:rPr>
      </w:pPr>
      <w:r w:rsidRPr="00764DA8">
        <w:rPr>
          <w:lang w:val="fr-FR"/>
        </w:rPr>
        <w:t>2.</w:t>
      </w:r>
      <w:r w:rsidRPr="00764DA8">
        <w:rPr>
          <w:lang w:val="fr-FR"/>
        </w:rPr>
        <w:tab/>
        <w:t>Désignation par le fabricant du type de système ou de dispositif :</w:t>
      </w:r>
      <w:r w:rsidRPr="00764DA8">
        <w:rPr>
          <w:lang w:val="fr-FR"/>
        </w:rPr>
        <w:tab/>
      </w:r>
    </w:p>
    <w:p w14:paraId="4BB8B811" w14:textId="77777777" w:rsidR="00C67DE5" w:rsidRPr="00764DA8" w:rsidRDefault="00C67DE5" w:rsidP="00C67DE5">
      <w:pPr>
        <w:pStyle w:val="SingleTxtG"/>
        <w:tabs>
          <w:tab w:val="right" w:leader="dot" w:pos="8505"/>
        </w:tabs>
        <w:ind w:left="1843" w:hanging="709"/>
        <w:rPr>
          <w:lang w:val="fr-FR"/>
        </w:rPr>
      </w:pPr>
      <w:r w:rsidRPr="00764DA8">
        <w:rPr>
          <w:lang w:val="fr-FR"/>
        </w:rPr>
        <w:tab/>
      </w:r>
      <w:r w:rsidRPr="00764DA8">
        <w:rPr>
          <w:lang w:val="fr-FR"/>
        </w:rPr>
        <w:tab/>
      </w:r>
    </w:p>
    <w:p w14:paraId="087A461C" w14:textId="77777777" w:rsidR="00C67DE5" w:rsidRPr="00764DA8" w:rsidRDefault="00C67DE5" w:rsidP="00C67DE5">
      <w:pPr>
        <w:pStyle w:val="SingleTxtG"/>
        <w:tabs>
          <w:tab w:val="right" w:leader="dot" w:pos="8505"/>
        </w:tabs>
        <w:ind w:left="1843" w:hanging="709"/>
        <w:rPr>
          <w:lang w:val="fr-FR"/>
        </w:rPr>
      </w:pPr>
      <w:r w:rsidRPr="00764DA8">
        <w:rPr>
          <w:lang w:val="fr-FR"/>
        </w:rPr>
        <w:t>3.</w:t>
      </w:r>
      <w:r w:rsidRPr="00764DA8">
        <w:rPr>
          <w:lang w:val="fr-FR"/>
        </w:rPr>
        <w:tab/>
        <w:t>Nom et adresse du fabricant :</w:t>
      </w:r>
      <w:r w:rsidRPr="00764DA8">
        <w:rPr>
          <w:lang w:val="fr-FR"/>
        </w:rPr>
        <w:tab/>
      </w:r>
    </w:p>
    <w:p w14:paraId="55E06328" w14:textId="77777777" w:rsidR="00C67DE5" w:rsidRPr="00764DA8" w:rsidRDefault="00C67DE5" w:rsidP="00C67DE5">
      <w:pPr>
        <w:pStyle w:val="SingleTxtG"/>
        <w:tabs>
          <w:tab w:val="right" w:leader="dot" w:pos="8505"/>
        </w:tabs>
        <w:ind w:left="1843" w:hanging="709"/>
        <w:rPr>
          <w:lang w:val="fr-FR"/>
        </w:rPr>
      </w:pPr>
      <w:r w:rsidRPr="00764DA8">
        <w:rPr>
          <w:lang w:val="fr-FR"/>
        </w:rPr>
        <w:tab/>
      </w:r>
      <w:r w:rsidRPr="00764DA8">
        <w:rPr>
          <w:lang w:val="fr-FR"/>
        </w:rPr>
        <w:tab/>
      </w:r>
    </w:p>
    <w:p w14:paraId="1C48DE35" w14:textId="77777777" w:rsidR="00C67DE5" w:rsidRPr="00764DA8" w:rsidRDefault="00C67DE5" w:rsidP="00C67DE5">
      <w:pPr>
        <w:pStyle w:val="SingleTxtG"/>
        <w:tabs>
          <w:tab w:val="right" w:leader="dot" w:pos="8505"/>
        </w:tabs>
        <w:ind w:left="1843" w:hanging="709"/>
        <w:rPr>
          <w:lang w:val="fr-FR"/>
        </w:rPr>
      </w:pPr>
      <w:r w:rsidRPr="00764DA8">
        <w:rPr>
          <w:lang w:val="fr-FR"/>
        </w:rPr>
        <w:t>4.</w:t>
      </w:r>
      <w:r w:rsidRPr="00764DA8">
        <w:rPr>
          <w:lang w:val="fr-FR"/>
        </w:rPr>
        <w:tab/>
        <w:t>Nom et adresse du représentant du fabricant (le cas échéant) :</w:t>
      </w:r>
      <w:r w:rsidRPr="00764DA8">
        <w:rPr>
          <w:lang w:val="fr-FR"/>
        </w:rPr>
        <w:tab/>
      </w:r>
    </w:p>
    <w:p w14:paraId="32816794" w14:textId="77777777" w:rsidR="00C67DE5" w:rsidRPr="00764DA8" w:rsidRDefault="00C67DE5" w:rsidP="00B33A74">
      <w:pPr>
        <w:pStyle w:val="SingleTxtG"/>
        <w:tabs>
          <w:tab w:val="right" w:leader="dot" w:pos="8505"/>
        </w:tabs>
        <w:ind w:left="1843" w:hanging="709"/>
        <w:rPr>
          <w:lang w:val="fr-FR"/>
        </w:rPr>
      </w:pPr>
      <w:r w:rsidRPr="00764DA8">
        <w:rPr>
          <w:lang w:val="fr-FR"/>
        </w:rPr>
        <w:tab/>
      </w:r>
      <w:r w:rsidRPr="00764DA8">
        <w:rPr>
          <w:lang w:val="fr-FR"/>
        </w:rPr>
        <w:tab/>
      </w:r>
    </w:p>
    <w:p w14:paraId="296F67D1" w14:textId="77777777" w:rsidR="00C67DE5" w:rsidRPr="00764DA8" w:rsidRDefault="00C67DE5" w:rsidP="00C67DE5">
      <w:pPr>
        <w:pStyle w:val="SingleTxtG"/>
        <w:tabs>
          <w:tab w:val="right" w:leader="dot" w:pos="8505"/>
        </w:tabs>
        <w:ind w:left="1843" w:hanging="709"/>
        <w:rPr>
          <w:lang w:val="fr-FR"/>
        </w:rPr>
      </w:pPr>
      <w:r w:rsidRPr="00764DA8">
        <w:rPr>
          <w:lang w:val="fr-FR"/>
        </w:rPr>
        <w:t>5.</w:t>
      </w:r>
      <w:r w:rsidRPr="00764DA8">
        <w:rPr>
          <w:lang w:val="fr-FR"/>
        </w:rPr>
        <w:tab/>
        <w:t>Présenté à l</w:t>
      </w:r>
      <w:r>
        <w:rPr>
          <w:lang w:val="fr-FR"/>
        </w:rPr>
        <w:t>’</w:t>
      </w:r>
      <w:r w:rsidRPr="00764DA8">
        <w:rPr>
          <w:lang w:val="fr-FR"/>
        </w:rPr>
        <w:t>homologation le :</w:t>
      </w:r>
      <w:r w:rsidRPr="00764DA8">
        <w:rPr>
          <w:lang w:val="fr-FR"/>
        </w:rPr>
        <w:tab/>
      </w:r>
    </w:p>
    <w:p w14:paraId="31EE889B" w14:textId="77777777" w:rsidR="00C67DE5" w:rsidRPr="00764DA8" w:rsidRDefault="00C67DE5" w:rsidP="00C67DE5">
      <w:pPr>
        <w:pStyle w:val="SingleTxtG"/>
        <w:tabs>
          <w:tab w:val="right" w:leader="dot" w:pos="8505"/>
        </w:tabs>
        <w:ind w:left="1843" w:hanging="709"/>
        <w:rPr>
          <w:lang w:val="fr-FR"/>
        </w:rPr>
      </w:pPr>
      <w:r w:rsidRPr="00764DA8">
        <w:rPr>
          <w:lang w:val="fr-FR"/>
        </w:rPr>
        <w:t>6.</w:t>
      </w:r>
      <w:r w:rsidRPr="00764DA8">
        <w:rPr>
          <w:lang w:val="fr-FR"/>
        </w:rPr>
        <w:tab/>
        <w:t>Service technique chargé des essais d</w:t>
      </w:r>
      <w:r>
        <w:rPr>
          <w:lang w:val="fr-FR"/>
        </w:rPr>
        <w:t>’</w:t>
      </w:r>
      <w:r w:rsidRPr="00764DA8">
        <w:rPr>
          <w:lang w:val="fr-FR"/>
        </w:rPr>
        <w:t>homologation :</w:t>
      </w:r>
      <w:r w:rsidRPr="00764DA8">
        <w:rPr>
          <w:lang w:val="fr-FR"/>
        </w:rPr>
        <w:tab/>
      </w:r>
    </w:p>
    <w:p w14:paraId="26FB6752" w14:textId="77777777" w:rsidR="00C67DE5" w:rsidRPr="00764DA8" w:rsidRDefault="00C67DE5" w:rsidP="00C67DE5">
      <w:pPr>
        <w:pStyle w:val="SingleTxtG"/>
        <w:tabs>
          <w:tab w:val="right" w:leader="dot" w:pos="8505"/>
        </w:tabs>
        <w:ind w:left="1843" w:hanging="709"/>
        <w:rPr>
          <w:lang w:val="fr-FR"/>
        </w:rPr>
      </w:pPr>
      <w:r w:rsidRPr="00764DA8">
        <w:rPr>
          <w:lang w:val="fr-FR"/>
        </w:rPr>
        <w:t>7.</w:t>
      </w:r>
      <w:r w:rsidRPr="00764DA8">
        <w:rPr>
          <w:lang w:val="fr-FR"/>
        </w:rPr>
        <w:tab/>
        <w:t>Date du procès-verbal délivré par ce service :</w:t>
      </w:r>
      <w:r w:rsidRPr="00764DA8">
        <w:rPr>
          <w:lang w:val="fr-FR"/>
        </w:rPr>
        <w:tab/>
      </w:r>
    </w:p>
    <w:p w14:paraId="15B7736F" w14:textId="77777777" w:rsidR="00C67DE5" w:rsidRPr="00764DA8" w:rsidRDefault="00C67DE5" w:rsidP="00C67DE5">
      <w:pPr>
        <w:pStyle w:val="SingleTxtG"/>
        <w:tabs>
          <w:tab w:val="right" w:leader="dot" w:pos="8505"/>
        </w:tabs>
        <w:ind w:left="1843" w:hanging="709"/>
        <w:rPr>
          <w:lang w:val="fr-FR"/>
        </w:rPr>
      </w:pPr>
      <w:r w:rsidRPr="00764DA8">
        <w:rPr>
          <w:lang w:val="fr-FR"/>
        </w:rPr>
        <w:t>8.</w:t>
      </w:r>
      <w:r w:rsidRPr="00764DA8">
        <w:rPr>
          <w:lang w:val="fr-FR"/>
        </w:rPr>
        <w:tab/>
        <w:t>Numéro du procès-verbal délivré par ce service :</w:t>
      </w:r>
      <w:r w:rsidRPr="00764DA8">
        <w:rPr>
          <w:lang w:val="fr-FR"/>
        </w:rPr>
        <w:tab/>
      </w:r>
    </w:p>
    <w:p w14:paraId="39D4171B" w14:textId="77777777" w:rsidR="00C67DE5" w:rsidRPr="00764DA8" w:rsidRDefault="00C67DE5" w:rsidP="00C67DE5">
      <w:pPr>
        <w:pStyle w:val="SingleTxtG"/>
        <w:tabs>
          <w:tab w:val="right" w:leader="dot" w:pos="8505"/>
        </w:tabs>
        <w:ind w:left="1843" w:hanging="709"/>
        <w:rPr>
          <w:lang w:val="fr-FR"/>
        </w:rPr>
      </w:pPr>
      <w:r w:rsidRPr="00764DA8">
        <w:rPr>
          <w:lang w:val="fr-FR"/>
        </w:rPr>
        <w:t>9.</w:t>
      </w:r>
      <w:r w:rsidRPr="00764DA8">
        <w:rPr>
          <w:lang w:val="fr-FR"/>
        </w:rPr>
        <w:tab/>
        <w:t>Description sommaire :</w:t>
      </w:r>
    </w:p>
    <w:p w14:paraId="18873FFA" w14:textId="346EBAFB" w:rsidR="00C67DE5" w:rsidRPr="00764DA8" w:rsidRDefault="00C67DE5" w:rsidP="00C67DE5">
      <w:pPr>
        <w:pStyle w:val="SingleTxtG"/>
        <w:tabs>
          <w:tab w:val="right" w:leader="dot" w:pos="8505"/>
        </w:tabs>
        <w:ind w:left="1843" w:hanging="709"/>
        <w:rPr>
          <w:sz w:val="18"/>
          <w:szCs w:val="18"/>
          <w:lang w:val="fr-FR"/>
        </w:rPr>
      </w:pPr>
      <w:r w:rsidRPr="00764DA8">
        <w:rPr>
          <w:lang w:val="fr-FR"/>
        </w:rPr>
        <w:t>9.1</w:t>
      </w:r>
      <w:r w:rsidRPr="00764DA8">
        <w:rPr>
          <w:lang w:val="fr-FR"/>
        </w:rPr>
        <w:tab/>
        <w:t>Pour les feux de croisement de classe C ou V et les feux de route de classe</w:t>
      </w:r>
      <w:r w:rsidR="00B33A74">
        <w:rPr>
          <w:lang w:val="fr-FR"/>
        </w:rPr>
        <w:t> </w:t>
      </w:r>
      <w:r w:rsidRPr="00764DA8">
        <w:rPr>
          <w:lang w:val="fr-FR"/>
        </w:rPr>
        <w:t>A, B ou RA</w:t>
      </w:r>
    </w:p>
    <w:p w14:paraId="17AE1325" w14:textId="6141298E" w:rsidR="00C67DE5" w:rsidRPr="00764DA8" w:rsidRDefault="00C67DE5" w:rsidP="00C67DE5">
      <w:pPr>
        <w:pStyle w:val="SingleTxtG"/>
        <w:tabs>
          <w:tab w:val="right" w:leader="dot" w:pos="8505"/>
        </w:tabs>
        <w:ind w:left="1843" w:hanging="709"/>
        <w:rPr>
          <w:lang w:val="fr-FR"/>
        </w:rPr>
      </w:pPr>
      <w:r w:rsidRPr="00764DA8">
        <w:rPr>
          <w:sz w:val="18"/>
          <w:szCs w:val="18"/>
          <w:lang w:val="fr-FR"/>
        </w:rPr>
        <w:tab/>
      </w:r>
      <w:r w:rsidRPr="00764DA8">
        <w:rPr>
          <w:lang w:val="fr-FR"/>
        </w:rPr>
        <w:t>Les feux de route de classe</w:t>
      </w:r>
      <w:r w:rsidR="00B33A74">
        <w:rPr>
          <w:lang w:val="fr-FR"/>
        </w:rPr>
        <w:t> </w:t>
      </w:r>
      <w:r w:rsidRPr="00764DA8">
        <w:rPr>
          <w:lang w:val="fr-FR"/>
        </w:rPr>
        <w:t>RA (feux de route auxiliaires) doivent être utilisés uniquement en association avec les feux de route de classe</w:t>
      </w:r>
      <w:r w:rsidR="00B33A74">
        <w:rPr>
          <w:lang w:val="fr-FR"/>
        </w:rPr>
        <w:t> </w:t>
      </w:r>
      <w:r w:rsidRPr="00764DA8">
        <w:rPr>
          <w:lang w:val="fr-FR"/>
        </w:rPr>
        <w:t>A, B ou AFS-R.</w:t>
      </w:r>
    </w:p>
    <w:p w14:paraId="0C212433" w14:textId="77777777" w:rsidR="00C67DE5" w:rsidRPr="00764DA8" w:rsidRDefault="00C67DE5" w:rsidP="00C67DE5">
      <w:pPr>
        <w:pStyle w:val="SingleTxtG"/>
        <w:tabs>
          <w:tab w:val="right" w:leader="dot" w:pos="8505"/>
        </w:tabs>
        <w:ind w:left="1843" w:hanging="709"/>
        <w:rPr>
          <w:lang w:val="fr-FR"/>
        </w:rPr>
      </w:pPr>
      <w:r w:rsidRPr="00764DA8">
        <w:rPr>
          <w:lang w:val="fr-FR"/>
        </w:rPr>
        <w:t>9.1.1</w:t>
      </w:r>
      <w:r w:rsidRPr="00764DA8">
        <w:rPr>
          <w:lang w:val="fr-FR"/>
        </w:rPr>
        <w:tab/>
        <w:t>Classe, indiquée par la marque correspondante</w:t>
      </w:r>
      <w:r w:rsidRPr="00C77F5C">
        <w:rPr>
          <w:rStyle w:val="Appelnotedebasdep"/>
        </w:rPr>
        <w:footnoteReference w:id="13"/>
      </w:r>
      <w:r w:rsidRPr="00764DA8">
        <w:rPr>
          <w:lang w:val="fr-FR"/>
        </w:rPr>
        <w:t> :</w:t>
      </w:r>
      <w:r w:rsidRPr="00764DA8">
        <w:rPr>
          <w:lang w:val="fr-FR"/>
        </w:rPr>
        <w:tab/>
      </w:r>
    </w:p>
    <w:p w14:paraId="6E765D04" w14:textId="77777777" w:rsidR="00C67DE5" w:rsidRPr="00764DA8" w:rsidRDefault="00C67DE5" w:rsidP="00C67DE5">
      <w:pPr>
        <w:pStyle w:val="SingleTxtG"/>
        <w:tabs>
          <w:tab w:val="right" w:leader="dot" w:pos="8505"/>
        </w:tabs>
        <w:ind w:left="1843" w:hanging="709"/>
        <w:rPr>
          <w:lang w:val="fr-FR"/>
        </w:rPr>
      </w:pPr>
      <w:r w:rsidRPr="00764DA8">
        <w:rPr>
          <w:lang w:val="fr-FR"/>
        </w:rPr>
        <w:t>9.1.1.1</w:t>
      </w:r>
      <w:r w:rsidRPr="00764DA8">
        <w:rPr>
          <w:lang w:val="fr-FR"/>
        </w:rPr>
        <w:tab/>
        <w:t>Paire assortie : oui/non</w:t>
      </w:r>
      <w:r w:rsidRPr="00764DA8">
        <w:rPr>
          <w:sz w:val="18"/>
          <w:szCs w:val="18"/>
          <w:vertAlign w:val="superscript"/>
          <w:lang w:val="fr-FR"/>
        </w:rPr>
        <w:t>2</w:t>
      </w:r>
    </w:p>
    <w:p w14:paraId="4DDB4DE6" w14:textId="77777777" w:rsidR="00C67DE5" w:rsidRPr="00764DA8" w:rsidRDefault="00C67DE5" w:rsidP="00C67DE5">
      <w:pPr>
        <w:pStyle w:val="SingleTxtG"/>
        <w:tabs>
          <w:tab w:val="right" w:leader="dot" w:pos="8505"/>
        </w:tabs>
        <w:ind w:left="1843" w:hanging="709"/>
        <w:rPr>
          <w:lang w:val="fr-FR"/>
        </w:rPr>
      </w:pPr>
      <w:r w:rsidRPr="00764DA8">
        <w:rPr>
          <w:lang w:val="fr-FR"/>
        </w:rPr>
        <w:lastRenderedPageBreak/>
        <w:t>9.1.2</w:t>
      </w:r>
      <w:r w:rsidRPr="00764DA8">
        <w:rPr>
          <w:lang w:val="fr-FR"/>
        </w:rPr>
        <w:tab/>
        <w:t>Sources lumineuses (nombre, catégorie et type) :</w:t>
      </w:r>
      <w:r w:rsidRPr="00764DA8">
        <w:rPr>
          <w:lang w:val="fr-FR"/>
        </w:rPr>
        <w:tab/>
      </w:r>
    </w:p>
    <w:p w14:paraId="71485CAC" w14:textId="77777777" w:rsidR="00C67DE5" w:rsidRPr="00764DA8" w:rsidRDefault="00C67DE5" w:rsidP="00C67DE5">
      <w:pPr>
        <w:pStyle w:val="SingleTxtG"/>
        <w:tabs>
          <w:tab w:val="right" w:leader="dot" w:pos="8505"/>
        </w:tabs>
        <w:ind w:left="1843" w:hanging="709"/>
        <w:rPr>
          <w:lang w:val="fr-FR"/>
        </w:rPr>
      </w:pPr>
      <w:r w:rsidRPr="00764DA8">
        <w:rPr>
          <w:lang w:val="fr-FR"/>
        </w:rPr>
        <w:tab/>
        <w:t>Feu homologué pour une ou plusieurs sources lumineuses à DEL de substitution : oui/non</w:t>
      </w:r>
      <w:r w:rsidRPr="00764DA8">
        <w:rPr>
          <w:sz w:val="18"/>
          <w:szCs w:val="18"/>
          <w:vertAlign w:val="superscript"/>
          <w:lang w:val="fr-FR"/>
        </w:rPr>
        <w:t>2</w:t>
      </w:r>
      <w:r w:rsidRPr="00764DA8">
        <w:rPr>
          <w:lang w:val="fr-FR"/>
        </w:rPr>
        <w:tab/>
      </w:r>
    </w:p>
    <w:p w14:paraId="001836D0" w14:textId="77777777" w:rsidR="00C67DE5" w:rsidRPr="00764DA8" w:rsidRDefault="00C67DE5" w:rsidP="00C67DE5">
      <w:pPr>
        <w:pStyle w:val="SingleTxtG"/>
        <w:tabs>
          <w:tab w:val="right" w:leader="dot" w:pos="8505"/>
        </w:tabs>
        <w:ind w:left="1843" w:hanging="709"/>
        <w:jc w:val="left"/>
        <w:rPr>
          <w:lang w:val="fr-FR"/>
        </w:rPr>
      </w:pPr>
      <w:r w:rsidRPr="00764DA8">
        <w:rPr>
          <w:lang w:val="fr-FR"/>
        </w:rPr>
        <w:tab/>
        <w:t>Dans l</w:t>
      </w:r>
      <w:r>
        <w:rPr>
          <w:lang w:val="fr-FR"/>
        </w:rPr>
        <w:t>’</w:t>
      </w:r>
      <w:r w:rsidRPr="00764DA8">
        <w:rPr>
          <w:lang w:val="fr-FR"/>
        </w:rPr>
        <w:t xml:space="preserve">affirmative, catégorie de la ou des sources lumineuses à DEL </w:t>
      </w:r>
      <w:r w:rsidRPr="00764DA8">
        <w:rPr>
          <w:lang w:val="fr-FR"/>
        </w:rPr>
        <w:br/>
        <w:t>de substitution :</w:t>
      </w:r>
      <w:r w:rsidRPr="00764DA8">
        <w:rPr>
          <w:lang w:val="fr-FR"/>
        </w:rPr>
        <w:tab/>
      </w:r>
    </w:p>
    <w:p w14:paraId="3BFB74A6" w14:textId="77777777" w:rsidR="00C67DE5" w:rsidRPr="00764DA8" w:rsidRDefault="00C67DE5" w:rsidP="00C67DE5">
      <w:pPr>
        <w:pStyle w:val="SingleTxtG"/>
        <w:tabs>
          <w:tab w:val="right" w:leader="dot" w:pos="8505"/>
        </w:tabs>
        <w:ind w:left="1843" w:hanging="709"/>
        <w:rPr>
          <w:lang w:val="fr-FR"/>
        </w:rPr>
      </w:pPr>
      <w:r w:rsidRPr="00764DA8">
        <w:rPr>
          <w:lang w:val="fr-FR"/>
        </w:rPr>
        <w:tab/>
        <w:t>Tension nominale ou plage de tension :</w:t>
      </w:r>
      <w:r w:rsidRPr="00764DA8">
        <w:rPr>
          <w:lang w:val="fr-FR"/>
        </w:rPr>
        <w:tab/>
      </w:r>
    </w:p>
    <w:p w14:paraId="38B6C8CB" w14:textId="77777777" w:rsidR="00C67DE5" w:rsidRPr="00764DA8" w:rsidRDefault="00C67DE5" w:rsidP="00C67DE5">
      <w:pPr>
        <w:pStyle w:val="SingleTxtG"/>
        <w:tabs>
          <w:tab w:val="right" w:leader="dot" w:pos="8505"/>
        </w:tabs>
        <w:ind w:left="1843" w:hanging="709"/>
        <w:rPr>
          <w:lang w:val="fr-FR"/>
        </w:rPr>
      </w:pPr>
      <w:r w:rsidRPr="00764DA8">
        <w:rPr>
          <w:lang w:val="fr-FR"/>
        </w:rPr>
        <w:t>9.1.3</w:t>
      </w:r>
      <w:r w:rsidRPr="00764DA8">
        <w:rPr>
          <w:lang w:val="fr-FR"/>
        </w:rPr>
        <w:tab/>
        <w:t>Flux lumineux de référence utilisé pour le feu de croisement principal (lm) :</w:t>
      </w:r>
      <w:r w:rsidRPr="00764DA8">
        <w:rPr>
          <w:lang w:val="fr-FR"/>
        </w:rPr>
        <w:tab/>
      </w:r>
    </w:p>
    <w:p w14:paraId="5741D59B" w14:textId="77777777" w:rsidR="00C67DE5" w:rsidRPr="00764DA8" w:rsidRDefault="00C67DE5" w:rsidP="00C67DE5">
      <w:pPr>
        <w:pStyle w:val="SingleTxtG"/>
        <w:tabs>
          <w:tab w:val="right" w:leader="dot" w:pos="8505"/>
        </w:tabs>
        <w:ind w:left="1843" w:hanging="709"/>
        <w:rPr>
          <w:lang w:val="fr-FR"/>
        </w:rPr>
      </w:pPr>
      <w:r w:rsidRPr="00764DA8">
        <w:rPr>
          <w:lang w:val="fr-FR"/>
        </w:rPr>
        <w:t>9.1.4</w:t>
      </w:r>
      <w:r w:rsidRPr="00764DA8">
        <w:rPr>
          <w:lang w:val="fr-FR"/>
        </w:rPr>
        <w:tab/>
        <w:t>Faisceau de croisement principal fonctionnant à environ (V) :</w:t>
      </w:r>
      <w:r w:rsidRPr="00764DA8">
        <w:rPr>
          <w:lang w:val="fr-FR"/>
        </w:rPr>
        <w:tab/>
      </w:r>
    </w:p>
    <w:p w14:paraId="13AC8E8D" w14:textId="77777777" w:rsidR="00C67DE5" w:rsidRPr="00764DA8" w:rsidRDefault="00C67DE5" w:rsidP="00C67DE5">
      <w:pPr>
        <w:pStyle w:val="SingleTxtG"/>
        <w:tabs>
          <w:tab w:val="right" w:leader="dot" w:pos="8505"/>
        </w:tabs>
        <w:ind w:left="1843" w:hanging="709"/>
        <w:rPr>
          <w:lang w:val="fr-FR"/>
        </w:rPr>
      </w:pPr>
      <w:r w:rsidRPr="00764DA8">
        <w:rPr>
          <w:lang w:val="fr-FR"/>
        </w:rPr>
        <w:t>9.1.5</w:t>
      </w:r>
      <w:r w:rsidRPr="00764DA8">
        <w:rPr>
          <w:lang w:val="fr-FR"/>
        </w:rPr>
        <w:tab/>
        <w:t>Mesures au titre du paragraphe 4.12 du présent Règlement :</w:t>
      </w:r>
      <w:r w:rsidRPr="00764DA8">
        <w:rPr>
          <w:lang w:val="fr-FR"/>
        </w:rPr>
        <w:tab/>
      </w:r>
    </w:p>
    <w:p w14:paraId="5DE578A2" w14:textId="77777777" w:rsidR="00C67DE5" w:rsidRPr="00764DA8" w:rsidRDefault="00C67DE5" w:rsidP="00C67DE5">
      <w:pPr>
        <w:pStyle w:val="SingleTxtG"/>
        <w:tabs>
          <w:tab w:val="right" w:leader="dot" w:pos="8505"/>
        </w:tabs>
        <w:ind w:left="1843" w:hanging="709"/>
        <w:rPr>
          <w:lang w:val="fr-FR"/>
        </w:rPr>
      </w:pPr>
      <w:r w:rsidRPr="00764DA8">
        <w:rPr>
          <w:lang w:val="fr-FR"/>
        </w:rPr>
        <w:t>9.1.6</w:t>
      </w:r>
      <w:r w:rsidRPr="00764DA8">
        <w:rPr>
          <w:lang w:val="fr-FR"/>
        </w:rPr>
        <w:tab/>
        <w:t>Nombre de modules d</w:t>
      </w:r>
      <w:r>
        <w:rPr>
          <w:lang w:val="fr-FR"/>
        </w:rPr>
        <w:t>’</w:t>
      </w:r>
      <w:r w:rsidRPr="00764DA8">
        <w:rPr>
          <w:lang w:val="fr-FR"/>
        </w:rPr>
        <w:t>éclairage et, pour chaque module, code d</w:t>
      </w:r>
      <w:r>
        <w:rPr>
          <w:lang w:val="fr-FR"/>
        </w:rPr>
        <w:t>’</w:t>
      </w:r>
      <w:r w:rsidRPr="00764DA8">
        <w:rPr>
          <w:lang w:val="fr-FR"/>
        </w:rPr>
        <w:t>identification propre et mention indiquant s</w:t>
      </w:r>
      <w:r>
        <w:rPr>
          <w:lang w:val="fr-FR"/>
        </w:rPr>
        <w:t>’</w:t>
      </w:r>
      <w:r w:rsidRPr="00764DA8">
        <w:rPr>
          <w:lang w:val="fr-FR"/>
        </w:rPr>
        <w:t>il est remplaçable ou non : oui/non</w:t>
      </w:r>
      <w:r w:rsidRPr="00764DA8">
        <w:rPr>
          <w:sz w:val="18"/>
          <w:szCs w:val="18"/>
          <w:vertAlign w:val="superscript"/>
          <w:lang w:val="fr-FR"/>
        </w:rPr>
        <w:t>2</w:t>
      </w:r>
      <w:r w:rsidRPr="00764DA8">
        <w:rPr>
          <w:lang w:val="fr-FR"/>
        </w:rPr>
        <w:tab/>
      </w:r>
    </w:p>
    <w:p w14:paraId="4751CEA5" w14:textId="77777777" w:rsidR="00C67DE5" w:rsidRPr="00764DA8" w:rsidRDefault="00C67DE5" w:rsidP="00C67DE5">
      <w:pPr>
        <w:pStyle w:val="SingleTxtG"/>
        <w:tabs>
          <w:tab w:val="right" w:leader="dot" w:pos="8505"/>
        </w:tabs>
        <w:ind w:left="1843" w:hanging="709"/>
        <w:rPr>
          <w:lang w:val="fr-FR"/>
        </w:rPr>
      </w:pPr>
      <w:r w:rsidRPr="00764DA8">
        <w:rPr>
          <w:lang w:val="fr-FR"/>
        </w:rPr>
        <w:t>9.1.7</w:t>
      </w:r>
      <w:r w:rsidRPr="00764DA8">
        <w:rPr>
          <w:lang w:val="fr-FR"/>
        </w:rPr>
        <w:tab/>
        <w:t>Nombre de modules électroniques de régulation de source lumineuse et code d</w:t>
      </w:r>
      <w:r>
        <w:rPr>
          <w:lang w:val="fr-FR"/>
        </w:rPr>
        <w:t>’</w:t>
      </w:r>
      <w:r w:rsidRPr="00764DA8">
        <w:rPr>
          <w:lang w:val="fr-FR"/>
        </w:rPr>
        <w:t>identification propre à chacun de ces modules :</w:t>
      </w:r>
      <w:r w:rsidRPr="00764DA8">
        <w:rPr>
          <w:lang w:val="fr-FR"/>
        </w:rPr>
        <w:tab/>
      </w:r>
    </w:p>
    <w:p w14:paraId="28716A15" w14:textId="77777777" w:rsidR="00C67DE5" w:rsidRPr="00764DA8" w:rsidRDefault="00C67DE5" w:rsidP="00C67DE5">
      <w:pPr>
        <w:pStyle w:val="SingleTxtG"/>
        <w:tabs>
          <w:tab w:val="right" w:leader="dot" w:pos="8505"/>
        </w:tabs>
        <w:ind w:left="1843" w:hanging="709"/>
        <w:rPr>
          <w:lang w:val="fr-FR"/>
        </w:rPr>
      </w:pPr>
      <w:r w:rsidRPr="00764DA8">
        <w:rPr>
          <w:lang w:val="fr-FR"/>
        </w:rPr>
        <w:t>9.1.8</w:t>
      </w:r>
      <w:r w:rsidRPr="00764DA8">
        <w:rPr>
          <w:lang w:val="fr-FR"/>
        </w:rPr>
        <w:tab/>
        <w:t>Le flux lumineux normal total tel qu</w:t>
      </w:r>
      <w:r>
        <w:rPr>
          <w:lang w:val="fr-FR"/>
        </w:rPr>
        <w:t>’</w:t>
      </w:r>
      <w:r w:rsidRPr="00764DA8">
        <w:rPr>
          <w:lang w:val="fr-FR"/>
        </w:rPr>
        <w:t>il est décrit au paragraphe 4.5.3.</w:t>
      </w:r>
      <w:r>
        <w:rPr>
          <w:lang w:val="fr-FR"/>
        </w:rPr>
        <w:t>5</w:t>
      </w:r>
      <w:r w:rsidRPr="00764DA8">
        <w:rPr>
          <w:lang w:val="fr-FR"/>
        </w:rPr>
        <w:t xml:space="preserve"> du présent Règlement est supérieur à 2,00∙10</w:t>
      </w:r>
      <w:r w:rsidRPr="00764DA8">
        <w:rPr>
          <w:vertAlign w:val="superscript"/>
          <w:lang w:val="fr-FR"/>
        </w:rPr>
        <w:t>3</w:t>
      </w:r>
      <w:r w:rsidRPr="00764DA8">
        <w:rPr>
          <w:lang w:val="fr-FR"/>
        </w:rPr>
        <w:t> lumens : oui/non/sans objet</w:t>
      </w:r>
      <w:r w:rsidRPr="00764DA8">
        <w:rPr>
          <w:sz w:val="18"/>
          <w:szCs w:val="18"/>
          <w:vertAlign w:val="superscript"/>
          <w:lang w:val="fr-FR"/>
        </w:rPr>
        <w:t>2</w:t>
      </w:r>
      <w:r w:rsidRPr="00764DA8">
        <w:rPr>
          <w:lang w:val="fr-FR"/>
        </w:rPr>
        <w:t xml:space="preserve"> </w:t>
      </w:r>
    </w:p>
    <w:p w14:paraId="21FF6ED0" w14:textId="77777777" w:rsidR="00C67DE5" w:rsidRPr="00764DA8" w:rsidRDefault="00C67DE5" w:rsidP="00C67DE5">
      <w:pPr>
        <w:pStyle w:val="SingleTxtG"/>
        <w:tabs>
          <w:tab w:val="right" w:leader="dot" w:pos="8505"/>
        </w:tabs>
        <w:ind w:left="1843" w:hanging="709"/>
        <w:rPr>
          <w:lang w:val="fr-FR"/>
        </w:rPr>
      </w:pPr>
      <w:r w:rsidRPr="00764DA8">
        <w:rPr>
          <w:lang w:val="fr-FR"/>
        </w:rPr>
        <w:t>9.1.9</w:t>
      </w:r>
      <w:r w:rsidRPr="00764DA8">
        <w:rPr>
          <w:lang w:val="fr-FR"/>
        </w:rPr>
        <w:tab/>
        <w:t>Le réglage de la ligne de coupure a été déterminé à : 10 m/25 m/sans objet</w:t>
      </w:r>
      <w:r w:rsidRPr="00764DA8">
        <w:rPr>
          <w:sz w:val="18"/>
          <w:szCs w:val="18"/>
          <w:vertAlign w:val="superscript"/>
          <w:lang w:val="fr-FR"/>
        </w:rPr>
        <w:t>2</w:t>
      </w:r>
    </w:p>
    <w:p w14:paraId="5F4AEA77" w14:textId="77777777" w:rsidR="00C67DE5" w:rsidRPr="00764DA8" w:rsidRDefault="00C67DE5" w:rsidP="00C67DE5">
      <w:pPr>
        <w:pStyle w:val="SingleTxtG"/>
        <w:tabs>
          <w:tab w:val="right" w:leader="dot" w:pos="8505"/>
        </w:tabs>
        <w:ind w:left="1843" w:hanging="709"/>
        <w:rPr>
          <w:sz w:val="18"/>
          <w:szCs w:val="18"/>
          <w:vertAlign w:val="superscript"/>
          <w:lang w:val="fr-FR"/>
        </w:rPr>
      </w:pPr>
      <w:r w:rsidRPr="00764DA8">
        <w:rPr>
          <w:lang w:val="fr-FR"/>
        </w:rPr>
        <w:tab/>
        <w:t>La netteté minimale de la coupure a été déterminée à : 10 m/25 m/sans objet</w:t>
      </w:r>
      <w:r w:rsidRPr="00764DA8">
        <w:rPr>
          <w:sz w:val="18"/>
          <w:szCs w:val="18"/>
          <w:vertAlign w:val="superscript"/>
          <w:lang w:val="fr-FR"/>
        </w:rPr>
        <w:t>2</w:t>
      </w:r>
    </w:p>
    <w:p w14:paraId="5811CD51" w14:textId="77777777" w:rsidR="00C67DE5" w:rsidRPr="00764DA8" w:rsidRDefault="00C67DE5" w:rsidP="00C67DE5">
      <w:pPr>
        <w:pStyle w:val="SingleTxtG"/>
        <w:tabs>
          <w:tab w:val="right" w:leader="dot" w:pos="8505"/>
        </w:tabs>
        <w:ind w:left="1843" w:hanging="709"/>
        <w:rPr>
          <w:lang w:val="fr-FR"/>
        </w:rPr>
      </w:pPr>
      <w:r w:rsidRPr="00764DA8">
        <w:rPr>
          <w:lang w:val="fr-FR"/>
        </w:rPr>
        <w:t>9.1.10</w:t>
      </w:r>
      <w:r w:rsidRPr="00764DA8">
        <w:rPr>
          <w:lang w:val="fr-FR"/>
        </w:rPr>
        <w:tab/>
        <w:t>Appellation commerciale et numéro d</w:t>
      </w:r>
      <w:r>
        <w:rPr>
          <w:lang w:val="fr-FR"/>
        </w:rPr>
        <w:t>’</w:t>
      </w:r>
      <w:r w:rsidRPr="00764DA8">
        <w:rPr>
          <w:lang w:val="fr-FR"/>
        </w:rPr>
        <w:t>identification du ou des différents ballasts ou éléments de ballast, le cas échéant :</w:t>
      </w:r>
      <w:r w:rsidRPr="00764DA8">
        <w:rPr>
          <w:lang w:val="fr-FR"/>
        </w:rPr>
        <w:tab/>
      </w:r>
    </w:p>
    <w:p w14:paraId="3DFE8075" w14:textId="77777777" w:rsidR="00C67DE5" w:rsidRPr="00764DA8" w:rsidRDefault="00C67DE5" w:rsidP="00C67DE5">
      <w:pPr>
        <w:pStyle w:val="SingleTxtG"/>
        <w:tabs>
          <w:tab w:val="right" w:leader="dot" w:pos="8505"/>
        </w:tabs>
        <w:ind w:left="1843" w:hanging="709"/>
        <w:jc w:val="left"/>
        <w:rPr>
          <w:lang w:val="fr-FR"/>
        </w:rPr>
      </w:pPr>
      <w:r w:rsidRPr="00764DA8">
        <w:rPr>
          <w:lang w:val="fr-FR"/>
        </w:rPr>
        <w:t>9.1.11</w:t>
      </w:r>
      <w:r w:rsidRPr="00764DA8">
        <w:rPr>
          <w:lang w:val="fr-FR"/>
        </w:rPr>
        <w:tab/>
        <w:t xml:space="preserve">Le feu est destiné à être installé sur des véhicules en service en service </w:t>
      </w:r>
      <w:r w:rsidRPr="00764DA8">
        <w:rPr>
          <w:lang w:val="fr-FR"/>
        </w:rPr>
        <w:br/>
        <w:t>uniquement : oui/non</w:t>
      </w:r>
      <w:r w:rsidRPr="00764DA8">
        <w:rPr>
          <w:sz w:val="18"/>
          <w:szCs w:val="18"/>
          <w:vertAlign w:val="superscript"/>
          <w:lang w:val="fr-FR"/>
        </w:rPr>
        <w:t>2</w:t>
      </w:r>
    </w:p>
    <w:p w14:paraId="6792CEC9" w14:textId="77777777" w:rsidR="00C67DE5" w:rsidRPr="00764DA8" w:rsidRDefault="00C67DE5" w:rsidP="00C67DE5">
      <w:pPr>
        <w:pStyle w:val="SingleTxtG"/>
        <w:tabs>
          <w:tab w:val="right" w:leader="dot" w:pos="8505"/>
        </w:tabs>
        <w:ind w:left="1843" w:hanging="709"/>
        <w:rPr>
          <w:lang w:val="fr-FR"/>
        </w:rPr>
      </w:pPr>
      <w:r w:rsidRPr="00764DA8">
        <w:rPr>
          <w:lang w:val="fr-FR"/>
        </w:rPr>
        <w:t>9.1.12</w:t>
      </w:r>
      <w:r w:rsidRPr="00764DA8">
        <w:rPr>
          <w:lang w:val="fr-FR"/>
        </w:rPr>
        <w:tab/>
        <w:t>La ou les sources lumineuses produisant le faisceau de croisement principal peuvent être allumées en</w:t>
      </w:r>
      <w:r>
        <w:rPr>
          <w:lang w:val="fr-FR"/>
        </w:rPr>
        <w:t xml:space="preserve"> même</w:t>
      </w:r>
      <w:r w:rsidRPr="00764DA8">
        <w:rPr>
          <w:lang w:val="fr-FR"/>
        </w:rPr>
        <w:t xml:space="preserve"> temps que celle(s) de toute autre fonction d</w:t>
      </w:r>
      <w:r>
        <w:rPr>
          <w:lang w:val="fr-FR"/>
        </w:rPr>
        <w:t>’</w:t>
      </w:r>
      <w:r w:rsidRPr="00764DA8">
        <w:rPr>
          <w:lang w:val="fr-FR"/>
        </w:rPr>
        <w:t>éclairage dans le même boîtier : oui/non</w:t>
      </w:r>
      <w:r w:rsidRPr="00764DA8">
        <w:rPr>
          <w:sz w:val="18"/>
          <w:szCs w:val="18"/>
          <w:vertAlign w:val="superscript"/>
          <w:lang w:val="fr-FR"/>
        </w:rPr>
        <w:t>2</w:t>
      </w:r>
    </w:p>
    <w:p w14:paraId="0613DD66" w14:textId="77777777" w:rsidR="00C67DE5" w:rsidRPr="00764DA8" w:rsidRDefault="00C67DE5" w:rsidP="00C67DE5">
      <w:pPr>
        <w:pStyle w:val="SingleTxtG"/>
        <w:tabs>
          <w:tab w:val="right" w:leader="dot" w:pos="8505"/>
        </w:tabs>
        <w:ind w:left="1843" w:hanging="709"/>
        <w:jc w:val="left"/>
        <w:rPr>
          <w:lang w:val="fr-FR"/>
        </w:rPr>
      </w:pPr>
      <w:r w:rsidRPr="00764DA8">
        <w:rPr>
          <w:lang w:val="fr-FR"/>
        </w:rPr>
        <w:tab/>
        <w:t>Dans l</w:t>
      </w:r>
      <w:r>
        <w:rPr>
          <w:lang w:val="fr-FR"/>
        </w:rPr>
        <w:t>’</w:t>
      </w:r>
      <w:r w:rsidRPr="00764DA8">
        <w:rPr>
          <w:lang w:val="fr-FR"/>
        </w:rPr>
        <w:t>affirmative, la ou les fonctions d</w:t>
      </w:r>
      <w:r>
        <w:rPr>
          <w:lang w:val="fr-FR"/>
        </w:rPr>
        <w:t>’</w:t>
      </w:r>
      <w:r w:rsidRPr="00764DA8">
        <w:rPr>
          <w:lang w:val="fr-FR"/>
        </w:rPr>
        <w:t>éclairage suivantes sont allumées simultanément</w:t>
      </w:r>
      <w:r w:rsidRPr="00764DA8">
        <w:rPr>
          <w:lang w:val="fr-FR"/>
        </w:rPr>
        <w:tab/>
      </w:r>
    </w:p>
    <w:p w14:paraId="43214681" w14:textId="77777777" w:rsidR="00C67DE5" w:rsidRPr="00764DA8" w:rsidRDefault="00C67DE5" w:rsidP="00C67DE5">
      <w:pPr>
        <w:pStyle w:val="SingleTxtG"/>
        <w:tabs>
          <w:tab w:val="right" w:leader="dot" w:pos="8505"/>
        </w:tabs>
        <w:ind w:left="1843" w:hanging="709"/>
        <w:rPr>
          <w:lang w:val="fr-FR"/>
        </w:rPr>
      </w:pPr>
      <w:r w:rsidRPr="00764DA8">
        <w:rPr>
          <w:lang w:val="fr-FR"/>
        </w:rPr>
        <w:t>9.2</w:t>
      </w:r>
      <w:r w:rsidRPr="00764DA8">
        <w:rPr>
          <w:lang w:val="fr-FR"/>
        </w:rPr>
        <w:tab/>
        <w:t>Pour les systèmes d</w:t>
      </w:r>
      <w:r>
        <w:rPr>
          <w:lang w:val="fr-FR"/>
        </w:rPr>
        <w:t>’</w:t>
      </w:r>
      <w:r w:rsidRPr="00764DA8">
        <w:rPr>
          <w:lang w:val="fr-FR"/>
        </w:rPr>
        <w:t>éclairage avant adaptatifs (AFS et ADB) :</w:t>
      </w:r>
    </w:p>
    <w:p w14:paraId="6E9AA265" w14:textId="77777777" w:rsidR="00C67DE5" w:rsidRPr="00764DA8" w:rsidRDefault="00C67DE5" w:rsidP="00C67DE5">
      <w:pPr>
        <w:pStyle w:val="SingleTxtG"/>
        <w:tabs>
          <w:tab w:val="right" w:leader="dot" w:pos="8505"/>
        </w:tabs>
        <w:ind w:left="1843" w:hanging="709"/>
        <w:rPr>
          <w:lang w:val="fr-FR"/>
        </w:rPr>
      </w:pPr>
      <w:r w:rsidRPr="00764DA8">
        <w:rPr>
          <w:lang w:val="fr-FR"/>
        </w:rPr>
        <w:t>9.2.1</w:t>
      </w:r>
      <w:r w:rsidRPr="00764DA8">
        <w:rPr>
          <w:lang w:val="fr-FR"/>
        </w:rPr>
        <w:tab/>
        <w:t>Classe(s), selon la marque correspondante</w:t>
      </w:r>
      <w:r w:rsidRPr="00C77F5C">
        <w:rPr>
          <w:rStyle w:val="Appelnotedebasdep"/>
        </w:rPr>
        <w:footnoteReference w:id="14"/>
      </w:r>
      <w:r w:rsidRPr="00764DA8">
        <w:rPr>
          <w:lang w:val="fr-FR"/>
        </w:rPr>
        <w:t xml:space="preserve"> : </w:t>
      </w:r>
      <w:r w:rsidRPr="00764DA8">
        <w:rPr>
          <w:lang w:val="fr-FR"/>
        </w:rPr>
        <w:tab/>
      </w:r>
    </w:p>
    <w:p w14:paraId="3D54ED3C" w14:textId="77777777" w:rsidR="00C67DE5" w:rsidRPr="00764DA8" w:rsidRDefault="00C67DE5" w:rsidP="00C67DE5">
      <w:pPr>
        <w:pStyle w:val="SingleTxtG"/>
        <w:tabs>
          <w:tab w:val="right" w:leader="dot" w:pos="8505"/>
        </w:tabs>
        <w:ind w:left="1843" w:hanging="709"/>
        <w:rPr>
          <w:lang w:val="fr-FR"/>
        </w:rPr>
      </w:pPr>
      <w:r w:rsidRPr="00764DA8">
        <w:rPr>
          <w:lang w:val="fr-FR"/>
        </w:rPr>
        <w:t>9.2.2</w:t>
      </w:r>
      <w:r w:rsidRPr="00764DA8">
        <w:rPr>
          <w:lang w:val="fr-FR"/>
        </w:rPr>
        <w:tab/>
        <w:t>Sources lumineuses (nombre, catégorie et type) :</w:t>
      </w:r>
      <w:r w:rsidRPr="00764DA8">
        <w:rPr>
          <w:lang w:val="fr-FR"/>
        </w:rPr>
        <w:tab/>
      </w:r>
    </w:p>
    <w:p w14:paraId="7E1DEA0A" w14:textId="77777777" w:rsidR="00C67DE5" w:rsidRPr="00764DA8" w:rsidRDefault="00C67DE5" w:rsidP="00C67DE5">
      <w:pPr>
        <w:pStyle w:val="SingleTxtG"/>
        <w:tabs>
          <w:tab w:val="right" w:leader="dot" w:pos="8505"/>
        </w:tabs>
        <w:ind w:left="1843" w:hanging="709"/>
        <w:jc w:val="left"/>
        <w:rPr>
          <w:lang w:val="fr-FR"/>
        </w:rPr>
      </w:pPr>
      <w:r w:rsidRPr="00764DA8">
        <w:rPr>
          <w:lang w:val="fr-FR"/>
        </w:rPr>
        <w:tab/>
        <w:t>Feu homologué pour une ou plusieurs sources lumineuses à DEL de substitution : oui/non</w:t>
      </w:r>
      <w:r w:rsidRPr="00764DA8">
        <w:rPr>
          <w:vertAlign w:val="superscript"/>
          <w:lang w:val="fr-FR"/>
        </w:rPr>
        <w:t>2</w:t>
      </w:r>
      <w:r w:rsidRPr="00764DA8">
        <w:rPr>
          <w:lang w:val="fr-FR"/>
        </w:rPr>
        <w:tab/>
      </w:r>
    </w:p>
    <w:p w14:paraId="5CA87A44" w14:textId="77777777" w:rsidR="00C67DE5" w:rsidRPr="00764DA8" w:rsidRDefault="00C67DE5" w:rsidP="00C67DE5">
      <w:pPr>
        <w:pStyle w:val="SingleTxtG"/>
        <w:tabs>
          <w:tab w:val="right" w:leader="dot" w:pos="8505"/>
        </w:tabs>
        <w:ind w:left="1843" w:hanging="709"/>
        <w:jc w:val="left"/>
        <w:rPr>
          <w:lang w:val="fr-FR"/>
        </w:rPr>
      </w:pPr>
      <w:r w:rsidRPr="00764DA8">
        <w:rPr>
          <w:lang w:val="fr-FR"/>
        </w:rPr>
        <w:tab/>
        <w:t>Dans l</w:t>
      </w:r>
      <w:r>
        <w:rPr>
          <w:lang w:val="fr-FR"/>
        </w:rPr>
        <w:t>’</w:t>
      </w:r>
      <w:r w:rsidRPr="00764DA8">
        <w:rPr>
          <w:lang w:val="fr-FR"/>
        </w:rPr>
        <w:t xml:space="preserve">affirmative, catégorie de la ou des sources lumineuses à DEL de substitution : </w:t>
      </w:r>
      <w:r w:rsidRPr="00764DA8">
        <w:rPr>
          <w:lang w:val="fr-FR"/>
        </w:rPr>
        <w:tab/>
      </w:r>
    </w:p>
    <w:p w14:paraId="46676DA0" w14:textId="77777777" w:rsidR="00C67DE5" w:rsidRPr="00764DA8" w:rsidRDefault="00C67DE5" w:rsidP="00C67DE5">
      <w:pPr>
        <w:pStyle w:val="SingleTxtG"/>
        <w:tabs>
          <w:tab w:val="right" w:leader="dot" w:pos="8505"/>
        </w:tabs>
        <w:ind w:left="1843" w:hanging="709"/>
        <w:jc w:val="left"/>
        <w:rPr>
          <w:lang w:val="fr-FR"/>
        </w:rPr>
      </w:pPr>
      <w:r w:rsidRPr="00764DA8">
        <w:rPr>
          <w:lang w:val="fr-FR"/>
        </w:rPr>
        <w:tab/>
        <w:t xml:space="preserve">Tension nominale ou plage de tension : </w:t>
      </w:r>
      <w:r w:rsidRPr="00764DA8">
        <w:rPr>
          <w:lang w:val="fr-FR"/>
        </w:rPr>
        <w:tab/>
      </w:r>
    </w:p>
    <w:p w14:paraId="08E574AF" w14:textId="77777777" w:rsidR="00C67DE5" w:rsidRPr="00764DA8" w:rsidRDefault="00C67DE5" w:rsidP="00C67DE5">
      <w:pPr>
        <w:tabs>
          <w:tab w:val="right" w:leader="dot" w:pos="8505"/>
        </w:tabs>
        <w:suppressAutoHyphens w:val="0"/>
        <w:spacing w:after="120" w:line="240" w:lineRule="auto"/>
        <w:ind w:left="1843" w:right="1134" w:hanging="709"/>
        <w:rPr>
          <w:lang w:val="fr-FR"/>
        </w:rPr>
      </w:pPr>
      <w:r w:rsidRPr="00764DA8">
        <w:rPr>
          <w:lang w:val="fr-FR"/>
        </w:rPr>
        <w:t>9.2.2.1</w:t>
      </w:r>
      <w:r w:rsidRPr="00764DA8">
        <w:rPr>
          <w:lang w:val="fr-FR"/>
        </w:rPr>
        <w:tab/>
        <w:t>Nombre de modules d</w:t>
      </w:r>
      <w:r>
        <w:rPr>
          <w:lang w:val="fr-FR"/>
        </w:rPr>
        <w:t>’</w:t>
      </w:r>
      <w:r w:rsidRPr="00764DA8">
        <w:rPr>
          <w:lang w:val="fr-FR"/>
        </w:rPr>
        <w:t>éclairage et, pour chaque module, code d</w:t>
      </w:r>
      <w:r>
        <w:rPr>
          <w:lang w:val="fr-FR"/>
        </w:rPr>
        <w:t>’</w:t>
      </w:r>
      <w:r w:rsidRPr="00764DA8">
        <w:rPr>
          <w:lang w:val="fr-FR"/>
        </w:rPr>
        <w:t>identification propre et mention indiquant s</w:t>
      </w:r>
      <w:r>
        <w:rPr>
          <w:lang w:val="fr-FR"/>
        </w:rPr>
        <w:t>’</w:t>
      </w:r>
      <w:r w:rsidRPr="00764DA8">
        <w:rPr>
          <w:lang w:val="fr-FR"/>
        </w:rPr>
        <w:t>il est remplaçable ou non : oui/non</w:t>
      </w:r>
      <w:r w:rsidRPr="00764DA8">
        <w:rPr>
          <w:sz w:val="18"/>
          <w:szCs w:val="18"/>
          <w:vertAlign w:val="superscript"/>
          <w:lang w:val="fr-FR"/>
        </w:rPr>
        <w:t>2</w:t>
      </w:r>
    </w:p>
    <w:p w14:paraId="65BA2414" w14:textId="77777777" w:rsidR="00C67DE5" w:rsidRPr="00764DA8" w:rsidRDefault="00C67DE5" w:rsidP="00C67DE5">
      <w:pPr>
        <w:tabs>
          <w:tab w:val="right" w:leader="dot" w:pos="8505"/>
        </w:tabs>
        <w:suppressAutoHyphens w:val="0"/>
        <w:spacing w:after="120" w:line="240" w:lineRule="auto"/>
        <w:ind w:left="1843" w:right="1134" w:hanging="709"/>
        <w:rPr>
          <w:lang w:val="fr-FR"/>
        </w:rPr>
      </w:pPr>
      <w:r w:rsidRPr="00764DA8">
        <w:rPr>
          <w:lang w:val="fr-FR"/>
        </w:rPr>
        <w:tab/>
      </w:r>
      <w:r w:rsidRPr="00764DA8">
        <w:rPr>
          <w:lang w:val="fr-FR"/>
        </w:rPr>
        <w:tab/>
      </w:r>
    </w:p>
    <w:p w14:paraId="3107108C" w14:textId="77777777" w:rsidR="00C67DE5" w:rsidRPr="00764DA8" w:rsidRDefault="00C67DE5" w:rsidP="00C67DE5">
      <w:pPr>
        <w:pStyle w:val="SingleTxtG"/>
        <w:tabs>
          <w:tab w:val="right" w:leader="dot" w:pos="8505"/>
        </w:tabs>
        <w:ind w:left="1843" w:hanging="709"/>
        <w:rPr>
          <w:lang w:val="fr-FR"/>
        </w:rPr>
      </w:pPr>
      <w:r w:rsidRPr="00764DA8">
        <w:rPr>
          <w:lang w:val="fr-FR"/>
        </w:rPr>
        <w:t>9.2.2.2</w:t>
      </w:r>
      <w:r w:rsidRPr="00764DA8">
        <w:rPr>
          <w:lang w:val="fr-FR"/>
        </w:rPr>
        <w:tab/>
        <w:t>Nombre de modules électroniques de régulation de source lumineuse et code d</w:t>
      </w:r>
      <w:r>
        <w:rPr>
          <w:lang w:val="fr-FR"/>
        </w:rPr>
        <w:t>’</w:t>
      </w:r>
      <w:r w:rsidRPr="00764DA8">
        <w:rPr>
          <w:lang w:val="fr-FR"/>
        </w:rPr>
        <w:t>identification propre à chacun, le cas échéant :</w:t>
      </w:r>
      <w:r w:rsidRPr="00764DA8">
        <w:rPr>
          <w:lang w:val="fr-FR"/>
        </w:rPr>
        <w:tab/>
      </w:r>
    </w:p>
    <w:p w14:paraId="7712994E" w14:textId="6EA7607D" w:rsidR="00C67DE5" w:rsidRPr="00764DA8" w:rsidRDefault="00C67DE5" w:rsidP="00C67DE5">
      <w:pPr>
        <w:tabs>
          <w:tab w:val="right" w:leader="dot" w:pos="8505"/>
        </w:tabs>
        <w:suppressAutoHyphens w:val="0"/>
        <w:spacing w:after="120" w:line="240" w:lineRule="auto"/>
        <w:ind w:left="1843" w:right="1134" w:hanging="709"/>
        <w:rPr>
          <w:lang w:val="fr-FR"/>
        </w:rPr>
      </w:pPr>
      <w:r w:rsidRPr="00764DA8">
        <w:rPr>
          <w:lang w:val="fr-FR"/>
        </w:rPr>
        <w:t>9.2.2.3</w:t>
      </w:r>
      <w:r w:rsidRPr="00764DA8">
        <w:rPr>
          <w:lang w:val="fr-FR"/>
        </w:rPr>
        <w:tab/>
        <w:t>Le flux lumineux normal total tel qu</w:t>
      </w:r>
      <w:r>
        <w:rPr>
          <w:lang w:val="fr-FR"/>
        </w:rPr>
        <w:t>’</w:t>
      </w:r>
      <w:r w:rsidRPr="00764DA8">
        <w:rPr>
          <w:lang w:val="fr-FR"/>
        </w:rPr>
        <w:t>il est décrit au paragraphe</w:t>
      </w:r>
      <w:r w:rsidR="00B33A74">
        <w:rPr>
          <w:lang w:val="fr-FR"/>
        </w:rPr>
        <w:t> </w:t>
      </w:r>
      <w:r w:rsidRPr="00764DA8">
        <w:rPr>
          <w:lang w:val="fr-FR"/>
        </w:rPr>
        <w:t>4.5.3.6 du présent Règlement est supérieur à 2,00∙10</w:t>
      </w:r>
      <w:r w:rsidRPr="00764DA8">
        <w:rPr>
          <w:vertAlign w:val="superscript"/>
          <w:lang w:val="fr-FR"/>
        </w:rPr>
        <w:t>3</w:t>
      </w:r>
      <w:r w:rsidRPr="00764DA8">
        <w:rPr>
          <w:lang w:val="fr-FR"/>
        </w:rPr>
        <w:t xml:space="preserve"> lumens : oui/non</w:t>
      </w:r>
      <w:r w:rsidRPr="00764DA8">
        <w:rPr>
          <w:vertAlign w:val="superscript"/>
          <w:lang w:val="fr-FR"/>
        </w:rPr>
        <w:t>2</w:t>
      </w:r>
    </w:p>
    <w:p w14:paraId="1F904C5C" w14:textId="20A6A375" w:rsidR="00C67DE5" w:rsidRPr="00764DA8" w:rsidRDefault="00C67DE5" w:rsidP="00C67DE5">
      <w:pPr>
        <w:pStyle w:val="a"/>
        <w:keepLines/>
        <w:tabs>
          <w:tab w:val="left" w:pos="1848"/>
          <w:tab w:val="left" w:pos="2552"/>
          <w:tab w:val="right" w:leader="dot" w:pos="8505"/>
        </w:tabs>
        <w:ind w:left="2552" w:hanging="1418"/>
        <w:rPr>
          <w:spacing w:val="-2"/>
          <w:lang w:val="fr-FR"/>
        </w:rPr>
      </w:pPr>
      <w:r w:rsidRPr="00764DA8">
        <w:rPr>
          <w:lang w:val="fr-FR"/>
        </w:rPr>
        <w:lastRenderedPageBreak/>
        <w:t>9.2.3</w:t>
      </w:r>
      <w:r w:rsidRPr="00764DA8">
        <w:rPr>
          <w:lang w:val="fr-FR"/>
        </w:rPr>
        <w:tab/>
        <w:t>a)</w:t>
      </w:r>
      <w:r w:rsidRPr="00764DA8">
        <w:rPr>
          <w:lang w:val="fr-FR"/>
        </w:rPr>
        <w:tab/>
        <w:t>Indications du paragraphe</w:t>
      </w:r>
      <w:r w:rsidR="00B33A74">
        <w:rPr>
          <w:lang w:val="fr-FR"/>
        </w:rPr>
        <w:t> </w:t>
      </w:r>
      <w:r w:rsidRPr="00764DA8">
        <w:rPr>
          <w:lang w:val="fr-FR"/>
        </w:rPr>
        <w:t>5.3.5.1 du présent Règlement (laquelle ou lesquelles des unités d</w:t>
      </w:r>
      <w:r>
        <w:rPr>
          <w:lang w:val="fr-FR"/>
        </w:rPr>
        <w:t>’</w:t>
      </w:r>
      <w:r w:rsidRPr="00764DA8">
        <w:rPr>
          <w:lang w:val="fr-FR"/>
        </w:rPr>
        <w:t>éclairage produisent une coupure, telle que définie à l</w:t>
      </w:r>
      <w:r>
        <w:rPr>
          <w:lang w:val="fr-FR"/>
        </w:rPr>
        <w:t>’</w:t>
      </w:r>
      <w:r w:rsidRPr="00764DA8">
        <w:rPr>
          <w:lang w:val="fr-FR"/>
        </w:rPr>
        <w:t>annexe</w:t>
      </w:r>
      <w:r w:rsidR="00B33A74">
        <w:rPr>
          <w:lang w:val="fr-FR"/>
        </w:rPr>
        <w:t> </w:t>
      </w:r>
      <w:r w:rsidRPr="00764DA8">
        <w:rPr>
          <w:lang w:val="fr-FR"/>
        </w:rPr>
        <w:t>5 du présent Règlement, qui se projette sur une zone comprise entre 6</w:t>
      </w:r>
      <w:r w:rsidR="00B33A74">
        <w:rPr>
          <w:lang w:val="fr-FR"/>
        </w:rPr>
        <w:t> </w:t>
      </w:r>
      <w:r w:rsidRPr="00764DA8">
        <w:rPr>
          <w:lang w:val="fr-FR"/>
        </w:rPr>
        <w:t>degrés à gauche et 4</w:t>
      </w:r>
      <w:r w:rsidR="00B33A74">
        <w:rPr>
          <w:lang w:val="fr-FR"/>
        </w:rPr>
        <w:t> </w:t>
      </w:r>
      <w:r w:rsidRPr="00764DA8">
        <w:rPr>
          <w:lang w:val="fr-FR"/>
        </w:rPr>
        <w:t>degrés à droite et au-dessus d</w:t>
      </w:r>
      <w:r>
        <w:rPr>
          <w:lang w:val="fr-FR"/>
        </w:rPr>
        <w:t>’</w:t>
      </w:r>
      <w:r w:rsidRPr="00764DA8">
        <w:rPr>
          <w:lang w:val="fr-FR"/>
        </w:rPr>
        <w:t>une ligne horizontale placée à 0,8</w:t>
      </w:r>
      <w:r w:rsidR="00B33A74">
        <w:rPr>
          <w:lang w:val="fr-FR"/>
        </w:rPr>
        <w:t> </w:t>
      </w:r>
      <w:r w:rsidRPr="00764DA8">
        <w:rPr>
          <w:lang w:val="fr-FR"/>
        </w:rPr>
        <w:t xml:space="preserve">degré en dessous) </w:t>
      </w:r>
      <w:r w:rsidRPr="00764DA8">
        <w:rPr>
          <w:lang w:val="fr-FR"/>
        </w:rPr>
        <w:tab/>
      </w:r>
      <w:r w:rsidRPr="00764DA8">
        <w:rPr>
          <w:lang w:val="fr-FR"/>
        </w:rPr>
        <w:tab/>
      </w:r>
      <w:r w:rsidRPr="00764DA8">
        <w:rPr>
          <w:lang w:val="fr-FR"/>
        </w:rPr>
        <w:br/>
      </w:r>
      <w:r w:rsidRPr="00764DA8">
        <w:rPr>
          <w:lang w:val="fr-FR"/>
        </w:rPr>
        <w:tab/>
      </w:r>
      <w:r w:rsidRPr="00764DA8">
        <w:rPr>
          <w:lang w:val="fr-FR"/>
        </w:rPr>
        <w:tab/>
      </w:r>
    </w:p>
    <w:p w14:paraId="7DCE252F" w14:textId="3C69C753" w:rsidR="00C67DE5" w:rsidRPr="00764DA8" w:rsidRDefault="00C67DE5" w:rsidP="00C67DE5">
      <w:pPr>
        <w:pStyle w:val="a"/>
        <w:ind w:left="2552"/>
        <w:rPr>
          <w:lang w:val="fr-FR"/>
        </w:rPr>
      </w:pPr>
      <w:r w:rsidRPr="00764DA8">
        <w:rPr>
          <w:lang w:val="fr-FR"/>
        </w:rPr>
        <w:t>b)</w:t>
      </w:r>
      <w:r w:rsidRPr="00764DA8">
        <w:rPr>
          <w:lang w:val="fr-FR"/>
        </w:rPr>
        <w:tab/>
        <w:t>Le réglage de la ligne de coupure a été fait à 10 m/25</w:t>
      </w:r>
      <w:r w:rsidR="00B33A74">
        <w:rPr>
          <w:lang w:val="fr-FR"/>
        </w:rPr>
        <w:t> </w:t>
      </w:r>
      <w:r w:rsidRPr="00764DA8">
        <w:rPr>
          <w:lang w:val="fr-FR"/>
        </w:rPr>
        <w:t>m</w:t>
      </w:r>
      <w:r w:rsidRPr="00764DA8">
        <w:rPr>
          <w:vertAlign w:val="superscript"/>
          <w:lang w:val="fr-FR"/>
        </w:rPr>
        <w:t>2</w:t>
      </w:r>
      <w:r w:rsidRPr="00764DA8">
        <w:rPr>
          <w:lang w:val="fr-FR"/>
        </w:rPr>
        <w:t>.</w:t>
      </w:r>
    </w:p>
    <w:p w14:paraId="68756C04" w14:textId="334D902A" w:rsidR="00C67DE5" w:rsidRPr="00764DA8" w:rsidRDefault="00C67DE5" w:rsidP="00C67DE5">
      <w:pPr>
        <w:pStyle w:val="a"/>
        <w:ind w:left="2552"/>
        <w:rPr>
          <w:lang w:val="fr-FR"/>
        </w:rPr>
      </w:pPr>
      <w:r w:rsidRPr="00764DA8">
        <w:rPr>
          <w:lang w:val="fr-FR"/>
        </w:rPr>
        <w:t>c)</w:t>
      </w:r>
      <w:r w:rsidRPr="00764DA8">
        <w:rPr>
          <w:lang w:val="fr-FR"/>
        </w:rPr>
        <w:tab/>
        <w:t>La netteté minimale de la coupure a été déterminée à 10 m/25</w:t>
      </w:r>
      <w:r w:rsidR="00B33A74">
        <w:rPr>
          <w:lang w:val="fr-FR"/>
        </w:rPr>
        <w:t> </w:t>
      </w:r>
      <w:r w:rsidRPr="00764DA8">
        <w:rPr>
          <w:lang w:val="fr-FR"/>
        </w:rPr>
        <w:t>m</w:t>
      </w:r>
      <w:r w:rsidRPr="00764DA8">
        <w:rPr>
          <w:vertAlign w:val="superscript"/>
          <w:lang w:val="fr-FR"/>
        </w:rPr>
        <w:t>2</w:t>
      </w:r>
      <w:r w:rsidRPr="00764DA8">
        <w:rPr>
          <w:lang w:val="fr-FR"/>
        </w:rPr>
        <w:t>.</w:t>
      </w:r>
    </w:p>
    <w:p w14:paraId="7BBDBDAD"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9.2.4</w:t>
      </w:r>
      <w:r w:rsidRPr="00764DA8">
        <w:rPr>
          <w:lang w:val="fr-FR"/>
        </w:rPr>
        <w:tab/>
        <w:t>Véhicules pour lesquels le système est conçu comme équipement de première monte :</w:t>
      </w:r>
      <w:r w:rsidRPr="00764DA8">
        <w:rPr>
          <w:lang w:val="fr-FR"/>
        </w:rPr>
        <w:tab/>
      </w:r>
    </w:p>
    <w:p w14:paraId="39228917"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9.2.5</w:t>
      </w:r>
      <w:r w:rsidRPr="00764DA8">
        <w:rPr>
          <w:lang w:val="fr-FR"/>
        </w:rPr>
        <w:tab/>
        <w:t>La demande d</w:t>
      </w:r>
      <w:r>
        <w:rPr>
          <w:lang w:val="fr-FR"/>
        </w:rPr>
        <w:t>’</w:t>
      </w:r>
      <w:r w:rsidRPr="00764DA8">
        <w:rPr>
          <w:lang w:val="fr-FR"/>
        </w:rPr>
        <w:t>homologation porte sur un AFS ou un ADB qui n</w:t>
      </w:r>
      <w:r>
        <w:rPr>
          <w:lang w:val="fr-FR"/>
        </w:rPr>
        <w:t>’</w:t>
      </w:r>
      <w:r w:rsidRPr="00764DA8">
        <w:rPr>
          <w:lang w:val="fr-FR"/>
        </w:rPr>
        <w:t>est pas destiné à être inclus dans la demande d</w:t>
      </w:r>
      <w:r>
        <w:rPr>
          <w:lang w:val="fr-FR"/>
        </w:rPr>
        <w:t>’</w:t>
      </w:r>
      <w:r w:rsidRPr="00764DA8">
        <w:rPr>
          <w:lang w:val="fr-FR"/>
        </w:rPr>
        <w:t>homologation d</w:t>
      </w:r>
      <w:r>
        <w:rPr>
          <w:lang w:val="fr-FR"/>
        </w:rPr>
        <w:t>’</w:t>
      </w:r>
      <w:r w:rsidRPr="00764DA8">
        <w:rPr>
          <w:lang w:val="fr-FR"/>
        </w:rPr>
        <w:t xml:space="preserve">un type de véhicule en application du Règlement ONU </w:t>
      </w:r>
      <w:r w:rsidRPr="00764DA8">
        <w:rPr>
          <w:rFonts w:eastAsia="MS Mincho"/>
          <w:lang w:val="fr-FR"/>
        </w:rPr>
        <w:t>n</w:t>
      </w:r>
      <w:r w:rsidRPr="00764DA8">
        <w:rPr>
          <w:rFonts w:eastAsia="MS Mincho"/>
          <w:vertAlign w:val="superscript"/>
          <w:lang w:val="fr-FR"/>
        </w:rPr>
        <w:t>o</w:t>
      </w:r>
      <w:r w:rsidRPr="00764DA8">
        <w:rPr>
          <w:lang w:val="fr-FR"/>
        </w:rPr>
        <w:t xml:space="preserve"> 48 ou du Règlement ONU </w:t>
      </w:r>
      <w:r w:rsidRPr="00764DA8">
        <w:rPr>
          <w:rFonts w:eastAsia="MS Mincho"/>
          <w:lang w:val="fr-FR"/>
        </w:rPr>
        <w:t>n</w:t>
      </w:r>
      <w:r w:rsidRPr="00764DA8">
        <w:rPr>
          <w:rFonts w:eastAsia="MS Mincho"/>
          <w:vertAlign w:val="superscript"/>
          <w:lang w:val="fr-FR"/>
        </w:rPr>
        <w:t>o</w:t>
      </w:r>
      <w:r w:rsidRPr="00764DA8">
        <w:rPr>
          <w:lang w:val="fr-FR"/>
        </w:rPr>
        <w:t> 53 : oui/non</w:t>
      </w:r>
      <w:r w:rsidRPr="00764DA8">
        <w:rPr>
          <w:sz w:val="18"/>
          <w:szCs w:val="18"/>
          <w:vertAlign w:val="superscript"/>
          <w:lang w:val="fr-FR"/>
        </w:rPr>
        <w:t>2</w:t>
      </w:r>
    </w:p>
    <w:p w14:paraId="7CF1F8EA"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9.2.5.1</w:t>
      </w:r>
      <w:r w:rsidRPr="00764DA8">
        <w:rPr>
          <w:lang w:val="fr-FR"/>
        </w:rPr>
        <w:tab/>
        <w:t>Dans l</w:t>
      </w:r>
      <w:r>
        <w:rPr>
          <w:lang w:val="fr-FR"/>
        </w:rPr>
        <w:t>’</w:t>
      </w:r>
      <w:r w:rsidRPr="00764DA8">
        <w:rPr>
          <w:lang w:val="fr-FR"/>
        </w:rPr>
        <w:t>affirmative, renseignements suffisants pour déterminer à quel(s) véhicule(s) le système est destiné :</w:t>
      </w:r>
      <w:r w:rsidRPr="00764DA8">
        <w:rPr>
          <w:lang w:val="fr-FR"/>
        </w:rPr>
        <w:tab/>
      </w:r>
    </w:p>
    <w:p w14:paraId="69E726BC"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9.2.6</w:t>
      </w:r>
      <w:r w:rsidRPr="00764DA8">
        <w:rPr>
          <w:lang w:val="fr-FR"/>
        </w:rPr>
        <w:tab/>
        <w:t>Indications du paragraphe 5.3.5.2 du présent Règlement (quels modes de faisceau de croisement de classe E, le cas échéant, satisfont aux prescriptions définies par un ensemble de données figurant au tableau 12 du présent Règlement) :</w:t>
      </w:r>
      <w:r w:rsidRPr="00764DA8">
        <w:rPr>
          <w:lang w:val="fr-FR"/>
        </w:rPr>
        <w:tab/>
      </w:r>
    </w:p>
    <w:p w14:paraId="63C5F2B4" w14:textId="77777777" w:rsidR="00C67DE5" w:rsidRPr="00764DA8" w:rsidRDefault="00C67DE5" w:rsidP="00C67DE5">
      <w:pPr>
        <w:tabs>
          <w:tab w:val="right" w:leader="dot" w:pos="8505"/>
        </w:tabs>
        <w:suppressAutoHyphens w:val="0"/>
        <w:spacing w:after="120" w:line="240" w:lineRule="auto"/>
        <w:ind w:left="1985" w:right="1134" w:hanging="851"/>
        <w:rPr>
          <w:vertAlign w:val="superscript"/>
          <w:lang w:val="fr-FR"/>
        </w:rPr>
      </w:pPr>
      <w:r w:rsidRPr="00764DA8">
        <w:rPr>
          <w:lang w:val="fr-FR"/>
        </w:rPr>
        <w:t>9.2.7</w:t>
      </w:r>
      <w:r w:rsidRPr="00764DA8">
        <w:rPr>
          <w:lang w:val="fr-FR"/>
        </w:rPr>
        <w:tab/>
        <w:t>La demande d</w:t>
      </w:r>
      <w:r>
        <w:rPr>
          <w:lang w:val="fr-FR"/>
        </w:rPr>
        <w:t>’</w:t>
      </w:r>
      <w:r w:rsidRPr="00764DA8">
        <w:rPr>
          <w:lang w:val="fr-FR"/>
        </w:rPr>
        <w:t>homologation porte sur un système conçu pour être installé uniquement sur des véhicules comportant un moyen de stabilisation ou de limitation de l</w:t>
      </w:r>
      <w:r>
        <w:rPr>
          <w:lang w:val="fr-FR"/>
        </w:rPr>
        <w:t>’</w:t>
      </w:r>
      <w:r w:rsidRPr="00764DA8">
        <w:rPr>
          <w:lang w:val="fr-FR"/>
        </w:rPr>
        <w:t>alimentation : oui/non</w:t>
      </w:r>
      <w:r w:rsidRPr="00764DA8">
        <w:rPr>
          <w:sz w:val="18"/>
          <w:szCs w:val="18"/>
          <w:vertAlign w:val="superscript"/>
          <w:lang w:val="fr-FR"/>
        </w:rPr>
        <w:t>2</w:t>
      </w:r>
    </w:p>
    <w:p w14:paraId="3BFCDF9F"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9.2.8</w:t>
      </w:r>
      <w:r w:rsidRPr="00764DA8">
        <w:rPr>
          <w:lang w:val="fr-FR"/>
        </w:rPr>
        <w:tab/>
        <w:t>Le réglage de la ligne de coupure a été fait à 10 m/25 m</w:t>
      </w:r>
      <w:r w:rsidRPr="00764DA8">
        <w:rPr>
          <w:vertAlign w:val="superscript"/>
          <w:lang w:val="fr-FR"/>
        </w:rPr>
        <w:t>2</w:t>
      </w:r>
      <w:r w:rsidRPr="00764DA8">
        <w:rPr>
          <w:lang w:val="fr-FR"/>
        </w:rPr>
        <w:t xml:space="preserve">. </w:t>
      </w:r>
    </w:p>
    <w:p w14:paraId="6F1BB6BE"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ab/>
        <w:t>La netteté minimale de la coupure a été déterminée à 10 m/25 m</w:t>
      </w:r>
      <w:r w:rsidRPr="00764DA8">
        <w:rPr>
          <w:vertAlign w:val="superscript"/>
          <w:lang w:val="fr-FR"/>
        </w:rPr>
        <w:t>2</w:t>
      </w:r>
      <w:r w:rsidRPr="00764DA8">
        <w:rPr>
          <w:lang w:val="fr-FR"/>
        </w:rPr>
        <w:t>.</w:t>
      </w:r>
    </w:p>
    <w:p w14:paraId="153E8B04"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9.2.9</w:t>
      </w:r>
      <w:r w:rsidRPr="00764DA8">
        <w:rPr>
          <w:lang w:val="fr-FR"/>
        </w:rPr>
        <w:tab/>
        <w:t>Le système est conçu pour émettre le ou les faisceaux de croisement suivants</w:t>
      </w:r>
      <w:r w:rsidRPr="00C77F5C">
        <w:rPr>
          <w:rStyle w:val="Appelnotedebasdep"/>
        </w:rPr>
        <w:footnoteReference w:id="15"/>
      </w:r>
      <w:r w:rsidRPr="00764DA8">
        <w:rPr>
          <w:lang w:val="fr-FR"/>
        </w:rPr>
        <w:t xml:space="preserve"> : </w:t>
      </w:r>
      <w:bookmarkStart w:id="9" w:name="_Ref469575927"/>
      <w:bookmarkStart w:id="10" w:name="_Ref493857888"/>
      <w:bookmarkEnd w:id="9"/>
      <w:bookmarkEnd w:id="10"/>
    </w:p>
    <w:p w14:paraId="1B67D2D3"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9.2.9.1</w:t>
      </w:r>
      <w:r w:rsidRPr="00764DA8">
        <w:rPr>
          <w:lang w:val="fr-FR"/>
        </w:rPr>
        <w:tab/>
        <w:t xml:space="preserve">Classe C  </w:t>
      </w:r>
      <w:r w:rsidRPr="00764DA8">
        <w:rPr>
          <w:lang w:val="fr-FR"/>
        </w:rPr>
        <w:sym w:font="Wingdings" w:char="F078"/>
      </w:r>
      <w:r w:rsidRPr="00764DA8">
        <w:rPr>
          <w:lang w:val="fr-FR"/>
        </w:rPr>
        <w:t xml:space="preserve">  Classe V  </w:t>
      </w:r>
      <w:r w:rsidRPr="00764DA8">
        <w:rPr>
          <w:lang w:val="fr-FR"/>
        </w:rPr>
        <w:sym w:font="Wingdings" w:char="F06F"/>
      </w:r>
      <w:r w:rsidRPr="00764DA8">
        <w:rPr>
          <w:lang w:val="fr-FR"/>
        </w:rPr>
        <w:t xml:space="preserve">  Classe E  </w:t>
      </w:r>
      <w:r w:rsidRPr="00764DA8">
        <w:rPr>
          <w:lang w:val="fr-FR"/>
        </w:rPr>
        <w:sym w:font="Wingdings" w:char="F06F"/>
      </w:r>
      <w:r w:rsidRPr="00764DA8">
        <w:rPr>
          <w:lang w:val="fr-FR"/>
        </w:rPr>
        <w:t xml:space="preserve">  Classe W</w:t>
      </w:r>
    </w:p>
    <w:p w14:paraId="790FAF3B"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9.2.9.2</w:t>
      </w:r>
      <w:r w:rsidRPr="00764DA8">
        <w:rPr>
          <w:lang w:val="fr-FR"/>
        </w:rPr>
        <w:tab/>
        <w:t>Avec le ou les modes ci-dessous, définis par leur désignation, le cas échéant</w:t>
      </w:r>
      <w:r w:rsidRPr="00C77F5C">
        <w:rPr>
          <w:rStyle w:val="Appelnotedebasdep"/>
        </w:rPr>
        <w:footnoteReference w:id="16"/>
      </w:r>
      <w:r w:rsidRPr="00764DA8">
        <w:rPr>
          <w:lang w:val="fr-FR"/>
        </w:rPr>
        <w:t> :</w:t>
      </w:r>
    </w:p>
    <w:p w14:paraId="69C26EAE" w14:textId="77777777" w:rsidR="00C67DE5" w:rsidRPr="00702F12" w:rsidRDefault="00C67DE5" w:rsidP="00C67DE5">
      <w:pPr>
        <w:keepNext/>
        <w:tabs>
          <w:tab w:val="left" w:pos="2880"/>
          <w:tab w:val="left" w:pos="3544"/>
          <w:tab w:val="left" w:pos="4962"/>
        </w:tabs>
        <w:suppressAutoHyphens w:val="0"/>
        <w:spacing w:after="120" w:line="240" w:lineRule="auto"/>
        <w:ind w:left="1985" w:right="849" w:hanging="851"/>
        <w:jc w:val="both"/>
        <w:rPr>
          <w:lang w:val="es-ES"/>
        </w:rPr>
      </w:pPr>
      <w:r w:rsidRPr="00764DA8">
        <w:rPr>
          <w:lang w:val="fr-FR"/>
        </w:rPr>
        <w:tab/>
      </w:r>
      <w:proofErr w:type="spellStart"/>
      <w:r w:rsidRPr="00702F12">
        <w:rPr>
          <w:lang w:val="es-ES"/>
        </w:rPr>
        <w:t>Mode</w:t>
      </w:r>
      <w:proofErr w:type="spellEnd"/>
      <w:r w:rsidRPr="00702F12">
        <w:rPr>
          <w:lang w:val="es-ES"/>
        </w:rPr>
        <w:t xml:space="preserve"> </w:t>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C 1</w:t>
      </w:r>
      <w:r w:rsidRPr="00702F12">
        <w:rPr>
          <w:lang w:val="es-ES"/>
        </w:rPr>
        <w:tab/>
      </w:r>
      <w:proofErr w:type="spellStart"/>
      <w:r w:rsidRPr="00702F12">
        <w:rPr>
          <w:lang w:val="es-ES"/>
        </w:rPr>
        <w:t>Mode</w:t>
      </w:r>
      <w:proofErr w:type="spellEnd"/>
      <w:r w:rsidRPr="00702F12">
        <w:rPr>
          <w:lang w:val="es-ES"/>
        </w:rPr>
        <w:t xml:space="preserve"> </w:t>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V …</w:t>
      </w:r>
      <w:r w:rsidRPr="00702F12">
        <w:rPr>
          <w:lang w:val="es-ES"/>
        </w:rPr>
        <w:tab/>
      </w:r>
      <w:proofErr w:type="spellStart"/>
      <w:r w:rsidRPr="00702F12">
        <w:rPr>
          <w:lang w:val="es-ES"/>
        </w:rPr>
        <w:t>Mode</w:t>
      </w:r>
      <w:proofErr w:type="spellEnd"/>
      <w:r w:rsidRPr="00702F12">
        <w:rPr>
          <w:lang w:val="es-ES"/>
        </w:rPr>
        <w:t xml:space="preserve"> </w:t>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E …</w:t>
      </w:r>
      <w:r w:rsidRPr="00702F12">
        <w:rPr>
          <w:lang w:val="es-ES"/>
        </w:rPr>
        <w:tab/>
      </w:r>
      <w:proofErr w:type="spellStart"/>
      <w:r w:rsidRPr="00702F12">
        <w:rPr>
          <w:lang w:val="es-ES"/>
        </w:rPr>
        <w:t>Mode</w:t>
      </w:r>
      <w:proofErr w:type="spellEnd"/>
      <w:r w:rsidRPr="00702F12">
        <w:rPr>
          <w:lang w:val="es-ES"/>
        </w:rPr>
        <w:t xml:space="preserve"> </w:t>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W …</w:t>
      </w:r>
    </w:p>
    <w:p w14:paraId="631CF9FA" w14:textId="77777777" w:rsidR="00C67DE5" w:rsidRPr="00702F12" w:rsidRDefault="00C67DE5" w:rsidP="00C67DE5">
      <w:pPr>
        <w:keepNext/>
        <w:tabs>
          <w:tab w:val="left" w:pos="2880"/>
          <w:tab w:val="left" w:pos="3544"/>
          <w:tab w:val="left" w:pos="4962"/>
        </w:tabs>
        <w:suppressAutoHyphens w:val="0"/>
        <w:spacing w:after="120" w:line="240" w:lineRule="auto"/>
        <w:ind w:left="1985" w:right="849" w:hanging="851"/>
        <w:jc w:val="both"/>
        <w:rPr>
          <w:lang w:val="es-ES"/>
        </w:rPr>
      </w:pPr>
      <w:r w:rsidRPr="00702F12">
        <w:rPr>
          <w:lang w:val="es-ES"/>
        </w:rPr>
        <w:tab/>
      </w:r>
      <w:proofErr w:type="spellStart"/>
      <w:r w:rsidRPr="00702F12">
        <w:rPr>
          <w:lang w:val="es-ES"/>
        </w:rPr>
        <w:t>Mode</w:t>
      </w:r>
      <w:proofErr w:type="spellEnd"/>
      <w:r w:rsidRPr="00702F12">
        <w:rPr>
          <w:lang w:val="es-ES"/>
        </w:rPr>
        <w:t xml:space="preserve"> </w:t>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C …</w:t>
      </w:r>
      <w:r w:rsidRPr="00702F12">
        <w:rPr>
          <w:lang w:val="es-ES"/>
        </w:rPr>
        <w:tab/>
      </w:r>
      <w:proofErr w:type="spellStart"/>
      <w:r w:rsidRPr="00702F12">
        <w:rPr>
          <w:lang w:val="es-ES"/>
        </w:rPr>
        <w:t>Mode</w:t>
      </w:r>
      <w:proofErr w:type="spellEnd"/>
      <w:r w:rsidRPr="00702F12">
        <w:rPr>
          <w:lang w:val="es-ES"/>
        </w:rPr>
        <w:t xml:space="preserve"> </w:t>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V …</w:t>
      </w:r>
      <w:r w:rsidRPr="00702F12">
        <w:rPr>
          <w:lang w:val="es-ES"/>
        </w:rPr>
        <w:tab/>
      </w:r>
      <w:proofErr w:type="spellStart"/>
      <w:r w:rsidRPr="00702F12">
        <w:rPr>
          <w:lang w:val="es-ES"/>
        </w:rPr>
        <w:t>Mode</w:t>
      </w:r>
      <w:proofErr w:type="spellEnd"/>
      <w:r w:rsidRPr="00702F12">
        <w:rPr>
          <w:lang w:val="es-ES"/>
        </w:rPr>
        <w:t xml:space="preserve"> </w:t>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E …</w:t>
      </w:r>
      <w:r w:rsidRPr="00702F12">
        <w:rPr>
          <w:lang w:val="es-ES"/>
        </w:rPr>
        <w:tab/>
      </w:r>
      <w:proofErr w:type="spellStart"/>
      <w:r w:rsidRPr="00702F12">
        <w:rPr>
          <w:lang w:val="es-ES"/>
        </w:rPr>
        <w:t>Mode</w:t>
      </w:r>
      <w:proofErr w:type="spellEnd"/>
      <w:r w:rsidRPr="00702F12">
        <w:rPr>
          <w:lang w:val="es-ES"/>
        </w:rPr>
        <w:t xml:space="preserve"> </w:t>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W …</w:t>
      </w:r>
    </w:p>
    <w:p w14:paraId="69AED3D2" w14:textId="77777777" w:rsidR="00C67DE5" w:rsidRPr="00702F12" w:rsidRDefault="00C67DE5" w:rsidP="00C67DE5">
      <w:pPr>
        <w:keepNext/>
        <w:tabs>
          <w:tab w:val="left" w:pos="2880"/>
          <w:tab w:val="left" w:pos="3544"/>
          <w:tab w:val="left" w:pos="4962"/>
        </w:tabs>
        <w:suppressAutoHyphens w:val="0"/>
        <w:spacing w:after="120" w:line="240" w:lineRule="auto"/>
        <w:ind w:left="1985" w:right="849" w:hanging="851"/>
        <w:jc w:val="both"/>
        <w:rPr>
          <w:lang w:val="es-ES"/>
        </w:rPr>
      </w:pPr>
      <w:r w:rsidRPr="00702F12">
        <w:rPr>
          <w:lang w:val="es-ES"/>
        </w:rPr>
        <w:tab/>
      </w:r>
      <w:proofErr w:type="spellStart"/>
      <w:r w:rsidRPr="00702F12">
        <w:rPr>
          <w:lang w:val="es-ES"/>
        </w:rPr>
        <w:t>Mode</w:t>
      </w:r>
      <w:proofErr w:type="spellEnd"/>
      <w:r w:rsidRPr="00702F12">
        <w:rPr>
          <w:lang w:val="es-ES"/>
        </w:rPr>
        <w:t xml:space="preserve"> </w:t>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C …</w:t>
      </w:r>
      <w:r w:rsidRPr="00702F12">
        <w:rPr>
          <w:lang w:val="es-ES"/>
        </w:rPr>
        <w:tab/>
      </w:r>
      <w:proofErr w:type="spellStart"/>
      <w:r w:rsidRPr="00702F12">
        <w:rPr>
          <w:lang w:val="es-ES"/>
        </w:rPr>
        <w:t>Mode</w:t>
      </w:r>
      <w:proofErr w:type="spellEnd"/>
      <w:r w:rsidRPr="00702F12">
        <w:rPr>
          <w:lang w:val="es-ES"/>
        </w:rPr>
        <w:t xml:space="preserve"> </w:t>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V …</w:t>
      </w:r>
      <w:r w:rsidRPr="00702F12">
        <w:rPr>
          <w:lang w:val="es-ES"/>
        </w:rPr>
        <w:tab/>
      </w:r>
      <w:proofErr w:type="spellStart"/>
      <w:r w:rsidRPr="00702F12">
        <w:rPr>
          <w:lang w:val="es-ES"/>
        </w:rPr>
        <w:t>Mode</w:t>
      </w:r>
      <w:proofErr w:type="spellEnd"/>
      <w:r w:rsidRPr="00702F12">
        <w:rPr>
          <w:lang w:val="es-ES"/>
        </w:rPr>
        <w:t xml:space="preserve"> </w:t>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E …</w:t>
      </w:r>
      <w:r w:rsidRPr="00702F12">
        <w:rPr>
          <w:lang w:val="es-ES"/>
        </w:rPr>
        <w:tab/>
      </w:r>
      <w:proofErr w:type="spellStart"/>
      <w:r w:rsidRPr="00702F12">
        <w:rPr>
          <w:lang w:val="es-ES"/>
        </w:rPr>
        <w:t>Mode</w:t>
      </w:r>
      <w:proofErr w:type="spellEnd"/>
      <w:r w:rsidRPr="00702F12">
        <w:rPr>
          <w:lang w:val="es-ES"/>
        </w:rPr>
        <w:t xml:space="preserve"> </w:t>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W …</w:t>
      </w:r>
    </w:p>
    <w:p w14:paraId="7300FD9F"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9.2.9.3</w:t>
      </w:r>
      <w:r w:rsidRPr="00764DA8">
        <w:rPr>
          <w:lang w:val="fr-FR"/>
        </w:rPr>
        <w:tab/>
        <w:t>Lorsque les unités d</w:t>
      </w:r>
      <w:r>
        <w:rPr>
          <w:lang w:val="fr-FR"/>
        </w:rPr>
        <w:t>’</w:t>
      </w:r>
      <w:r w:rsidRPr="00764DA8">
        <w:rPr>
          <w:lang w:val="fr-FR"/>
        </w:rPr>
        <w:t>éclairage cochées ci-dessous sont sous tension</w:t>
      </w:r>
      <w:r w:rsidRPr="00764DA8">
        <w:rPr>
          <w:sz w:val="18"/>
          <w:szCs w:val="18"/>
          <w:vertAlign w:val="superscript"/>
          <w:lang w:val="fr-FR"/>
        </w:rPr>
        <w:t>5</w:t>
      </w:r>
      <w:r w:rsidRPr="00764DA8">
        <w:rPr>
          <w:vertAlign w:val="superscript"/>
          <w:lang w:val="fr-FR"/>
        </w:rPr>
        <w:t xml:space="preserve">, </w:t>
      </w:r>
      <w:r w:rsidRPr="00764DA8">
        <w:rPr>
          <w:sz w:val="18"/>
          <w:szCs w:val="18"/>
          <w:vertAlign w:val="superscript"/>
          <w:lang w:val="fr-FR"/>
        </w:rPr>
        <w:t>6</w:t>
      </w:r>
      <w:r w:rsidRPr="00764DA8">
        <w:rPr>
          <w:vertAlign w:val="superscript"/>
          <w:lang w:val="fr-FR"/>
        </w:rPr>
        <w:t xml:space="preserve">, </w:t>
      </w:r>
      <w:r w:rsidRPr="00C77F5C">
        <w:rPr>
          <w:rStyle w:val="Appelnotedebasdep"/>
        </w:rPr>
        <w:footnoteReference w:id="17"/>
      </w:r>
      <w:r w:rsidRPr="00764DA8">
        <w:rPr>
          <w:lang w:val="fr-FR"/>
        </w:rPr>
        <w:t xml:space="preserve"> pour le mode </w:t>
      </w:r>
      <w:r w:rsidRPr="00764DA8">
        <w:rPr>
          <w:rFonts w:eastAsia="MS Mincho"/>
          <w:lang w:val="fr-FR"/>
        </w:rPr>
        <w:t>n</w:t>
      </w:r>
      <w:r w:rsidRPr="00764DA8">
        <w:rPr>
          <w:rFonts w:eastAsia="MS Mincho"/>
          <w:vertAlign w:val="superscript"/>
          <w:lang w:val="fr-FR"/>
        </w:rPr>
        <w:t>o</w:t>
      </w:r>
      <w:r w:rsidRPr="00764DA8">
        <w:rPr>
          <w:lang w:val="fr-FR"/>
        </w:rPr>
        <w:t> ....</w:t>
      </w:r>
    </w:p>
    <w:p w14:paraId="080EB0E8" w14:textId="77777777" w:rsidR="00C67DE5" w:rsidRPr="00764DA8" w:rsidRDefault="00C67DE5" w:rsidP="00C67DE5">
      <w:pPr>
        <w:pStyle w:val="a"/>
        <w:ind w:left="2552"/>
        <w:rPr>
          <w:lang w:val="fr-FR"/>
        </w:rPr>
      </w:pPr>
      <w:r w:rsidRPr="00764DA8">
        <w:rPr>
          <w:lang w:val="fr-FR"/>
        </w:rPr>
        <w:t>a)</w:t>
      </w:r>
      <w:r w:rsidRPr="00764DA8">
        <w:rPr>
          <w:lang w:val="fr-FR"/>
        </w:rPr>
        <w:tab/>
        <w:t>Sans éclairage de virage :</w:t>
      </w:r>
    </w:p>
    <w:p w14:paraId="36A55660" w14:textId="77777777" w:rsidR="00C67DE5" w:rsidRPr="00702F12" w:rsidRDefault="00C67DE5" w:rsidP="00C67DE5">
      <w:pPr>
        <w:tabs>
          <w:tab w:val="left" w:pos="3402"/>
          <w:tab w:val="left" w:pos="3828"/>
          <w:tab w:val="left" w:pos="4592"/>
          <w:tab w:val="left" w:pos="5432"/>
          <w:tab w:val="left" w:pos="6215"/>
          <w:tab w:val="left" w:pos="6999"/>
          <w:tab w:val="left" w:pos="7811"/>
        </w:tabs>
        <w:suppressAutoHyphens w:val="0"/>
        <w:spacing w:after="120" w:line="240" w:lineRule="auto"/>
        <w:ind w:left="2552" w:right="1134"/>
        <w:jc w:val="both"/>
        <w:rPr>
          <w:lang w:val="es-ES"/>
        </w:rPr>
      </w:pPr>
      <w:proofErr w:type="spellStart"/>
      <w:r w:rsidRPr="00702F12">
        <w:rPr>
          <w:lang w:val="es-ES"/>
        </w:rPr>
        <w:t>Côté</w:t>
      </w:r>
      <w:proofErr w:type="spellEnd"/>
      <w:r w:rsidRPr="00702F12">
        <w:rPr>
          <w:lang w:val="es-ES"/>
        </w:rPr>
        <w:t xml:space="preserve"> gauche</w:t>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3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5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7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9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11 </w:t>
      </w:r>
      <w:r w:rsidRPr="00764DA8">
        <w:rPr>
          <w:lang w:val="fr-FR"/>
        </w:rPr>
        <w:sym w:font="Wingdings" w:char="F06F"/>
      </w:r>
    </w:p>
    <w:p w14:paraId="7FEF6D26" w14:textId="77777777" w:rsidR="00C67DE5" w:rsidRPr="00702F12" w:rsidRDefault="00C67DE5" w:rsidP="00C67DE5">
      <w:pPr>
        <w:tabs>
          <w:tab w:val="left" w:pos="3828"/>
          <w:tab w:val="left" w:pos="4592"/>
          <w:tab w:val="left" w:pos="5432"/>
          <w:tab w:val="left" w:pos="6215"/>
          <w:tab w:val="left" w:pos="6999"/>
          <w:tab w:val="left" w:pos="7811"/>
        </w:tabs>
        <w:suppressAutoHyphens w:val="0"/>
        <w:spacing w:after="120" w:line="240" w:lineRule="auto"/>
        <w:ind w:left="2552" w:right="1134"/>
        <w:jc w:val="both"/>
        <w:rPr>
          <w:lang w:val="es-ES"/>
        </w:rPr>
      </w:pPr>
      <w:proofErr w:type="spellStart"/>
      <w:r w:rsidRPr="00702F12">
        <w:rPr>
          <w:lang w:val="es-ES"/>
        </w:rPr>
        <w:t>Côté</w:t>
      </w:r>
      <w:proofErr w:type="spellEnd"/>
      <w:r w:rsidRPr="00702F12">
        <w:rPr>
          <w:lang w:val="es-ES"/>
        </w:rPr>
        <w:t xml:space="preserve"> </w:t>
      </w:r>
      <w:proofErr w:type="spellStart"/>
      <w:r w:rsidRPr="00702F12">
        <w:rPr>
          <w:lang w:val="es-ES"/>
        </w:rPr>
        <w:t>droit</w:t>
      </w:r>
      <w:proofErr w:type="spellEnd"/>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2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4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6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8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10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12 </w:t>
      </w:r>
      <w:r w:rsidRPr="00764DA8">
        <w:rPr>
          <w:lang w:val="fr-FR"/>
        </w:rPr>
        <w:sym w:font="Wingdings" w:char="F06F"/>
      </w:r>
    </w:p>
    <w:p w14:paraId="1F3B4790" w14:textId="77777777" w:rsidR="00C67DE5" w:rsidRPr="00764DA8" w:rsidRDefault="00C67DE5" w:rsidP="00C67DE5">
      <w:pPr>
        <w:pStyle w:val="a"/>
        <w:ind w:left="2552"/>
        <w:rPr>
          <w:lang w:val="fr-FR"/>
        </w:rPr>
      </w:pPr>
      <w:r w:rsidRPr="00764DA8">
        <w:rPr>
          <w:lang w:val="fr-FR"/>
        </w:rPr>
        <w:t>b)</w:t>
      </w:r>
      <w:r w:rsidRPr="00764DA8">
        <w:rPr>
          <w:lang w:val="fr-FR"/>
        </w:rPr>
        <w:tab/>
        <w:t>Avec un éclairage de virage de catégorie 1 :</w:t>
      </w:r>
    </w:p>
    <w:p w14:paraId="4035236C" w14:textId="77777777" w:rsidR="00C67DE5" w:rsidRPr="00702F12" w:rsidRDefault="00C67DE5" w:rsidP="00C67DE5">
      <w:pPr>
        <w:tabs>
          <w:tab w:val="left" w:pos="3402"/>
          <w:tab w:val="left" w:pos="3828"/>
          <w:tab w:val="left" w:pos="4592"/>
          <w:tab w:val="left" w:pos="5432"/>
          <w:tab w:val="left" w:pos="6215"/>
          <w:tab w:val="left" w:pos="6999"/>
          <w:tab w:val="left" w:pos="7811"/>
        </w:tabs>
        <w:suppressAutoHyphens w:val="0"/>
        <w:spacing w:after="120" w:line="240" w:lineRule="auto"/>
        <w:ind w:left="2552" w:right="1134"/>
        <w:jc w:val="both"/>
        <w:rPr>
          <w:lang w:val="es-ES"/>
        </w:rPr>
      </w:pPr>
      <w:proofErr w:type="spellStart"/>
      <w:r w:rsidRPr="00702F12">
        <w:rPr>
          <w:lang w:val="es-ES"/>
        </w:rPr>
        <w:t>Côté</w:t>
      </w:r>
      <w:proofErr w:type="spellEnd"/>
      <w:r w:rsidRPr="00702F12">
        <w:rPr>
          <w:lang w:val="es-ES"/>
        </w:rPr>
        <w:t xml:space="preserve"> gauche</w:t>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3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5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7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9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11 </w:t>
      </w:r>
      <w:r w:rsidRPr="00764DA8">
        <w:rPr>
          <w:lang w:val="fr-FR"/>
        </w:rPr>
        <w:sym w:font="Wingdings" w:char="F06F"/>
      </w:r>
    </w:p>
    <w:p w14:paraId="519CC458" w14:textId="77777777" w:rsidR="00C67DE5" w:rsidRPr="00702F12" w:rsidRDefault="00C67DE5" w:rsidP="00C67DE5">
      <w:pPr>
        <w:tabs>
          <w:tab w:val="left" w:pos="3828"/>
          <w:tab w:val="left" w:pos="4592"/>
          <w:tab w:val="left" w:pos="5432"/>
          <w:tab w:val="left" w:pos="6215"/>
          <w:tab w:val="left" w:pos="6999"/>
          <w:tab w:val="left" w:pos="7811"/>
        </w:tabs>
        <w:suppressAutoHyphens w:val="0"/>
        <w:spacing w:after="120" w:line="240" w:lineRule="auto"/>
        <w:ind w:left="2552" w:right="1134"/>
        <w:jc w:val="both"/>
        <w:rPr>
          <w:lang w:val="es-ES"/>
        </w:rPr>
      </w:pPr>
      <w:proofErr w:type="spellStart"/>
      <w:r w:rsidRPr="00702F12">
        <w:rPr>
          <w:lang w:val="es-ES"/>
        </w:rPr>
        <w:t>Côté</w:t>
      </w:r>
      <w:proofErr w:type="spellEnd"/>
      <w:r w:rsidRPr="00702F12">
        <w:rPr>
          <w:lang w:val="es-ES"/>
        </w:rPr>
        <w:t xml:space="preserve"> </w:t>
      </w:r>
      <w:proofErr w:type="spellStart"/>
      <w:r w:rsidRPr="00702F12">
        <w:rPr>
          <w:lang w:val="es-ES"/>
        </w:rPr>
        <w:t>droit</w:t>
      </w:r>
      <w:proofErr w:type="spellEnd"/>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2 </w:t>
      </w:r>
      <w:r w:rsidRPr="00D07CAD">
        <w:rPr>
          <w:lang w:val="es-ES"/>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4 </w:t>
      </w:r>
      <w:r w:rsidRPr="00D07CAD">
        <w:rPr>
          <w:lang w:val="es-ES"/>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6 </w:t>
      </w:r>
      <w:r w:rsidRPr="00D07CAD">
        <w:rPr>
          <w:lang w:val="es-ES"/>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8 </w:t>
      </w:r>
      <w:r w:rsidRPr="00D07CAD">
        <w:rPr>
          <w:lang w:val="es-ES"/>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10 </w:t>
      </w:r>
      <w:r w:rsidRPr="00D07CAD">
        <w:rPr>
          <w:lang w:val="es-ES"/>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12 </w:t>
      </w:r>
      <w:r w:rsidRPr="00D07CAD">
        <w:rPr>
          <w:lang w:val="es-ES"/>
        </w:rPr>
        <w:sym w:font="Wingdings" w:char="F06F"/>
      </w:r>
    </w:p>
    <w:p w14:paraId="06254335" w14:textId="77777777" w:rsidR="00C67DE5" w:rsidRPr="00764DA8" w:rsidRDefault="00C67DE5" w:rsidP="00C67DE5">
      <w:pPr>
        <w:pStyle w:val="a"/>
        <w:ind w:left="2552"/>
        <w:rPr>
          <w:lang w:val="fr-FR"/>
        </w:rPr>
      </w:pPr>
      <w:r w:rsidRPr="00764DA8">
        <w:rPr>
          <w:lang w:val="fr-FR"/>
        </w:rPr>
        <w:t>c)</w:t>
      </w:r>
      <w:r w:rsidRPr="00764DA8">
        <w:rPr>
          <w:lang w:val="fr-FR"/>
        </w:rPr>
        <w:tab/>
        <w:t>Avec un éclairage de virage de catégorie 2 :</w:t>
      </w:r>
    </w:p>
    <w:p w14:paraId="5E8FF68F" w14:textId="77777777" w:rsidR="00C67DE5" w:rsidRPr="00702F12" w:rsidRDefault="00C67DE5" w:rsidP="00C67DE5">
      <w:pPr>
        <w:tabs>
          <w:tab w:val="left" w:pos="3402"/>
          <w:tab w:val="left" w:pos="3828"/>
          <w:tab w:val="left" w:pos="4592"/>
          <w:tab w:val="left" w:pos="5432"/>
          <w:tab w:val="left" w:pos="6215"/>
          <w:tab w:val="left" w:pos="6999"/>
          <w:tab w:val="left" w:pos="7811"/>
        </w:tabs>
        <w:suppressAutoHyphens w:val="0"/>
        <w:spacing w:after="120" w:line="240" w:lineRule="auto"/>
        <w:ind w:left="2552" w:right="1134"/>
        <w:jc w:val="both"/>
        <w:rPr>
          <w:lang w:val="es-ES"/>
        </w:rPr>
      </w:pPr>
      <w:proofErr w:type="spellStart"/>
      <w:r w:rsidRPr="00702F12">
        <w:rPr>
          <w:lang w:val="es-ES"/>
        </w:rPr>
        <w:t>Côté</w:t>
      </w:r>
      <w:proofErr w:type="spellEnd"/>
      <w:r w:rsidRPr="00702F12">
        <w:rPr>
          <w:lang w:val="es-ES"/>
        </w:rPr>
        <w:t xml:space="preserve"> gauche</w:t>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3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5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7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9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11 </w:t>
      </w:r>
      <w:r w:rsidRPr="00764DA8">
        <w:rPr>
          <w:lang w:val="fr-FR"/>
        </w:rPr>
        <w:sym w:font="Wingdings" w:char="F06F"/>
      </w:r>
    </w:p>
    <w:p w14:paraId="53F2AF87" w14:textId="77777777" w:rsidR="00C67DE5" w:rsidRPr="00702F12" w:rsidRDefault="00C67DE5" w:rsidP="00C67DE5">
      <w:pPr>
        <w:tabs>
          <w:tab w:val="left" w:pos="3828"/>
          <w:tab w:val="left" w:pos="4592"/>
          <w:tab w:val="left" w:pos="5432"/>
          <w:tab w:val="left" w:pos="6215"/>
          <w:tab w:val="left" w:pos="6999"/>
          <w:tab w:val="left" w:pos="7811"/>
        </w:tabs>
        <w:suppressAutoHyphens w:val="0"/>
        <w:spacing w:after="120" w:line="240" w:lineRule="auto"/>
        <w:ind w:left="2552" w:right="1134"/>
        <w:jc w:val="both"/>
        <w:rPr>
          <w:lang w:val="es-ES"/>
        </w:rPr>
      </w:pPr>
      <w:proofErr w:type="spellStart"/>
      <w:r w:rsidRPr="00702F12">
        <w:rPr>
          <w:lang w:val="es-ES"/>
        </w:rPr>
        <w:t>Côté</w:t>
      </w:r>
      <w:proofErr w:type="spellEnd"/>
      <w:r w:rsidRPr="00702F12">
        <w:rPr>
          <w:lang w:val="es-ES"/>
        </w:rPr>
        <w:t xml:space="preserve"> </w:t>
      </w:r>
      <w:proofErr w:type="spellStart"/>
      <w:r w:rsidRPr="00702F12">
        <w:rPr>
          <w:lang w:val="es-ES"/>
        </w:rPr>
        <w:t>droit</w:t>
      </w:r>
      <w:proofErr w:type="spellEnd"/>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2 </w:t>
      </w:r>
      <w:r w:rsidRPr="00D07CAD">
        <w:rPr>
          <w:lang w:val="es-ES"/>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4 </w:t>
      </w:r>
      <w:r w:rsidRPr="00D07CAD">
        <w:rPr>
          <w:lang w:val="es-ES"/>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6 </w:t>
      </w:r>
      <w:r w:rsidRPr="00D07CAD">
        <w:rPr>
          <w:lang w:val="es-ES"/>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8 </w:t>
      </w:r>
      <w:r w:rsidRPr="00D07CAD">
        <w:rPr>
          <w:lang w:val="es-ES"/>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10 </w:t>
      </w:r>
      <w:r w:rsidRPr="00D07CAD">
        <w:rPr>
          <w:lang w:val="es-ES"/>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12 </w:t>
      </w:r>
      <w:r w:rsidRPr="00D07CAD">
        <w:rPr>
          <w:lang w:val="es-ES"/>
        </w:rPr>
        <w:sym w:font="Wingdings" w:char="F06F"/>
      </w:r>
    </w:p>
    <w:p w14:paraId="2044B73F" w14:textId="77777777" w:rsidR="00C67DE5" w:rsidRPr="00764DA8" w:rsidRDefault="00C67DE5" w:rsidP="00C67DE5">
      <w:pPr>
        <w:pStyle w:val="SingleTxtG"/>
        <w:ind w:left="1985"/>
        <w:rPr>
          <w:lang w:val="fr-FR"/>
        </w:rPr>
      </w:pPr>
      <w:r w:rsidRPr="00764DA8">
        <w:rPr>
          <w:i/>
          <w:iCs/>
          <w:lang w:val="fr-FR"/>
        </w:rPr>
        <w:t>Note :</w:t>
      </w:r>
      <w:r w:rsidRPr="00764DA8">
        <w:rPr>
          <w:lang w:val="fr-FR"/>
        </w:rPr>
        <w:t xml:space="preserve"> Les indications des alinéas a) à c) ci-dessus doivent être fournies pour chaque mode supplémentaire.</w:t>
      </w:r>
    </w:p>
    <w:p w14:paraId="0736A044" w14:textId="77777777" w:rsidR="00C67DE5" w:rsidRPr="00764DA8" w:rsidRDefault="00C67DE5" w:rsidP="00C67DE5">
      <w:pPr>
        <w:suppressAutoHyphens w:val="0"/>
        <w:spacing w:after="120" w:line="240" w:lineRule="auto"/>
        <w:ind w:left="1985" w:right="1134" w:hanging="851"/>
        <w:rPr>
          <w:lang w:val="fr-FR"/>
        </w:rPr>
      </w:pPr>
      <w:r w:rsidRPr="00764DA8">
        <w:rPr>
          <w:lang w:val="fr-FR"/>
        </w:rPr>
        <w:lastRenderedPageBreak/>
        <w:t>9.2.9.4</w:t>
      </w:r>
      <w:r w:rsidRPr="00764DA8">
        <w:rPr>
          <w:lang w:val="fr-FR"/>
        </w:rPr>
        <w:tab/>
        <w:t>Les unités d</w:t>
      </w:r>
      <w:r>
        <w:rPr>
          <w:lang w:val="fr-FR"/>
        </w:rPr>
        <w:t>’</w:t>
      </w:r>
      <w:r w:rsidRPr="00764DA8">
        <w:rPr>
          <w:lang w:val="fr-FR"/>
        </w:rPr>
        <w:t>éclairage cochées ci-dessous sont sous tension lorsque le système est à l</w:t>
      </w:r>
      <w:r>
        <w:rPr>
          <w:lang w:val="fr-FR"/>
        </w:rPr>
        <w:t>’</w:t>
      </w:r>
      <w:r w:rsidRPr="00764DA8">
        <w:rPr>
          <w:lang w:val="fr-FR"/>
        </w:rPr>
        <w:t>état neutre</w:t>
      </w:r>
      <w:r w:rsidRPr="00764DA8">
        <w:rPr>
          <w:sz w:val="18"/>
          <w:szCs w:val="18"/>
          <w:vertAlign w:val="superscript"/>
          <w:lang w:val="fr-FR"/>
        </w:rPr>
        <w:t>5,</w:t>
      </w:r>
      <w:r w:rsidRPr="00764DA8">
        <w:rPr>
          <w:vertAlign w:val="superscript"/>
          <w:lang w:val="fr-FR"/>
        </w:rPr>
        <w:t xml:space="preserve"> </w:t>
      </w:r>
      <w:r w:rsidRPr="00764DA8">
        <w:rPr>
          <w:sz w:val="18"/>
          <w:szCs w:val="18"/>
          <w:vertAlign w:val="superscript"/>
          <w:lang w:val="fr-FR"/>
        </w:rPr>
        <w:t>7</w:t>
      </w:r>
      <w:r w:rsidRPr="00764DA8">
        <w:rPr>
          <w:lang w:val="fr-FR"/>
        </w:rPr>
        <w:t xml:space="preserve"> : </w:t>
      </w:r>
    </w:p>
    <w:p w14:paraId="55AF02E7" w14:textId="77777777" w:rsidR="00C67DE5" w:rsidRPr="00702F12" w:rsidRDefault="00C67DE5" w:rsidP="00C67DE5">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ES"/>
        </w:rPr>
      </w:pPr>
      <w:r w:rsidRPr="00764DA8">
        <w:rPr>
          <w:lang w:val="fr-FR"/>
        </w:rPr>
        <w:tab/>
      </w:r>
      <w:proofErr w:type="spellStart"/>
      <w:r w:rsidRPr="00702F12">
        <w:rPr>
          <w:lang w:val="es-ES"/>
        </w:rPr>
        <w:t>Côté</w:t>
      </w:r>
      <w:proofErr w:type="spellEnd"/>
      <w:r w:rsidRPr="00702F12">
        <w:rPr>
          <w:lang w:val="es-ES"/>
        </w:rPr>
        <w:t xml:space="preserve"> gauche</w:t>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3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5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7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9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11 </w:t>
      </w:r>
      <w:r w:rsidRPr="00764DA8">
        <w:rPr>
          <w:lang w:val="fr-FR"/>
        </w:rPr>
        <w:sym w:font="Wingdings" w:char="F06F"/>
      </w:r>
    </w:p>
    <w:p w14:paraId="360F4C95" w14:textId="77777777" w:rsidR="00C67DE5" w:rsidRPr="00702F12" w:rsidRDefault="00C67DE5" w:rsidP="00C67DE5">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ES"/>
        </w:rPr>
      </w:pPr>
      <w:r w:rsidRPr="00702F12">
        <w:rPr>
          <w:lang w:val="es-ES"/>
        </w:rPr>
        <w:tab/>
      </w:r>
      <w:proofErr w:type="spellStart"/>
      <w:r w:rsidRPr="00702F12">
        <w:rPr>
          <w:lang w:val="es-ES"/>
        </w:rPr>
        <w:t>Côté</w:t>
      </w:r>
      <w:proofErr w:type="spellEnd"/>
      <w:r w:rsidRPr="00702F12">
        <w:rPr>
          <w:lang w:val="es-ES"/>
        </w:rPr>
        <w:t xml:space="preserve"> </w:t>
      </w:r>
      <w:proofErr w:type="spellStart"/>
      <w:r w:rsidRPr="00702F12">
        <w:rPr>
          <w:lang w:val="es-ES"/>
        </w:rPr>
        <w:t>droit</w:t>
      </w:r>
      <w:proofErr w:type="spellEnd"/>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2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4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6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8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10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12 </w:t>
      </w:r>
      <w:r w:rsidRPr="00764DA8">
        <w:rPr>
          <w:lang w:val="fr-FR"/>
        </w:rPr>
        <w:sym w:font="Wingdings" w:char="F06F"/>
      </w:r>
    </w:p>
    <w:p w14:paraId="03F9C2DB" w14:textId="77777777" w:rsidR="00C67DE5" w:rsidRPr="00764DA8" w:rsidRDefault="00C67DE5" w:rsidP="00C67DE5">
      <w:pPr>
        <w:suppressAutoHyphens w:val="0"/>
        <w:spacing w:after="120" w:line="240" w:lineRule="auto"/>
        <w:ind w:left="1985" w:right="1134" w:hanging="851"/>
        <w:rPr>
          <w:lang w:val="fr-FR"/>
        </w:rPr>
      </w:pPr>
      <w:r w:rsidRPr="00764DA8">
        <w:rPr>
          <w:lang w:val="fr-FR"/>
        </w:rPr>
        <w:t>9.2.9.5</w:t>
      </w:r>
      <w:r w:rsidRPr="00764DA8">
        <w:rPr>
          <w:lang w:val="fr-FR"/>
        </w:rPr>
        <w:tab/>
        <w:t>Les unités d</w:t>
      </w:r>
      <w:r>
        <w:rPr>
          <w:lang w:val="fr-FR"/>
        </w:rPr>
        <w:t>’</w:t>
      </w:r>
      <w:r w:rsidRPr="00764DA8">
        <w:rPr>
          <w:lang w:val="fr-FR"/>
        </w:rPr>
        <w:t>éclairage cochées ci-dessous sont sous tension lorsque la fonction de changement de sens de circulation du système est activée</w:t>
      </w:r>
      <w:r w:rsidRPr="00764DA8">
        <w:rPr>
          <w:vertAlign w:val="superscript"/>
          <w:lang w:val="fr-FR"/>
        </w:rPr>
        <w:t>5, 6, 7</w:t>
      </w:r>
      <w:r w:rsidRPr="00764DA8">
        <w:rPr>
          <w:lang w:val="fr-FR"/>
        </w:rPr>
        <w:t> :</w:t>
      </w:r>
    </w:p>
    <w:p w14:paraId="1FB4ED0E" w14:textId="77777777" w:rsidR="00C67DE5" w:rsidRPr="00764DA8" w:rsidRDefault="00C67DE5" w:rsidP="00C67DE5">
      <w:pPr>
        <w:pStyle w:val="a"/>
        <w:ind w:left="2552"/>
        <w:rPr>
          <w:lang w:val="fr-FR"/>
        </w:rPr>
      </w:pPr>
      <w:r w:rsidRPr="00764DA8">
        <w:rPr>
          <w:lang w:val="fr-FR"/>
        </w:rPr>
        <w:t>a)</w:t>
      </w:r>
      <w:r w:rsidRPr="00764DA8">
        <w:rPr>
          <w:lang w:val="fr-FR"/>
        </w:rPr>
        <w:tab/>
        <w:t>Sans éclairage de virage :</w:t>
      </w:r>
    </w:p>
    <w:p w14:paraId="7AF6ECFA" w14:textId="77777777" w:rsidR="00C67DE5" w:rsidRPr="00702F12" w:rsidRDefault="00C67DE5" w:rsidP="00C67DE5">
      <w:pPr>
        <w:tabs>
          <w:tab w:val="left" w:pos="3828"/>
          <w:tab w:val="left" w:pos="4592"/>
          <w:tab w:val="left" w:pos="5432"/>
          <w:tab w:val="left" w:pos="6215"/>
          <w:tab w:val="left" w:pos="6999"/>
          <w:tab w:val="left" w:pos="7811"/>
        </w:tabs>
        <w:suppressAutoHyphens w:val="0"/>
        <w:spacing w:after="120" w:line="240" w:lineRule="auto"/>
        <w:ind w:left="2552" w:right="1134"/>
        <w:jc w:val="both"/>
        <w:rPr>
          <w:lang w:val="es-ES"/>
        </w:rPr>
      </w:pPr>
      <w:proofErr w:type="spellStart"/>
      <w:r w:rsidRPr="00702F12">
        <w:rPr>
          <w:lang w:val="es-ES"/>
        </w:rPr>
        <w:t>Côté</w:t>
      </w:r>
      <w:proofErr w:type="spellEnd"/>
      <w:r w:rsidRPr="00702F12">
        <w:rPr>
          <w:lang w:val="es-ES"/>
        </w:rPr>
        <w:t xml:space="preserve"> gauche</w:t>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3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5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7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9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11 </w:t>
      </w:r>
      <w:r w:rsidRPr="00764DA8">
        <w:rPr>
          <w:lang w:val="fr-FR"/>
        </w:rPr>
        <w:sym w:font="Wingdings" w:char="F06F"/>
      </w:r>
    </w:p>
    <w:p w14:paraId="6DEE2A2E" w14:textId="77777777" w:rsidR="00C67DE5" w:rsidRPr="00702F12" w:rsidRDefault="00C67DE5" w:rsidP="00C67DE5">
      <w:pPr>
        <w:tabs>
          <w:tab w:val="left" w:pos="3828"/>
          <w:tab w:val="left" w:pos="4592"/>
          <w:tab w:val="left" w:pos="5432"/>
          <w:tab w:val="left" w:pos="6215"/>
          <w:tab w:val="left" w:pos="6999"/>
          <w:tab w:val="left" w:pos="7811"/>
        </w:tabs>
        <w:suppressAutoHyphens w:val="0"/>
        <w:spacing w:after="120" w:line="240" w:lineRule="auto"/>
        <w:ind w:left="2552" w:right="1134"/>
        <w:jc w:val="both"/>
        <w:rPr>
          <w:lang w:val="es-ES"/>
        </w:rPr>
      </w:pPr>
      <w:proofErr w:type="spellStart"/>
      <w:r w:rsidRPr="00702F12">
        <w:rPr>
          <w:lang w:val="es-ES"/>
        </w:rPr>
        <w:t>Côté</w:t>
      </w:r>
      <w:proofErr w:type="spellEnd"/>
      <w:r w:rsidRPr="00702F12">
        <w:rPr>
          <w:lang w:val="es-ES"/>
        </w:rPr>
        <w:t xml:space="preserve"> </w:t>
      </w:r>
      <w:proofErr w:type="spellStart"/>
      <w:r w:rsidRPr="00702F12">
        <w:rPr>
          <w:lang w:val="es-ES"/>
        </w:rPr>
        <w:t>droit</w:t>
      </w:r>
      <w:proofErr w:type="spellEnd"/>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2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4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6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8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10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12 </w:t>
      </w:r>
      <w:r w:rsidRPr="00764DA8">
        <w:rPr>
          <w:lang w:val="fr-FR"/>
        </w:rPr>
        <w:sym w:font="Wingdings" w:char="F06F"/>
      </w:r>
    </w:p>
    <w:p w14:paraId="64D50E2F" w14:textId="77777777" w:rsidR="00C67DE5" w:rsidRPr="00764DA8" w:rsidRDefault="00C67DE5" w:rsidP="00C67DE5">
      <w:pPr>
        <w:pStyle w:val="a"/>
        <w:ind w:left="2552"/>
        <w:rPr>
          <w:lang w:val="fr-FR"/>
        </w:rPr>
      </w:pPr>
      <w:r w:rsidRPr="00764DA8">
        <w:rPr>
          <w:lang w:val="fr-FR"/>
        </w:rPr>
        <w:t>b)</w:t>
      </w:r>
      <w:r w:rsidRPr="00764DA8">
        <w:rPr>
          <w:lang w:val="fr-FR"/>
        </w:rPr>
        <w:tab/>
        <w:t>Avec un éclairage de virage de catégorie 1 :</w:t>
      </w:r>
    </w:p>
    <w:p w14:paraId="5C8E1B6E" w14:textId="77777777" w:rsidR="00C67DE5" w:rsidRPr="00702F12" w:rsidRDefault="00C67DE5" w:rsidP="00C67DE5">
      <w:pPr>
        <w:tabs>
          <w:tab w:val="left" w:pos="3828"/>
          <w:tab w:val="left" w:pos="4592"/>
          <w:tab w:val="left" w:pos="5432"/>
          <w:tab w:val="left" w:pos="6215"/>
          <w:tab w:val="left" w:pos="6999"/>
          <w:tab w:val="left" w:pos="7811"/>
        </w:tabs>
        <w:suppressAutoHyphens w:val="0"/>
        <w:spacing w:after="120" w:line="240" w:lineRule="auto"/>
        <w:ind w:left="2552" w:right="1134"/>
        <w:jc w:val="both"/>
        <w:rPr>
          <w:lang w:val="es-ES"/>
        </w:rPr>
      </w:pPr>
      <w:proofErr w:type="spellStart"/>
      <w:r w:rsidRPr="00702F12">
        <w:rPr>
          <w:lang w:val="es-ES"/>
        </w:rPr>
        <w:t>Côté</w:t>
      </w:r>
      <w:proofErr w:type="spellEnd"/>
      <w:r w:rsidRPr="00702F12">
        <w:rPr>
          <w:lang w:val="es-ES"/>
        </w:rPr>
        <w:t xml:space="preserve"> gauche</w:t>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3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5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7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9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11 </w:t>
      </w:r>
      <w:r w:rsidRPr="00764DA8">
        <w:rPr>
          <w:lang w:val="fr-FR"/>
        </w:rPr>
        <w:sym w:font="Wingdings" w:char="F06F"/>
      </w:r>
    </w:p>
    <w:p w14:paraId="52BF3C8D" w14:textId="77777777" w:rsidR="00C67DE5" w:rsidRPr="00702F12" w:rsidRDefault="00C67DE5" w:rsidP="00C67DE5">
      <w:pPr>
        <w:tabs>
          <w:tab w:val="left" w:pos="3828"/>
          <w:tab w:val="left" w:pos="4592"/>
          <w:tab w:val="left" w:pos="5432"/>
          <w:tab w:val="left" w:pos="6215"/>
          <w:tab w:val="left" w:pos="6999"/>
          <w:tab w:val="left" w:pos="7811"/>
        </w:tabs>
        <w:suppressAutoHyphens w:val="0"/>
        <w:spacing w:after="120" w:line="240" w:lineRule="auto"/>
        <w:ind w:left="2552" w:right="1134"/>
        <w:jc w:val="both"/>
        <w:rPr>
          <w:lang w:val="es-ES"/>
        </w:rPr>
      </w:pPr>
      <w:proofErr w:type="spellStart"/>
      <w:r w:rsidRPr="00702F12">
        <w:rPr>
          <w:lang w:val="es-ES"/>
        </w:rPr>
        <w:t>Côté</w:t>
      </w:r>
      <w:proofErr w:type="spellEnd"/>
      <w:r w:rsidRPr="00702F12">
        <w:rPr>
          <w:lang w:val="es-ES"/>
        </w:rPr>
        <w:t xml:space="preserve"> </w:t>
      </w:r>
      <w:proofErr w:type="spellStart"/>
      <w:r w:rsidRPr="00702F12">
        <w:rPr>
          <w:lang w:val="es-ES"/>
        </w:rPr>
        <w:t>droit</w:t>
      </w:r>
      <w:proofErr w:type="spellEnd"/>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2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4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6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8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10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12 </w:t>
      </w:r>
      <w:r w:rsidRPr="00764DA8">
        <w:rPr>
          <w:lang w:val="fr-FR"/>
        </w:rPr>
        <w:sym w:font="Wingdings" w:char="F06F"/>
      </w:r>
    </w:p>
    <w:p w14:paraId="0D82D527" w14:textId="77777777" w:rsidR="00C67DE5" w:rsidRPr="00764DA8" w:rsidRDefault="00C67DE5" w:rsidP="00C67DE5">
      <w:pPr>
        <w:pStyle w:val="a"/>
        <w:ind w:left="2552"/>
        <w:rPr>
          <w:lang w:val="fr-FR"/>
        </w:rPr>
      </w:pPr>
      <w:r w:rsidRPr="00764DA8">
        <w:rPr>
          <w:lang w:val="fr-FR"/>
        </w:rPr>
        <w:t>c)</w:t>
      </w:r>
      <w:r w:rsidRPr="00764DA8">
        <w:rPr>
          <w:lang w:val="fr-FR"/>
        </w:rPr>
        <w:tab/>
        <w:t>Avec un éclairage de virage de catégorie 2 :</w:t>
      </w:r>
    </w:p>
    <w:p w14:paraId="6F37EA2B" w14:textId="77777777" w:rsidR="00C67DE5" w:rsidRPr="00702F12" w:rsidRDefault="00C67DE5" w:rsidP="00C67DE5">
      <w:pPr>
        <w:tabs>
          <w:tab w:val="left" w:pos="3828"/>
          <w:tab w:val="left" w:pos="4592"/>
          <w:tab w:val="left" w:pos="5432"/>
          <w:tab w:val="left" w:pos="6215"/>
          <w:tab w:val="left" w:pos="6999"/>
          <w:tab w:val="left" w:pos="7811"/>
        </w:tabs>
        <w:suppressAutoHyphens w:val="0"/>
        <w:spacing w:after="120" w:line="240" w:lineRule="auto"/>
        <w:ind w:left="2552" w:right="1134"/>
        <w:jc w:val="both"/>
        <w:rPr>
          <w:lang w:val="es-ES"/>
        </w:rPr>
      </w:pPr>
      <w:proofErr w:type="spellStart"/>
      <w:r w:rsidRPr="00702F12">
        <w:rPr>
          <w:lang w:val="es-ES"/>
        </w:rPr>
        <w:t>Côté</w:t>
      </w:r>
      <w:proofErr w:type="spellEnd"/>
      <w:r w:rsidRPr="00702F12">
        <w:rPr>
          <w:lang w:val="es-ES"/>
        </w:rPr>
        <w:t xml:space="preserve"> gauche </w:t>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3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5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7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9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11 </w:t>
      </w:r>
      <w:r w:rsidRPr="00764DA8">
        <w:rPr>
          <w:lang w:val="fr-FR"/>
        </w:rPr>
        <w:sym w:font="Wingdings" w:char="F06F"/>
      </w:r>
    </w:p>
    <w:p w14:paraId="4F1F6BE1" w14:textId="77777777" w:rsidR="00C67DE5" w:rsidRPr="00702F12" w:rsidRDefault="00C67DE5" w:rsidP="00C67DE5">
      <w:pPr>
        <w:tabs>
          <w:tab w:val="left" w:pos="3828"/>
          <w:tab w:val="left" w:pos="4592"/>
          <w:tab w:val="left" w:pos="5432"/>
          <w:tab w:val="left" w:pos="6215"/>
          <w:tab w:val="left" w:pos="6999"/>
          <w:tab w:val="left" w:pos="7811"/>
        </w:tabs>
        <w:suppressAutoHyphens w:val="0"/>
        <w:spacing w:after="120" w:line="240" w:lineRule="auto"/>
        <w:ind w:left="2552" w:right="1134"/>
        <w:jc w:val="both"/>
        <w:rPr>
          <w:lang w:val="es-ES"/>
        </w:rPr>
      </w:pPr>
      <w:proofErr w:type="spellStart"/>
      <w:r w:rsidRPr="00702F12">
        <w:rPr>
          <w:lang w:val="es-ES"/>
        </w:rPr>
        <w:t>Côté</w:t>
      </w:r>
      <w:proofErr w:type="spellEnd"/>
      <w:r w:rsidRPr="00702F12">
        <w:rPr>
          <w:lang w:val="es-ES"/>
        </w:rPr>
        <w:t xml:space="preserve"> </w:t>
      </w:r>
      <w:proofErr w:type="spellStart"/>
      <w:r w:rsidRPr="00702F12">
        <w:rPr>
          <w:lang w:val="es-ES"/>
        </w:rPr>
        <w:t>droit</w:t>
      </w:r>
      <w:proofErr w:type="spellEnd"/>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2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4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6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8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10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12 </w:t>
      </w:r>
      <w:r w:rsidRPr="00764DA8">
        <w:rPr>
          <w:lang w:val="fr-FR"/>
        </w:rPr>
        <w:sym w:font="Wingdings" w:char="F06F"/>
      </w:r>
    </w:p>
    <w:p w14:paraId="037A851D" w14:textId="77777777" w:rsidR="00C67DE5" w:rsidRPr="00764DA8" w:rsidRDefault="00C67DE5" w:rsidP="00C67DE5">
      <w:pPr>
        <w:suppressAutoHyphens w:val="0"/>
        <w:spacing w:after="120" w:line="240" w:lineRule="auto"/>
        <w:ind w:left="1985" w:right="1134" w:hanging="851"/>
        <w:rPr>
          <w:lang w:val="fr-FR"/>
        </w:rPr>
      </w:pPr>
      <w:r w:rsidRPr="00764DA8">
        <w:rPr>
          <w:lang w:val="fr-FR"/>
        </w:rPr>
        <w:t>9.2.10</w:t>
      </w:r>
      <w:r w:rsidRPr="00764DA8">
        <w:rPr>
          <w:lang w:val="fr-FR"/>
        </w:rPr>
        <w:tab/>
        <w:t>Le système est conçu pour émettre un faisceau de route</w:t>
      </w:r>
      <w:r w:rsidRPr="00764DA8">
        <w:rPr>
          <w:sz w:val="18"/>
          <w:szCs w:val="18"/>
          <w:vertAlign w:val="superscript"/>
          <w:lang w:val="fr-FR"/>
        </w:rPr>
        <w:t>5, 6, 7</w:t>
      </w:r>
      <w:r w:rsidRPr="00764DA8">
        <w:rPr>
          <w:lang w:val="fr-FR"/>
        </w:rPr>
        <w:t xml:space="preserve"> : </w:t>
      </w:r>
    </w:p>
    <w:p w14:paraId="0E514C01" w14:textId="77777777" w:rsidR="00C67DE5" w:rsidRPr="00764DA8" w:rsidRDefault="00C67DE5" w:rsidP="00C67DE5">
      <w:pPr>
        <w:suppressAutoHyphens w:val="0"/>
        <w:spacing w:after="120" w:line="240" w:lineRule="auto"/>
        <w:ind w:left="1985" w:right="1134" w:hanging="851"/>
        <w:rPr>
          <w:lang w:val="fr-FR"/>
        </w:rPr>
      </w:pPr>
      <w:r w:rsidRPr="00764DA8">
        <w:rPr>
          <w:lang w:val="fr-FR"/>
        </w:rPr>
        <w:t>9.2.10.1</w:t>
      </w:r>
      <w:r w:rsidRPr="00764DA8">
        <w:rPr>
          <w:lang w:val="fr-FR"/>
        </w:rPr>
        <w:tab/>
        <w:t xml:space="preserve">Oui  </w:t>
      </w:r>
      <w:r w:rsidRPr="00764DA8">
        <w:rPr>
          <w:lang w:val="fr-FR"/>
        </w:rPr>
        <w:sym w:font="Wingdings" w:char="F06F"/>
      </w:r>
      <w:r w:rsidRPr="00764DA8">
        <w:rPr>
          <w:lang w:val="fr-FR"/>
        </w:rPr>
        <w:t xml:space="preserve">    Non  </w:t>
      </w:r>
      <w:r w:rsidRPr="00764DA8">
        <w:rPr>
          <w:lang w:val="fr-FR"/>
        </w:rPr>
        <w:sym w:font="Wingdings" w:char="F06F"/>
      </w:r>
    </w:p>
    <w:p w14:paraId="5FDD8B1E" w14:textId="77777777" w:rsidR="00C67DE5" w:rsidRPr="00764DA8" w:rsidRDefault="00C67DE5" w:rsidP="00C67DE5">
      <w:pPr>
        <w:suppressAutoHyphens w:val="0"/>
        <w:spacing w:after="120" w:line="240" w:lineRule="auto"/>
        <w:ind w:left="1985" w:right="1134" w:hanging="851"/>
        <w:rPr>
          <w:lang w:val="fr-FR"/>
        </w:rPr>
      </w:pPr>
      <w:r w:rsidRPr="00764DA8">
        <w:rPr>
          <w:lang w:val="fr-FR"/>
        </w:rPr>
        <w:t>9.2.10.2</w:t>
      </w:r>
      <w:r w:rsidRPr="00764DA8">
        <w:rPr>
          <w:lang w:val="fr-FR"/>
        </w:rPr>
        <w:tab/>
        <w:t>Avec le ou les modes ci-dessous, tels que désignés, le cas échéant :</w:t>
      </w:r>
    </w:p>
    <w:p w14:paraId="512EE60C" w14:textId="77777777" w:rsidR="00C67DE5" w:rsidRPr="00764DA8" w:rsidRDefault="00C67DE5" w:rsidP="00C67DE5">
      <w:pPr>
        <w:suppressAutoHyphens w:val="0"/>
        <w:spacing w:after="120" w:line="240" w:lineRule="auto"/>
        <w:ind w:left="1985" w:right="1134" w:hanging="851"/>
        <w:rPr>
          <w:lang w:val="fr-FR"/>
        </w:rPr>
      </w:pPr>
      <w:r w:rsidRPr="00764DA8">
        <w:rPr>
          <w:lang w:val="fr-FR"/>
        </w:rPr>
        <w:tab/>
        <w:t xml:space="preserve">Mode faisceau de route </w:t>
      </w:r>
      <w:r w:rsidRPr="00764DA8">
        <w:rPr>
          <w:rFonts w:eastAsia="MS Mincho"/>
          <w:lang w:val="fr-FR"/>
        </w:rPr>
        <w:t>n</w:t>
      </w:r>
      <w:r w:rsidRPr="00764DA8">
        <w:rPr>
          <w:rFonts w:eastAsia="MS Mincho"/>
          <w:vertAlign w:val="superscript"/>
          <w:lang w:val="fr-FR"/>
        </w:rPr>
        <w:t>o</w:t>
      </w:r>
      <w:r w:rsidRPr="00764DA8">
        <w:rPr>
          <w:lang w:val="fr-FR"/>
        </w:rPr>
        <w:t> M 1</w:t>
      </w:r>
    </w:p>
    <w:p w14:paraId="0F3C46A2" w14:textId="77777777" w:rsidR="00C67DE5" w:rsidRPr="00764DA8" w:rsidRDefault="00C67DE5" w:rsidP="00C67DE5">
      <w:pPr>
        <w:suppressAutoHyphens w:val="0"/>
        <w:spacing w:after="120" w:line="240" w:lineRule="auto"/>
        <w:ind w:left="1985" w:right="1134" w:hanging="851"/>
        <w:rPr>
          <w:lang w:val="fr-FR"/>
        </w:rPr>
      </w:pPr>
      <w:r w:rsidRPr="00764DA8">
        <w:rPr>
          <w:lang w:val="fr-FR"/>
        </w:rPr>
        <w:tab/>
        <w:t xml:space="preserve">Mode faisceau de route </w:t>
      </w:r>
      <w:r w:rsidRPr="00764DA8">
        <w:rPr>
          <w:rFonts w:eastAsia="MS Mincho"/>
          <w:lang w:val="fr-FR"/>
        </w:rPr>
        <w:t>n</w:t>
      </w:r>
      <w:r w:rsidRPr="00764DA8">
        <w:rPr>
          <w:rFonts w:eastAsia="MS Mincho"/>
          <w:vertAlign w:val="superscript"/>
          <w:lang w:val="fr-FR"/>
        </w:rPr>
        <w:t>o</w:t>
      </w:r>
      <w:r w:rsidRPr="00764DA8">
        <w:rPr>
          <w:lang w:val="fr-FR"/>
        </w:rPr>
        <w:t> M …</w:t>
      </w:r>
    </w:p>
    <w:p w14:paraId="166E7A63" w14:textId="77777777" w:rsidR="00C67DE5" w:rsidRPr="00764DA8" w:rsidRDefault="00C67DE5" w:rsidP="00C67DE5">
      <w:pPr>
        <w:suppressAutoHyphens w:val="0"/>
        <w:spacing w:after="120" w:line="240" w:lineRule="auto"/>
        <w:ind w:left="1985" w:right="1134" w:hanging="851"/>
        <w:rPr>
          <w:lang w:val="fr-FR"/>
        </w:rPr>
      </w:pPr>
      <w:r w:rsidRPr="00764DA8">
        <w:rPr>
          <w:lang w:val="fr-FR"/>
        </w:rPr>
        <w:tab/>
        <w:t xml:space="preserve">Mode faisceau de route </w:t>
      </w:r>
      <w:r w:rsidRPr="00764DA8">
        <w:rPr>
          <w:rFonts w:eastAsia="MS Mincho"/>
          <w:lang w:val="fr-FR"/>
        </w:rPr>
        <w:t>n</w:t>
      </w:r>
      <w:r w:rsidRPr="00764DA8">
        <w:rPr>
          <w:rFonts w:eastAsia="MS Mincho"/>
          <w:vertAlign w:val="superscript"/>
          <w:lang w:val="fr-FR"/>
        </w:rPr>
        <w:t>o</w:t>
      </w:r>
      <w:r w:rsidRPr="00764DA8">
        <w:rPr>
          <w:lang w:val="fr-FR"/>
        </w:rPr>
        <w:t> M …</w:t>
      </w:r>
    </w:p>
    <w:p w14:paraId="2759F106" w14:textId="77777777" w:rsidR="00C67DE5" w:rsidRPr="00764DA8" w:rsidRDefault="00C67DE5" w:rsidP="00C67DE5">
      <w:pPr>
        <w:suppressAutoHyphens w:val="0"/>
        <w:spacing w:after="120" w:line="240" w:lineRule="auto"/>
        <w:ind w:left="1985" w:right="1134" w:hanging="851"/>
        <w:rPr>
          <w:lang w:val="fr-FR"/>
        </w:rPr>
      </w:pPr>
      <w:r w:rsidRPr="00764DA8">
        <w:rPr>
          <w:lang w:val="fr-FR"/>
        </w:rPr>
        <w:t>9.2.10.3</w:t>
      </w:r>
      <w:r w:rsidRPr="00764DA8">
        <w:rPr>
          <w:lang w:val="fr-FR"/>
        </w:rPr>
        <w:tab/>
        <w:t>Lorsque les unités d</w:t>
      </w:r>
      <w:r>
        <w:rPr>
          <w:lang w:val="fr-FR"/>
        </w:rPr>
        <w:t>’</w:t>
      </w:r>
      <w:r w:rsidRPr="00764DA8">
        <w:rPr>
          <w:lang w:val="fr-FR"/>
        </w:rPr>
        <w:t xml:space="preserve">éclairage cochées ci-dessous sont sous tension, pour le mode </w:t>
      </w:r>
      <w:r w:rsidRPr="00764DA8">
        <w:rPr>
          <w:rFonts w:eastAsia="MS Mincho"/>
          <w:lang w:val="fr-FR"/>
        </w:rPr>
        <w:t>n</w:t>
      </w:r>
      <w:r w:rsidRPr="00764DA8">
        <w:rPr>
          <w:rFonts w:eastAsia="MS Mincho"/>
          <w:vertAlign w:val="superscript"/>
          <w:lang w:val="fr-FR"/>
        </w:rPr>
        <w:t>o</w:t>
      </w:r>
      <w:r w:rsidRPr="00764DA8">
        <w:rPr>
          <w:lang w:val="fr-FR"/>
        </w:rPr>
        <w:t> ....</w:t>
      </w:r>
    </w:p>
    <w:p w14:paraId="40802A7A" w14:textId="77777777" w:rsidR="00C67DE5" w:rsidRPr="00764DA8" w:rsidRDefault="00C67DE5" w:rsidP="00C67DE5">
      <w:pPr>
        <w:pStyle w:val="a"/>
        <w:ind w:left="2552"/>
        <w:rPr>
          <w:lang w:val="fr-FR"/>
        </w:rPr>
      </w:pPr>
      <w:r w:rsidRPr="00764DA8">
        <w:rPr>
          <w:lang w:val="fr-FR"/>
        </w:rPr>
        <w:t>a)</w:t>
      </w:r>
      <w:r w:rsidRPr="00764DA8">
        <w:rPr>
          <w:lang w:val="fr-FR"/>
        </w:rPr>
        <w:tab/>
        <w:t>Sans éclairage de virage :</w:t>
      </w:r>
    </w:p>
    <w:p w14:paraId="0FEA661C" w14:textId="77777777" w:rsidR="00C67DE5" w:rsidRPr="00702F12" w:rsidRDefault="00C67DE5" w:rsidP="00C67DE5">
      <w:pPr>
        <w:tabs>
          <w:tab w:val="left" w:pos="3828"/>
          <w:tab w:val="left" w:pos="4592"/>
          <w:tab w:val="left" w:pos="5432"/>
          <w:tab w:val="left" w:pos="6215"/>
          <w:tab w:val="left" w:pos="6999"/>
          <w:tab w:val="left" w:pos="7811"/>
        </w:tabs>
        <w:suppressAutoHyphens w:val="0"/>
        <w:spacing w:after="120" w:line="240" w:lineRule="auto"/>
        <w:ind w:left="2552" w:right="1134"/>
        <w:jc w:val="both"/>
        <w:rPr>
          <w:lang w:val="es-ES"/>
        </w:rPr>
      </w:pPr>
      <w:proofErr w:type="spellStart"/>
      <w:r w:rsidRPr="00702F12">
        <w:rPr>
          <w:lang w:val="es-ES"/>
        </w:rPr>
        <w:t>Côté</w:t>
      </w:r>
      <w:proofErr w:type="spellEnd"/>
      <w:r w:rsidRPr="00702F12">
        <w:rPr>
          <w:lang w:val="es-ES"/>
        </w:rPr>
        <w:t xml:space="preserve"> gauche</w:t>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3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5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7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9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11 </w:t>
      </w:r>
      <w:r w:rsidRPr="00764DA8">
        <w:rPr>
          <w:lang w:val="fr-FR"/>
        </w:rPr>
        <w:sym w:font="Wingdings" w:char="F06F"/>
      </w:r>
    </w:p>
    <w:p w14:paraId="2E5C0735" w14:textId="77777777" w:rsidR="00C67DE5" w:rsidRPr="00702F12" w:rsidRDefault="00C67DE5" w:rsidP="00C67DE5">
      <w:pPr>
        <w:tabs>
          <w:tab w:val="left" w:pos="3828"/>
          <w:tab w:val="left" w:pos="4592"/>
          <w:tab w:val="left" w:pos="5432"/>
          <w:tab w:val="left" w:pos="6215"/>
          <w:tab w:val="left" w:pos="6999"/>
          <w:tab w:val="left" w:pos="7811"/>
        </w:tabs>
        <w:suppressAutoHyphens w:val="0"/>
        <w:spacing w:after="120" w:line="240" w:lineRule="auto"/>
        <w:ind w:left="2552" w:right="1134"/>
        <w:jc w:val="both"/>
        <w:rPr>
          <w:lang w:val="es-ES"/>
        </w:rPr>
      </w:pPr>
      <w:proofErr w:type="spellStart"/>
      <w:r w:rsidRPr="00702F12">
        <w:rPr>
          <w:lang w:val="es-ES"/>
        </w:rPr>
        <w:t>Côté</w:t>
      </w:r>
      <w:proofErr w:type="spellEnd"/>
      <w:r w:rsidRPr="00702F12">
        <w:rPr>
          <w:lang w:val="es-ES"/>
        </w:rPr>
        <w:t xml:space="preserve"> </w:t>
      </w:r>
      <w:proofErr w:type="spellStart"/>
      <w:r w:rsidRPr="00702F12">
        <w:rPr>
          <w:lang w:val="es-ES"/>
        </w:rPr>
        <w:t>droit</w:t>
      </w:r>
      <w:proofErr w:type="spellEnd"/>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2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4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6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8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10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12 </w:t>
      </w:r>
      <w:r w:rsidRPr="00764DA8">
        <w:rPr>
          <w:lang w:val="fr-FR"/>
        </w:rPr>
        <w:sym w:font="Wingdings" w:char="F06F"/>
      </w:r>
    </w:p>
    <w:p w14:paraId="1B8D373A" w14:textId="77777777" w:rsidR="00C67DE5" w:rsidRPr="00764DA8" w:rsidRDefault="00C67DE5" w:rsidP="00C67DE5">
      <w:pPr>
        <w:pStyle w:val="a"/>
        <w:ind w:left="2552"/>
        <w:rPr>
          <w:lang w:val="fr-FR"/>
        </w:rPr>
      </w:pPr>
      <w:r w:rsidRPr="00764DA8">
        <w:rPr>
          <w:lang w:val="fr-FR"/>
        </w:rPr>
        <w:t>b)</w:t>
      </w:r>
      <w:r w:rsidRPr="00764DA8">
        <w:rPr>
          <w:lang w:val="fr-FR"/>
        </w:rPr>
        <w:tab/>
        <w:t>Avec éclairage de virage :</w:t>
      </w:r>
    </w:p>
    <w:p w14:paraId="138C5DAD" w14:textId="77777777" w:rsidR="00C67DE5" w:rsidRPr="00702F12" w:rsidRDefault="00C67DE5" w:rsidP="00C67DE5">
      <w:pPr>
        <w:tabs>
          <w:tab w:val="left" w:pos="3828"/>
          <w:tab w:val="left" w:pos="4592"/>
          <w:tab w:val="left" w:pos="5432"/>
          <w:tab w:val="left" w:pos="6215"/>
          <w:tab w:val="left" w:pos="6999"/>
          <w:tab w:val="left" w:pos="7811"/>
        </w:tabs>
        <w:suppressAutoHyphens w:val="0"/>
        <w:spacing w:after="120" w:line="240" w:lineRule="auto"/>
        <w:ind w:left="2552" w:right="1134"/>
        <w:jc w:val="both"/>
        <w:rPr>
          <w:lang w:val="es-ES"/>
        </w:rPr>
      </w:pPr>
      <w:proofErr w:type="spellStart"/>
      <w:r w:rsidRPr="00702F12">
        <w:rPr>
          <w:lang w:val="es-ES"/>
        </w:rPr>
        <w:t>Côté</w:t>
      </w:r>
      <w:proofErr w:type="spellEnd"/>
      <w:r w:rsidRPr="00702F12">
        <w:rPr>
          <w:lang w:val="es-ES"/>
        </w:rPr>
        <w:t xml:space="preserve"> gauche</w:t>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3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5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7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9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11 </w:t>
      </w:r>
      <w:r w:rsidRPr="00764DA8">
        <w:rPr>
          <w:lang w:val="fr-FR"/>
        </w:rPr>
        <w:sym w:font="Wingdings" w:char="F06F"/>
      </w:r>
    </w:p>
    <w:p w14:paraId="0AF272C5" w14:textId="77777777" w:rsidR="00C67DE5" w:rsidRPr="00702F12" w:rsidRDefault="00C67DE5" w:rsidP="00C67DE5">
      <w:pPr>
        <w:tabs>
          <w:tab w:val="left" w:pos="3828"/>
          <w:tab w:val="left" w:pos="4592"/>
          <w:tab w:val="left" w:pos="5432"/>
          <w:tab w:val="left" w:pos="6215"/>
          <w:tab w:val="left" w:pos="6999"/>
          <w:tab w:val="left" w:pos="7811"/>
        </w:tabs>
        <w:suppressAutoHyphens w:val="0"/>
        <w:spacing w:after="120" w:line="240" w:lineRule="auto"/>
        <w:ind w:left="2552" w:right="1134"/>
        <w:jc w:val="both"/>
        <w:rPr>
          <w:lang w:val="es-ES"/>
        </w:rPr>
      </w:pPr>
      <w:proofErr w:type="spellStart"/>
      <w:r w:rsidRPr="00702F12">
        <w:rPr>
          <w:lang w:val="es-ES"/>
        </w:rPr>
        <w:t>Côté</w:t>
      </w:r>
      <w:proofErr w:type="spellEnd"/>
      <w:r w:rsidRPr="00702F12">
        <w:rPr>
          <w:lang w:val="es-ES"/>
        </w:rPr>
        <w:t xml:space="preserve"> </w:t>
      </w:r>
      <w:proofErr w:type="spellStart"/>
      <w:r w:rsidRPr="00702F12">
        <w:rPr>
          <w:lang w:val="es-ES"/>
        </w:rPr>
        <w:t>droit</w:t>
      </w:r>
      <w:proofErr w:type="spellEnd"/>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2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4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6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8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10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12 </w:t>
      </w:r>
      <w:r w:rsidRPr="00764DA8">
        <w:rPr>
          <w:lang w:val="fr-FR"/>
        </w:rPr>
        <w:sym w:font="Wingdings" w:char="F06F"/>
      </w:r>
    </w:p>
    <w:p w14:paraId="12299688" w14:textId="77777777" w:rsidR="00C67DE5" w:rsidRPr="00764DA8" w:rsidRDefault="00C67DE5" w:rsidP="00C67DE5">
      <w:pPr>
        <w:pStyle w:val="SingleTxtG"/>
        <w:ind w:left="1985"/>
        <w:rPr>
          <w:lang w:val="fr-FR"/>
        </w:rPr>
      </w:pPr>
      <w:r w:rsidRPr="00764DA8">
        <w:rPr>
          <w:i/>
          <w:iCs/>
          <w:lang w:val="fr-FR"/>
        </w:rPr>
        <w:t>Note :</w:t>
      </w:r>
      <w:r w:rsidRPr="00764DA8">
        <w:rPr>
          <w:lang w:val="fr-FR"/>
        </w:rPr>
        <w:t xml:space="preserve"> Les indications des alinéas a) et b) ci-dessus doivent être fournies pour chaque mode supplémentaire.</w:t>
      </w:r>
    </w:p>
    <w:p w14:paraId="6080A444" w14:textId="77777777" w:rsidR="00C67DE5" w:rsidRPr="00764DA8" w:rsidRDefault="00C67DE5" w:rsidP="00C67DE5">
      <w:pPr>
        <w:suppressAutoHyphens w:val="0"/>
        <w:spacing w:after="120" w:line="240" w:lineRule="auto"/>
        <w:ind w:left="1985" w:right="1134" w:hanging="851"/>
        <w:rPr>
          <w:lang w:val="fr-FR"/>
        </w:rPr>
      </w:pPr>
      <w:r w:rsidRPr="00764DA8">
        <w:rPr>
          <w:lang w:val="fr-FR"/>
        </w:rPr>
        <w:t>9.2.10.4</w:t>
      </w:r>
      <w:r w:rsidRPr="00764DA8">
        <w:rPr>
          <w:lang w:val="fr-FR"/>
        </w:rPr>
        <w:tab/>
        <w:t>Les unités d</w:t>
      </w:r>
      <w:r>
        <w:rPr>
          <w:lang w:val="fr-FR"/>
        </w:rPr>
        <w:t>’</w:t>
      </w:r>
      <w:r w:rsidRPr="00764DA8">
        <w:rPr>
          <w:lang w:val="fr-FR"/>
        </w:rPr>
        <w:t>éclairage cochées ci-dessous sont sous tension lorsque le système est à l</w:t>
      </w:r>
      <w:r>
        <w:rPr>
          <w:lang w:val="fr-FR"/>
        </w:rPr>
        <w:t>’</w:t>
      </w:r>
      <w:r w:rsidRPr="00764DA8">
        <w:rPr>
          <w:lang w:val="fr-FR"/>
        </w:rPr>
        <w:t>état neutre</w:t>
      </w:r>
      <w:r w:rsidRPr="00764DA8">
        <w:rPr>
          <w:sz w:val="18"/>
          <w:szCs w:val="18"/>
          <w:vertAlign w:val="superscript"/>
          <w:lang w:val="fr-FR"/>
        </w:rPr>
        <w:t>5</w:t>
      </w:r>
      <w:r w:rsidRPr="00764DA8">
        <w:rPr>
          <w:lang w:val="fr-FR"/>
        </w:rPr>
        <w:t xml:space="preserve"> : </w:t>
      </w:r>
    </w:p>
    <w:p w14:paraId="422A9BC5" w14:textId="77777777" w:rsidR="00C67DE5" w:rsidRPr="00702F12" w:rsidRDefault="00C67DE5" w:rsidP="00C67DE5">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ES"/>
        </w:rPr>
      </w:pPr>
      <w:r w:rsidRPr="00764DA8">
        <w:rPr>
          <w:lang w:val="fr-FR"/>
        </w:rPr>
        <w:tab/>
      </w:r>
      <w:proofErr w:type="spellStart"/>
      <w:r w:rsidRPr="00702F12">
        <w:rPr>
          <w:lang w:val="es-ES"/>
        </w:rPr>
        <w:t>Côté</w:t>
      </w:r>
      <w:proofErr w:type="spellEnd"/>
      <w:r w:rsidRPr="00702F12">
        <w:rPr>
          <w:lang w:val="es-ES"/>
        </w:rPr>
        <w:t xml:space="preserve"> gauche</w:t>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3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5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7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9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11 </w:t>
      </w:r>
      <w:r w:rsidRPr="00764DA8">
        <w:rPr>
          <w:lang w:val="fr-FR"/>
        </w:rPr>
        <w:sym w:font="Wingdings" w:char="F06F"/>
      </w:r>
    </w:p>
    <w:p w14:paraId="77A6B0F3" w14:textId="77777777" w:rsidR="00C67DE5" w:rsidRPr="00702F12" w:rsidRDefault="00C67DE5" w:rsidP="00C67DE5">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ES"/>
        </w:rPr>
      </w:pPr>
      <w:r w:rsidRPr="00702F12">
        <w:rPr>
          <w:lang w:val="es-ES"/>
        </w:rPr>
        <w:tab/>
      </w:r>
      <w:proofErr w:type="spellStart"/>
      <w:r w:rsidRPr="00702F12">
        <w:rPr>
          <w:lang w:val="es-ES"/>
        </w:rPr>
        <w:t>Côté</w:t>
      </w:r>
      <w:proofErr w:type="spellEnd"/>
      <w:r w:rsidRPr="00702F12">
        <w:rPr>
          <w:lang w:val="es-ES"/>
        </w:rPr>
        <w:t xml:space="preserve"> </w:t>
      </w:r>
      <w:proofErr w:type="spellStart"/>
      <w:r w:rsidRPr="00702F12">
        <w:rPr>
          <w:lang w:val="es-ES"/>
        </w:rPr>
        <w:t>droit</w:t>
      </w:r>
      <w:proofErr w:type="spellEnd"/>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2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4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6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8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10 </w:t>
      </w:r>
      <w:r w:rsidRPr="00764DA8">
        <w:rPr>
          <w:lang w:val="fr-FR"/>
        </w:rPr>
        <w:sym w:font="Wingdings" w:char="F06F"/>
      </w:r>
      <w:r w:rsidRPr="00702F12">
        <w:rPr>
          <w:lang w:val="es-ES"/>
        </w:rPr>
        <w:tab/>
      </w:r>
      <w:r w:rsidRPr="00170BC5">
        <w:rPr>
          <w:rFonts w:eastAsia="MS Mincho"/>
          <w:lang w:val="es-ES"/>
        </w:rPr>
        <w:t>n</w:t>
      </w:r>
      <w:r w:rsidRPr="00170BC5">
        <w:rPr>
          <w:rFonts w:eastAsia="MS Mincho"/>
          <w:vertAlign w:val="superscript"/>
          <w:lang w:val="es-ES"/>
        </w:rPr>
        <w:t>o</w:t>
      </w:r>
      <w:r w:rsidRPr="00170BC5">
        <w:rPr>
          <w:lang w:val="es-ES"/>
        </w:rPr>
        <w:t> </w:t>
      </w:r>
      <w:r w:rsidRPr="00702F12">
        <w:rPr>
          <w:lang w:val="es-ES"/>
        </w:rPr>
        <w:t xml:space="preserve">12 </w:t>
      </w:r>
      <w:r w:rsidRPr="00764DA8">
        <w:rPr>
          <w:lang w:val="fr-FR"/>
        </w:rPr>
        <w:sym w:font="Wingdings" w:char="F06F"/>
      </w:r>
    </w:p>
    <w:p w14:paraId="50DF590E" w14:textId="77777777" w:rsidR="00C67DE5" w:rsidRPr="00764DA8" w:rsidRDefault="00C67DE5" w:rsidP="00C67DE5">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fr-FR"/>
        </w:rPr>
      </w:pPr>
      <w:r w:rsidRPr="00764DA8">
        <w:rPr>
          <w:lang w:val="fr-FR"/>
        </w:rPr>
        <w:t>9.2.10.5</w:t>
      </w:r>
      <w:r w:rsidRPr="00764DA8">
        <w:rPr>
          <w:lang w:val="fr-FR"/>
        </w:rPr>
        <w:tab/>
        <w:t>Le système est conçu en vue d</w:t>
      </w:r>
      <w:r>
        <w:rPr>
          <w:lang w:val="fr-FR"/>
        </w:rPr>
        <w:t>’</w:t>
      </w:r>
      <w:r w:rsidRPr="00764DA8">
        <w:rPr>
          <w:lang w:val="fr-FR"/>
        </w:rPr>
        <w:t>adapter le faisceau de route pour :</w:t>
      </w:r>
    </w:p>
    <w:p w14:paraId="236854D1" w14:textId="77777777" w:rsidR="00C67DE5" w:rsidRPr="00764DA8" w:rsidRDefault="00C67DE5" w:rsidP="00C67DE5">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fr-FR"/>
        </w:rPr>
      </w:pPr>
      <w:r w:rsidRPr="00764DA8">
        <w:rPr>
          <w:lang w:val="fr-FR"/>
        </w:rPr>
        <w:tab/>
        <w:t xml:space="preserve">La circulation à droite et la circulation à gauche : oui </w:t>
      </w:r>
      <w:r w:rsidRPr="00764DA8">
        <w:rPr>
          <w:lang w:val="fr-FR"/>
        </w:rPr>
        <w:sym w:font="Wingdings" w:char="F06F"/>
      </w:r>
      <w:r w:rsidRPr="00764DA8">
        <w:rPr>
          <w:lang w:val="fr-FR"/>
        </w:rPr>
        <w:t xml:space="preserve">  non </w:t>
      </w:r>
      <w:r w:rsidRPr="00764DA8">
        <w:rPr>
          <w:lang w:val="fr-FR"/>
        </w:rPr>
        <w:sym w:font="Wingdings" w:char="F06F"/>
      </w:r>
      <w:r w:rsidRPr="00764DA8">
        <w:rPr>
          <w:lang w:val="fr-FR"/>
        </w:rPr>
        <w:t xml:space="preserve"> </w:t>
      </w:r>
    </w:p>
    <w:p w14:paraId="748A8A86" w14:textId="77777777" w:rsidR="00C67DE5" w:rsidRPr="00764DA8" w:rsidRDefault="00C67DE5" w:rsidP="00C67DE5">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fr-FR"/>
        </w:rPr>
      </w:pPr>
      <w:r w:rsidRPr="00764DA8">
        <w:rPr>
          <w:lang w:val="fr-FR"/>
        </w:rPr>
        <w:tab/>
        <w:t xml:space="preserve">La circulation à droite seulement : oui </w:t>
      </w:r>
      <w:r w:rsidRPr="00764DA8">
        <w:rPr>
          <w:lang w:val="fr-FR"/>
        </w:rPr>
        <w:sym w:font="Wingdings" w:char="F06F"/>
      </w:r>
      <w:r w:rsidRPr="00764DA8">
        <w:rPr>
          <w:lang w:val="fr-FR"/>
        </w:rPr>
        <w:t xml:space="preserve">  non </w:t>
      </w:r>
      <w:r w:rsidRPr="00764DA8">
        <w:rPr>
          <w:lang w:val="fr-FR"/>
        </w:rPr>
        <w:sym w:font="Wingdings" w:char="F06F"/>
      </w:r>
      <w:r w:rsidRPr="00764DA8">
        <w:rPr>
          <w:lang w:val="fr-FR"/>
        </w:rPr>
        <w:t xml:space="preserve"> </w:t>
      </w:r>
    </w:p>
    <w:p w14:paraId="01F12427" w14:textId="77777777" w:rsidR="00C67DE5" w:rsidRPr="00764DA8" w:rsidRDefault="00C67DE5" w:rsidP="00C67DE5">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fr-FR"/>
        </w:rPr>
      </w:pPr>
      <w:r w:rsidRPr="00764DA8">
        <w:rPr>
          <w:lang w:val="fr-FR"/>
        </w:rPr>
        <w:tab/>
        <w:t xml:space="preserve">La circulation à gauche seulement : oui </w:t>
      </w:r>
      <w:r w:rsidRPr="00764DA8">
        <w:rPr>
          <w:lang w:val="fr-FR"/>
        </w:rPr>
        <w:sym w:font="Wingdings" w:char="F06F"/>
      </w:r>
      <w:r w:rsidRPr="00764DA8">
        <w:rPr>
          <w:lang w:val="fr-FR"/>
        </w:rPr>
        <w:t xml:space="preserve">  non </w:t>
      </w:r>
      <w:r w:rsidRPr="00764DA8">
        <w:rPr>
          <w:lang w:val="fr-FR"/>
        </w:rPr>
        <w:sym w:font="Wingdings" w:char="F06F"/>
      </w:r>
      <w:r w:rsidRPr="00764DA8">
        <w:rPr>
          <w:lang w:val="fr-FR"/>
        </w:rPr>
        <w:t xml:space="preserve"> </w:t>
      </w:r>
    </w:p>
    <w:p w14:paraId="1B04AE2F" w14:textId="77777777" w:rsidR="00C67DE5" w:rsidRPr="00764DA8" w:rsidRDefault="00C67DE5" w:rsidP="00C67DE5">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fr-FR"/>
        </w:rPr>
      </w:pPr>
      <w:r w:rsidRPr="00764DA8">
        <w:rPr>
          <w:lang w:val="fr-FR"/>
        </w:rPr>
        <w:t>9.2.10.6</w:t>
      </w:r>
      <w:r w:rsidRPr="00764DA8">
        <w:rPr>
          <w:lang w:val="fr-FR"/>
        </w:rPr>
        <w:tab/>
      </w:r>
      <w:r w:rsidRPr="00C77F5C">
        <w:rPr>
          <w:lang w:val="fr-FR"/>
        </w:rPr>
        <w:t>ADB destiné à être couvert par l</w:t>
      </w:r>
      <w:r>
        <w:rPr>
          <w:lang w:val="fr-FR"/>
        </w:rPr>
        <w:t>’</w:t>
      </w:r>
      <w:r w:rsidRPr="00C77F5C">
        <w:rPr>
          <w:lang w:val="fr-FR"/>
        </w:rPr>
        <w:t>homologation d</w:t>
      </w:r>
      <w:r>
        <w:rPr>
          <w:lang w:val="fr-FR"/>
        </w:rPr>
        <w:t>’</w:t>
      </w:r>
      <w:r w:rsidRPr="00C77F5C">
        <w:rPr>
          <w:lang w:val="fr-FR"/>
        </w:rPr>
        <w:t>un type de véhicule de catégorie L</w:t>
      </w:r>
      <w:r w:rsidRPr="00C77F5C">
        <w:rPr>
          <w:vertAlign w:val="subscript"/>
          <w:lang w:val="fr-FR"/>
        </w:rPr>
        <w:t>3</w:t>
      </w:r>
      <w:r w:rsidRPr="00C77F5C">
        <w:rPr>
          <w:lang w:val="fr-FR"/>
        </w:rPr>
        <w:t xml:space="preserve"> en application du Règlement ONU </w:t>
      </w:r>
      <w:r w:rsidRPr="00764DA8">
        <w:rPr>
          <w:rFonts w:eastAsia="MS Mincho"/>
          <w:lang w:val="fr-FR"/>
        </w:rPr>
        <w:t>n</w:t>
      </w:r>
      <w:r w:rsidRPr="00764DA8">
        <w:rPr>
          <w:rFonts w:eastAsia="MS Mincho"/>
          <w:vertAlign w:val="superscript"/>
          <w:lang w:val="fr-FR"/>
        </w:rPr>
        <w:t>o</w:t>
      </w:r>
      <w:r w:rsidRPr="00764DA8">
        <w:rPr>
          <w:lang w:val="fr-FR"/>
        </w:rPr>
        <w:t> </w:t>
      </w:r>
      <w:r w:rsidRPr="00C77F5C">
        <w:rPr>
          <w:lang w:val="fr-FR"/>
        </w:rPr>
        <w:t>53 : oui/non</w:t>
      </w:r>
      <w:r w:rsidRPr="00C77F5C">
        <w:rPr>
          <w:vertAlign w:val="superscript"/>
          <w:lang w:val="fr-FR"/>
        </w:rPr>
        <w:t>2</w:t>
      </w:r>
    </w:p>
    <w:p w14:paraId="1D9AF587"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9.2.11</w:t>
      </w:r>
      <w:r w:rsidRPr="00764DA8">
        <w:rPr>
          <w:lang w:val="fr-FR"/>
        </w:rPr>
        <w:tab/>
        <w:t>Le système est destiné à être installé sur des véhicules en service uniquement : oui/non</w:t>
      </w:r>
      <w:r w:rsidRPr="00764DA8">
        <w:rPr>
          <w:sz w:val="18"/>
          <w:szCs w:val="18"/>
          <w:vertAlign w:val="superscript"/>
          <w:lang w:val="fr-FR"/>
        </w:rPr>
        <w:t>2</w:t>
      </w:r>
    </w:p>
    <w:p w14:paraId="5CCA0C37" w14:textId="77777777" w:rsidR="00C67DE5" w:rsidRPr="00764DA8" w:rsidRDefault="00C67DE5" w:rsidP="00C67DE5">
      <w:pPr>
        <w:tabs>
          <w:tab w:val="right" w:leader="dot" w:pos="8505"/>
        </w:tabs>
        <w:suppressAutoHyphens w:val="0"/>
        <w:spacing w:after="120" w:line="240" w:lineRule="auto"/>
        <w:ind w:left="1985" w:right="1134" w:hanging="851"/>
        <w:rPr>
          <w:bCs/>
          <w:lang w:val="fr-FR"/>
        </w:rPr>
      </w:pPr>
      <w:r w:rsidRPr="00764DA8">
        <w:rPr>
          <w:lang w:val="fr-FR"/>
        </w:rPr>
        <w:lastRenderedPageBreak/>
        <w:t>9.2.12</w:t>
      </w:r>
      <w:r w:rsidRPr="00764DA8">
        <w:rPr>
          <w:lang w:val="fr-FR"/>
        </w:rPr>
        <w:tab/>
        <w:t>La ou les sources lumineuses produisant le faisceau de croisement principal peuvent être allumées en même temps que celle(s) de toute autre fonction d</w:t>
      </w:r>
      <w:r>
        <w:rPr>
          <w:lang w:val="fr-FR"/>
        </w:rPr>
        <w:t>’</w:t>
      </w:r>
      <w:r w:rsidRPr="00764DA8">
        <w:rPr>
          <w:lang w:val="fr-FR"/>
        </w:rPr>
        <w:t>éclairage dans le même boîtier : oui/non</w:t>
      </w:r>
      <w:r w:rsidRPr="00764DA8">
        <w:rPr>
          <w:sz w:val="18"/>
          <w:szCs w:val="18"/>
          <w:vertAlign w:val="superscript"/>
          <w:lang w:val="fr-FR"/>
        </w:rPr>
        <w:t>2</w:t>
      </w:r>
    </w:p>
    <w:p w14:paraId="4E438175" w14:textId="77777777" w:rsidR="00C67DE5" w:rsidRPr="00764DA8" w:rsidRDefault="00C67DE5" w:rsidP="00C67DE5">
      <w:pPr>
        <w:tabs>
          <w:tab w:val="right" w:leader="dot" w:pos="8505"/>
        </w:tabs>
        <w:suppressAutoHyphens w:val="0"/>
        <w:spacing w:after="120" w:line="240" w:lineRule="auto"/>
        <w:ind w:left="1985" w:right="1134" w:hanging="851"/>
        <w:rPr>
          <w:bCs/>
          <w:lang w:val="fr-FR"/>
        </w:rPr>
      </w:pPr>
      <w:r w:rsidRPr="00764DA8">
        <w:rPr>
          <w:lang w:val="fr-FR"/>
        </w:rPr>
        <w:tab/>
        <w:t>Dans l</w:t>
      </w:r>
      <w:r>
        <w:rPr>
          <w:lang w:val="fr-FR"/>
        </w:rPr>
        <w:t>’</w:t>
      </w:r>
      <w:r w:rsidRPr="00764DA8">
        <w:rPr>
          <w:lang w:val="fr-FR"/>
        </w:rPr>
        <w:t>affirmative, la ou les fonctions d</w:t>
      </w:r>
      <w:r>
        <w:rPr>
          <w:lang w:val="fr-FR"/>
        </w:rPr>
        <w:t>’</w:t>
      </w:r>
      <w:r w:rsidRPr="00764DA8">
        <w:rPr>
          <w:lang w:val="fr-FR"/>
        </w:rPr>
        <w:t>éclairage suivantes sont allumées simultanément :</w:t>
      </w:r>
      <w:r w:rsidRPr="00764DA8">
        <w:rPr>
          <w:lang w:val="fr-FR"/>
        </w:rPr>
        <w:tab/>
      </w:r>
    </w:p>
    <w:p w14:paraId="0ECA396D"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9.2.13</w:t>
      </w:r>
      <w:r w:rsidRPr="00764DA8">
        <w:rPr>
          <w:lang w:val="fr-FR"/>
        </w:rPr>
        <w:tab/>
        <w:t>Mesures au titre du paragraphe 4.12 du présent Règlement :</w:t>
      </w:r>
      <w:r w:rsidRPr="00764DA8">
        <w:rPr>
          <w:lang w:val="fr-FR"/>
        </w:rPr>
        <w:tab/>
      </w:r>
    </w:p>
    <w:p w14:paraId="7F09CEDB"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9.3</w:t>
      </w:r>
      <w:r w:rsidRPr="00764DA8">
        <w:rPr>
          <w:lang w:val="fr-FR"/>
        </w:rPr>
        <w:tab/>
        <w:t>Pour les projecteurs des classes AS, BS, CS et DS</w:t>
      </w:r>
    </w:p>
    <w:p w14:paraId="3651939B"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9.3.1</w:t>
      </w:r>
      <w:r w:rsidRPr="00764DA8">
        <w:rPr>
          <w:lang w:val="fr-FR"/>
        </w:rPr>
        <w:tab/>
        <w:t>Classe(s), selon la marque correspondante</w:t>
      </w:r>
      <w:r w:rsidRPr="00764DA8">
        <w:rPr>
          <w:sz w:val="18"/>
          <w:szCs w:val="18"/>
          <w:vertAlign w:val="superscript"/>
          <w:lang w:val="fr-FR"/>
        </w:rPr>
        <w:t>3</w:t>
      </w:r>
      <w:r w:rsidRPr="00764DA8">
        <w:rPr>
          <w:lang w:val="fr-FR"/>
        </w:rPr>
        <w:t xml:space="preserve"> : </w:t>
      </w:r>
      <w:r w:rsidRPr="00764DA8">
        <w:rPr>
          <w:lang w:val="fr-FR"/>
        </w:rPr>
        <w:tab/>
      </w:r>
    </w:p>
    <w:p w14:paraId="72987873"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9.3.1.1</w:t>
      </w:r>
      <w:r w:rsidRPr="00764DA8">
        <w:rPr>
          <w:lang w:val="fr-FR"/>
        </w:rPr>
        <w:tab/>
        <w:t>Paire assortie : oui/non</w:t>
      </w:r>
      <w:r w:rsidRPr="00764DA8">
        <w:rPr>
          <w:sz w:val="18"/>
          <w:szCs w:val="18"/>
          <w:vertAlign w:val="superscript"/>
          <w:lang w:val="fr-FR"/>
        </w:rPr>
        <w:t>2</w:t>
      </w:r>
    </w:p>
    <w:p w14:paraId="5E51B721"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9.3.2</w:t>
      </w:r>
      <w:r w:rsidRPr="00764DA8">
        <w:rPr>
          <w:lang w:val="fr-FR"/>
        </w:rPr>
        <w:tab/>
        <w:t xml:space="preserve">Sources lumineuses (nombre, catégorie et type), le cas échéant : </w:t>
      </w:r>
      <w:r w:rsidRPr="00764DA8">
        <w:rPr>
          <w:lang w:val="fr-FR"/>
        </w:rPr>
        <w:tab/>
      </w:r>
    </w:p>
    <w:p w14:paraId="7FEB67CB"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ab/>
        <w:t>Feu homologué pour une ou plusieurs sources lumineuses à DEL de substitution : oui/non</w:t>
      </w:r>
      <w:r w:rsidRPr="00764DA8">
        <w:rPr>
          <w:sz w:val="18"/>
          <w:szCs w:val="18"/>
          <w:vertAlign w:val="superscript"/>
          <w:lang w:val="fr-FR"/>
        </w:rPr>
        <w:t>2</w:t>
      </w:r>
      <w:r w:rsidRPr="00764DA8">
        <w:rPr>
          <w:lang w:val="fr-FR"/>
        </w:rPr>
        <w:tab/>
      </w:r>
    </w:p>
    <w:p w14:paraId="04F9CBCA"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ab/>
        <w:t>Dans l</w:t>
      </w:r>
      <w:r>
        <w:rPr>
          <w:lang w:val="fr-FR"/>
        </w:rPr>
        <w:t>’</w:t>
      </w:r>
      <w:r w:rsidRPr="00764DA8">
        <w:rPr>
          <w:lang w:val="fr-FR"/>
        </w:rPr>
        <w:t xml:space="preserve">affirmative, catégorie de la ou des sources lumineuses à DEL de substitution : </w:t>
      </w:r>
      <w:r w:rsidRPr="00764DA8">
        <w:rPr>
          <w:lang w:val="fr-FR"/>
        </w:rPr>
        <w:tab/>
      </w:r>
    </w:p>
    <w:p w14:paraId="7E0BAD5D"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ab/>
        <w:t xml:space="preserve">Tension nominale ou plage de tension : </w:t>
      </w:r>
      <w:r w:rsidRPr="00764DA8">
        <w:rPr>
          <w:lang w:val="fr-FR"/>
        </w:rPr>
        <w:tab/>
      </w:r>
    </w:p>
    <w:p w14:paraId="2106D6B4"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9.3.3</w:t>
      </w:r>
      <w:r w:rsidRPr="00764DA8">
        <w:rPr>
          <w:lang w:val="fr-FR"/>
        </w:rPr>
        <w:tab/>
        <w:t>Nombre de modules d</w:t>
      </w:r>
      <w:r>
        <w:rPr>
          <w:lang w:val="fr-FR"/>
        </w:rPr>
        <w:t>’</w:t>
      </w:r>
      <w:r w:rsidRPr="00764DA8">
        <w:rPr>
          <w:lang w:val="fr-FR"/>
        </w:rPr>
        <w:t>éclairage et, pour chaque module, code d</w:t>
      </w:r>
      <w:r>
        <w:rPr>
          <w:lang w:val="fr-FR"/>
        </w:rPr>
        <w:t>’</w:t>
      </w:r>
      <w:r w:rsidRPr="00764DA8">
        <w:rPr>
          <w:lang w:val="fr-FR"/>
        </w:rPr>
        <w:t>identification propre et mention indiquant s</w:t>
      </w:r>
      <w:r>
        <w:rPr>
          <w:lang w:val="fr-FR"/>
        </w:rPr>
        <w:t>’</w:t>
      </w:r>
      <w:r w:rsidRPr="00764DA8">
        <w:rPr>
          <w:lang w:val="fr-FR"/>
        </w:rPr>
        <w:t>il est remplaçable ou non : oui/non</w:t>
      </w:r>
      <w:r w:rsidRPr="00764DA8">
        <w:rPr>
          <w:sz w:val="18"/>
          <w:szCs w:val="18"/>
          <w:vertAlign w:val="superscript"/>
          <w:lang w:val="fr-FR"/>
        </w:rPr>
        <w:t>2</w:t>
      </w:r>
      <w:r w:rsidRPr="00764DA8">
        <w:rPr>
          <w:lang w:val="fr-FR"/>
        </w:rPr>
        <w:tab/>
      </w:r>
    </w:p>
    <w:p w14:paraId="1E676C11"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9.3.4</w:t>
      </w:r>
      <w:r w:rsidRPr="00764DA8">
        <w:rPr>
          <w:lang w:val="fr-FR"/>
        </w:rPr>
        <w:tab/>
        <w:t>Nombre de modules électroniques de régulation de source lumineuse et code d</w:t>
      </w:r>
      <w:r>
        <w:rPr>
          <w:lang w:val="fr-FR"/>
        </w:rPr>
        <w:t>’</w:t>
      </w:r>
      <w:r w:rsidRPr="00764DA8">
        <w:rPr>
          <w:lang w:val="fr-FR"/>
        </w:rPr>
        <w:t xml:space="preserve">identification propre à chacun de ces modules, le cas échéant : </w:t>
      </w:r>
      <w:r w:rsidRPr="00764DA8">
        <w:rPr>
          <w:lang w:val="fr-FR"/>
        </w:rPr>
        <w:tab/>
      </w:r>
      <w:r w:rsidRPr="00764DA8">
        <w:rPr>
          <w:lang w:val="fr-FR"/>
        </w:rPr>
        <w:tab/>
      </w:r>
    </w:p>
    <w:p w14:paraId="00A99641"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9.3.5</w:t>
      </w:r>
      <w:r w:rsidRPr="00764DA8">
        <w:rPr>
          <w:lang w:val="fr-FR"/>
        </w:rPr>
        <w:tab/>
        <w:t>La netteté de la coupure a été déterminée : oui/non</w:t>
      </w:r>
      <w:r w:rsidRPr="00764DA8">
        <w:rPr>
          <w:sz w:val="18"/>
          <w:szCs w:val="18"/>
          <w:vertAlign w:val="superscript"/>
          <w:lang w:val="fr-FR"/>
        </w:rPr>
        <w:t>2</w:t>
      </w:r>
    </w:p>
    <w:p w14:paraId="04F5F96F"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ab/>
        <w:t>Dans l</w:t>
      </w:r>
      <w:r>
        <w:rPr>
          <w:lang w:val="fr-FR"/>
        </w:rPr>
        <w:t>’</w:t>
      </w:r>
      <w:r w:rsidRPr="00764DA8">
        <w:rPr>
          <w:lang w:val="fr-FR"/>
        </w:rPr>
        <w:t>affirmative, elle a été déterminée à 10 m/25 m</w:t>
      </w:r>
      <w:r w:rsidRPr="00764DA8">
        <w:rPr>
          <w:vertAlign w:val="superscript"/>
          <w:lang w:val="fr-FR"/>
        </w:rPr>
        <w:t>2</w:t>
      </w:r>
      <w:r w:rsidRPr="00764DA8">
        <w:rPr>
          <w:lang w:val="fr-FR"/>
        </w:rPr>
        <w:tab/>
      </w:r>
    </w:p>
    <w:p w14:paraId="6B6EC52E"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9.3.6</w:t>
      </w:r>
      <w:r w:rsidRPr="00764DA8">
        <w:rPr>
          <w:lang w:val="fr-FR"/>
        </w:rPr>
        <w:tab/>
        <w:t>Appellation commerciale et numéro d</w:t>
      </w:r>
      <w:r>
        <w:rPr>
          <w:lang w:val="fr-FR"/>
        </w:rPr>
        <w:t>’</w:t>
      </w:r>
      <w:r w:rsidRPr="00764DA8">
        <w:rPr>
          <w:lang w:val="fr-FR"/>
        </w:rPr>
        <w:t xml:space="preserve">identification du ou des différents ballasts ou éléments de ballast : </w:t>
      </w:r>
      <w:r w:rsidRPr="00764DA8">
        <w:rPr>
          <w:lang w:val="fr-FR"/>
        </w:rPr>
        <w:tab/>
      </w:r>
    </w:p>
    <w:p w14:paraId="138F6158"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9.3.7</w:t>
      </w:r>
      <w:r w:rsidRPr="00764DA8">
        <w:rPr>
          <w:lang w:val="fr-FR"/>
        </w:rPr>
        <w:tab/>
        <w:t>La ou les sources lumineuses produisant le faisceau de croisement principal peuvent être allumées en même temps que celle(s) de toute autre fonction d</w:t>
      </w:r>
      <w:r>
        <w:rPr>
          <w:lang w:val="fr-FR"/>
        </w:rPr>
        <w:t>’</w:t>
      </w:r>
      <w:r w:rsidRPr="00764DA8">
        <w:rPr>
          <w:lang w:val="fr-FR"/>
        </w:rPr>
        <w:t>éclairage dans le même boîtier : oui/non</w:t>
      </w:r>
      <w:r w:rsidRPr="00764DA8">
        <w:rPr>
          <w:sz w:val="18"/>
          <w:szCs w:val="18"/>
          <w:vertAlign w:val="superscript"/>
          <w:lang w:val="fr-FR"/>
        </w:rPr>
        <w:t>2</w:t>
      </w:r>
    </w:p>
    <w:p w14:paraId="7E962948"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ab/>
        <w:t>Dans l</w:t>
      </w:r>
      <w:r>
        <w:rPr>
          <w:lang w:val="fr-FR"/>
        </w:rPr>
        <w:t>’</w:t>
      </w:r>
      <w:r w:rsidRPr="00764DA8">
        <w:rPr>
          <w:lang w:val="fr-FR"/>
        </w:rPr>
        <w:t>affirmative, la ou les fonctions d</w:t>
      </w:r>
      <w:r>
        <w:rPr>
          <w:lang w:val="fr-FR"/>
        </w:rPr>
        <w:t>’</w:t>
      </w:r>
      <w:r w:rsidRPr="00764DA8">
        <w:rPr>
          <w:lang w:val="fr-FR"/>
        </w:rPr>
        <w:t>éclairage suivantes sont allumées simultanément :</w:t>
      </w:r>
      <w:r w:rsidRPr="00764DA8">
        <w:rPr>
          <w:lang w:val="fr-FR"/>
        </w:rPr>
        <w:tab/>
      </w:r>
    </w:p>
    <w:p w14:paraId="61BAB7D3"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9.3.8</w:t>
      </w:r>
      <w:r w:rsidRPr="00764DA8">
        <w:rPr>
          <w:lang w:val="fr-FR"/>
        </w:rPr>
        <w:tab/>
        <w:t>Angle(s) d</w:t>
      </w:r>
      <w:r>
        <w:rPr>
          <w:lang w:val="fr-FR"/>
        </w:rPr>
        <w:t>’</w:t>
      </w:r>
      <w:r w:rsidRPr="00764DA8">
        <w:rPr>
          <w:lang w:val="fr-FR"/>
        </w:rPr>
        <w:t>inclinaison minimal (minimaux) pour satisfaire aux prescriptions du paragraphe 5.4.4.1, s</w:t>
      </w:r>
      <w:r>
        <w:rPr>
          <w:lang w:val="fr-FR"/>
        </w:rPr>
        <w:t>’</w:t>
      </w:r>
      <w:r w:rsidRPr="00764DA8">
        <w:rPr>
          <w:lang w:val="fr-FR"/>
        </w:rPr>
        <w:t>il y a lieu :</w:t>
      </w:r>
      <w:r w:rsidRPr="00764DA8">
        <w:rPr>
          <w:lang w:val="fr-FR"/>
        </w:rPr>
        <w:tab/>
      </w:r>
    </w:p>
    <w:p w14:paraId="532AFF7B" w14:textId="77777777" w:rsidR="00C67DE5" w:rsidRPr="00764DA8" w:rsidRDefault="00C67DE5" w:rsidP="00C67DE5">
      <w:pPr>
        <w:tabs>
          <w:tab w:val="right" w:leader="dot" w:pos="8505"/>
        </w:tabs>
        <w:suppressAutoHyphens w:val="0"/>
        <w:spacing w:after="120" w:line="240" w:lineRule="auto"/>
        <w:ind w:left="1985" w:right="1134" w:hanging="851"/>
        <w:rPr>
          <w:vertAlign w:val="superscript"/>
          <w:lang w:val="fr-FR"/>
        </w:rPr>
      </w:pPr>
      <w:r w:rsidRPr="00764DA8">
        <w:rPr>
          <w:lang w:val="fr-FR"/>
        </w:rPr>
        <w:t>9.3.9</w:t>
      </w:r>
      <w:r w:rsidRPr="00764DA8">
        <w:rPr>
          <w:lang w:val="fr-FR"/>
        </w:rPr>
        <w:tab/>
        <w:t>Faisceau de route de la classe BS : oui/non</w:t>
      </w:r>
      <w:r w:rsidRPr="00764DA8">
        <w:rPr>
          <w:sz w:val="18"/>
          <w:szCs w:val="18"/>
          <w:vertAlign w:val="superscript"/>
          <w:lang w:val="fr-FR"/>
        </w:rPr>
        <w:t>2</w:t>
      </w:r>
    </w:p>
    <w:p w14:paraId="3397E5C1"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ab/>
        <w:t>Faisceau de route secondaire de la classe CS ou DS : oui/non</w:t>
      </w:r>
      <w:r w:rsidRPr="00764DA8">
        <w:rPr>
          <w:sz w:val="18"/>
          <w:szCs w:val="18"/>
          <w:vertAlign w:val="superscript"/>
          <w:lang w:val="fr-FR"/>
        </w:rPr>
        <w:t>2</w:t>
      </w:r>
    </w:p>
    <w:p w14:paraId="6555EF4F"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ab/>
        <w:t>Le faisceau de route secondaire ne doit être allumé qu</w:t>
      </w:r>
      <w:r>
        <w:rPr>
          <w:lang w:val="fr-FR"/>
        </w:rPr>
        <w:t>’</w:t>
      </w:r>
      <w:r w:rsidRPr="00764DA8">
        <w:rPr>
          <w:lang w:val="fr-FR"/>
        </w:rPr>
        <w:t>avec un faisceau de croisement ou un faisceau de route de classe A ou B.</w:t>
      </w:r>
    </w:p>
    <w:p w14:paraId="2CCA8D81" w14:textId="77777777" w:rsidR="00C67DE5" w:rsidRPr="00764DA8" w:rsidRDefault="00C67DE5" w:rsidP="00C67DE5">
      <w:pPr>
        <w:tabs>
          <w:tab w:val="right" w:leader="dot" w:pos="8505"/>
        </w:tabs>
        <w:suppressAutoHyphens w:val="0"/>
        <w:spacing w:after="120" w:line="240" w:lineRule="auto"/>
        <w:ind w:left="1985" w:right="1134" w:hanging="851"/>
        <w:rPr>
          <w:vertAlign w:val="superscript"/>
          <w:lang w:val="fr-FR"/>
        </w:rPr>
      </w:pPr>
      <w:r w:rsidRPr="00764DA8">
        <w:rPr>
          <w:lang w:val="fr-FR"/>
        </w:rPr>
        <w:t>9.3.10</w:t>
      </w:r>
      <w:r w:rsidRPr="00764DA8">
        <w:rPr>
          <w:lang w:val="fr-FR"/>
        </w:rPr>
        <w:tab/>
        <w:t>Le feu est destiné à être installé sur des véhicules en service uniquement : oui/non</w:t>
      </w:r>
      <w:r w:rsidRPr="00764DA8">
        <w:rPr>
          <w:sz w:val="18"/>
          <w:szCs w:val="18"/>
          <w:vertAlign w:val="superscript"/>
          <w:lang w:val="fr-FR"/>
        </w:rPr>
        <w:t>2</w:t>
      </w:r>
    </w:p>
    <w:p w14:paraId="71A3659A"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9.4</w:t>
      </w:r>
      <w:r w:rsidRPr="00764DA8">
        <w:rPr>
          <w:lang w:val="fr-FR"/>
        </w:rPr>
        <w:tab/>
        <w:t>Pour les feux de brouillard avant de la classe F3</w:t>
      </w:r>
    </w:p>
    <w:p w14:paraId="247DB9B0"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9.4.1</w:t>
      </w:r>
      <w:r w:rsidRPr="00764DA8">
        <w:rPr>
          <w:lang w:val="fr-FR"/>
        </w:rPr>
        <w:tab/>
        <w:t>Classe, telle qu</w:t>
      </w:r>
      <w:r>
        <w:rPr>
          <w:lang w:val="fr-FR"/>
        </w:rPr>
        <w:t>’</w:t>
      </w:r>
      <w:r w:rsidRPr="00764DA8">
        <w:rPr>
          <w:lang w:val="fr-FR"/>
        </w:rPr>
        <w:t>indiquée par la marque correspondante</w:t>
      </w:r>
      <w:r w:rsidRPr="00764DA8">
        <w:rPr>
          <w:sz w:val="18"/>
          <w:szCs w:val="18"/>
          <w:vertAlign w:val="superscript"/>
          <w:lang w:val="fr-FR"/>
        </w:rPr>
        <w:t>3</w:t>
      </w:r>
      <w:r w:rsidRPr="00764DA8">
        <w:rPr>
          <w:lang w:val="fr-FR"/>
        </w:rPr>
        <w:t xml:space="preserve"> : </w:t>
      </w:r>
      <w:r w:rsidRPr="00764DA8">
        <w:rPr>
          <w:lang w:val="fr-FR"/>
        </w:rPr>
        <w:tab/>
      </w:r>
    </w:p>
    <w:p w14:paraId="0649486B"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9.4.1.1</w:t>
      </w:r>
      <w:r w:rsidRPr="00764DA8">
        <w:rPr>
          <w:lang w:val="fr-FR"/>
        </w:rPr>
        <w:tab/>
        <w:t>Paire assortie : oui/non</w:t>
      </w:r>
      <w:r w:rsidRPr="00764DA8">
        <w:rPr>
          <w:sz w:val="18"/>
          <w:szCs w:val="18"/>
          <w:vertAlign w:val="superscript"/>
          <w:lang w:val="fr-FR"/>
        </w:rPr>
        <w:t>2</w:t>
      </w:r>
    </w:p>
    <w:p w14:paraId="446BDC2E"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9.4.2</w:t>
      </w:r>
      <w:r w:rsidRPr="00764DA8">
        <w:rPr>
          <w:lang w:val="fr-FR"/>
        </w:rPr>
        <w:tab/>
        <w:t xml:space="preserve">Sources lumineuses (nombre, catégorie et type) : </w:t>
      </w:r>
      <w:r w:rsidRPr="00764DA8">
        <w:rPr>
          <w:lang w:val="fr-FR"/>
        </w:rPr>
        <w:tab/>
      </w:r>
    </w:p>
    <w:p w14:paraId="78EAAA19"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ab/>
        <w:t>Feu homologué pour une ou plusieurs sources lumineuses à DEL de substitution : oui/non</w:t>
      </w:r>
      <w:r w:rsidRPr="00764DA8">
        <w:rPr>
          <w:sz w:val="18"/>
          <w:szCs w:val="18"/>
          <w:vertAlign w:val="superscript"/>
          <w:lang w:val="fr-FR"/>
        </w:rPr>
        <w:t>2</w:t>
      </w:r>
      <w:r w:rsidRPr="00764DA8">
        <w:rPr>
          <w:lang w:val="fr-FR"/>
        </w:rPr>
        <w:tab/>
      </w:r>
    </w:p>
    <w:p w14:paraId="5D8C75AB"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ab/>
        <w:t>Dans l</w:t>
      </w:r>
      <w:r>
        <w:rPr>
          <w:lang w:val="fr-FR"/>
        </w:rPr>
        <w:t>’</w:t>
      </w:r>
      <w:r w:rsidRPr="00764DA8">
        <w:rPr>
          <w:lang w:val="fr-FR"/>
        </w:rPr>
        <w:t xml:space="preserve">affirmative, catégorie de la ou des sources lumineuses à DEL de substitution : </w:t>
      </w:r>
      <w:r w:rsidRPr="00764DA8">
        <w:rPr>
          <w:lang w:val="fr-FR"/>
        </w:rPr>
        <w:tab/>
      </w:r>
    </w:p>
    <w:p w14:paraId="708B133C"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ab/>
        <w:t xml:space="preserve">Tension nominale ou plage de tension : </w:t>
      </w:r>
      <w:r w:rsidRPr="00764DA8">
        <w:rPr>
          <w:lang w:val="fr-FR"/>
        </w:rPr>
        <w:tab/>
        <w:t xml:space="preserve"> </w:t>
      </w:r>
    </w:p>
    <w:p w14:paraId="226DD724"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lastRenderedPageBreak/>
        <w:t>9.4.3</w:t>
      </w:r>
      <w:r w:rsidRPr="00764DA8">
        <w:rPr>
          <w:lang w:val="fr-FR"/>
        </w:rPr>
        <w:tab/>
        <w:t>Module d</w:t>
      </w:r>
      <w:r>
        <w:rPr>
          <w:lang w:val="fr-FR"/>
        </w:rPr>
        <w:t>’</w:t>
      </w:r>
      <w:r w:rsidRPr="00764DA8">
        <w:rPr>
          <w:lang w:val="fr-FR"/>
        </w:rPr>
        <w:t>éclairage : oui/non</w:t>
      </w:r>
      <w:r w:rsidRPr="00764DA8">
        <w:rPr>
          <w:sz w:val="18"/>
          <w:szCs w:val="18"/>
          <w:vertAlign w:val="superscript"/>
          <w:lang w:val="fr-FR"/>
        </w:rPr>
        <w:t>2</w:t>
      </w:r>
      <w:r w:rsidRPr="00764DA8">
        <w:rPr>
          <w:lang w:val="fr-FR"/>
        </w:rPr>
        <w:t>. Pour chaque module d</w:t>
      </w:r>
      <w:r>
        <w:rPr>
          <w:lang w:val="fr-FR"/>
        </w:rPr>
        <w:t>’</w:t>
      </w:r>
      <w:r w:rsidRPr="00764DA8">
        <w:rPr>
          <w:lang w:val="fr-FR"/>
        </w:rPr>
        <w:t>éclairage, mention indiquant s</w:t>
      </w:r>
      <w:r>
        <w:rPr>
          <w:lang w:val="fr-FR"/>
        </w:rPr>
        <w:t>’</w:t>
      </w:r>
      <w:r w:rsidRPr="00764DA8">
        <w:rPr>
          <w:lang w:val="fr-FR"/>
        </w:rPr>
        <w:t>il est remplaçable ou non : oui/non</w:t>
      </w:r>
      <w:r w:rsidRPr="00764DA8">
        <w:rPr>
          <w:sz w:val="18"/>
          <w:szCs w:val="18"/>
          <w:vertAlign w:val="superscript"/>
          <w:lang w:val="fr-FR"/>
        </w:rPr>
        <w:t>2</w:t>
      </w:r>
      <w:r w:rsidRPr="00764DA8">
        <w:rPr>
          <w:lang w:val="fr-FR"/>
        </w:rPr>
        <w:t xml:space="preserve"> </w:t>
      </w:r>
    </w:p>
    <w:p w14:paraId="6AE33ABF"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9.4.4</w:t>
      </w:r>
      <w:r w:rsidRPr="00764DA8">
        <w:rPr>
          <w:lang w:val="fr-FR"/>
        </w:rPr>
        <w:tab/>
        <w:t>Code d</w:t>
      </w:r>
      <w:r>
        <w:rPr>
          <w:lang w:val="fr-FR"/>
        </w:rPr>
        <w:t>’</w:t>
      </w:r>
      <w:r w:rsidRPr="00764DA8">
        <w:rPr>
          <w:lang w:val="fr-FR"/>
        </w:rPr>
        <w:t>identification propre au module d</w:t>
      </w:r>
      <w:r>
        <w:rPr>
          <w:lang w:val="fr-FR"/>
        </w:rPr>
        <w:t>’</w:t>
      </w:r>
      <w:r w:rsidRPr="00764DA8">
        <w:rPr>
          <w:lang w:val="fr-FR"/>
        </w:rPr>
        <w:t xml:space="preserve">éclairage : </w:t>
      </w:r>
      <w:r w:rsidRPr="00764DA8">
        <w:rPr>
          <w:lang w:val="fr-FR"/>
        </w:rPr>
        <w:tab/>
      </w:r>
    </w:p>
    <w:p w14:paraId="2A5193D8"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9.4.5</w:t>
      </w:r>
      <w:r w:rsidRPr="00764DA8">
        <w:rPr>
          <w:lang w:val="fr-FR"/>
        </w:rPr>
        <w:tab/>
        <w:t>Nombre de modules électroniques de régulation de source lumineuse et code d</w:t>
      </w:r>
      <w:r>
        <w:rPr>
          <w:lang w:val="fr-FR"/>
        </w:rPr>
        <w:t>’</w:t>
      </w:r>
      <w:r w:rsidRPr="00764DA8">
        <w:rPr>
          <w:lang w:val="fr-FR"/>
        </w:rPr>
        <w:t>identification propre à chacun de ces modules :</w:t>
      </w:r>
      <w:r w:rsidRPr="00764DA8">
        <w:rPr>
          <w:lang w:val="fr-FR"/>
        </w:rPr>
        <w:tab/>
      </w:r>
    </w:p>
    <w:p w14:paraId="16A19306"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9.4.6</w:t>
      </w:r>
      <w:r w:rsidRPr="00764DA8">
        <w:rPr>
          <w:lang w:val="fr-FR"/>
        </w:rPr>
        <w:tab/>
        <w:t xml:space="preserve">Couleur de la lumière émise : </w:t>
      </w:r>
      <w:r w:rsidRPr="00764DA8">
        <w:rPr>
          <w:lang w:val="fr-FR"/>
        </w:rPr>
        <w:tab/>
        <w:t>blanc/jaune sélectif</w:t>
      </w:r>
      <w:r w:rsidRPr="00764DA8">
        <w:rPr>
          <w:sz w:val="18"/>
          <w:szCs w:val="18"/>
          <w:vertAlign w:val="superscript"/>
          <w:lang w:val="fr-FR"/>
        </w:rPr>
        <w:t>2</w:t>
      </w:r>
    </w:p>
    <w:p w14:paraId="4F920094"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9.4.7</w:t>
      </w:r>
      <w:r w:rsidRPr="00764DA8">
        <w:rPr>
          <w:lang w:val="fr-FR"/>
        </w:rPr>
        <w:tab/>
        <w:t>Flux lumineux de la source lumineuse (voir le paragraphe 4.5.3.4 du présent Règlement) :</w:t>
      </w:r>
    </w:p>
    <w:p w14:paraId="2F2D1ED5"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ab/>
        <w:t>supérieur à 2,00∙10</w:t>
      </w:r>
      <w:r w:rsidRPr="00764DA8">
        <w:rPr>
          <w:vertAlign w:val="superscript"/>
          <w:lang w:val="fr-FR"/>
        </w:rPr>
        <w:t>3</w:t>
      </w:r>
      <w:r w:rsidRPr="00764DA8">
        <w:rPr>
          <w:lang w:val="fr-FR"/>
        </w:rPr>
        <w:t xml:space="preserve"> lumens : … oui/non</w:t>
      </w:r>
      <w:r w:rsidRPr="00764DA8">
        <w:rPr>
          <w:sz w:val="18"/>
          <w:szCs w:val="18"/>
          <w:vertAlign w:val="superscript"/>
          <w:lang w:val="fr-FR"/>
        </w:rPr>
        <w:t>2</w:t>
      </w:r>
    </w:p>
    <w:p w14:paraId="7104AEE3"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9.4.8</w:t>
      </w:r>
      <w:r w:rsidRPr="00764DA8">
        <w:rPr>
          <w:lang w:val="fr-FR"/>
        </w:rPr>
        <w:tab/>
        <w:t>L</w:t>
      </w:r>
      <w:r>
        <w:rPr>
          <w:lang w:val="fr-FR"/>
        </w:rPr>
        <w:t>’</w:t>
      </w:r>
      <w:r w:rsidRPr="00764DA8">
        <w:rPr>
          <w:lang w:val="fr-FR"/>
        </w:rPr>
        <w:t>intensité lumineuse est variable : … oui/non</w:t>
      </w:r>
      <w:r w:rsidRPr="00764DA8">
        <w:rPr>
          <w:sz w:val="18"/>
          <w:szCs w:val="18"/>
          <w:vertAlign w:val="superscript"/>
          <w:lang w:val="fr-FR"/>
        </w:rPr>
        <w:t>2</w:t>
      </w:r>
    </w:p>
    <w:p w14:paraId="5BB62EAD"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9.4.9</w:t>
      </w:r>
      <w:r w:rsidRPr="00764DA8">
        <w:rPr>
          <w:lang w:val="fr-FR"/>
        </w:rPr>
        <w:tab/>
        <w:t>Le gradient de la ligne de coupure (s</w:t>
      </w:r>
      <w:r>
        <w:rPr>
          <w:lang w:val="fr-FR"/>
        </w:rPr>
        <w:t>’</w:t>
      </w:r>
      <w:r w:rsidRPr="00764DA8">
        <w:rPr>
          <w:lang w:val="fr-FR"/>
        </w:rPr>
        <w:t>il a été mesuré)</w:t>
      </w:r>
    </w:p>
    <w:p w14:paraId="7729988F" w14:textId="77777777" w:rsidR="00C67DE5" w:rsidRPr="00764DA8" w:rsidRDefault="00C67DE5" w:rsidP="00C67DE5">
      <w:pPr>
        <w:tabs>
          <w:tab w:val="right" w:leader="dot" w:pos="8505"/>
        </w:tabs>
        <w:suppressAutoHyphens w:val="0"/>
        <w:spacing w:after="120" w:line="240" w:lineRule="auto"/>
        <w:ind w:left="1985" w:right="1134" w:hanging="851"/>
        <w:rPr>
          <w:vertAlign w:val="superscript"/>
          <w:lang w:val="fr-FR"/>
        </w:rPr>
      </w:pPr>
      <w:r w:rsidRPr="00764DA8">
        <w:rPr>
          <w:lang w:val="fr-FR"/>
        </w:rPr>
        <w:tab/>
        <w:t xml:space="preserve">a été déterminé à </w:t>
      </w:r>
      <w:r w:rsidRPr="00764DA8">
        <w:rPr>
          <w:lang w:val="fr-FR"/>
        </w:rPr>
        <w:tab/>
        <w:t>10 m/25 m</w:t>
      </w:r>
      <w:r w:rsidRPr="00764DA8">
        <w:rPr>
          <w:vertAlign w:val="superscript"/>
          <w:lang w:val="fr-FR"/>
        </w:rPr>
        <w:t>2</w:t>
      </w:r>
    </w:p>
    <w:p w14:paraId="11CE8D81"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9.4.10</w:t>
      </w:r>
      <w:r w:rsidRPr="00764DA8">
        <w:rPr>
          <w:lang w:val="fr-FR"/>
        </w:rPr>
        <w:tab/>
        <w:t>Le feu est destiné à être installé sur des véhicules en service uniquement : oui/non</w:t>
      </w:r>
      <w:r w:rsidRPr="00764DA8">
        <w:rPr>
          <w:sz w:val="18"/>
          <w:szCs w:val="18"/>
          <w:vertAlign w:val="superscript"/>
          <w:lang w:val="fr-FR"/>
        </w:rPr>
        <w:t>2</w:t>
      </w:r>
    </w:p>
    <w:p w14:paraId="3C17428A" w14:textId="77777777" w:rsidR="00C67DE5" w:rsidRPr="00764DA8" w:rsidRDefault="00C67DE5" w:rsidP="00C67DE5">
      <w:pPr>
        <w:tabs>
          <w:tab w:val="right" w:leader="dot" w:pos="8505"/>
        </w:tabs>
        <w:suppressAutoHyphens w:val="0"/>
        <w:spacing w:after="120" w:line="240" w:lineRule="auto"/>
        <w:ind w:left="1985" w:right="1134" w:hanging="851"/>
        <w:rPr>
          <w:bCs/>
          <w:lang w:val="fr-FR"/>
        </w:rPr>
      </w:pPr>
      <w:r w:rsidRPr="00764DA8">
        <w:rPr>
          <w:lang w:val="fr-FR"/>
        </w:rPr>
        <w:t>9.4.11</w:t>
      </w:r>
      <w:r w:rsidRPr="00764DA8">
        <w:rPr>
          <w:lang w:val="fr-FR"/>
        </w:rPr>
        <w:tab/>
        <w:t>La ou les sources lumineuses du feu de brouillard avant peuvent être allumées en même temps que celle(s) de toute autre fonction d</w:t>
      </w:r>
      <w:r>
        <w:rPr>
          <w:lang w:val="fr-FR"/>
        </w:rPr>
        <w:t>’</w:t>
      </w:r>
      <w:r w:rsidRPr="00764DA8">
        <w:rPr>
          <w:lang w:val="fr-FR"/>
        </w:rPr>
        <w:t>éclairage dans le même boîtier : oui/non</w:t>
      </w:r>
      <w:r w:rsidRPr="00764DA8">
        <w:rPr>
          <w:sz w:val="18"/>
          <w:szCs w:val="18"/>
          <w:vertAlign w:val="superscript"/>
          <w:lang w:val="fr-FR"/>
        </w:rPr>
        <w:t>2</w:t>
      </w:r>
    </w:p>
    <w:p w14:paraId="63607635" w14:textId="77777777" w:rsidR="00C67DE5" w:rsidRPr="00764DA8" w:rsidRDefault="00C67DE5" w:rsidP="00C67DE5">
      <w:pPr>
        <w:tabs>
          <w:tab w:val="right" w:leader="dot" w:pos="8505"/>
        </w:tabs>
        <w:suppressAutoHyphens w:val="0"/>
        <w:spacing w:after="120" w:line="240" w:lineRule="auto"/>
        <w:ind w:left="1985" w:right="1134" w:hanging="851"/>
        <w:rPr>
          <w:bCs/>
          <w:lang w:val="fr-FR"/>
        </w:rPr>
      </w:pPr>
      <w:r w:rsidRPr="00764DA8">
        <w:rPr>
          <w:lang w:val="fr-FR"/>
        </w:rPr>
        <w:tab/>
        <w:t>Dans l</w:t>
      </w:r>
      <w:r>
        <w:rPr>
          <w:lang w:val="fr-FR"/>
        </w:rPr>
        <w:t>’</w:t>
      </w:r>
      <w:r w:rsidRPr="00764DA8">
        <w:rPr>
          <w:lang w:val="fr-FR"/>
        </w:rPr>
        <w:t>affirmative, la ou les fonctions d</w:t>
      </w:r>
      <w:r>
        <w:rPr>
          <w:lang w:val="fr-FR"/>
        </w:rPr>
        <w:t>’</w:t>
      </w:r>
      <w:r w:rsidRPr="00764DA8">
        <w:rPr>
          <w:lang w:val="fr-FR"/>
        </w:rPr>
        <w:t>éclairage suivantes sont allumées simultanément :</w:t>
      </w:r>
      <w:r w:rsidRPr="00764DA8">
        <w:rPr>
          <w:lang w:val="fr-FR"/>
        </w:rPr>
        <w:tab/>
      </w:r>
    </w:p>
    <w:p w14:paraId="06A3B370"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9.5</w:t>
      </w:r>
      <w:r w:rsidRPr="00764DA8">
        <w:rPr>
          <w:lang w:val="fr-FR"/>
        </w:rPr>
        <w:tab/>
        <w:t>Pour les feux d</w:t>
      </w:r>
      <w:r>
        <w:rPr>
          <w:lang w:val="fr-FR"/>
        </w:rPr>
        <w:t>’</w:t>
      </w:r>
      <w:r w:rsidRPr="00764DA8">
        <w:rPr>
          <w:lang w:val="fr-FR"/>
        </w:rPr>
        <w:t>angle</w:t>
      </w:r>
    </w:p>
    <w:p w14:paraId="51277D8B"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9.5.1</w:t>
      </w:r>
      <w:r w:rsidRPr="00764DA8">
        <w:rPr>
          <w:lang w:val="fr-FR"/>
        </w:rPr>
        <w:tab/>
        <w:t>Sources lumineuses (nombre, catégorie et type)</w:t>
      </w:r>
      <w:r w:rsidRPr="00C77F5C">
        <w:rPr>
          <w:rStyle w:val="Appelnotedebasdep"/>
        </w:rPr>
        <w:footnoteReference w:id="18"/>
      </w:r>
      <w:r w:rsidRPr="00764DA8">
        <w:rPr>
          <w:lang w:val="fr-FR"/>
        </w:rPr>
        <w:t> :</w:t>
      </w:r>
      <w:r w:rsidRPr="00764DA8">
        <w:rPr>
          <w:lang w:val="fr-FR"/>
        </w:rPr>
        <w:tab/>
      </w:r>
    </w:p>
    <w:p w14:paraId="73081DA0"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ab/>
        <w:t>Feu homologué pour une ou plusieurs sources lumineuses à DEL de substitution : oui/non</w:t>
      </w:r>
      <w:r w:rsidRPr="00764DA8">
        <w:rPr>
          <w:sz w:val="18"/>
          <w:szCs w:val="18"/>
          <w:vertAlign w:val="superscript"/>
          <w:lang w:val="fr-FR"/>
        </w:rPr>
        <w:t>2</w:t>
      </w:r>
      <w:r w:rsidRPr="00764DA8">
        <w:rPr>
          <w:lang w:val="fr-FR"/>
        </w:rPr>
        <w:tab/>
      </w:r>
    </w:p>
    <w:p w14:paraId="1965850E"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ab/>
        <w:t>Dans l</w:t>
      </w:r>
      <w:r>
        <w:rPr>
          <w:lang w:val="fr-FR"/>
        </w:rPr>
        <w:t>’</w:t>
      </w:r>
      <w:r w:rsidRPr="00764DA8">
        <w:rPr>
          <w:lang w:val="fr-FR"/>
        </w:rPr>
        <w:t xml:space="preserve">affirmative, catégorie de la ou des sources lumineuses à DEL de substitution : </w:t>
      </w:r>
      <w:r w:rsidRPr="00764DA8">
        <w:rPr>
          <w:lang w:val="fr-FR"/>
        </w:rPr>
        <w:tab/>
      </w:r>
    </w:p>
    <w:p w14:paraId="66AE1C5C"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9.5.2</w:t>
      </w:r>
      <w:r w:rsidRPr="00764DA8">
        <w:rPr>
          <w:lang w:val="fr-FR"/>
        </w:rPr>
        <w:tab/>
        <w:t xml:space="preserve">Tension nominale ou plage de tension : </w:t>
      </w:r>
      <w:r w:rsidRPr="00764DA8">
        <w:rPr>
          <w:lang w:val="fr-FR"/>
        </w:rPr>
        <w:tab/>
      </w:r>
      <w:bookmarkStart w:id="11" w:name="_Hlk74833687"/>
      <w:bookmarkEnd w:id="11"/>
    </w:p>
    <w:p w14:paraId="4082F10E"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9.5.3</w:t>
      </w:r>
      <w:r w:rsidRPr="00764DA8">
        <w:rPr>
          <w:lang w:val="fr-FR"/>
        </w:rPr>
        <w:tab/>
        <w:t>Module d</w:t>
      </w:r>
      <w:r>
        <w:rPr>
          <w:lang w:val="fr-FR"/>
        </w:rPr>
        <w:t>’</w:t>
      </w:r>
      <w:r w:rsidRPr="00764DA8">
        <w:rPr>
          <w:lang w:val="fr-FR"/>
        </w:rPr>
        <w:t xml:space="preserve">éclairage : </w:t>
      </w:r>
      <w:r w:rsidRPr="00764DA8">
        <w:rPr>
          <w:lang w:val="fr-FR"/>
        </w:rPr>
        <w:tab/>
        <w:t>oui/non</w:t>
      </w:r>
      <w:r w:rsidRPr="00764DA8">
        <w:rPr>
          <w:sz w:val="18"/>
          <w:szCs w:val="18"/>
          <w:vertAlign w:val="superscript"/>
          <w:lang w:val="fr-FR"/>
        </w:rPr>
        <w:t>2</w:t>
      </w:r>
    </w:p>
    <w:p w14:paraId="7A6674AF"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9.5.4</w:t>
      </w:r>
      <w:r w:rsidRPr="00764DA8">
        <w:rPr>
          <w:lang w:val="fr-FR"/>
        </w:rPr>
        <w:tab/>
        <w:t>Code d</w:t>
      </w:r>
      <w:r>
        <w:rPr>
          <w:lang w:val="fr-FR"/>
        </w:rPr>
        <w:t>’</w:t>
      </w:r>
      <w:r w:rsidRPr="00764DA8">
        <w:rPr>
          <w:lang w:val="fr-FR"/>
        </w:rPr>
        <w:t>identification propre au module d</w:t>
      </w:r>
      <w:r>
        <w:rPr>
          <w:lang w:val="fr-FR"/>
        </w:rPr>
        <w:t>’</w:t>
      </w:r>
      <w:r w:rsidRPr="00764DA8">
        <w:rPr>
          <w:lang w:val="fr-FR"/>
        </w:rPr>
        <w:t>éclairage :</w:t>
      </w:r>
      <w:r w:rsidRPr="00764DA8">
        <w:rPr>
          <w:lang w:val="fr-FR"/>
        </w:rPr>
        <w:tab/>
      </w:r>
    </w:p>
    <w:p w14:paraId="47974C2B"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9.5.5</w:t>
      </w:r>
      <w:r w:rsidRPr="00764DA8">
        <w:rPr>
          <w:lang w:val="fr-FR"/>
        </w:rPr>
        <w:tab/>
        <w:t>Emploi d</w:t>
      </w:r>
      <w:r>
        <w:rPr>
          <w:lang w:val="fr-FR"/>
        </w:rPr>
        <w:t>’</w:t>
      </w:r>
      <w:r w:rsidRPr="00764DA8">
        <w:rPr>
          <w:lang w:val="fr-FR"/>
        </w:rPr>
        <w:t>un module électronique de régulation de source lumineuse :</w:t>
      </w:r>
    </w:p>
    <w:p w14:paraId="1251EB5C" w14:textId="77777777" w:rsidR="00C67DE5" w:rsidRPr="00764DA8" w:rsidRDefault="00C67DE5" w:rsidP="00C67DE5">
      <w:pPr>
        <w:tabs>
          <w:tab w:val="left" w:pos="2552"/>
          <w:tab w:val="right" w:leader="dot" w:pos="8505"/>
        </w:tabs>
        <w:suppressAutoHyphens w:val="0"/>
        <w:spacing w:after="120" w:line="240" w:lineRule="auto"/>
        <w:ind w:left="1985" w:right="1134" w:hanging="851"/>
        <w:rPr>
          <w:lang w:val="fr-FR"/>
        </w:rPr>
      </w:pPr>
      <w:r w:rsidRPr="00764DA8">
        <w:rPr>
          <w:lang w:val="fr-FR"/>
        </w:rPr>
        <w:tab/>
        <w:t>a)</w:t>
      </w:r>
      <w:r w:rsidRPr="00764DA8">
        <w:rPr>
          <w:lang w:val="fr-FR"/>
        </w:rPr>
        <w:tab/>
        <w:t>Faisant partie du feu</w:t>
      </w:r>
      <w:r w:rsidRPr="00764DA8">
        <w:rPr>
          <w:lang w:val="fr-FR"/>
        </w:rPr>
        <w:tab/>
        <w:t>oui/non</w:t>
      </w:r>
      <w:r w:rsidRPr="00764DA8">
        <w:rPr>
          <w:sz w:val="18"/>
          <w:szCs w:val="18"/>
          <w:vertAlign w:val="superscript"/>
          <w:lang w:val="fr-FR"/>
        </w:rPr>
        <w:t>2</w:t>
      </w:r>
    </w:p>
    <w:p w14:paraId="6BBEE4D0" w14:textId="77777777" w:rsidR="00C67DE5" w:rsidRPr="00764DA8" w:rsidRDefault="00C67DE5" w:rsidP="00C67DE5">
      <w:pPr>
        <w:tabs>
          <w:tab w:val="left" w:pos="2552"/>
          <w:tab w:val="right" w:leader="dot" w:pos="8505"/>
        </w:tabs>
        <w:suppressAutoHyphens w:val="0"/>
        <w:spacing w:after="120" w:line="240" w:lineRule="auto"/>
        <w:ind w:left="1985" w:right="1134" w:hanging="851"/>
        <w:rPr>
          <w:lang w:val="fr-FR"/>
        </w:rPr>
      </w:pPr>
      <w:r w:rsidRPr="00764DA8">
        <w:rPr>
          <w:lang w:val="fr-FR"/>
        </w:rPr>
        <w:tab/>
        <w:t>b)</w:t>
      </w:r>
      <w:r w:rsidRPr="00764DA8">
        <w:rPr>
          <w:lang w:val="fr-FR"/>
        </w:rPr>
        <w:tab/>
        <w:t xml:space="preserve">Ne faisant pas partie du feu </w:t>
      </w:r>
      <w:r w:rsidRPr="00764DA8">
        <w:rPr>
          <w:lang w:val="fr-FR"/>
        </w:rPr>
        <w:tab/>
        <w:t>oui/non</w:t>
      </w:r>
      <w:r w:rsidRPr="00764DA8">
        <w:rPr>
          <w:sz w:val="18"/>
          <w:szCs w:val="18"/>
          <w:vertAlign w:val="superscript"/>
          <w:lang w:val="fr-FR"/>
        </w:rPr>
        <w:t>2</w:t>
      </w:r>
    </w:p>
    <w:p w14:paraId="155CE8D7"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9.5.6</w:t>
      </w:r>
      <w:r w:rsidRPr="00764DA8">
        <w:rPr>
          <w:lang w:val="fr-FR"/>
        </w:rPr>
        <w:tab/>
        <w:t>Tension d</w:t>
      </w:r>
      <w:r>
        <w:rPr>
          <w:lang w:val="fr-FR"/>
        </w:rPr>
        <w:t>’</w:t>
      </w:r>
      <w:r w:rsidRPr="00764DA8">
        <w:rPr>
          <w:lang w:val="fr-FR"/>
        </w:rPr>
        <w:t xml:space="preserve">alimentation fournie par un module électronique de régulation : </w:t>
      </w:r>
      <w:r w:rsidRPr="00764DA8">
        <w:rPr>
          <w:lang w:val="fr-FR"/>
        </w:rPr>
        <w:tab/>
      </w:r>
    </w:p>
    <w:p w14:paraId="285D3B86"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9.5.7</w:t>
      </w:r>
      <w:r w:rsidRPr="00764DA8">
        <w:rPr>
          <w:lang w:val="fr-FR"/>
        </w:rPr>
        <w:tab/>
        <w:t>Nom du fabricant et numéro d</w:t>
      </w:r>
      <w:r>
        <w:rPr>
          <w:lang w:val="fr-FR"/>
        </w:rPr>
        <w:t>’</w:t>
      </w:r>
      <w:r w:rsidRPr="00764DA8">
        <w:rPr>
          <w:lang w:val="fr-FR"/>
        </w:rPr>
        <w:t>identification du module électronique de régulation de source lumineuse (lorsque ce module fait partie du feu sans être intégré à son boîtier) :</w:t>
      </w:r>
    </w:p>
    <w:p w14:paraId="1BC15F18"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9.5.8</w:t>
      </w:r>
      <w:r w:rsidRPr="00764DA8">
        <w:rPr>
          <w:lang w:val="fr-FR"/>
        </w:rPr>
        <w:tab/>
        <w:t xml:space="preserve">Conditions géométriques de montage et variantes éventuelles : </w:t>
      </w:r>
      <w:r w:rsidRPr="00764DA8">
        <w:rPr>
          <w:lang w:val="fr-FR"/>
        </w:rPr>
        <w:tab/>
      </w:r>
    </w:p>
    <w:p w14:paraId="6469E645"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9.5.9</w:t>
      </w:r>
      <w:r w:rsidRPr="00764DA8">
        <w:rPr>
          <w:lang w:val="fr-FR"/>
        </w:rPr>
        <w:tab/>
        <w:t>Le feu est destiné à être installé sur des véhicules en service uniquement : oui/non</w:t>
      </w:r>
      <w:r w:rsidRPr="00764DA8">
        <w:rPr>
          <w:sz w:val="18"/>
          <w:szCs w:val="18"/>
          <w:vertAlign w:val="superscript"/>
          <w:lang w:val="fr-FR"/>
        </w:rPr>
        <w:t>2</w:t>
      </w:r>
    </w:p>
    <w:p w14:paraId="4DB3DB01" w14:textId="77777777" w:rsidR="00C67DE5" w:rsidRPr="00764DA8" w:rsidRDefault="00C67DE5" w:rsidP="00C67DE5">
      <w:pPr>
        <w:tabs>
          <w:tab w:val="right" w:leader="dot" w:pos="8505"/>
        </w:tabs>
        <w:suppressAutoHyphens w:val="0"/>
        <w:spacing w:after="120" w:line="240" w:lineRule="auto"/>
        <w:ind w:left="1985" w:right="1134" w:hanging="851"/>
        <w:rPr>
          <w:bCs/>
          <w:lang w:val="fr-FR"/>
        </w:rPr>
      </w:pPr>
      <w:r w:rsidRPr="00764DA8">
        <w:rPr>
          <w:lang w:val="fr-FR"/>
        </w:rPr>
        <w:t>9.6</w:t>
      </w:r>
      <w:r w:rsidRPr="00764DA8">
        <w:rPr>
          <w:lang w:val="fr-FR"/>
        </w:rPr>
        <w:tab/>
        <w:t>Un essai supplémentaire est mené conformément au paragraphe 4.19 du présent Règlement : oui/non</w:t>
      </w:r>
      <w:r w:rsidRPr="00764DA8">
        <w:rPr>
          <w:sz w:val="18"/>
          <w:szCs w:val="18"/>
          <w:vertAlign w:val="superscript"/>
          <w:lang w:val="fr-FR"/>
        </w:rPr>
        <w:t>2</w:t>
      </w:r>
    </w:p>
    <w:p w14:paraId="07E58B76"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10.</w:t>
      </w:r>
      <w:r w:rsidRPr="00764DA8">
        <w:rPr>
          <w:lang w:val="fr-FR"/>
        </w:rPr>
        <w:tab/>
        <w:t>Emplacement de la marque d</w:t>
      </w:r>
      <w:r>
        <w:rPr>
          <w:lang w:val="fr-FR"/>
        </w:rPr>
        <w:t>’</w:t>
      </w:r>
      <w:r w:rsidRPr="00764DA8">
        <w:rPr>
          <w:lang w:val="fr-FR"/>
        </w:rPr>
        <w:t>homologation (ou des marques d</w:t>
      </w:r>
      <w:r>
        <w:rPr>
          <w:lang w:val="fr-FR"/>
        </w:rPr>
        <w:t>’</w:t>
      </w:r>
      <w:r w:rsidRPr="00764DA8">
        <w:rPr>
          <w:lang w:val="fr-FR"/>
        </w:rPr>
        <w:t>homologation) ou de l</w:t>
      </w:r>
      <w:r>
        <w:rPr>
          <w:lang w:val="fr-FR"/>
        </w:rPr>
        <w:t>’</w:t>
      </w:r>
      <w:r w:rsidRPr="00764DA8">
        <w:rPr>
          <w:lang w:val="fr-FR"/>
        </w:rPr>
        <w:t>identifiant unique (ou des identifiants uniques) :</w:t>
      </w:r>
      <w:r w:rsidRPr="00764DA8">
        <w:rPr>
          <w:lang w:val="fr-FR"/>
        </w:rPr>
        <w:tab/>
      </w:r>
    </w:p>
    <w:p w14:paraId="0C23D608"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11.</w:t>
      </w:r>
      <w:r w:rsidRPr="00764DA8">
        <w:rPr>
          <w:lang w:val="fr-FR"/>
        </w:rPr>
        <w:tab/>
        <w:t>Raison(s) de l</w:t>
      </w:r>
      <w:r>
        <w:rPr>
          <w:lang w:val="fr-FR"/>
        </w:rPr>
        <w:t>’</w:t>
      </w:r>
      <w:r w:rsidRPr="00764DA8">
        <w:rPr>
          <w:lang w:val="fr-FR"/>
        </w:rPr>
        <w:t>extension de l</w:t>
      </w:r>
      <w:r>
        <w:rPr>
          <w:lang w:val="fr-FR"/>
        </w:rPr>
        <w:t>’</w:t>
      </w:r>
      <w:r w:rsidRPr="00764DA8">
        <w:rPr>
          <w:lang w:val="fr-FR"/>
        </w:rPr>
        <w:t>homologation (le cas échéant) :</w:t>
      </w:r>
      <w:r w:rsidRPr="00764DA8">
        <w:rPr>
          <w:lang w:val="fr-FR"/>
        </w:rPr>
        <w:tab/>
      </w:r>
    </w:p>
    <w:p w14:paraId="55D6B22B"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lastRenderedPageBreak/>
        <w:t>12.</w:t>
      </w:r>
      <w:r w:rsidRPr="00764DA8">
        <w:rPr>
          <w:lang w:val="fr-FR"/>
        </w:rPr>
        <w:tab/>
        <w:t>Homologation accordée/étendue/refusée/retirée</w:t>
      </w:r>
      <w:r w:rsidRPr="00764DA8">
        <w:rPr>
          <w:sz w:val="18"/>
          <w:szCs w:val="18"/>
          <w:vertAlign w:val="superscript"/>
          <w:lang w:val="fr-FR"/>
        </w:rPr>
        <w:t>2</w:t>
      </w:r>
      <w:r w:rsidRPr="00764DA8">
        <w:rPr>
          <w:lang w:val="fr-FR"/>
        </w:rPr>
        <w:t xml:space="preserve"> </w:t>
      </w:r>
    </w:p>
    <w:p w14:paraId="287DFD7B"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13.</w:t>
      </w:r>
      <w:r w:rsidRPr="00764DA8">
        <w:rPr>
          <w:lang w:val="fr-FR"/>
        </w:rPr>
        <w:tab/>
        <w:t>Lieu :</w:t>
      </w:r>
      <w:r w:rsidRPr="00764DA8">
        <w:rPr>
          <w:lang w:val="fr-FR"/>
        </w:rPr>
        <w:tab/>
      </w:r>
    </w:p>
    <w:p w14:paraId="047213B5"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14.</w:t>
      </w:r>
      <w:r w:rsidRPr="00764DA8">
        <w:rPr>
          <w:lang w:val="fr-FR"/>
        </w:rPr>
        <w:tab/>
        <w:t>Date :</w:t>
      </w:r>
      <w:r w:rsidRPr="00764DA8">
        <w:rPr>
          <w:lang w:val="fr-FR"/>
        </w:rPr>
        <w:tab/>
      </w:r>
    </w:p>
    <w:p w14:paraId="276AA6D3" w14:textId="77777777" w:rsidR="00C67DE5" w:rsidRPr="00764DA8" w:rsidRDefault="00C67DE5" w:rsidP="00C67DE5">
      <w:pPr>
        <w:tabs>
          <w:tab w:val="right" w:leader="dot" w:pos="8505"/>
        </w:tabs>
        <w:suppressAutoHyphens w:val="0"/>
        <w:spacing w:after="120" w:line="240" w:lineRule="auto"/>
        <w:ind w:left="1985" w:right="1134" w:hanging="851"/>
        <w:rPr>
          <w:lang w:val="fr-FR"/>
        </w:rPr>
      </w:pPr>
      <w:r w:rsidRPr="00764DA8">
        <w:rPr>
          <w:lang w:val="fr-FR"/>
        </w:rPr>
        <w:t>15.</w:t>
      </w:r>
      <w:r w:rsidRPr="00764DA8">
        <w:rPr>
          <w:lang w:val="fr-FR"/>
        </w:rPr>
        <w:tab/>
        <w:t>Signature :</w:t>
      </w:r>
      <w:r w:rsidRPr="00764DA8">
        <w:rPr>
          <w:lang w:val="fr-FR"/>
        </w:rPr>
        <w:tab/>
      </w:r>
    </w:p>
    <w:p w14:paraId="4A3F8991" w14:textId="418EBC9A" w:rsidR="00C67DE5" w:rsidRDefault="00C67DE5" w:rsidP="00C67DE5">
      <w:pPr>
        <w:pStyle w:val="SingleTxtG"/>
        <w:ind w:left="2268" w:hanging="1134"/>
        <w:rPr>
          <w:lang w:val="fr-FR"/>
        </w:rPr>
      </w:pPr>
      <w:r w:rsidRPr="00764DA8">
        <w:rPr>
          <w:lang w:val="fr-FR"/>
        </w:rPr>
        <w:t>16.</w:t>
      </w:r>
      <w:r w:rsidRPr="00764DA8">
        <w:rPr>
          <w:lang w:val="fr-FR"/>
        </w:rPr>
        <w:tab/>
        <w:t>La liste des documents déposés auprès de l</w:t>
      </w:r>
      <w:r>
        <w:rPr>
          <w:lang w:val="fr-FR"/>
        </w:rPr>
        <w:t>’</w:t>
      </w:r>
      <w:r w:rsidRPr="00764DA8">
        <w:rPr>
          <w:lang w:val="fr-FR"/>
        </w:rPr>
        <w:t>autorité d</w:t>
      </w:r>
      <w:r>
        <w:rPr>
          <w:lang w:val="fr-FR"/>
        </w:rPr>
        <w:t>’</w:t>
      </w:r>
      <w:r w:rsidRPr="00764DA8">
        <w:rPr>
          <w:lang w:val="fr-FR"/>
        </w:rPr>
        <w:t>homologation de type qui a accordé l</w:t>
      </w:r>
      <w:r>
        <w:rPr>
          <w:lang w:val="fr-FR"/>
        </w:rPr>
        <w:t>’</w:t>
      </w:r>
      <w:r w:rsidRPr="00764DA8">
        <w:rPr>
          <w:lang w:val="fr-FR"/>
        </w:rPr>
        <w:t>homologation est annexée à la présente fiche de communication et peut être obtenue sur demande.</w:t>
      </w:r>
    </w:p>
    <w:p w14:paraId="2F4C8463" w14:textId="2AE47CB8" w:rsidR="00C67DE5" w:rsidRDefault="00C67DE5" w:rsidP="00C67DE5">
      <w:pPr>
        <w:pStyle w:val="SingleTxtG"/>
        <w:ind w:left="2268" w:hanging="1134"/>
        <w:rPr>
          <w:lang w:val="fr-FR"/>
        </w:rPr>
      </w:pPr>
      <w:r>
        <w:rPr>
          <w:lang w:val="fr-FR"/>
        </w:rPr>
        <w:br w:type="page"/>
      </w:r>
    </w:p>
    <w:p w14:paraId="652991D5" w14:textId="77777777" w:rsidR="00C67DE5" w:rsidRDefault="00C67DE5" w:rsidP="00C67DE5">
      <w:pPr>
        <w:pStyle w:val="SingleTxtG"/>
        <w:ind w:left="2268" w:hanging="1134"/>
        <w:rPr>
          <w:lang w:val="fr-FR" w:eastAsia="en-GB"/>
        </w:rPr>
        <w:sectPr w:rsidR="00C67DE5" w:rsidSect="00C67DE5">
          <w:headerReference w:type="even" r:id="rId16"/>
          <w:headerReference w:type="default" r:id="rId17"/>
          <w:footerReference w:type="even" r:id="rId18"/>
          <w:footerReference w:type="default" r:id="rId19"/>
          <w:headerReference w:type="first" r:id="rId20"/>
          <w:footnotePr>
            <w:numRestart w:val="eachSect"/>
          </w:footnotePr>
          <w:endnotePr>
            <w:numFmt w:val="decimal"/>
          </w:endnotePr>
          <w:pgSz w:w="11907" w:h="16840" w:code="9"/>
          <w:pgMar w:top="1417" w:right="1134" w:bottom="1134" w:left="1134" w:header="680" w:footer="567" w:gutter="0"/>
          <w:cols w:space="720"/>
          <w:docGrid w:linePitch="272"/>
        </w:sectPr>
      </w:pPr>
    </w:p>
    <w:p w14:paraId="570F9FED" w14:textId="77777777" w:rsidR="00C67DE5" w:rsidRPr="00764DA8" w:rsidRDefault="00C67DE5" w:rsidP="00C67DE5">
      <w:pPr>
        <w:pStyle w:val="HChG"/>
        <w:rPr>
          <w:lang w:val="fr-FR"/>
        </w:rPr>
      </w:pPr>
      <w:r w:rsidRPr="00764DA8">
        <w:rPr>
          <w:lang w:val="fr-FR"/>
        </w:rPr>
        <w:lastRenderedPageBreak/>
        <w:t>Annexe 2</w:t>
      </w:r>
      <w:bookmarkStart w:id="12" w:name="_Toc429642173"/>
    </w:p>
    <w:p w14:paraId="0D772A3B" w14:textId="77777777" w:rsidR="00C67DE5" w:rsidRPr="00764DA8" w:rsidRDefault="00C67DE5" w:rsidP="00C67DE5">
      <w:pPr>
        <w:pStyle w:val="HChG"/>
        <w:rPr>
          <w:lang w:val="fr-FR"/>
        </w:rPr>
      </w:pPr>
      <w:r w:rsidRPr="00764DA8">
        <w:rPr>
          <w:lang w:val="fr-FR"/>
        </w:rPr>
        <w:tab/>
      </w:r>
      <w:r w:rsidRPr="00764DA8">
        <w:rPr>
          <w:lang w:val="fr-FR"/>
        </w:rPr>
        <w:tab/>
        <w:t xml:space="preserve">Prescriptions minimales pour les procédures de contrôle </w:t>
      </w:r>
      <w:r w:rsidRPr="00764DA8">
        <w:rPr>
          <w:lang w:val="fr-FR"/>
        </w:rPr>
        <w:br/>
        <w:t>de conformité de la production</w:t>
      </w:r>
      <w:bookmarkEnd w:id="12"/>
    </w:p>
    <w:p w14:paraId="2F9BD8D3" w14:textId="77777777" w:rsidR="00C67DE5" w:rsidRPr="00764DA8" w:rsidRDefault="00C67DE5" w:rsidP="00C67DE5">
      <w:pPr>
        <w:pStyle w:val="SingleTxtG"/>
        <w:tabs>
          <w:tab w:val="left" w:pos="2268"/>
        </w:tabs>
        <w:ind w:left="2268" w:hanging="1134"/>
        <w:rPr>
          <w:snapToGrid w:val="0"/>
          <w:lang w:val="fr-FR"/>
        </w:rPr>
      </w:pPr>
      <w:r w:rsidRPr="00764DA8">
        <w:rPr>
          <w:lang w:val="fr-FR"/>
        </w:rPr>
        <w:t>1.</w:t>
      </w:r>
      <w:r w:rsidRPr="00764DA8">
        <w:rPr>
          <w:lang w:val="fr-FR"/>
        </w:rPr>
        <w:tab/>
        <w:t>Généralités</w:t>
      </w:r>
    </w:p>
    <w:p w14:paraId="08D9E3C2" w14:textId="77777777" w:rsidR="00C67DE5" w:rsidRPr="00764DA8" w:rsidRDefault="00C67DE5" w:rsidP="00C67DE5">
      <w:pPr>
        <w:pStyle w:val="SingleTxtG"/>
        <w:tabs>
          <w:tab w:val="left" w:pos="2268"/>
        </w:tabs>
        <w:ind w:left="2268" w:hanging="1134"/>
        <w:rPr>
          <w:snapToGrid w:val="0"/>
          <w:lang w:val="fr-FR"/>
        </w:rPr>
      </w:pPr>
      <w:r w:rsidRPr="00764DA8">
        <w:rPr>
          <w:lang w:val="fr-FR"/>
        </w:rPr>
        <w:t>1.1</w:t>
      </w:r>
      <w:r w:rsidRPr="00764DA8">
        <w:rPr>
          <w:lang w:val="fr-FR"/>
        </w:rPr>
        <w:tab/>
        <w:t>Les prescriptions de conformité du présent Règlement sont considérées comme satisfaites du point de vue mécanique et géométrique si les différences n</w:t>
      </w:r>
      <w:r>
        <w:rPr>
          <w:lang w:val="fr-FR"/>
        </w:rPr>
        <w:t>’</w:t>
      </w:r>
      <w:r w:rsidRPr="00764DA8">
        <w:rPr>
          <w:lang w:val="fr-FR"/>
        </w:rPr>
        <w:t>excèdent pas les écarts de fabrication inévitables.</w:t>
      </w:r>
    </w:p>
    <w:p w14:paraId="2A03396F" w14:textId="77777777" w:rsidR="00C67DE5" w:rsidRPr="00764DA8" w:rsidRDefault="00C67DE5" w:rsidP="00C67DE5">
      <w:pPr>
        <w:pStyle w:val="SingleTxtG"/>
        <w:tabs>
          <w:tab w:val="left" w:pos="2268"/>
        </w:tabs>
        <w:ind w:left="2268" w:hanging="1134"/>
        <w:rPr>
          <w:lang w:val="fr-FR"/>
        </w:rPr>
      </w:pPr>
      <w:r w:rsidRPr="00764DA8">
        <w:rPr>
          <w:lang w:val="fr-FR"/>
        </w:rPr>
        <w:t>1.2</w:t>
      </w:r>
      <w:r w:rsidRPr="00764DA8">
        <w:rPr>
          <w:lang w:val="fr-FR"/>
        </w:rPr>
        <w:tab/>
        <w:t>En ce qui concerne les caractéristiques photométriques, la conformité des feux de série n</w:t>
      </w:r>
      <w:r>
        <w:rPr>
          <w:lang w:val="fr-FR"/>
        </w:rPr>
        <w:t>’</w:t>
      </w:r>
      <w:r w:rsidRPr="00764DA8">
        <w:rPr>
          <w:lang w:val="fr-FR"/>
        </w:rPr>
        <w:t>est pas contestée si, lors de l</w:t>
      </w:r>
      <w:r>
        <w:rPr>
          <w:lang w:val="fr-FR"/>
        </w:rPr>
        <w:t>’</w:t>
      </w:r>
      <w:r w:rsidRPr="00764DA8">
        <w:rPr>
          <w:lang w:val="fr-FR"/>
        </w:rPr>
        <w:t>examen des caractéristiques photométriques d</w:t>
      </w:r>
      <w:r>
        <w:rPr>
          <w:lang w:val="fr-FR"/>
        </w:rPr>
        <w:t>’</w:t>
      </w:r>
      <w:r w:rsidRPr="00764DA8">
        <w:rPr>
          <w:lang w:val="fr-FR"/>
        </w:rPr>
        <w:t>un feu choisi au hasard et équipé d</w:t>
      </w:r>
      <w:r>
        <w:rPr>
          <w:lang w:val="fr-FR"/>
        </w:rPr>
        <w:t>’</w:t>
      </w:r>
      <w:r w:rsidRPr="00764DA8">
        <w:rPr>
          <w:lang w:val="fr-FR"/>
        </w:rPr>
        <w:t>une source lumineuse étalon, d</w:t>
      </w:r>
      <w:r>
        <w:rPr>
          <w:lang w:val="fr-FR"/>
        </w:rPr>
        <w:t>’</w:t>
      </w:r>
      <w:r w:rsidRPr="00764DA8">
        <w:rPr>
          <w:lang w:val="fr-FR"/>
        </w:rPr>
        <w:t>une ou plusieurs sources lumineuses non remplaçables ou d</w:t>
      </w:r>
      <w:r>
        <w:rPr>
          <w:lang w:val="fr-FR"/>
        </w:rPr>
        <w:t>’</w:t>
      </w:r>
      <w:r w:rsidRPr="00764DA8">
        <w:rPr>
          <w:lang w:val="fr-FR"/>
        </w:rPr>
        <w:t>un ou plusieurs modules d</w:t>
      </w:r>
      <w:r>
        <w:rPr>
          <w:lang w:val="fr-FR"/>
        </w:rPr>
        <w:t>’</w:t>
      </w:r>
      <w:r w:rsidRPr="00764DA8">
        <w:rPr>
          <w:lang w:val="fr-FR"/>
        </w:rPr>
        <w:t>éclairage se trouvant dans le feu en question :</w:t>
      </w:r>
    </w:p>
    <w:p w14:paraId="58BF1464" w14:textId="77777777" w:rsidR="00C67DE5" w:rsidRPr="00764DA8" w:rsidRDefault="00C67DE5" w:rsidP="00C67DE5">
      <w:pPr>
        <w:pStyle w:val="SingleTxtG"/>
        <w:tabs>
          <w:tab w:val="left" w:pos="2268"/>
        </w:tabs>
        <w:ind w:left="2835" w:hanging="1701"/>
        <w:rPr>
          <w:lang w:val="fr-FR"/>
        </w:rPr>
      </w:pPr>
      <w:r w:rsidRPr="00764DA8">
        <w:rPr>
          <w:lang w:val="fr-FR"/>
        </w:rPr>
        <w:tab/>
        <w:t>a)</w:t>
      </w:r>
      <w:r w:rsidRPr="00764DA8">
        <w:rPr>
          <w:lang w:val="fr-FR"/>
        </w:rPr>
        <w:tab/>
        <w:t>Aucune valeur mesurée ne s</w:t>
      </w:r>
      <w:r>
        <w:rPr>
          <w:lang w:val="fr-FR"/>
        </w:rPr>
        <w:t>’</w:t>
      </w:r>
      <w:r w:rsidRPr="00764DA8">
        <w:rPr>
          <w:lang w:val="fr-FR"/>
        </w:rPr>
        <w:t>écarte des valeurs prescrites au paragraphe 6 du présent Règlement ;</w:t>
      </w:r>
    </w:p>
    <w:p w14:paraId="357E1B97" w14:textId="77777777" w:rsidR="00C67DE5" w:rsidRPr="00764DA8" w:rsidRDefault="00C67DE5" w:rsidP="00C67DE5">
      <w:pPr>
        <w:pStyle w:val="SingleTxtG"/>
        <w:tabs>
          <w:tab w:val="left" w:pos="2268"/>
        </w:tabs>
        <w:ind w:left="2835" w:hanging="1701"/>
        <w:rPr>
          <w:lang w:val="fr-FR"/>
        </w:rPr>
      </w:pPr>
      <w:r w:rsidRPr="00764DA8">
        <w:rPr>
          <w:lang w:val="fr-FR"/>
        </w:rPr>
        <w:tab/>
        <w:t>b)</w:t>
      </w:r>
      <w:r w:rsidRPr="00764DA8">
        <w:rPr>
          <w:lang w:val="fr-FR"/>
        </w:rPr>
        <w:tab/>
        <w:t>Dans le cas d</w:t>
      </w:r>
      <w:r>
        <w:rPr>
          <w:lang w:val="fr-FR"/>
        </w:rPr>
        <w:t>’</w:t>
      </w:r>
      <w:r w:rsidRPr="00764DA8">
        <w:rPr>
          <w:lang w:val="fr-FR"/>
        </w:rPr>
        <w:t>un feu équipé d</w:t>
      </w:r>
      <w:r>
        <w:rPr>
          <w:lang w:val="fr-FR"/>
        </w:rPr>
        <w:t>’</w:t>
      </w:r>
      <w:r w:rsidRPr="00764DA8">
        <w:rPr>
          <w:lang w:val="fr-FR"/>
        </w:rPr>
        <w:t>une source lumineuse remplaçable, si les résultats de l</w:t>
      </w:r>
      <w:r>
        <w:rPr>
          <w:lang w:val="fr-FR"/>
        </w:rPr>
        <w:t>’</w:t>
      </w:r>
      <w:r w:rsidRPr="00764DA8">
        <w:rPr>
          <w:lang w:val="fr-FR"/>
        </w:rPr>
        <w:t>essai décrit ci-dessus ne satisfont pas aux prescriptions, le feu est de nouveau soumis à essai avec une autre source lumineuse étalon.</w:t>
      </w:r>
    </w:p>
    <w:p w14:paraId="41F552D6" w14:textId="6B9A3CF5" w:rsidR="00C67DE5" w:rsidRPr="00764DA8" w:rsidRDefault="00C67DE5" w:rsidP="00C67DE5">
      <w:pPr>
        <w:pStyle w:val="SingleTxtG"/>
        <w:tabs>
          <w:tab w:val="left" w:pos="2268"/>
        </w:tabs>
        <w:ind w:left="2268" w:hanging="1134"/>
        <w:rPr>
          <w:lang w:val="fr-FR"/>
        </w:rPr>
      </w:pPr>
      <w:r w:rsidRPr="00764DA8">
        <w:rPr>
          <w:lang w:val="fr-FR"/>
        </w:rPr>
        <w:t>1.3</w:t>
      </w:r>
      <w:r w:rsidRPr="00764DA8">
        <w:rPr>
          <w:lang w:val="fr-FR"/>
        </w:rPr>
        <w:tab/>
        <w:t>Si les résultats de l</w:t>
      </w:r>
      <w:r>
        <w:rPr>
          <w:lang w:val="fr-FR"/>
        </w:rPr>
        <w:t>’</w:t>
      </w:r>
      <w:r w:rsidRPr="00764DA8">
        <w:rPr>
          <w:lang w:val="fr-FR"/>
        </w:rPr>
        <w:t>essai décrit ci-dessus ne sont pas conformes aux prescriptions, l</w:t>
      </w:r>
      <w:r>
        <w:rPr>
          <w:lang w:val="fr-FR"/>
        </w:rPr>
        <w:t>’</w:t>
      </w:r>
      <w:r w:rsidRPr="00764DA8">
        <w:rPr>
          <w:lang w:val="fr-FR"/>
        </w:rPr>
        <w:t>alignement du feu peut être modifié conformément aux dispositions du paragraph</w:t>
      </w:r>
      <w:r w:rsidR="00535195">
        <w:rPr>
          <w:lang w:val="fr-FR"/>
        </w:rPr>
        <w:t>e </w:t>
      </w:r>
      <w:r w:rsidRPr="00764DA8">
        <w:rPr>
          <w:lang w:val="fr-FR"/>
        </w:rPr>
        <w:t>4.1 de l</w:t>
      </w:r>
      <w:r>
        <w:rPr>
          <w:lang w:val="fr-FR"/>
        </w:rPr>
        <w:t>’</w:t>
      </w:r>
      <w:r w:rsidRPr="00764DA8">
        <w:rPr>
          <w:lang w:val="fr-FR"/>
        </w:rPr>
        <w:t>annexe</w:t>
      </w:r>
      <w:r w:rsidR="00535195">
        <w:rPr>
          <w:lang w:val="fr-FR"/>
        </w:rPr>
        <w:t> </w:t>
      </w:r>
      <w:r w:rsidRPr="00764DA8">
        <w:rPr>
          <w:lang w:val="fr-FR"/>
        </w:rPr>
        <w:t>5.</w:t>
      </w:r>
    </w:p>
    <w:p w14:paraId="7B77B38E" w14:textId="6012B74A" w:rsidR="00C67DE5" w:rsidRPr="00764DA8" w:rsidRDefault="00C67DE5" w:rsidP="00C67DE5">
      <w:pPr>
        <w:pStyle w:val="SingleTxtG"/>
        <w:tabs>
          <w:tab w:val="left" w:pos="2268"/>
        </w:tabs>
        <w:ind w:left="2268" w:hanging="1134"/>
        <w:rPr>
          <w:bCs/>
          <w:lang w:val="fr-FR"/>
        </w:rPr>
      </w:pPr>
      <w:r w:rsidRPr="00764DA8">
        <w:rPr>
          <w:lang w:val="fr-FR"/>
        </w:rPr>
        <w:t>1</w:t>
      </w:r>
      <w:r w:rsidRPr="00764DA8">
        <w:rPr>
          <w:bCs/>
          <w:lang w:val="fr-FR"/>
        </w:rPr>
        <w:t>.4</w:t>
      </w:r>
      <w:r w:rsidRPr="00764DA8">
        <w:rPr>
          <w:bCs/>
          <w:lang w:val="fr-FR"/>
        </w:rPr>
        <w:tab/>
        <w:t>Pour les systèmes d</w:t>
      </w:r>
      <w:r>
        <w:rPr>
          <w:bCs/>
          <w:lang w:val="fr-FR"/>
        </w:rPr>
        <w:t>’</w:t>
      </w:r>
      <w:r w:rsidRPr="00764DA8">
        <w:rPr>
          <w:bCs/>
          <w:lang w:val="fr-FR"/>
        </w:rPr>
        <w:t>éclairage avant adaptatifs correspondant au paragraphe</w:t>
      </w:r>
      <w:r>
        <w:rPr>
          <w:bCs/>
          <w:lang w:val="fr-FR"/>
        </w:rPr>
        <w:t> </w:t>
      </w:r>
      <w:r w:rsidRPr="00764DA8">
        <w:rPr>
          <w:bCs/>
          <w:lang w:val="fr-FR"/>
        </w:rPr>
        <w:t>5.3 du présent Règlement, si les résultats de l</w:t>
      </w:r>
      <w:r>
        <w:rPr>
          <w:bCs/>
          <w:lang w:val="fr-FR"/>
        </w:rPr>
        <w:t>’</w:t>
      </w:r>
      <w:r w:rsidRPr="00764DA8">
        <w:rPr>
          <w:bCs/>
          <w:lang w:val="fr-FR"/>
        </w:rPr>
        <w:t>essai décrit ci-dessus ne sont pas conformes aux prescriptions, l</w:t>
      </w:r>
      <w:r>
        <w:rPr>
          <w:bCs/>
          <w:lang w:val="fr-FR"/>
        </w:rPr>
        <w:t>’</w:t>
      </w:r>
      <w:r w:rsidRPr="00764DA8">
        <w:rPr>
          <w:bCs/>
          <w:lang w:val="fr-FR"/>
        </w:rPr>
        <w:t>alignement du système peut être modifié dans chaque classe selon les dispositions du paragraphe</w:t>
      </w:r>
      <w:r w:rsidR="00535195">
        <w:rPr>
          <w:bCs/>
          <w:lang w:val="fr-FR"/>
        </w:rPr>
        <w:t> </w:t>
      </w:r>
      <w:r w:rsidRPr="00764DA8">
        <w:rPr>
          <w:bCs/>
          <w:lang w:val="fr-FR"/>
        </w:rPr>
        <w:t>4.1 de l</w:t>
      </w:r>
      <w:r>
        <w:rPr>
          <w:bCs/>
          <w:lang w:val="fr-FR"/>
        </w:rPr>
        <w:t>’</w:t>
      </w:r>
      <w:r w:rsidRPr="00764DA8">
        <w:rPr>
          <w:bCs/>
          <w:lang w:val="fr-FR"/>
        </w:rPr>
        <w:t>annexe</w:t>
      </w:r>
      <w:r w:rsidR="00535195">
        <w:rPr>
          <w:bCs/>
          <w:lang w:val="fr-FR"/>
        </w:rPr>
        <w:t> </w:t>
      </w:r>
      <w:r w:rsidRPr="00764DA8">
        <w:rPr>
          <w:bCs/>
          <w:lang w:val="fr-FR"/>
        </w:rPr>
        <w:t>5.</w:t>
      </w:r>
    </w:p>
    <w:p w14:paraId="3A304A4B" w14:textId="49F10240" w:rsidR="00C67DE5" w:rsidRPr="00764DA8" w:rsidRDefault="00C67DE5" w:rsidP="00C67DE5">
      <w:pPr>
        <w:pStyle w:val="SingleTxtG"/>
        <w:tabs>
          <w:tab w:val="left" w:pos="2268"/>
        </w:tabs>
        <w:ind w:left="2268" w:hanging="1134"/>
        <w:rPr>
          <w:bCs/>
          <w:lang w:val="fr-FR"/>
        </w:rPr>
      </w:pPr>
      <w:r w:rsidRPr="00764DA8">
        <w:rPr>
          <w:bCs/>
          <w:lang w:val="fr-FR"/>
        </w:rPr>
        <w:tab/>
        <w:t>Ces dispositions ne s</w:t>
      </w:r>
      <w:r>
        <w:rPr>
          <w:bCs/>
          <w:lang w:val="fr-FR"/>
        </w:rPr>
        <w:t>’</w:t>
      </w:r>
      <w:r w:rsidRPr="00764DA8">
        <w:rPr>
          <w:bCs/>
          <w:lang w:val="fr-FR"/>
        </w:rPr>
        <w:t>appliquent pas aux unités d</w:t>
      </w:r>
      <w:r>
        <w:rPr>
          <w:bCs/>
          <w:lang w:val="fr-FR"/>
        </w:rPr>
        <w:t>’</w:t>
      </w:r>
      <w:r w:rsidRPr="00764DA8">
        <w:rPr>
          <w:bCs/>
          <w:lang w:val="fr-FR"/>
        </w:rPr>
        <w:t>éclairage visées au paragraphe</w:t>
      </w:r>
      <w:r w:rsidR="00535195">
        <w:rPr>
          <w:bCs/>
          <w:lang w:val="fr-FR"/>
        </w:rPr>
        <w:t> </w:t>
      </w:r>
      <w:r w:rsidRPr="00764DA8">
        <w:rPr>
          <w:bCs/>
          <w:lang w:val="fr-FR"/>
        </w:rPr>
        <w:t>5.3.3.1.1 du présent Règlement.</w:t>
      </w:r>
    </w:p>
    <w:p w14:paraId="699EF4E3" w14:textId="77777777" w:rsidR="00C67DE5" w:rsidRPr="00764DA8" w:rsidRDefault="00C67DE5" w:rsidP="00C67DE5">
      <w:pPr>
        <w:pStyle w:val="SingleTxtG"/>
        <w:tabs>
          <w:tab w:val="left" w:pos="2268"/>
        </w:tabs>
        <w:ind w:left="2268" w:hanging="1134"/>
        <w:rPr>
          <w:bCs/>
          <w:lang w:val="fr-FR"/>
        </w:rPr>
      </w:pPr>
      <w:r w:rsidRPr="00764DA8">
        <w:rPr>
          <w:bCs/>
          <w:lang w:val="fr-FR"/>
        </w:rPr>
        <w:t>1.5</w:t>
      </w:r>
      <w:r w:rsidRPr="00764DA8">
        <w:rPr>
          <w:bCs/>
          <w:lang w:val="fr-FR"/>
        </w:rPr>
        <w:tab/>
        <w:t>Les feux qui présentent des défauts apparents sont ignorés.</w:t>
      </w:r>
    </w:p>
    <w:p w14:paraId="122599E9" w14:textId="3FAF5A2D" w:rsidR="00C67DE5" w:rsidRPr="00764DA8" w:rsidRDefault="00C67DE5" w:rsidP="00C67DE5">
      <w:pPr>
        <w:pStyle w:val="SingleTxtG"/>
        <w:keepNext/>
        <w:tabs>
          <w:tab w:val="left" w:pos="2268"/>
        </w:tabs>
        <w:ind w:left="2268" w:hanging="1134"/>
        <w:jc w:val="left"/>
        <w:rPr>
          <w:snapToGrid w:val="0"/>
          <w:lang w:val="fr-FR"/>
        </w:rPr>
      </w:pPr>
      <w:r w:rsidRPr="00764DA8">
        <w:rPr>
          <w:lang w:val="fr-FR"/>
        </w:rPr>
        <w:t>2.</w:t>
      </w:r>
      <w:r w:rsidRPr="00764DA8">
        <w:rPr>
          <w:lang w:val="fr-FR"/>
        </w:rPr>
        <w:tab/>
        <w:t>Exigences minimales concernant la vérification de la conformité par le</w:t>
      </w:r>
      <w:r w:rsidR="00535195">
        <w:rPr>
          <w:lang w:val="fr-FR"/>
        </w:rPr>
        <w:t> </w:t>
      </w:r>
      <w:r w:rsidRPr="00764DA8">
        <w:rPr>
          <w:lang w:val="fr-FR"/>
        </w:rPr>
        <w:t>fabricant</w:t>
      </w:r>
    </w:p>
    <w:p w14:paraId="478E3345" w14:textId="77777777" w:rsidR="00C67DE5" w:rsidRPr="00764DA8" w:rsidRDefault="00C67DE5" w:rsidP="00C67DE5">
      <w:pPr>
        <w:pStyle w:val="SingleTxtG"/>
        <w:ind w:left="2268"/>
        <w:rPr>
          <w:snapToGrid w:val="0"/>
          <w:lang w:val="fr-FR"/>
        </w:rPr>
      </w:pPr>
      <w:r w:rsidRPr="00764DA8">
        <w:rPr>
          <w:lang w:val="fr-FR"/>
        </w:rPr>
        <w:tab/>
        <w:t>Pour chaque type de feu, le détenteur de l</w:t>
      </w:r>
      <w:r>
        <w:rPr>
          <w:lang w:val="fr-FR"/>
        </w:rPr>
        <w:t>’</w:t>
      </w:r>
      <w:r w:rsidRPr="00764DA8">
        <w:rPr>
          <w:lang w:val="fr-FR"/>
        </w:rPr>
        <w:t>homologation est tenu d</w:t>
      </w:r>
      <w:r>
        <w:rPr>
          <w:lang w:val="fr-FR"/>
        </w:rPr>
        <w:t>’</w:t>
      </w:r>
      <w:r w:rsidRPr="00764DA8">
        <w:rPr>
          <w:lang w:val="fr-FR"/>
        </w:rPr>
        <w:t>effectuer au moins les essais suivants, à une fréquence appropriée. Ces essais s</w:t>
      </w:r>
      <w:r>
        <w:rPr>
          <w:lang w:val="fr-FR"/>
        </w:rPr>
        <w:t>’</w:t>
      </w:r>
      <w:r w:rsidRPr="00764DA8">
        <w:rPr>
          <w:lang w:val="fr-FR"/>
        </w:rPr>
        <w:t>effectuent conformément aux dispositions du présent Règlement.</w:t>
      </w:r>
    </w:p>
    <w:p w14:paraId="3551BDAD" w14:textId="77777777" w:rsidR="00C67DE5" w:rsidRPr="00764DA8" w:rsidRDefault="00C67DE5" w:rsidP="00C67DE5">
      <w:pPr>
        <w:pStyle w:val="SingleTxtG"/>
        <w:ind w:left="2268"/>
        <w:rPr>
          <w:snapToGrid w:val="0"/>
          <w:lang w:val="fr-FR"/>
        </w:rPr>
      </w:pPr>
      <w:r w:rsidRPr="00764DA8">
        <w:rPr>
          <w:lang w:val="fr-FR"/>
        </w:rPr>
        <w:tab/>
        <w:t>Tout prélèvement d</w:t>
      </w:r>
      <w:r>
        <w:rPr>
          <w:lang w:val="fr-FR"/>
        </w:rPr>
        <w:t>’</w:t>
      </w:r>
      <w:r w:rsidRPr="00764DA8">
        <w:rPr>
          <w:lang w:val="fr-FR"/>
        </w:rPr>
        <w:t>échantillons mettant en évidence la non-conformité pour le type d</w:t>
      </w:r>
      <w:r>
        <w:rPr>
          <w:lang w:val="fr-FR"/>
        </w:rPr>
        <w:t>’</w:t>
      </w:r>
      <w:r w:rsidRPr="00764DA8">
        <w:rPr>
          <w:lang w:val="fr-FR"/>
        </w:rPr>
        <w:t>essai considéré donne lieu à un nouveau prélèvement et à un nouvel essai. Le fabricant prend toute disposition pour assurer la conformité de la production correspondante.</w:t>
      </w:r>
    </w:p>
    <w:p w14:paraId="1BE666FF" w14:textId="77777777" w:rsidR="00C67DE5" w:rsidRPr="00764DA8" w:rsidRDefault="00C67DE5" w:rsidP="00C67DE5">
      <w:pPr>
        <w:pStyle w:val="SingleTxtG"/>
        <w:keepNext/>
        <w:tabs>
          <w:tab w:val="left" w:pos="2268"/>
        </w:tabs>
        <w:ind w:left="2268" w:hanging="1134"/>
        <w:rPr>
          <w:snapToGrid w:val="0"/>
          <w:lang w:val="fr-FR"/>
        </w:rPr>
      </w:pPr>
      <w:r w:rsidRPr="00764DA8">
        <w:rPr>
          <w:lang w:val="fr-FR"/>
        </w:rPr>
        <w:t>2.1</w:t>
      </w:r>
      <w:r w:rsidRPr="00764DA8">
        <w:rPr>
          <w:lang w:val="fr-FR"/>
        </w:rPr>
        <w:tab/>
        <w:t>Nature des essais</w:t>
      </w:r>
    </w:p>
    <w:p w14:paraId="710A139C" w14:textId="77777777" w:rsidR="00C67DE5" w:rsidRPr="00764DA8" w:rsidRDefault="00C67DE5" w:rsidP="00C67DE5">
      <w:pPr>
        <w:pStyle w:val="SingleTxtG"/>
        <w:ind w:left="2268"/>
        <w:rPr>
          <w:snapToGrid w:val="0"/>
          <w:lang w:val="fr-FR"/>
        </w:rPr>
      </w:pPr>
      <w:r w:rsidRPr="00764DA8">
        <w:rPr>
          <w:lang w:val="fr-FR"/>
        </w:rPr>
        <w:tab/>
        <w:t>Les essais de conformité prescrits dans le présent Règlement portent sur les caractéristiques photométriques et colorimétriques et sur la vérification du changement de la position verticale de la ligne de coupure sous l</w:t>
      </w:r>
      <w:r>
        <w:rPr>
          <w:lang w:val="fr-FR"/>
        </w:rPr>
        <w:t>’</w:t>
      </w:r>
      <w:r w:rsidRPr="00764DA8">
        <w:rPr>
          <w:lang w:val="fr-FR"/>
        </w:rPr>
        <w:t>effet de la chaleur.</w:t>
      </w:r>
    </w:p>
    <w:p w14:paraId="2A9F32BF" w14:textId="77777777" w:rsidR="00C67DE5" w:rsidRPr="00764DA8" w:rsidRDefault="00C67DE5" w:rsidP="00C67DE5">
      <w:pPr>
        <w:pStyle w:val="SingleTxtG"/>
        <w:keepNext/>
        <w:tabs>
          <w:tab w:val="left" w:pos="2268"/>
        </w:tabs>
        <w:ind w:left="2268" w:hanging="1134"/>
        <w:rPr>
          <w:lang w:val="fr-FR"/>
        </w:rPr>
      </w:pPr>
      <w:r w:rsidRPr="00764DA8">
        <w:rPr>
          <w:lang w:val="fr-FR"/>
        </w:rPr>
        <w:t>2.2</w:t>
      </w:r>
      <w:r w:rsidRPr="00764DA8">
        <w:rPr>
          <w:lang w:val="fr-FR"/>
        </w:rPr>
        <w:tab/>
        <w:t>Méthodes d</w:t>
      </w:r>
      <w:r>
        <w:rPr>
          <w:lang w:val="fr-FR"/>
        </w:rPr>
        <w:t>’</w:t>
      </w:r>
      <w:r w:rsidRPr="00764DA8">
        <w:rPr>
          <w:lang w:val="fr-FR"/>
        </w:rPr>
        <w:t>essai</w:t>
      </w:r>
    </w:p>
    <w:p w14:paraId="386A9298" w14:textId="77777777" w:rsidR="00C67DE5" w:rsidRPr="00764DA8" w:rsidRDefault="00C67DE5" w:rsidP="00C67DE5">
      <w:pPr>
        <w:pStyle w:val="SingleTxtG"/>
        <w:tabs>
          <w:tab w:val="left" w:pos="2268"/>
        </w:tabs>
        <w:ind w:left="2268" w:hanging="1134"/>
        <w:rPr>
          <w:lang w:val="fr-FR"/>
        </w:rPr>
      </w:pPr>
      <w:r w:rsidRPr="00764DA8">
        <w:rPr>
          <w:lang w:val="fr-FR"/>
        </w:rPr>
        <w:t>2.2.1</w:t>
      </w:r>
      <w:r w:rsidRPr="00764DA8">
        <w:rPr>
          <w:lang w:val="fr-FR"/>
        </w:rPr>
        <w:tab/>
        <w:t>Les essais s</w:t>
      </w:r>
      <w:r>
        <w:rPr>
          <w:lang w:val="fr-FR"/>
        </w:rPr>
        <w:t>’</w:t>
      </w:r>
      <w:r w:rsidRPr="00764DA8">
        <w:rPr>
          <w:lang w:val="fr-FR"/>
        </w:rPr>
        <w:t>effectuent généralement selon les méthodes établies dans le présent Règlement.</w:t>
      </w:r>
    </w:p>
    <w:p w14:paraId="6B869673" w14:textId="77777777" w:rsidR="00C67DE5" w:rsidRPr="00764DA8" w:rsidRDefault="00C67DE5" w:rsidP="00C67DE5">
      <w:pPr>
        <w:pStyle w:val="SingleTxtG"/>
        <w:keepLines/>
        <w:tabs>
          <w:tab w:val="left" w:pos="2268"/>
        </w:tabs>
        <w:ind w:left="2268" w:hanging="1134"/>
        <w:rPr>
          <w:lang w:val="fr-FR"/>
        </w:rPr>
      </w:pPr>
      <w:r w:rsidRPr="00764DA8">
        <w:rPr>
          <w:lang w:val="fr-FR"/>
        </w:rPr>
        <w:lastRenderedPageBreak/>
        <w:t>2.2.2</w:t>
      </w:r>
      <w:r w:rsidRPr="00764DA8">
        <w:rPr>
          <w:lang w:val="fr-FR"/>
        </w:rPr>
        <w:tab/>
        <w:t>Pour tout essai de conformité effectué par le fabricant, celui-ci pourra cependant utiliser des méthodes équivalentes après approbation de l</w:t>
      </w:r>
      <w:r>
        <w:rPr>
          <w:lang w:val="fr-FR"/>
        </w:rPr>
        <w:t>’</w:t>
      </w:r>
      <w:r w:rsidRPr="00764DA8">
        <w:rPr>
          <w:lang w:val="fr-FR"/>
        </w:rPr>
        <w:t>autorité compétente chargée des essais d</w:t>
      </w:r>
      <w:r>
        <w:rPr>
          <w:lang w:val="fr-FR"/>
        </w:rPr>
        <w:t>’</w:t>
      </w:r>
      <w:r w:rsidRPr="00764DA8">
        <w:rPr>
          <w:lang w:val="fr-FR"/>
        </w:rPr>
        <w:t>homologation. Il incombe au fabricant de démontrer que les méthodes utilisées sont équivalentes à celles établies dans présent Règlement.</w:t>
      </w:r>
    </w:p>
    <w:p w14:paraId="2546B3B0" w14:textId="77777777" w:rsidR="00C67DE5" w:rsidRPr="00764DA8" w:rsidRDefault="00C67DE5" w:rsidP="00C67DE5">
      <w:pPr>
        <w:pStyle w:val="SingleTxtG"/>
        <w:tabs>
          <w:tab w:val="left" w:pos="2268"/>
        </w:tabs>
        <w:ind w:left="2268" w:hanging="1134"/>
        <w:rPr>
          <w:lang w:val="fr-FR"/>
        </w:rPr>
      </w:pPr>
      <w:r w:rsidRPr="00764DA8">
        <w:rPr>
          <w:lang w:val="fr-FR"/>
        </w:rPr>
        <w:t>2.2.3</w:t>
      </w:r>
      <w:r w:rsidRPr="00764DA8">
        <w:rPr>
          <w:lang w:val="fr-FR"/>
        </w:rPr>
        <w:tab/>
        <w:t>L</w:t>
      </w:r>
      <w:r>
        <w:rPr>
          <w:lang w:val="fr-FR"/>
        </w:rPr>
        <w:t>’</w:t>
      </w:r>
      <w:r w:rsidRPr="00764DA8">
        <w:rPr>
          <w:lang w:val="fr-FR"/>
        </w:rPr>
        <w:t>application des paragraphes 2.2.1 et 2.2.2 donne lieu à un étalonnage régulier des matériels d</w:t>
      </w:r>
      <w:r>
        <w:rPr>
          <w:lang w:val="fr-FR"/>
        </w:rPr>
        <w:t>’</w:t>
      </w:r>
      <w:r w:rsidRPr="00764DA8">
        <w:rPr>
          <w:lang w:val="fr-FR"/>
        </w:rPr>
        <w:t>essais et à une corrélation avec les mesures effectuées par une autorité compétente.</w:t>
      </w:r>
    </w:p>
    <w:p w14:paraId="24682ECC" w14:textId="77777777" w:rsidR="00C67DE5" w:rsidRPr="00764DA8" w:rsidRDefault="00C67DE5" w:rsidP="00C67DE5">
      <w:pPr>
        <w:pStyle w:val="SingleTxtG"/>
        <w:tabs>
          <w:tab w:val="left" w:pos="2268"/>
        </w:tabs>
        <w:ind w:left="2268" w:hanging="1134"/>
        <w:rPr>
          <w:lang w:val="fr-FR"/>
        </w:rPr>
      </w:pPr>
      <w:r w:rsidRPr="00764DA8">
        <w:rPr>
          <w:lang w:val="fr-FR"/>
        </w:rPr>
        <w:t>2.2.4</w:t>
      </w:r>
      <w:r w:rsidRPr="00764DA8">
        <w:rPr>
          <w:lang w:val="fr-FR"/>
        </w:rPr>
        <w:tab/>
        <w:t>Dans tous les cas, les méthodes de référence sont celles du présent Règlement, en particulier pour les contrôles et prélèvements administratifs.</w:t>
      </w:r>
    </w:p>
    <w:p w14:paraId="4BD80301" w14:textId="77777777" w:rsidR="00C67DE5" w:rsidRPr="00764DA8" w:rsidRDefault="00C67DE5" w:rsidP="00C67DE5">
      <w:pPr>
        <w:pStyle w:val="SingleTxtG"/>
        <w:keepNext/>
        <w:tabs>
          <w:tab w:val="left" w:pos="2268"/>
        </w:tabs>
        <w:ind w:left="2268" w:hanging="1134"/>
        <w:rPr>
          <w:lang w:val="fr-FR"/>
        </w:rPr>
      </w:pPr>
      <w:r w:rsidRPr="00764DA8">
        <w:rPr>
          <w:lang w:val="fr-FR"/>
        </w:rPr>
        <w:t>2.3</w:t>
      </w:r>
      <w:r w:rsidRPr="00764DA8">
        <w:rPr>
          <w:lang w:val="fr-FR"/>
        </w:rPr>
        <w:tab/>
        <w:t>Nature du prélèvement</w:t>
      </w:r>
    </w:p>
    <w:p w14:paraId="38F80E5D" w14:textId="77777777" w:rsidR="00C67DE5" w:rsidRPr="00764DA8" w:rsidRDefault="00C67DE5" w:rsidP="00C67DE5">
      <w:pPr>
        <w:pStyle w:val="SingleTxtG"/>
        <w:ind w:left="2268"/>
        <w:rPr>
          <w:lang w:val="fr-FR"/>
        </w:rPr>
      </w:pPr>
      <w:r w:rsidRPr="00764DA8">
        <w:rPr>
          <w:lang w:val="fr-FR"/>
        </w:rPr>
        <w:tab/>
        <w:t>Les échantillons de feux doivent être prélevés au hasard dans un lot homogène. On entend par lot homogène un ensemble de feux de même type, défini selon les méthodes de production du fabricant.</w:t>
      </w:r>
    </w:p>
    <w:p w14:paraId="1F4BC6D3" w14:textId="77777777" w:rsidR="00C67DE5" w:rsidRPr="00764DA8" w:rsidRDefault="00C67DE5" w:rsidP="00C67DE5">
      <w:pPr>
        <w:pStyle w:val="SingleTxtG"/>
        <w:ind w:left="2268"/>
        <w:rPr>
          <w:lang w:val="fr-FR"/>
        </w:rPr>
      </w:pPr>
      <w:r w:rsidRPr="00764DA8">
        <w:rPr>
          <w:lang w:val="fr-FR"/>
        </w:rPr>
        <w:tab/>
        <w:t>L</w:t>
      </w:r>
      <w:r>
        <w:rPr>
          <w:lang w:val="fr-FR"/>
        </w:rPr>
        <w:t>’</w:t>
      </w:r>
      <w:r w:rsidRPr="00764DA8">
        <w:rPr>
          <w:lang w:val="fr-FR"/>
        </w:rPr>
        <w:t>évaluation porte généralement sur des feux produits en série par plusieurs usines. Cependant, un fabricant peut grouper les chiffres de production concernant le même type de feu produit par plusieurs usines, à condition que celles-ci appliquent les mêmes critères de qualité et la même gestion de la qualité.</w:t>
      </w:r>
    </w:p>
    <w:p w14:paraId="3917599B" w14:textId="77777777" w:rsidR="00C67DE5" w:rsidRPr="00764DA8" w:rsidRDefault="00C67DE5" w:rsidP="00C67DE5">
      <w:pPr>
        <w:pStyle w:val="SingleTxtG"/>
        <w:keepNext/>
        <w:tabs>
          <w:tab w:val="left" w:pos="2268"/>
        </w:tabs>
        <w:ind w:left="2268" w:hanging="1134"/>
        <w:rPr>
          <w:lang w:val="fr-FR"/>
        </w:rPr>
      </w:pPr>
      <w:r w:rsidRPr="00764DA8">
        <w:rPr>
          <w:lang w:val="fr-FR"/>
        </w:rPr>
        <w:t>2.4</w:t>
      </w:r>
      <w:r w:rsidRPr="00764DA8">
        <w:rPr>
          <w:lang w:val="fr-FR"/>
        </w:rPr>
        <w:tab/>
        <w:t>Caractéristiques photométriques mesurées et relevées</w:t>
      </w:r>
    </w:p>
    <w:p w14:paraId="4FD557B0" w14:textId="77777777" w:rsidR="00C67DE5" w:rsidRPr="00764DA8" w:rsidRDefault="00C67DE5" w:rsidP="00C67DE5">
      <w:pPr>
        <w:pStyle w:val="SingleTxtG"/>
        <w:keepNext/>
        <w:tabs>
          <w:tab w:val="left" w:pos="2268"/>
        </w:tabs>
        <w:ind w:left="2268" w:hanging="1134"/>
        <w:rPr>
          <w:lang w:val="fr-FR"/>
        </w:rPr>
      </w:pPr>
      <w:r w:rsidRPr="00764DA8">
        <w:rPr>
          <w:lang w:val="fr-FR"/>
        </w:rPr>
        <w:t>2.4.1</w:t>
      </w:r>
      <w:r w:rsidRPr="00764DA8">
        <w:rPr>
          <w:lang w:val="fr-FR"/>
        </w:rPr>
        <w:tab/>
        <w:t>Les dispositifs prélevés sont soumis à des mesures photométriques aux points prévus par le Règlement, en limitant le relevé :</w:t>
      </w:r>
    </w:p>
    <w:p w14:paraId="4691E69C" w14:textId="77777777" w:rsidR="00C67DE5" w:rsidRPr="00764DA8" w:rsidRDefault="00C67DE5" w:rsidP="00C67DE5">
      <w:pPr>
        <w:pStyle w:val="SingleTxtG"/>
        <w:keepNext/>
        <w:tabs>
          <w:tab w:val="left" w:pos="2268"/>
        </w:tabs>
        <w:ind w:left="2268" w:hanging="1134"/>
        <w:rPr>
          <w:lang w:val="fr-FR"/>
        </w:rPr>
      </w:pPr>
      <w:r w:rsidRPr="00764DA8">
        <w:rPr>
          <w:lang w:val="fr-FR"/>
        </w:rPr>
        <w:t>2.4.1.1</w:t>
      </w:r>
      <w:r w:rsidRPr="00764DA8">
        <w:rPr>
          <w:lang w:val="fr-FR"/>
        </w:rPr>
        <w:tab/>
        <w:t>Dans le cas des feux de route de classe A ou B visés au paragraphe 5.1 ou des feux de croisement (asymétriques) de classe C, V ou AFS visés aux paragraphes 5.2 et 5.3 du présent Règlement : aux points I</w:t>
      </w:r>
      <w:r w:rsidRPr="00764DA8">
        <w:rPr>
          <w:vertAlign w:val="subscript"/>
          <w:lang w:val="fr-FR"/>
        </w:rPr>
        <w:t>max</w:t>
      </w:r>
      <w:r w:rsidRPr="00764DA8">
        <w:rPr>
          <w:lang w:val="fr-FR"/>
        </w:rPr>
        <w:t>, HV</w:t>
      </w:r>
      <w:r w:rsidRPr="00C77F5C">
        <w:rPr>
          <w:rStyle w:val="Appelnotedebasdep"/>
        </w:rPr>
        <w:footnoteReference w:id="19"/>
      </w:r>
      <w:r w:rsidRPr="00764DA8">
        <w:rPr>
          <w:lang w:val="fr-FR"/>
        </w:rPr>
        <w:t>, H-3L et H</w:t>
      </w:r>
      <w:r w:rsidRPr="00764DA8">
        <w:rPr>
          <w:lang w:val="fr-FR"/>
        </w:rPr>
        <w:noBreakHyphen/>
        <w:t>3R dans le cas du faisceau de route et aux points B50 L (ou R), 50L (ou R), 50V, 75R (ou L), le cas échéant, et 40R (ou L) dans le cas du faisceau de croisement</w:t>
      </w:r>
      <w:bookmarkStart w:id="13" w:name="_Ref493858458"/>
      <w:bookmarkStart w:id="14" w:name="_Ref493858470"/>
      <w:bookmarkEnd w:id="13"/>
      <w:bookmarkEnd w:id="14"/>
      <w:r w:rsidRPr="00764DA8">
        <w:rPr>
          <w:lang w:val="fr-FR"/>
        </w:rPr>
        <w:t>.</w:t>
      </w:r>
    </w:p>
    <w:p w14:paraId="6648C92F" w14:textId="1579F50C" w:rsidR="00C67DE5" w:rsidRPr="00764DA8" w:rsidRDefault="00C67DE5" w:rsidP="00C67DE5">
      <w:pPr>
        <w:pStyle w:val="SingleTxtG"/>
        <w:tabs>
          <w:tab w:val="left" w:pos="2268"/>
        </w:tabs>
        <w:ind w:left="2268" w:hanging="1134"/>
        <w:rPr>
          <w:lang w:val="fr-FR"/>
        </w:rPr>
      </w:pPr>
      <w:r w:rsidRPr="00764DA8">
        <w:rPr>
          <w:lang w:val="fr-FR"/>
        </w:rPr>
        <w:t>2.4.1.2</w:t>
      </w:r>
      <w:r w:rsidRPr="00764DA8">
        <w:rPr>
          <w:lang w:val="fr-FR"/>
        </w:rPr>
        <w:tab/>
        <w:t>Dans le cas des feux de route de classe BS, CS ou DS visés au paragraphe</w:t>
      </w:r>
      <w:r w:rsidR="00535195">
        <w:rPr>
          <w:lang w:val="fr-FR"/>
        </w:rPr>
        <w:t> </w:t>
      </w:r>
      <w:r w:rsidRPr="00764DA8">
        <w:rPr>
          <w:lang w:val="fr-FR"/>
        </w:rPr>
        <w:t>5.1 ou des feux de croisement (symétriques) visés au paragraphe</w:t>
      </w:r>
      <w:r w:rsidR="00535195">
        <w:rPr>
          <w:lang w:val="fr-FR"/>
        </w:rPr>
        <w:t> </w:t>
      </w:r>
      <w:r w:rsidRPr="00764DA8">
        <w:rPr>
          <w:lang w:val="fr-FR"/>
        </w:rPr>
        <w:t>5.4 du présent Règlement :</w:t>
      </w:r>
    </w:p>
    <w:p w14:paraId="115AFA1A" w14:textId="77777777" w:rsidR="00C67DE5" w:rsidRPr="00764DA8" w:rsidRDefault="00C67DE5" w:rsidP="00C67DE5">
      <w:pPr>
        <w:pStyle w:val="SingleTxtG"/>
        <w:tabs>
          <w:tab w:val="left" w:pos="2268"/>
        </w:tabs>
        <w:ind w:left="2268" w:hanging="1134"/>
        <w:rPr>
          <w:lang w:val="fr-FR"/>
        </w:rPr>
      </w:pPr>
      <w:r w:rsidRPr="00764DA8">
        <w:rPr>
          <w:lang w:val="fr-FR"/>
        </w:rPr>
        <w:t>2.4.1.2.1</w:t>
      </w:r>
      <w:r w:rsidRPr="00764DA8">
        <w:rPr>
          <w:lang w:val="fr-FR"/>
        </w:rPr>
        <w:tab/>
        <w:t>Pour les projecteurs de classe AS, aux points HV, 3,43° D/5° L et 3,43° D/5° R ;</w:t>
      </w:r>
    </w:p>
    <w:p w14:paraId="6A396BBE" w14:textId="77777777" w:rsidR="00C67DE5" w:rsidRPr="00764DA8" w:rsidRDefault="00C67DE5" w:rsidP="00C67DE5">
      <w:pPr>
        <w:pStyle w:val="SingleTxtG"/>
        <w:tabs>
          <w:tab w:val="left" w:pos="2268"/>
        </w:tabs>
        <w:ind w:left="2268" w:hanging="1134"/>
        <w:rPr>
          <w:lang w:val="fr-FR"/>
        </w:rPr>
      </w:pPr>
      <w:r w:rsidRPr="00764DA8">
        <w:rPr>
          <w:lang w:val="fr-FR"/>
        </w:rPr>
        <w:t>2.4.1.2.2</w:t>
      </w:r>
      <w:r w:rsidRPr="00764DA8">
        <w:rPr>
          <w:lang w:val="fr-FR"/>
        </w:rPr>
        <w:tab/>
        <w:t>Pour les projecteurs de classe BS, aux points I</w:t>
      </w:r>
      <w:r w:rsidRPr="00764DA8">
        <w:rPr>
          <w:vertAlign w:val="subscript"/>
          <w:lang w:val="fr-FR"/>
        </w:rPr>
        <w:t>max</w:t>
      </w:r>
      <w:r w:rsidRPr="00764DA8">
        <w:rPr>
          <w:lang w:val="fr-FR"/>
        </w:rPr>
        <w:t xml:space="preserve"> et HV</w:t>
      </w:r>
      <w:r w:rsidRPr="00764DA8">
        <w:rPr>
          <w:sz w:val="18"/>
          <w:szCs w:val="18"/>
          <w:vertAlign w:val="superscript"/>
          <w:lang w:val="fr-FR"/>
        </w:rPr>
        <w:t>1</w:t>
      </w:r>
      <w:r w:rsidRPr="00764DA8">
        <w:rPr>
          <w:lang w:val="fr-FR"/>
        </w:rPr>
        <w:t xml:space="preserve"> dans le cas du faisceau de route, et aux points HV, 0,86° D/2,5° R et 0,86° D/2,5° L dans le cas du faisceau de croisement</w:t>
      </w:r>
      <w:r>
        <w:rPr>
          <w:lang w:val="fr-FR"/>
        </w:rPr>
        <w:t> </w:t>
      </w:r>
      <w:r w:rsidRPr="00764DA8">
        <w:rPr>
          <w:lang w:val="fr-FR"/>
        </w:rPr>
        <w:t>;</w:t>
      </w:r>
    </w:p>
    <w:p w14:paraId="37E74FFC" w14:textId="77777777" w:rsidR="00C67DE5" w:rsidRPr="00764DA8" w:rsidRDefault="00C67DE5" w:rsidP="00C67DE5">
      <w:pPr>
        <w:pStyle w:val="SingleTxtG"/>
        <w:tabs>
          <w:tab w:val="left" w:pos="2268"/>
        </w:tabs>
        <w:ind w:left="2268" w:hanging="1134"/>
        <w:rPr>
          <w:lang w:val="fr-FR"/>
        </w:rPr>
      </w:pPr>
      <w:r w:rsidRPr="00764DA8">
        <w:rPr>
          <w:lang w:val="fr-FR"/>
        </w:rPr>
        <w:t>2.4.1.2.3</w:t>
      </w:r>
      <w:r w:rsidRPr="00764DA8">
        <w:rPr>
          <w:lang w:val="fr-FR"/>
        </w:rPr>
        <w:tab/>
        <w:t>Pour les projecteurs de classe CS ou DS, aux points I</w:t>
      </w:r>
      <w:r w:rsidRPr="00764DA8">
        <w:rPr>
          <w:vertAlign w:val="subscript"/>
          <w:lang w:val="fr-FR"/>
        </w:rPr>
        <w:t>max</w:t>
      </w:r>
      <w:r w:rsidRPr="00764DA8">
        <w:rPr>
          <w:lang w:val="fr-FR"/>
        </w:rPr>
        <w:t xml:space="preserve"> et HV</w:t>
      </w:r>
      <w:r w:rsidRPr="00764DA8">
        <w:rPr>
          <w:sz w:val="18"/>
          <w:szCs w:val="18"/>
          <w:vertAlign w:val="superscript"/>
          <w:lang w:val="fr-FR"/>
        </w:rPr>
        <w:t>1</w:t>
      </w:r>
      <w:r w:rsidRPr="00764DA8">
        <w:rPr>
          <w:lang w:val="fr-FR"/>
        </w:rPr>
        <w:t xml:space="preserve"> dans le cas du faisceau de route, et au point 0,86° D/V dans le cas du faisceau de croisement.</w:t>
      </w:r>
    </w:p>
    <w:p w14:paraId="3FF448F8" w14:textId="77777777" w:rsidR="00C67DE5" w:rsidRPr="00764DA8" w:rsidRDefault="00C67DE5" w:rsidP="00C67DE5">
      <w:pPr>
        <w:pStyle w:val="SingleTxtG"/>
        <w:tabs>
          <w:tab w:val="left" w:pos="2268"/>
        </w:tabs>
        <w:ind w:left="2268" w:hanging="1134"/>
        <w:rPr>
          <w:lang w:val="fr-FR"/>
        </w:rPr>
      </w:pPr>
      <w:r w:rsidRPr="00764DA8">
        <w:rPr>
          <w:lang w:val="fr-FR"/>
        </w:rPr>
        <w:t>2.4.1.3</w:t>
      </w:r>
      <w:r w:rsidRPr="00764DA8">
        <w:rPr>
          <w:lang w:val="fr-FR"/>
        </w:rPr>
        <w:tab/>
        <w:t>Pour les feux de brouillard avant visés au paragraphe 5.5 du présent Règlement, aux points 8 et 9 et aux lignes 1, 5, 6, 8 et 9 comme indiqué dans le tableau 19.</w:t>
      </w:r>
    </w:p>
    <w:p w14:paraId="19A02471" w14:textId="3D8624D0" w:rsidR="00C67DE5" w:rsidRPr="00764DA8" w:rsidRDefault="00C67DE5" w:rsidP="00C67DE5">
      <w:pPr>
        <w:pStyle w:val="SingleTxtG"/>
        <w:tabs>
          <w:tab w:val="left" w:pos="2268"/>
        </w:tabs>
        <w:ind w:left="2268" w:hanging="1134"/>
        <w:rPr>
          <w:lang w:val="fr-FR"/>
        </w:rPr>
      </w:pPr>
      <w:r w:rsidRPr="00764DA8">
        <w:rPr>
          <w:lang w:val="fr-FR"/>
        </w:rPr>
        <w:t>2.4.2</w:t>
      </w:r>
      <w:r w:rsidRPr="00764DA8">
        <w:rPr>
          <w:lang w:val="fr-FR"/>
        </w:rPr>
        <w:tab/>
        <w:t>Pour les feux d</w:t>
      </w:r>
      <w:r>
        <w:rPr>
          <w:lang w:val="fr-FR"/>
        </w:rPr>
        <w:t>’</w:t>
      </w:r>
      <w:r w:rsidRPr="00764DA8">
        <w:rPr>
          <w:lang w:val="fr-FR"/>
        </w:rPr>
        <w:t>angle visés au paragraphe 5.6 du présent Règlement, aux points</w:t>
      </w:r>
      <w:r w:rsidR="00535195">
        <w:rPr>
          <w:lang w:val="fr-FR"/>
        </w:rPr>
        <w:t> </w:t>
      </w:r>
      <w:r w:rsidRPr="00764DA8">
        <w:rPr>
          <w:lang w:val="fr-FR"/>
        </w:rPr>
        <w:t>P1, P2 et P3 comme indiqué dans le tableau</w:t>
      </w:r>
      <w:r w:rsidR="00535195">
        <w:rPr>
          <w:lang w:val="fr-FR"/>
        </w:rPr>
        <w:t> </w:t>
      </w:r>
      <w:r w:rsidRPr="00764DA8">
        <w:rPr>
          <w:lang w:val="fr-FR"/>
        </w:rPr>
        <w:t>18 et aux coordonnées chromatiques requises.</w:t>
      </w:r>
    </w:p>
    <w:p w14:paraId="2FA2CE6E" w14:textId="77777777" w:rsidR="00C67DE5" w:rsidRPr="00764DA8" w:rsidRDefault="00C67DE5" w:rsidP="00C67DE5">
      <w:pPr>
        <w:pStyle w:val="SingleTxtG"/>
        <w:keepNext/>
        <w:keepLines/>
        <w:tabs>
          <w:tab w:val="left" w:pos="2268"/>
        </w:tabs>
        <w:ind w:left="2268" w:hanging="1134"/>
        <w:rPr>
          <w:lang w:val="fr-FR"/>
        </w:rPr>
      </w:pPr>
      <w:r w:rsidRPr="00764DA8">
        <w:rPr>
          <w:lang w:val="fr-FR"/>
        </w:rPr>
        <w:lastRenderedPageBreak/>
        <w:t>2.5</w:t>
      </w:r>
      <w:r w:rsidRPr="00764DA8">
        <w:rPr>
          <w:lang w:val="fr-FR"/>
        </w:rPr>
        <w:tab/>
        <w:t>Critères d</w:t>
      </w:r>
      <w:r>
        <w:rPr>
          <w:lang w:val="fr-FR"/>
        </w:rPr>
        <w:t>’</w:t>
      </w:r>
      <w:r w:rsidRPr="00764DA8">
        <w:rPr>
          <w:lang w:val="fr-FR"/>
        </w:rPr>
        <w:t>acceptabilité</w:t>
      </w:r>
    </w:p>
    <w:p w14:paraId="13D62176" w14:textId="77777777" w:rsidR="00C67DE5" w:rsidRPr="00764DA8" w:rsidRDefault="00C67DE5" w:rsidP="00C67DE5">
      <w:pPr>
        <w:pStyle w:val="SingleTxtG"/>
        <w:keepNext/>
        <w:keepLines/>
        <w:ind w:left="2268"/>
        <w:rPr>
          <w:lang w:val="fr-FR"/>
        </w:rPr>
      </w:pPr>
      <w:r w:rsidRPr="00764DA8">
        <w:rPr>
          <w:lang w:val="fr-FR"/>
        </w:rPr>
        <w:tab/>
        <w:t>Le fabricant est tenu d</w:t>
      </w:r>
      <w:r>
        <w:rPr>
          <w:lang w:val="fr-FR"/>
        </w:rPr>
        <w:t>’</w:t>
      </w:r>
      <w:r w:rsidRPr="00764DA8">
        <w:rPr>
          <w:lang w:val="fr-FR"/>
        </w:rPr>
        <w:t>effectuer l</w:t>
      </w:r>
      <w:r>
        <w:rPr>
          <w:lang w:val="fr-FR"/>
        </w:rPr>
        <w:t>’</w:t>
      </w:r>
      <w:r w:rsidRPr="00764DA8">
        <w:rPr>
          <w:lang w:val="fr-FR"/>
        </w:rPr>
        <w:t>exploitation statistique des résultats d</w:t>
      </w:r>
      <w:r>
        <w:rPr>
          <w:lang w:val="fr-FR"/>
        </w:rPr>
        <w:t>’</w:t>
      </w:r>
      <w:r w:rsidRPr="00764DA8">
        <w:rPr>
          <w:lang w:val="fr-FR"/>
        </w:rPr>
        <w:t>essais et de définir, en accord avec l</w:t>
      </w:r>
      <w:r>
        <w:rPr>
          <w:lang w:val="fr-FR"/>
        </w:rPr>
        <w:t>’</w:t>
      </w:r>
      <w:r w:rsidRPr="00764DA8">
        <w:rPr>
          <w:lang w:val="fr-FR"/>
        </w:rPr>
        <w:t>autorité compétente, les critères d</w:t>
      </w:r>
      <w:r>
        <w:rPr>
          <w:lang w:val="fr-FR"/>
        </w:rPr>
        <w:t>’</w:t>
      </w:r>
      <w:r w:rsidRPr="00764DA8">
        <w:rPr>
          <w:lang w:val="fr-FR"/>
        </w:rPr>
        <w:t xml:space="preserve">acceptabilité de sa production afin de satisfaire aux prescriptions établies pour le contrôle de conformité de la production au paragraphe 3.5.1 du présent Règlement. </w:t>
      </w:r>
    </w:p>
    <w:p w14:paraId="1A91698D" w14:textId="18CE7AFF" w:rsidR="00C67DE5" w:rsidRDefault="00C67DE5" w:rsidP="00C67DE5">
      <w:pPr>
        <w:pStyle w:val="SingleTxtG"/>
        <w:ind w:left="2268" w:hanging="1134"/>
        <w:rPr>
          <w:lang w:val="fr-FR"/>
        </w:rPr>
      </w:pPr>
      <w:r w:rsidRPr="00764DA8">
        <w:rPr>
          <w:lang w:val="fr-FR"/>
        </w:rPr>
        <w:tab/>
        <w:t>Les critères d</w:t>
      </w:r>
      <w:r>
        <w:rPr>
          <w:lang w:val="fr-FR"/>
        </w:rPr>
        <w:t>’</w:t>
      </w:r>
      <w:r w:rsidRPr="00764DA8">
        <w:rPr>
          <w:lang w:val="fr-FR"/>
        </w:rPr>
        <w:t>acceptabilité doivent être tels que la probabilité de passer avec succès une vérification par sondage telle que décrite à l</w:t>
      </w:r>
      <w:r>
        <w:rPr>
          <w:lang w:val="fr-FR"/>
        </w:rPr>
        <w:t>’</w:t>
      </w:r>
      <w:r w:rsidRPr="00764DA8">
        <w:rPr>
          <w:lang w:val="fr-FR"/>
        </w:rPr>
        <w:t>annexe 3 (premier prélèvement) soit d</w:t>
      </w:r>
      <w:r>
        <w:rPr>
          <w:lang w:val="fr-FR"/>
        </w:rPr>
        <w:t>’</w:t>
      </w:r>
      <w:r w:rsidRPr="00764DA8">
        <w:rPr>
          <w:lang w:val="fr-FR"/>
        </w:rPr>
        <w:t>au moins 0,95 avec un degré de confiance de 95 %.</w:t>
      </w:r>
    </w:p>
    <w:p w14:paraId="77325CA3" w14:textId="77777777" w:rsidR="00B3688D" w:rsidRDefault="00B3688D" w:rsidP="00C67DE5">
      <w:pPr>
        <w:pStyle w:val="SingleTxtG"/>
        <w:ind w:left="2268" w:hanging="1134"/>
        <w:rPr>
          <w:lang w:val="fr-FR"/>
        </w:rPr>
      </w:pPr>
    </w:p>
    <w:p w14:paraId="6E0C1308" w14:textId="08A99D5E" w:rsidR="00B3688D" w:rsidRDefault="00B3688D" w:rsidP="00C67DE5">
      <w:pPr>
        <w:pStyle w:val="SingleTxtG"/>
        <w:ind w:left="2268" w:hanging="1134"/>
        <w:rPr>
          <w:lang w:val="fr-FR"/>
        </w:rPr>
      </w:pPr>
      <w:r>
        <w:rPr>
          <w:lang w:val="fr-FR"/>
        </w:rPr>
        <w:br w:type="page"/>
      </w:r>
    </w:p>
    <w:p w14:paraId="73C63BC0" w14:textId="77777777" w:rsidR="00B3688D" w:rsidRDefault="00B3688D" w:rsidP="00C67DE5">
      <w:pPr>
        <w:pStyle w:val="SingleTxtG"/>
        <w:ind w:left="2268" w:hanging="1134"/>
        <w:rPr>
          <w:lang w:val="fr-FR" w:eastAsia="en-GB"/>
        </w:rPr>
        <w:sectPr w:rsidR="00B3688D" w:rsidSect="00C67DE5">
          <w:headerReference w:type="even" r:id="rId21"/>
          <w:headerReference w:type="default" r:id="rId22"/>
          <w:footerReference w:type="even" r:id="rId23"/>
          <w:footerReference w:type="default" r:id="rId24"/>
          <w:footnotePr>
            <w:numRestart w:val="eachSect"/>
          </w:footnotePr>
          <w:endnotePr>
            <w:numFmt w:val="decimal"/>
          </w:endnotePr>
          <w:pgSz w:w="11907" w:h="16840" w:code="9"/>
          <w:pgMar w:top="1417" w:right="1134" w:bottom="1134" w:left="1134" w:header="680" w:footer="567" w:gutter="0"/>
          <w:cols w:space="720"/>
          <w:docGrid w:linePitch="272"/>
        </w:sectPr>
      </w:pPr>
    </w:p>
    <w:p w14:paraId="7DCDA6E3" w14:textId="77777777" w:rsidR="00B3688D" w:rsidRPr="00764DA8" w:rsidRDefault="00B3688D" w:rsidP="00B3688D">
      <w:pPr>
        <w:pStyle w:val="HChG"/>
        <w:rPr>
          <w:lang w:val="fr-FR"/>
        </w:rPr>
      </w:pPr>
      <w:r w:rsidRPr="00764DA8">
        <w:rPr>
          <w:lang w:val="fr-FR"/>
        </w:rPr>
        <w:lastRenderedPageBreak/>
        <w:t>Annexe 3</w:t>
      </w:r>
    </w:p>
    <w:p w14:paraId="5588458E" w14:textId="77777777" w:rsidR="00B3688D" w:rsidRPr="00764DA8" w:rsidRDefault="00B3688D" w:rsidP="00B3688D">
      <w:pPr>
        <w:pStyle w:val="HChG"/>
        <w:rPr>
          <w:lang w:val="fr-FR"/>
        </w:rPr>
      </w:pPr>
      <w:r w:rsidRPr="00764DA8">
        <w:rPr>
          <w:lang w:val="fr-FR"/>
        </w:rPr>
        <w:tab/>
      </w:r>
      <w:r w:rsidRPr="00764DA8">
        <w:rPr>
          <w:lang w:val="fr-FR"/>
        </w:rPr>
        <w:tab/>
        <w:t>Prescriptions minimales pour l</w:t>
      </w:r>
      <w:r>
        <w:rPr>
          <w:lang w:val="fr-FR"/>
        </w:rPr>
        <w:t>’</w:t>
      </w:r>
      <w:r w:rsidRPr="00764DA8">
        <w:rPr>
          <w:lang w:val="fr-FR"/>
        </w:rPr>
        <w:t xml:space="preserve">échantillonnage </w:t>
      </w:r>
      <w:r w:rsidRPr="00764DA8">
        <w:rPr>
          <w:lang w:val="fr-FR"/>
        </w:rPr>
        <w:br/>
        <w:t>fait par un inspecteur</w:t>
      </w:r>
    </w:p>
    <w:p w14:paraId="67E1326C" w14:textId="77777777" w:rsidR="00B3688D" w:rsidRPr="00764DA8" w:rsidRDefault="00B3688D" w:rsidP="00535195">
      <w:pPr>
        <w:pStyle w:val="SingleTxtG"/>
        <w:tabs>
          <w:tab w:val="left" w:pos="2268"/>
        </w:tabs>
        <w:ind w:left="2268" w:hanging="1134"/>
        <w:rPr>
          <w:lang w:val="fr-FR"/>
        </w:rPr>
      </w:pPr>
      <w:r w:rsidRPr="00764DA8">
        <w:rPr>
          <w:lang w:val="fr-FR"/>
        </w:rPr>
        <w:t>1.</w:t>
      </w:r>
      <w:r w:rsidRPr="00764DA8">
        <w:rPr>
          <w:lang w:val="fr-FR"/>
        </w:rPr>
        <w:tab/>
        <w:t>Généralités</w:t>
      </w:r>
    </w:p>
    <w:p w14:paraId="45585145" w14:textId="77777777" w:rsidR="00B3688D" w:rsidRPr="00764DA8" w:rsidRDefault="00B3688D" w:rsidP="00535195">
      <w:pPr>
        <w:pStyle w:val="SingleTxtG"/>
        <w:tabs>
          <w:tab w:val="left" w:pos="2268"/>
        </w:tabs>
        <w:ind w:left="2268" w:hanging="1134"/>
        <w:rPr>
          <w:lang w:val="fr-FR"/>
        </w:rPr>
      </w:pPr>
      <w:r w:rsidRPr="00764DA8">
        <w:rPr>
          <w:lang w:val="fr-FR"/>
        </w:rPr>
        <w:t>1.1</w:t>
      </w:r>
      <w:r w:rsidRPr="00764DA8">
        <w:rPr>
          <w:lang w:val="fr-FR"/>
        </w:rPr>
        <w:tab/>
        <w:t>Les conditions de conformité sont considérées comme satisfaites du point de vue mécanique et géométrique, selon les prescriptions du présent Règlement, si les différences n</w:t>
      </w:r>
      <w:r>
        <w:rPr>
          <w:lang w:val="fr-FR"/>
        </w:rPr>
        <w:t>’</w:t>
      </w:r>
      <w:r w:rsidRPr="00764DA8">
        <w:rPr>
          <w:lang w:val="fr-FR"/>
        </w:rPr>
        <w:t>excèdent pas les écarts de fabrication inévitables.</w:t>
      </w:r>
    </w:p>
    <w:p w14:paraId="68329D74" w14:textId="77777777" w:rsidR="00B3688D" w:rsidRPr="00764DA8" w:rsidRDefault="00B3688D" w:rsidP="00535195">
      <w:pPr>
        <w:pStyle w:val="SingleTxtG"/>
        <w:tabs>
          <w:tab w:val="left" w:pos="2268"/>
        </w:tabs>
        <w:ind w:left="2268" w:hanging="1134"/>
        <w:rPr>
          <w:lang w:val="fr-FR"/>
        </w:rPr>
      </w:pPr>
      <w:r w:rsidRPr="00764DA8">
        <w:rPr>
          <w:lang w:val="fr-FR"/>
        </w:rPr>
        <w:t>1.2</w:t>
      </w:r>
      <w:r w:rsidRPr="00764DA8">
        <w:rPr>
          <w:lang w:val="fr-FR"/>
        </w:rPr>
        <w:tab/>
        <w:t>En ce qui concerne les caractéristiques photométriques, la conformité des feux de série n</w:t>
      </w:r>
      <w:r>
        <w:rPr>
          <w:lang w:val="fr-FR"/>
        </w:rPr>
        <w:t>’</w:t>
      </w:r>
      <w:r w:rsidRPr="00764DA8">
        <w:rPr>
          <w:lang w:val="fr-FR"/>
        </w:rPr>
        <w:t>est pas contestée si, lors de l</w:t>
      </w:r>
      <w:r>
        <w:rPr>
          <w:lang w:val="fr-FR"/>
        </w:rPr>
        <w:t>’</w:t>
      </w:r>
      <w:r w:rsidRPr="00764DA8">
        <w:rPr>
          <w:lang w:val="fr-FR"/>
        </w:rPr>
        <w:t>essai d</w:t>
      </w:r>
      <w:r>
        <w:rPr>
          <w:lang w:val="fr-FR"/>
        </w:rPr>
        <w:t>’</w:t>
      </w:r>
      <w:r w:rsidRPr="00764DA8">
        <w:rPr>
          <w:lang w:val="fr-FR"/>
        </w:rPr>
        <w:t>un feu choisi au hasard et équipé d</w:t>
      </w:r>
      <w:r>
        <w:rPr>
          <w:lang w:val="fr-FR"/>
        </w:rPr>
        <w:t>’</w:t>
      </w:r>
      <w:r w:rsidRPr="00764DA8">
        <w:rPr>
          <w:lang w:val="fr-FR"/>
        </w:rPr>
        <w:t>une source lumineuse étalon, d</w:t>
      </w:r>
      <w:r>
        <w:rPr>
          <w:lang w:val="fr-FR"/>
        </w:rPr>
        <w:t>’</w:t>
      </w:r>
      <w:r w:rsidRPr="00764DA8">
        <w:rPr>
          <w:lang w:val="fr-FR"/>
        </w:rPr>
        <w:t>une ou plusieurs sources lumineuses non remplaçables ou d</w:t>
      </w:r>
      <w:r>
        <w:rPr>
          <w:lang w:val="fr-FR"/>
        </w:rPr>
        <w:t>’</w:t>
      </w:r>
      <w:r w:rsidRPr="00764DA8">
        <w:rPr>
          <w:lang w:val="fr-FR"/>
        </w:rPr>
        <w:t>un ou plusieurs modules d</w:t>
      </w:r>
      <w:r>
        <w:rPr>
          <w:lang w:val="fr-FR"/>
        </w:rPr>
        <w:t>’</w:t>
      </w:r>
      <w:r w:rsidRPr="00764DA8">
        <w:rPr>
          <w:lang w:val="fr-FR"/>
        </w:rPr>
        <w:t>éclairage se trouvant dans le feu en question :</w:t>
      </w:r>
    </w:p>
    <w:p w14:paraId="78CF5FBA" w14:textId="77777777" w:rsidR="00B3688D" w:rsidRPr="00764DA8" w:rsidRDefault="00B3688D" w:rsidP="00535195">
      <w:pPr>
        <w:pStyle w:val="SingleTxtG"/>
        <w:ind w:left="2835" w:hanging="567"/>
        <w:rPr>
          <w:lang w:val="fr-FR"/>
        </w:rPr>
      </w:pPr>
      <w:r w:rsidRPr="00764DA8">
        <w:rPr>
          <w:lang w:val="fr-FR"/>
        </w:rPr>
        <w:t>a)</w:t>
      </w:r>
      <w:r w:rsidRPr="00764DA8">
        <w:rPr>
          <w:lang w:val="fr-FR"/>
        </w:rPr>
        <w:tab/>
        <w:t>Aucune valeur mesurée ne s</w:t>
      </w:r>
      <w:r>
        <w:rPr>
          <w:lang w:val="fr-FR"/>
        </w:rPr>
        <w:t>’</w:t>
      </w:r>
      <w:r w:rsidRPr="00764DA8">
        <w:rPr>
          <w:lang w:val="fr-FR"/>
        </w:rPr>
        <w:t>écarte des valeurs prescrites au paragraphe 6 du présent Règlement;</w:t>
      </w:r>
    </w:p>
    <w:p w14:paraId="469854B0" w14:textId="77777777" w:rsidR="00B3688D" w:rsidRPr="00764DA8" w:rsidRDefault="00B3688D" w:rsidP="00535195">
      <w:pPr>
        <w:pStyle w:val="SingleTxtG"/>
        <w:ind w:left="2835" w:hanging="567"/>
        <w:rPr>
          <w:lang w:val="fr-FR"/>
        </w:rPr>
      </w:pPr>
      <w:r w:rsidRPr="00764DA8">
        <w:rPr>
          <w:lang w:val="fr-FR"/>
        </w:rPr>
        <w:t>b)</w:t>
      </w:r>
      <w:r w:rsidRPr="00764DA8">
        <w:rPr>
          <w:lang w:val="fr-FR"/>
        </w:rPr>
        <w:tab/>
        <w:t>Dans le cas d</w:t>
      </w:r>
      <w:r>
        <w:rPr>
          <w:lang w:val="fr-FR"/>
        </w:rPr>
        <w:t>’</w:t>
      </w:r>
      <w:r w:rsidRPr="00764DA8">
        <w:rPr>
          <w:lang w:val="fr-FR"/>
        </w:rPr>
        <w:t>un feu équipé d</w:t>
      </w:r>
      <w:r>
        <w:rPr>
          <w:lang w:val="fr-FR"/>
        </w:rPr>
        <w:t>’</w:t>
      </w:r>
      <w:r w:rsidRPr="00764DA8">
        <w:rPr>
          <w:lang w:val="fr-FR"/>
        </w:rPr>
        <w:t>une source lumineuse remplaçable, si les résultats de l</w:t>
      </w:r>
      <w:r>
        <w:rPr>
          <w:lang w:val="fr-FR"/>
        </w:rPr>
        <w:t>’</w:t>
      </w:r>
      <w:r w:rsidRPr="00764DA8">
        <w:rPr>
          <w:lang w:val="fr-FR"/>
        </w:rPr>
        <w:t>essai décrit ci-dessus ne satisfont pas aux prescriptions, le feu est de nouveau soumis à essai avec une autre source lumineuse étalon.</w:t>
      </w:r>
    </w:p>
    <w:p w14:paraId="5CF5AFFD" w14:textId="77777777" w:rsidR="00B3688D" w:rsidRPr="00764DA8" w:rsidRDefault="00B3688D" w:rsidP="00535195">
      <w:pPr>
        <w:pStyle w:val="SingleTxtG"/>
        <w:tabs>
          <w:tab w:val="left" w:pos="2268"/>
        </w:tabs>
        <w:ind w:left="2268" w:hanging="1134"/>
        <w:rPr>
          <w:lang w:val="fr-FR"/>
        </w:rPr>
      </w:pPr>
      <w:r w:rsidRPr="00764DA8">
        <w:rPr>
          <w:lang w:val="fr-FR"/>
        </w:rPr>
        <w:t>1.3</w:t>
      </w:r>
      <w:r w:rsidRPr="00764DA8">
        <w:rPr>
          <w:lang w:val="fr-FR"/>
        </w:rPr>
        <w:tab/>
        <w:t>Les feux présentant des défauts apparents ne sont pas pris en considération.</w:t>
      </w:r>
    </w:p>
    <w:p w14:paraId="586D64C2" w14:textId="77777777" w:rsidR="00B3688D" w:rsidRPr="00764DA8" w:rsidRDefault="00B3688D" w:rsidP="00535195">
      <w:pPr>
        <w:pStyle w:val="SingleTxtG"/>
        <w:tabs>
          <w:tab w:val="left" w:pos="2268"/>
        </w:tabs>
        <w:ind w:left="2268" w:hanging="1134"/>
        <w:rPr>
          <w:lang w:val="fr-FR"/>
        </w:rPr>
      </w:pPr>
      <w:r w:rsidRPr="00764DA8">
        <w:rPr>
          <w:lang w:val="fr-FR"/>
        </w:rPr>
        <w:t>2.</w:t>
      </w:r>
      <w:r w:rsidRPr="00764DA8">
        <w:rPr>
          <w:lang w:val="fr-FR"/>
        </w:rPr>
        <w:tab/>
        <w:t>Premier prélèvement</w:t>
      </w:r>
    </w:p>
    <w:p w14:paraId="77BF5D3C" w14:textId="77777777" w:rsidR="00B3688D" w:rsidRPr="00764DA8" w:rsidRDefault="00B3688D" w:rsidP="00535195">
      <w:pPr>
        <w:pStyle w:val="SingleTxtG"/>
        <w:ind w:left="2268"/>
        <w:rPr>
          <w:lang w:val="fr-FR"/>
        </w:rPr>
      </w:pPr>
      <w:r w:rsidRPr="00764DA8">
        <w:rPr>
          <w:lang w:val="fr-FR"/>
        </w:rPr>
        <w:tab/>
        <w:t>Lors du premier prélèvement, quatre feux sont choisis au hasard. La lettre A est apposée sur le premier et le troisième, et la lettre B sur le deuxième et le quatrième.</w:t>
      </w:r>
    </w:p>
    <w:p w14:paraId="0368C32F" w14:textId="77777777" w:rsidR="00B3688D" w:rsidRPr="00764DA8" w:rsidRDefault="00B3688D" w:rsidP="00535195">
      <w:pPr>
        <w:pStyle w:val="SingleTxtG"/>
        <w:tabs>
          <w:tab w:val="left" w:pos="2268"/>
        </w:tabs>
        <w:ind w:left="2268" w:hanging="1134"/>
        <w:rPr>
          <w:lang w:val="fr-FR"/>
        </w:rPr>
      </w:pPr>
      <w:r w:rsidRPr="00764DA8">
        <w:rPr>
          <w:lang w:val="fr-FR"/>
        </w:rPr>
        <w:t>2.1</w:t>
      </w:r>
      <w:r w:rsidRPr="00764DA8">
        <w:rPr>
          <w:lang w:val="fr-FR"/>
        </w:rPr>
        <w:tab/>
        <w:t>La conformité des feux de série n</w:t>
      </w:r>
      <w:r>
        <w:rPr>
          <w:lang w:val="fr-FR"/>
        </w:rPr>
        <w:t>’</w:t>
      </w:r>
      <w:r w:rsidRPr="00764DA8">
        <w:rPr>
          <w:lang w:val="fr-FR"/>
        </w:rPr>
        <w:t>est pas contestée si aucune valeur mesurée sur un des quatre spécimens constituant les échantillons A et B ne s</w:t>
      </w:r>
      <w:r>
        <w:rPr>
          <w:lang w:val="fr-FR"/>
        </w:rPr>
        <w:t>’</w:t>
      </w:r>
      <w:r w:rsidRPr="00764DA8">
        <w:rPr>
          <w:lang w:val="fr-FR"/>
        </w:rPr>
        <w:t>écarte de plus de 20 % des valeurs prescrites.</w:t>
      </w:r>
    </w:p>
    <w:p w14:paraId="65148344" w14:textId="77777777" w:rsidR="00B3688D" w:rsidRPr="00764DA8" w:rsidRDefault="00B3688D" w:rsidP="00535195">
      <w:pPr>
        <w:pStyle w:val="SingleTxtG"/>
        <w:ind w:left="2268"/>
        <w:rPr>
          <w:lang w:val="fr-FR"/>
        </w:rPr>
      </w:pPr>
      <w:r w:rsidRPr="00764DA8">
        <w:rPr>
          <w:lang w:val="fr-FR"/>
        </w:rPr>
        <w:t>Si l</w:t>
      </w:r>
      <w:r>
        <w:rPr>
          <w:lang w:val="fr-FR"/>
        </w:rPr>
        <w:t>’</w:t>
      </w:r>
      <w:r w:rsidRPr="00764DA8">
        <w:rPr>
          <w:lang w:val="fr-FR"/>
        </w:rPr>
        <w:t>écart n</w:t>
      </w:r>
      <w:r>
        <w:rPr>
          <w:lang w:val="fr-FR"/>
        </w:rPr>
        <w:t>’</w:t>
      </w:r>
      <w:r w:rsidRPr="00764DA8">
        <w:rPr>
          <w:lang w:val="fr-FR"/>
        </w:rPr>
        <w:t>est pas supérieur à 0 % pour les deux feux de l</w:t>
      </w:r>
      <w:r>
        <w:rPr>
          <w:lang w:val="fr-FR"/>
        </w:rPr>
        <w:t>’</w:t>
      </w:r>
      <w:r w:rsidRPr="00764DA8">
        <w:rPr>
          <w:lang w:val="fr-FR"/>
        </w:rPr>
        <w:t>échantillon A, on peut arrêter les mesures.</w:t>
      </w:r>
    </w:p>
    <w:p w14:paraId="5EFCB373" w14:textId="77777777" w:rsidR="00B3688D" w:rsidRPr="00764DA8" w:rsidRDefault="00B3688D" w:rsidP="00535195">
      <w:pPr>
        <w:pStyle w:val="SingleTxtG"/>
        <w:tabs>
          <w:tab w:val="left" w:pos="2268"/>
        </w:tabs>
        <w:ind w:left="2268" w:hanging="1134"/>
        <w:rPr>
          <w:lang w:val="fr-FR"/>
        </w:rPr>
      </w:pPr>
      <w:r w:rsidRPr="00764DA8">
        <w:rPr>
          <w:lang w:val="fr-FR"/>
        </w:rPr>
        <w:t>2.2</w:t>
      </w:r>
      <w:r w:rsidRPr="00764DA8">
        <w:rPr>
          <w:lang w:val="fr-FR"/>
        </w:rPr>
        <w:tab/>
        <w:t>La conformité des feux de série est contestée si la valeur mesurée sur au moins un feu des échantillons A ou B s</w:t>
      </w:r>
      <w:r>
        <w:rPr>
          <w:lang w:val="fr-FR"/>
        </w:rPr>
        <w:t>’</w:t>
      </w:r>
      <w:r w:rsidRPr="00764DA8">
        <w:rPr>
          <w:lang w:val="fr-FR"/>
        </w:rPr>
        <w:t>écarte de plus de 20 % de la valeur prescrite.</w:t>
      </w:r>
    </w:p>
    <w:p w14:paraId="1F7D2443" w14:textId="77777777" w:rsidR="00B3688D" w:rsidRPr="00764DA8" w:rsidRDefault="00B3688D" w:rsidP="00535195">
      <w:pPr>
        <w:pStyle w:val="SingleTxtG"/>
        <w:ind w:left="2268"/>
        <w:rPr>
          <w:lang w:val="fr-FR"/>
        </w:rPr>
      </w:pPr>
      <w:r w:rsidRPr="00764DA8">
        <w:rPr>
          <w:lang w:val="fr-FR"/>
        </w:rPr>
        <w:tab/>
        <w:t>Le fabricant est prié de mettre sa production en conformité avec les prescriptions et il faut procéder à un deuxième prélèvement, conformément à la section 3, dans les deux mois suivant la notification. Les échantillons A et B sont conservés par le service technique jusqu</w:t>
      </w:r>
      <w:r>
        <w:rPr>
          <w:lang w:val="fr-FR"/>
        </w:rPr>
        <w:t>’</w:t>
      </w:r>
      <w:r w:rsidRPr="00764DA8">
        <w:rPr>
          <w:lang w:val="fr-FR"/>
        </w:rPr>
        <w:t>à la fin du processus de vérification de la conformité.</w:t>
      </w:r>
    </w:p>
    <w:p w14:paraId="1EE4DDE2" w14:textId="77777777" w:rsidR="00B3688D" w:rsidRPr="00764DA8" w:rsidRDefault="00B3688D" w:rsidP="00535195">
      <w:pPr>
        <w:pStyle w:val="SingleTxtG"/>
        <w:tabs>
          <w:tab w:val="left" w:pos="2268"/>
        </w:tabs>
        <w:ind w:left="2268" w:hanging="1134"/>
        <w:rPr>
          <w:lang w:val="fr-FR"/>
        </w:rPr>
      </w:pPr>
      <w:r w:rsidRPr="00764DA8">
        <w:rPr>
          <w:lang w:val="fr-FR"/>
        </w:rPr>
        <w:t>3.</w:t>
      </w:r>
      <w:r w:rsidRPr="00764DA8">
        <w:rPr>
          <w:lang w:val="fr-FR"/>
        </w:rPr>
        <w:tab/>
        <w:t>Premier nouveau prélèvement</w:t>
      </w:r>
    </w:p>
    <w:p w14:paraId="4D20DBC7" w14:textId="77777777" w:rsidR="00B3688D" w:rsidRPr="00764DA8" w:rsidRDefault="00B3688D" w:rsidP="00535195">
      <w:pPr>
        <w:pStyle w:val="SingleTxtG"/>
        <w:ind w:left="2268"/>
        <w:rPr>
          <w:lang w:val="fr-FR"/>
        </w:rPr>
      </w:pPr>
      <w:r w:rsidRPr="00764DA8">
        <w:rPr>
          <w:lang w:val="fr-FR"/>
        </w:rPr>
        <w:tab/>
        <w:t>On choisit au hasard quatre feux dans le stock produit après mise en conformité.</w:t>
      </w:r>
    </w:p>
    <w:p w14:paraId="009C2F5F" w14:textId="77777777" w:rsidR="00B3688D" w:rsidRPr="00764DA8" w:rsidRDefault="00B3688D" w:rsidP="00B3688D">
      <w:pPr>
        <w:pStyle w:val="SingleTxtG"/>
        <w:ind w:left="2268"/>
        <w:rPr>
          <w:lang w:val="fr-FR"/>
        </w:rPr>
      </w:pPr>
      <w:r w:rsidRPr="00764DA8">
        <w:rPr>
          <w:lang w:val="fr-FR"/>
        </w:rPr>
        <w:tab/>
        <w:t>La lettre C est apposée sur le premier et le troisième, et la lettre D sur le deuxième et le quatrième.</w:t>
      </w:r>
    </w:p>
    <w:p w14:paraId="02D20D55" w14:textId="77777777" w:rsidR="00B3688D" w:rsidRPr="00764DA8" w:rsidRDefault="00B3688D" w:rsidP="00B3688D">
      <w:pPr>
        <w:pStyle w:val="SingleTxtG"/>
        <w:tabs>
          <w:tab w:val="left" w:pos="2268"/>
        </w:tabs>
        <w:ind w:left="2268" w:hanging="1134"/>
        <w:rPr>
          <w:lang w:val="fr-FR"/>
        </w:rPr>
      </w:pPr>
      <w:r w:rsidRPr="00764DA8">
        <w:rPr>
          <w:lang w:val="fr-FR"/>
        </w:rPr>
        <w:t>3.1</w:t>
      </w:r>
      <w:r w:rsidRPr="00764DA8">
        <w:rPr>
          <w:lang w:val="fr-FR"/>
        </w:rPr>
        <w:tab/>
        <w:t>La conformité des feux de série n</w:t>
      </w:r>
      <w:r>
        <w:rPr>
          <w:lang w:val="fr-FR"/>
        </w:rPr>
        <w:t>’</w:t>
      </w:r>
      <w:r w:rsidRPr="00764DA8">
        <w:rPr>
          <w:lang w:val="fr-FR"/>
        </w:rPr>
        <w:t>est pas contestée si aucune valeur mesurée sur un des quatre spécimens constituant les échantillons C et D ne s</w:t>
      </w:r>
      <w:r>
        <w:rPr>
          <w:lang w:val="fr-FR"/>
        </w:rPr>
        <w:t>’</w:t>
      </w:r>
      <w:r w:rsidRPr="00764DA8">
        <w:rPr>
          <w:lang w:val="fr-FR"/>
        </w:rPr>
        <w:t>écarte de plus de 20 % des valeurs prescrites.</w:t>
      </w:r>
    </w:p>
    <w:p w14:paraId="4F5623BC" w14:textId="77777777" w:rsidR="00B3688D" w:rsidRPr="00764DA8" w:rsidRDefault="00B3688D" w:rsidP="00B3688D">
      <w:pPr>
        <w:pStyle w:val="SingleTxtG"/>
        <w:ind w:left="2268"/>
        <w:rPr>
          <w:lang w:val="fr-FR"/>
        </w:rPr>
      </w:pPr>
      <w:r w:rsidRPr="00764DA8">
        <w:rPr>
          <w:lang w:val="fr-FR"/>
        </w:rPr>
        <w:t>Si l</w:t>
      </w:r>
      <w:r>
        <w:rPr>
          <w:lang w:val="fr-FR"/>
        </w:rPr>
        <w:t>’</w:t>
      </w:r>
      <w:r w:rsidRPr="00764DA8">
        <w:rPr>
          <w:lang w:val="fr-FR"/>
        </w:rPr>
        <w:t>écart n</w:t>
      </w:r>
      <w:r>
        <w:rPr>
          <w:lang w:val="fr-FR"/>
        </w:rPr>
        <w:t>’</w:t>
      </w:r>
      <w:r w:rsidRPr="00764DA8">
        <w:rPr>
          <w:lang w:val="fr-FR"/>
        </w:rPr>
        <w:t>est pas supérieur à 0 % pour les deux feux de l</w:t>
      </w:r>
      <w:r>
        <w:rPr>
          <w:lang w:val="fr-FR"/>
        </w:rPr>
        <w:t>’</w:t>
      </w:r>
      <w:r w:rsidRPr="00764DA8">
        <w:rPr>
          <w:lang w:val="fr-FR"/>
        </w:rPr>
        <w:t>échantillon C, on peut arrêter les mesures.</w:t>
      </w:r>
    </w:p>
    <w:p w14:paraId="36A5CEEE" w14:textId="77777777" w:rsidR="00B3688D" w:rsidRPr="00764DA8" w:rsidRDefault="00B3688D" w:rsidP="00B3688D">
      <w:pPr>
        <w:pStyle w:val="SingleTxtG"/>
        <w:keepNext/>
        <w:tabs>
          <w:tab w:val="left" w:pos="2268"/>
        </w:tabs>
        <w:ind w:left="2268" w:hanging="1134"/>
        <w:rPr>
          <w:lang w:val="fr-FR"/>
        </w:rPr>
      </w:pPr>
      <w:r w:rsidRPr="00764DA8">
        <w:rPr>
          <w:lang w:val="fr-FR"/>
        </w:rPr>
        <w:lastRenderedPageBreak/>
        <w:t>3.2</w:t>
      </w:r>
      <w:r w:rsidRPr="00764DA8">
        <w:rPr>
          <w:lang w:val="fr-FR"/>
        </w:rPr>
        <w:tab/>
        <w:t>La conformité des feux de série est contestée si :</w:t>
      </w:r>
    </w:p>
    <w:p w14:paraId="120053B6" w14:textId="77777777" w:rsidR="00B3688D" w:rsidRPr="00764DA8" w:rsidRDefault="00B3688D" w:rsidP="00B3688D">
      <w:pPr>
        <w:pStyle w:val="SingleTxtG"/>
        <w:tabs>
          <w:tab w:val="left" w:pos="2268"/>
        </w:tabs>
        <w:ind w:left="2268" w:hanging="1134"/>
        <w:rPr>
          <w:lang w:val="fr-FR"/>
        </w:rPr>
      </w:pPr>
      <w:r w:rsidRPr="00764DA8">
        <w:rPr>
          <w:lang w:val="fr-FR"/>
        </w:rPr>
        <w:t>3.2.1</w:t>
      </w:r>
      <w:r w:rsidRPr="00764DA8">
        <w:rPr>
          <w:lang w:val="fr-FR"/>
        </w:rPr>
        <w:tab/>
        <w:t>L</w:t>
      </w:r>
      <w:r>
        <w:rPr>
          <w:lang w:val="fr-FR"/>
        </w:rPr>
        <w:t>’</w:t>
      </w:r>
      <w:r w:rsidRPr="00764DA8">
        <w:rPr>
          <w:lang w:val="fr-FR"/>
        </w:rPr>
        <w:t>écart de la valeur mesurée dépasse 20 % sur au moins un spécimen des échantillons C ou D, mais ne dépasse 30 % sur aucun spécimen de ces échantillons.</w:t>
      </w:r>
    </w:p>
    <w:p w14:paraId="31981907" w14:textId="77777777" w:rsidR="00B3688D" w:rsidRPr="00764DA8" w:rsidRDefault="00B3688D" w:rsidP="00B3688D">
      <w:pPr>
        <w:pStyle w:val="SingleTxtG"/>
        <w:ind w:left="2268"/>
        <w:rPr>
          <w:lang w:val="fr-FR"/>
        </w:rPr>
      </w:pPr>
      <w:r w:rsidRPr="00764DA8">
        <w:rPr>
          <w:lang w:val="fr-FR"/>
        </w:rPr>
        <w:tab/>
        <w:t>Le fabricant est à nouveau prié de mettre sa production en conformité avec les prescriptions.</w:t>
      </w:r>
    </w:p>
    <w:p w14:paraId="3304E5F4" w14:textId="77777777" w:rsidR="00B3688D" w:rsidRPr="00764DA8" w:rsidRDefault="00B3688D" w:rsidP="00B3688D">
      <w:pPr>
        <w:pStyle w:val="SingleTxtG"/>
        <w:ind w:left="2268"/>
        <w:rPr>
          <w:lang w:val="fr-FR"/>
        </w:rPr>
      </w:pPr>
      <w:r w:rsidRPr="00764DA8">
        <w:rPr>
          <w:lang w:val="fr-FR"/>
        </w:rPr>
        <w:tab/>
        <w:t>Il faut procéder à un deuxième nouveau prélèvement conformément aux dispositions de la section 4 dans les deux mois qui suivent la notification. Les échantillons C et D sont conservés par le service technique jusqu</w:t>
      </w:r>
      <w:r>
        <w:rPr>
          <w:lang w:val="fr-FR"/>
        </w:rPr>
        <w:t>’</w:t>
      </w:r>
      <w:r w:rsidRPr="00764DA8">
        <w:rPr>
          <w:lang w:val="fr-FR"/>
        </w:rPr>
        <w:t>à la fin du processus de vérification de la conformité.</w:t>
      </w:r>
    </w:p>
    <w:p w14:paraId="5DF69542" w14:textId="77777777" w:rsidR="00B3688D" w:rsidRPr="00764DA8" w:rsidRDefault="00B3688D" w:rsidP="00535195">
      <w:pPr>
        <w:pStyle w:val="SingleTxtG"/>
        <w:tabs>
          <w:tab w:val="left" w:pos="2268"/>
        </w:tabs>
        <w:ind w:left="2268" w:hanging="1134"/>
        <w:rPr>
          <w:lang w:val="fr-FR"/>
        </w:rPr>
      </w:pPr>
      <w:r w:rsidRPr="00764DA8">
        <w:rPr>
          <w:lang w:val="fr-FR"/>
        </w:rPr>
        <w:t>3.2.2</w:t>
      </w:r>
      <w:r w:rsidRPr="00764DA8">
        <w:rPr>
          <w:lang w:val="fr-FR"/>
        </w:rPr>
        <w:tab/>
        <w:t>L</w:t>
      </w:r>
      <w:r>
        <w:rPr>
          <w:lang w:val="fr-FR"/>
        </w:rPr>
        <w:t>’</w:t>
      </w:r>
      <w:r w:rsidRPr="00764DA8">
        <w:rPr>
          <w:lang w:val="fr-FR"/>
        </w:rPr>
        <w:t>écart de la valeur mesurée dépasse 30 % sur un spécimen des échantillons C ou D.</w:t>
      </w:r>
    </w:p>
    <w:p w14:paraId="57C8FA17" w14:textId="77777777" w:rsidR="00B3688D" w:rsidRPr="00764DA8" w:rsidRDefault="00B3688D" w:rsidP="00535195">
      <w:pPr>
        <w:pStyle w:val="SingleTxtG"/>
        <w:ind w:left="2268"/>
        <w:rPr>
          <w:lang w:val="fr-FR"/>
        </w:rPr>
      </w:pPr>
      <w:r w:rsidRPr="00764DA8">
        <w:rPr>
          <w:lang w:val="fr-FR"/>
        </w:rPr>
        <w:tab/>
        <w:t>Dans ce cas, l</w:t>
      </w:r>
      <w:r>
        <w:rPr>
          <w:lang w:val="fr-FR"/>
        </w:rPr>
        <w:t>’</w:t>
      </w:r>
      <w:r w:rsidRPr="00764DA8">
        <w:rPr>
          <w:lang w:val="fr-FR"/>
        </w:rPr>
        <w:t>homologation est retirée conformément aux dispositions de la section 5.</w:t>
      </w:r>
    </w:p>
    <w:p w14:paraId="542F1A86" w14:textId="77777777" w:rsidR="00B3688D" w:rsidRPr="00764DA8" w:rsidRDefault="00B3688D" w:rsidP="00535195">
      <w:pPr>
        <w:pStyle w:val="SingleTxtG"/>
        <w:tabs>
          <w:tab w:val="left" w:pos="2268"/>
        </w:tabs>
        <w:ind w:left="2268" w:hanging="1134"/>
        <w:rPr>
          <w:lang w:val="fr-FR"/>
        </w:rPr>
      </w:pPr>
      <w:r w:rsidRPr="00764DA8">
        <w:rPr>
          <w:lang w:val="fr-FR"/>
        </w:rPr>
        <w:t>4.</w:t>
      </w:r>
      <w:r w:rsidRPr="00764DA8">
        <w:rPr>
          <w:lang w:val="fr-FR"/>
        </w:rPr>
        <w:tab/>
        <w:t>Deuxième nouveau prélèvement</w:t>
      </w:r>
    </w:p>
    <w:p w14:paraId="2E195C2D" w14:textId="77777777" w:rsidR="00B3688D" w:rsidRPr="00764DA8" w:rsidRDefault="00B3688D" w:rsidP="00535195">
      <w:pPr>
        <w:pStyle w:val="SingleTxtG"/>
        <w:ind w:left="2268"/>
        <w:rPr>
          <w:lang w:val="fr-FR"/>
        </w:rPr>
      </w:pPr>
      <w:r w:rsidRPr="00764DA8">
        <w:rPr>
          <w:lang w:val="fr-FR"/>
        </w:rPr>
        <w:tab/>
        <w:t>On choisit au hasard quatre feux dans le stock produit après mise en conformité.</w:t>
      </w:r>
    </w:p>
    <w:p w14:paraId="1DF1E77E" w14:textId="77777777" w:rsidR="00B3688D" w:rsidRPr="00764DA8" w:rsidRDefault="00B3688D" w:rsidP="00535195">
      <w:pPr>
        <w:pStyle w:val="SingleTxtG"/>
        <w:ind w:left="2268"/>
        <w:rPr>
          <w:lang w:val="fr-FR"/>
        </w:rPr>
      </w:pPr>
      <w:r w:rsidRPr="00764DA8">
        <w:rPr>
          <w:lang w:val="fr-FR"/>
        </w:rPr>
        <w:tab/>
        <w:t>La lettre E est apposée sur le premier et le troisième, et la lettre F sur le deuxième et le quatrième.</w:t>
      </w:r>
    </w:p>
    <w:p w14:paraId="644A88A4" w14:textId="77777777" w:rsidR="00B3688D" w:rsidRPr="00764DA8" w:rsidRDefault="00B3688D" w:rsidP="00535195">
      <w:pPr>
        <w:pStyle w:val="SingleTxtG"/>
        <w:tabs>
          <w:tab w:val="left" w:pos="2268"/>
        </w:tabs>
        <w:ind w:left="2268" w:hanging="1134"/>
        <w:rPr>
          <w:lang w:val="fr-FR"/>
        </w:rPr>
      </w:pPr>
      <w:r w:rsidRPr="00764DA8">
        <w:rPr>
          <w:lang w:val="fr-FR"/>
        </w:rPr>
        <w:t>4.1</w:t>
      </w:r>
      <w:r w:rsidRPr="00764DA8">
        <w:rPr>
          <w:lang w:val="fr-FR"/>
        </w:rPr>
        <w:tab/>
        <w:t>La conformité des feux de série n</w:t>
      </w:r>
      <w:r>
        <w:rPr>
          <w:lang w:val="fr-FR"/>
        </w:rPr>
        <w:t>’</w:t>
      </w:r>
      <w:r w:rsidRPr="00764DA8">
        <w:rPr>
          <w:lang w:val="fr-FR"/>
        </w:rPr>
        <w:t>est pas contestée si aucune valeur mesurée sur un des quatre spécimens constituant les échantillons E et F ne s</w:t>
      </w:r>
      <w:r>
        <w:rPr>
          <w:lang w:val="fr-FR"/>
        </w:rPr>
        <w:t>’</w:t>
      </w:r>
      <w:r w:rsidRPr="00764DA8">
        <w:rPr>
          <w:lang w:val="fr-FR"/>
        </w:rPr>
        <w:t>écarte de plus de 20 % des valeurs prescrites.</w:t>
      </w:r>
    </w:p>
    <w:p w14:paraId="1A68DA71" w14:textId="77777777" w:rsidR="00B3688D" w:rsidRPr="00764DA8" w:rsidRDefault="00B3688D" w:rsidP="00535195">
      <w:pPr>
        <w:pStyle w:val="SingleTxtG"/>
        <w:ind w:left="2268"/>
        <w:rPr>
          <w:lang w:val="fr-FR"/>
        </w:rPr>
      </w:pPr>
      <w:r w:rsidRPr="00764DA8">
        <w:rPr>
          <w:lang w:val="fr-FR"/>
        </w:rPr>
        <w:tab/>
        <w:t>Si l</w:t>
      </w:r>
      <w:r>
        <w:rPr>
          <w:lang w:val="fr-FR"/>
        </w:rPr>
        <w:t>’</w:t>
      </w:r>
      <w:r w:rsidRPr="00764DA8">
        <w:rPr>
          <w:lang w:val="fr-FR"/>
        </w:rPr>
        <w:t>écart n</w:t>
      </w:r>
      <w:r>
        <w:rPr>
          <w:lang w:val="fr-FR"/>
        </w:rPr>
        <w:t>’</w:t>
      </w:r>
      <w:r w:rsidRPr="00764DA8">
        <w:rPr>
          <w:lang w:val="fr-FR"/>
        </w:rPr>
        <w:t>est pas supérieur à 0 % pour les deux feux de l</w:t>
      </w:r>
      <w:r>
        <w:rPr>
          <w:lang w:val="fr-FR"/>
        </w:rPr>
        <w:t>’</w:t>
      </w:r>
      <w:r w:rsidRPr="00764DA8">
        <w:rPr>
          <w:lang w:val="fr-FR"/>
        </w:rPr>
        <w:t>échantillon E, on peut arrêter les mesures.</w:t>
      </w:r>
    </w:p>
    <w:p w14:paraId="4390D2E1" w14:textId="77777777" w:rsidR="00B3688D" w:rsidRPr="00764DA8" w:rsidRDefault="00B3688D" w:rsidP="00535195">
      <w:pPr>
        <w:pStyle w:val="SingleTxtG"/>
        <w:tabs>
          <w:tab w:val="left" w:pos="2268"/>
        </w:tabs>
        <w:ind w:left="2268" w:hanging="1134"/>
        <w:rPr>
          <w:lang w:val="fr-FR"/>
        </w:rPr>
      </w:pPr>
      <w:r w:rsidRPr="00764DA8">
        <w:rPr>
          <w:lang w:val="fr-FR"/>
        </w:rPr>
        <w:t>4.2</w:t>
      </w:r>
      <w:r w:rsidRPr="00764DA8">
        <w:rPr>
          <w:lang w:val="fr-FR"/>
        </w:rPr>
        <w:tab/>
        <w:t>La conformité des feux de série est contestée si l</w:t>
      </w:r>
      <w:r>
        <w:rPr>
          <w:lang w:val="fr-FR"/>
        </w:rPr>
        <w:t>’</w:t>
      </w:r>
      <w:r w:rsidRPr="00764DA8">
        <w:rPr>
          <w:lang w:val="fr-FR"/>
        </w:rPr>
        <w:t>écart de la valeur mesurée dépasse 20 % sur au moins un spécimen des échantillons E ou F.</w:t>
      </w:r>
    </w:p>
    <w:p w14:paraId="25F6D390" w14:textId="77777777" w:rsidR="00B3688D" w:rsidRPr="00764DA8" w:rsidRDefault="00B3688D" w:rsidP="00535195">
      <w:pPr>
        <w:pStyle w:val="SingleTxtG"/>
        <w:ind w:left="2268"/>
        <w:rPr>
          <w:lang w:val="fr-FR"/>
        </w:rPr>
      </w:pPr>
      <w:r w:rsidRPr="00764DA8">
        <w:rPr>
          <w:lang w:val="fr-FR"/>
        </w:rPr>
        <w:tab/>
        <w:t>Dans ce cas, l</w:t>
      </w:r>
      <w:r>
        <w:rPr>
          <w:lang w:val="fr-FR"/>
        </w:rPr>
        <w:t>’</w:t>
      </w:r>
      <w:r w:rsidRPr="00764DA8">
        <w:rPr>
          <w:lang w:val="fr-FR"/>
        </w:rPr>
        <w:t>homologation est retirée conformément aux dispositions de la section 5.</w:t>
      </w:r>
    </w:p>
    <w:p w14:paraId="091EFC47" w14:textId="77777777" w:rsidR="00B3688D" w:rsidRPr="00764DA8" w:rsidRDefault="00B3688D" w:rsidP="00535195">
      <w:pPr>
        <w:pStyle w:val="SingleTxtG"/>
        <w:tabs>
          <w:tab w:val="left" w:pos="2268"/>
        </w:tabs>
        <w:ind w:left="2268" w:hanging="1134"/>
        <w:rPr>
          <w:lang w:val="fr-FR"/>
        </w:rPr>
      </w:pPr>
      <w:r w:rsidRPr="00764DA8">
        <w:rPr>
          <w:lang w:val="fr-FR"/>
        </w:rPr>
        <w:t>5.</w:t>
      </w:r>
      <w:r w:rsidRPr="00764DA8">
        <w:rPr>
          <w:lang w:val="fr-FR"/>
        </w:rPr>
        <w:tab/>
        <w:t>Retrait d</w:t>
      </w:r>
      <w:r>
        <w:rPr>
          <w:lang w:val="fr-FR"/>
        </w:rPr>
        <w:t>’</w:t>
      </w:r>
      <w:r w:rsidRPr="00764DA8">
        <w:rPr>
          <w:lang w:val="fr-FR"/>
        </w:rPr>
        <w:t>homologation</w:t>
      </w:r>
    </w:p>
    <w:p w14:paraId="04C0F5C8" w14:textId="77777777" w:rsidR="00B3688D" w:rsidRPr="00764DA8" w:rsidRDefault="00B3688D" w:rsidP="00535195">
      <w:pPr>
        <w:pStyle w:val="SingleTxtG"/>
        <w:ind w:left="2268"/>
        <w:rPr>
          <w:lang w:val="fr-FR"/>
        </w:rPr>
      </w:pPr>
      <w:r w:rsidRPr="00764DA8">
        <w:rPr>
          <w:lang w:val="fr-FR"/>
        </w:rPr>
        <w:tab/>
        <w:t>L</w:t>
      </w:r>
      <w:r>
        <w:rPr>
          <w:lang w:val="fr-FR"/>
        </w:rPr>
        <w:t>’</w:t>
      </w:r>
      <w:r w:rsidRPr="00764DA8">
        <w:rPr>
          <w:lang w:val="fr-FR"/>
        </w:rPr>
        <w:t>homologation est retirée conformément au paragraphe 3.6 du présent Règlement.</w:t>
      </w:r>
    </w:p>
    <w:p w14:paraId="79A19FCB" w14:textId="77777777" w:rsidR="00B3688D" w:rsidRPr="00764DA8" w:rsidRDefault="00B3688D" w:rsidP="00535195">
      <w:pPr>
        <w:pStyle w:val="SingleTxtG"/>
        <w:tabs>
          <w:tab w:val="left" w:pos="2268"/>
        </w:tabs>
        <w:ind w:left="2268" w:hanging="1134"/>
        <w:rPr>
          <w:lang w:val="fr-FR"/>
        </w:rPr>
      </w:pPr>
      <w:r w:rsidRPr="00764DA8">
        <w:rPr>
          <w:lang w:val="fr-FR"/>
        </w:rPr>
        <w:t>6.</w:t>
      </w:r>
      <w:r w:rsidRPr="00764DA8">
        <w:rPr>
          <w:lang w:val="fr-FR"/>
        </w:rPr>
        <w:tab/>
        <w:t>Modification de la position verticale de la ligne de coupure du faisceau de croisement</w:t>
      </w:r>
    </w:p>
    <w:p w14:paraId="487C1A0B" w14:textId="77777777" w:rsidR="00B3688D" w:rsidRPr="00764DA8" w:rsidRDefault="00B3688D" w:rsidP="00535195">
      <w:pPr>
        <w:pStyle w:val="SingleTxtG"/>
        <w:ind w:left="2268"/>
        <w:rPr>
          <w:lang w:val="fr-FR"/>
        </w:rPr>
      </w:pPr>
      <w:r w:rsidRPr="00764DA8">
        <w:rPr>
          <w:lang w:val="fr-FR"/>
        </w:rPr>
        <w:tab/>
        <w:t>Pour vérifier la modification de la position verticale de la ligne de coupure du faisceau de croisement sous l</w:t>
      </w:r>
      <w:r>
        <w:rPr>
          <w:lang w:val="fr-FR"/>
        </w:rPr>
        <w:t>’</w:t>
      </w:r>
      <w:r w:rsidRPr="00764DA8">
        <w:rPr>
          <w:lang w:val="fr-FR"/>
        </w:rPr>
        <w:t>effet de la chaleur, on applique la méthode ci</w:t>
      </w:r>
      <w:r w:rsidRPr="00764DA8">
        <w:rPr>
          <w:lang w:val="fr-FR"/>
        </w:rPr>
        <w:noBreakHyphen/>
        <w:t>dessous :</w:t>
      </w:r>
    </w:p>
    <w:p w14:paraId="5BFFF608" w14:textId="77777777" w:rsidR="00B3688D" w:rsidRPr="00764DA8" w:rsidRDefault="00B3688D" w:rsidP="00535195">
      <w:pPr>
        <w:pStyle w:val="SingleTxtG"/>
        <w:ind w:left="2268"/>
        <w:rPr>
          <w:lang w:val="fr-FR"/>
        </w:rPr>
      </w:pPr>
      <w:r w:rsidRPr="00764DA8">
        <w:rPr>
          <w:lang w:val="fr-FR"/>
        </w:rPr>
        <w:tab/>
        <w:t>Un des feux ou systèmes de l</w:t>
      </w:r>
      <w:r>
        <w:rPr>
          <w:lang w:val="fr-FR"/>
        </w:rPr>
        <w:t>’</w:t>
      </w:r>
      <w:r w:rsidRPr="00764DA8">
        <w:rPr>
          <w:lang w:val="fr-FR"/>
        </w:rPr>
        <w:t>échantillon A est soumis aux essais selon la méthode prescrite à la section 3 de l</w:t>
      </w:r>
      <w:r>
        <w:rPr>
          <w:lang w:val="fr-FR"/>
        </w:rPr>
        <w:t>’</w:t>
      </w:r>
      <w:r w:rsidRPr="00764DA8">
        <w:rPr>
          <w:lang w:val="fr-FR"/>
        </w:rPr>
        <w:t>annexe 7 après avoir été soumis trois fois de suite au cycle défini au paragraphe 3.2.2 de l</w:t>
      </w:r>
      <w:r>
        <w:rPr>
          <w:lang w:val="fr-FR"/>
        </w:rPr>
        <w:t>’</w:t>
      </w:r>
      <w:r w:rsidRPr="00764DA8">
        <w:rPr>
          <w:lang w:val="fr-FR"/>
        </w:rPr>
        <w:t>annexe 7.</w:t>
      </w:r>
    </w:p>
    <w:p w14:paraId="058E692D" w14:textId="77777777" w:rsidR="00B3688D" w:rsidRPr="00764DA8" w:rsidRDefault="00B3688D" w:rsidP="00B3688D">
      <w:pPr>
        <w:pStyle w:val="SingleTxtG"/>
        <w:ind w:left="2268"/>
        <w:rPr>
          <w:lang w:val="fr-FR"/>
        </w:rPr>
      </w:pPr>
      <w:r w:rsidRPr="00764DA8">
        <w:rPr>
          <w:lang w:val="fr-FR"/>
        </w:rPr>
        <w:t xml:space="preserve">Le feu de croisement ou le système est considéré comme acceptable si </w:t>
      </w:r>
      <w:proofErr w:type="spellStart"/>
      <w:r w:rsidRPr="00764DA8">
        <w:rPr>
          <w:lang w:val="fr-FR"/>
        </w:rPr>
        <w:t>Δr</w:t>
      </w:r>
      <w:proofErr w:type="spellEnd"/>
      <w:r w:rsidRPr="00764DA8">
        <w:rPr>
          <w:lang w:val="fr-FR"/>
        </w:rPr>
        <w:t xml:space="preserve"> ne dépasse pas 1,5 </w:t>
      </w:r>
      <w:proofErr w:type="spellStart"/>
      <w:r w:rsidRPr="00764DA8">
        <w:rPr>
          <w:lang w:val="fr-FR"/>
        </w:rPr>
        <w:t>mrad</w:t>
      </w:r>
      <w:proofErr w:type="spellEnd"/>
      <w:r w:rsidRPr="00764DA8">
        <w:rPr>
          <w:lang w:val="fr-FR"/>
        </w:rPr>
        <w:t xml:space="preserve"> vers le haut et 2,5 </w:t>
      </w:r>
      <w:proofErr w:type="spellStart"/>
      <w:r w:rsidRPr="00764DA8">
        <w:rPr>
          <w:lang w:val="fr-FR"/>
        </w:rPr>
        <w:t>mrad</w:t>
      </w:r>
      <w:proofErr w:type="spellEnd"/>
      <w:r w:rsidRPr="00764DA8">
        <w:rPr>
          <w:lang w:val="fr-FR"/>
        </w:rPr>
        <w:t xml:space="preserve"> vers le bas.</w:t>
      </w:r>
    </w:p>
    <w:p w14:paraId="436595C6" w14:textId="77777777" w:rsidR="00B3688D" w:rsidRPr="00764DA8" w:rsidRDefault="00B3688D" w:rsidP="00B3688D">
      <w:pPr>
        <w:pStyle w:val="SingleTxtG"/>
        <w:ind w:left="2268"/>
        <w:rPr>
          <w:lang w:val="fr-FR"/>
        </w:rPr>
      </w:pPr>
      <w:r w:rsidRPr="00764DA8">
        <w:rPr>
          <w:lang w:val="fr-FR"/>
        </w:rPr>
        <w:tab/>
        <w:t>Si cette valeur dépasse 1,5 </w:t>
      </w:r>
      <w:proofErr w:type="spellStart"/>
      <w:r w:rsidRPr="00764DA8">
        <w:rPr>
          <w:lang w:val="fr-FR"/>
        </w:rPr>
        <w:t>mrad</w:t>
      </w:r>
      <w:proofErr w:type="spellEnd"/>
      <w:r w:rsidRPr="00764DA8">
        <w:rPr>
          <w:lang w:val="fr-FR"/>
        </w:rPr>
        <w:t xml:space="preserve"> sans excéder 2,0 </w:t>
      </w:r>
      <w:proofErr w:type="spellStart"/>
      <w:r w:rsidRPr="00764DA8">
        <w:rPr>
          <w:lang w:val="fr-FR"/>
        </w:rPr>
        <w:t>mrad</w:t>
      </w:r>
      <w:proofErr w:type="spellEnd"/>
      <w:r w:rsidRPr="00764DA8">
        <w:rPr>
          <w:lang w:val="fr-FR"/>
        </w:rPr>
        <w:t xml:space="preserve"> vers le haut, ou si elle dépasse 2,5 </w:t>
      </w:r>
      <w:proofErr w:type="spellStart"/>
      <w:r w:rsidRPr="00764DA8">
        <w:rPr>
          <w:lang w:val="fr-FR"/>
        </w:rPr>
        <w:t>mrad</w:t>
      </w:r>
      <w:proofErr w:type="spellEnd"/>
      <w:r w:rsidRPr="00764DA8">
        <w:rPr>
          <w:lang w:val="fr-FR"/>
        </w:rPr>
        <w:t xml:space="preserve"> sans excéder 3,0 </w:t>
      </w:r>
      <w:proofErr w:type="spellStart"/>
      <w:r w:rsidRPr="00764DA8">
        <w:rPr>
          <w:lang w:val="fr-FR"/>
        </w:rPr>
        <w:t>mrad</w:t>
      </w:r>
      <w:proofErr w:type="spellEnd"/>
      <w:r w:rsidRPr="00764DA8">
        <w:rPr>
          <w:lang w:val="fr-FR"/>
        </w:rPr>
        <w:t xml:space="preserve"> vers le bas, le second système de l</w:t>
      </w:r>
      <w:r>
        <w:rPr>
          <w:lang w:val="fr-FR"/>
        </w:rPr>
        <w:t>’</w:t>
      </w:r>
      <w:r w:rsidRPr="00764DA8">
        <w:rPr>
          <w:lang w:val="fr-FR"/>
        </w:rPr>
        <w:t>échantillon A est soumis à l</w:t>
      </w:r>
      <w:r>
        <w:rPr>
          <w:lang w:val="fr-FR"/>
        </w:rPr>
        <w:t>’</w:t>
      </w:r>
      <w:r w:rsidRPr="00764DA8">
        <w:rPr>
          <w:lang w:val="fr-FR"/>
        </w:rPr>
        <w:t>essai, après quoi la moyenne des valeurs absolues enregistrées pour les deux échantillons ne doit pas dépasser 1,5 </w:t>
      </w:r>
      <w:proofErr w:type="spellStart"/>
      <w:r w:rsidRPr="00764DA8">
        <w:rPr>
          <w:lang w:val="fr-FR"/>
        </w:rPr>
        <w:t>mrad</w:t>
      </w:r>
      <w:proofErr w:type="spellEnd"/>
      <w:r w:rsidRPr="00764DA8">
        <w:rPr>
          <w:lang w:val="fr-FR"/>
        </w:rPr>
        <w:t xml:space="preserve"> vers le haut et 2,5 </w:t>
      </w:r>
      <w:proofErr w:type="spellStart"/>
      <w:r w:rsidRPr="00764DA8">
        <w:rPr>
          <w:lang w:val="fr-FR"/>
        </w:rPr>
        <w:t>mrad</w:t>
      </w:r>
      <w:proofErr w:type="spellEnd"/>
      <w:r w:rsidRPr="00764DA8">
        <w:rPr>
          <w:lang w:val="fr-FR"/>
        </w:rPr>
        <w:t xml:space="preserve"> vers le bas.</w:t>
      </w:r>
    </w:p>
    <w:p w14:paraId="2B2FB023" w14:textId="77777777" w:rsidR="00B3688D" w:rsidRPr="00764DA8" w:rsidRDefault="00B3688D" w:rsidP="00B3688D">
      <w:pPr>
        <w:pStyle w:val="SingleTxtG"/>
        <w:keepNext/>
        <w:keepLines/>
        <w:ind w:left="2268"/>
        <w:rPr>
          <w:lang w:val="fr-FR"/>
        </w:rPr>
      </w:pPr>
      <w:r w:rsidRPr="00764DA8">
        <w:rPr>
          <w:lang w:val="fr-FR"/>
        </w:rPr>
        <w:lastRenderedPageBreak/>
        <w:t>Toutefois, si cette valeur de 1,5 </w:t>
      </w:r>
      <w:proofErr w:type="spellStart"/>
      <w:r w:rsidRPr="00764DA8">
        <w:rPr>
          <w:lang w:val="fr-FR"/>
        </w:rPr>
        <w:t>mrad</w:t>
      </w:r>
      <w:proofErr w:type="spellEnd"/>
      <w:r w:rsidRPr="00764DA8">
        <w:rPr>
          <w:lang w:val="fr-FR"/>
        </w:rPr>
        <w:t xml:space="preserve"> vers le haut et 2,5 </w:t>
      </w:r>
      <w:proofErr w:type="spellStart"/>
      <w:r w:rsidRPr="00764DA8">
        <w:rPr>
          <w:lang w:val="fr-FR"/>
        </w:rPr>
        <w:t>mrad</w:t>
      </w:r>
      <w:proofErr w:type="spellEnd"/>
      <w:r w:rsidRPr="00764DA8">
        <w:rPr>
          <w:lang w:val="fr-FR"/>
        </w:rPr>
        <w:t xml:space="preserve"> vers le bas n</w:t>
      </w:r>
      <w:r>
        <w:rPr>
          <w:lang w:val="fr-FR"/>
        </w:rPr>
        <w:t>’</w:t>
      </w:r>
      <w:r w:rsidRPr="00764DA8">
        <w:rPr>
          <w:lang w:val="fr-FR"/>
        </w:rPr>
        <w:t>est pas respectée pour l</w:t>
      </w:r>
      <w:r>
        <w:rPr>
          <w:lang w:val="fr-FR"/>
        </w:rPr>
        <w:t>’</w:t>
      </w:r>
      <w:r w:rsidRPr="00764DA8">
        <w:rPr>
          <w:lang w:val="fr-FR"/>
        </w:rPr>
        <w:t>échantillon A, les deux systèmes de l</w:t>
      </w:r>
      <w:r>
        <w:rPr>
          <w:lang w:val="fr-FR"/>
        </w:rPr>
        <w:t>’</w:t>
      </w:r>
      <w:r w:rsidRPr="00764DA8">
        <w:rPr>
          <w:lang w:val="fr-FR"/>
        </w:rPr>
        <w:t xml:space="preserve">échantillon B sont soumis à la même procédure, et la valeur de </w:t>
      </w:r>
      <w:proofErr w:type="spellStart"/>
      <w:r w:rsidRPr="00764DA8">
        <w:rPr>
          <w:lang w:val="fr-FR"/>
        </w:rPr>
        <w:t>Δr</w:t>
      </w:r>
      <w:proofErr w:type="spellEnd"/>
      <w:r w:rsidRPr="00764DA8">
        <w:rPr>
          <w:lang w:val="fr-FR"/>
        </w:rPr>
        <w:t xml:space="preserve"> pour chacun d</w:t>
      </w:r>
      <w:r>
        <w:rPr>
          <w:lang w:val="fr-FR"/>
        </w:rPr>
        <w:t>’</w:t>
      </w:r>
      <w:r w:rsidRPr="00764DA8">
        <w:rPr>
          <w:lang w:val="fr-FR"/>
        </w:rPr>
        <w:t>eux ne doit pas dépasser 1,5 </w:t>
      </w:r>
      <w:proofErr w:type="spellStart"/>
      <w:r w:rsidRPr="00764DA8">
        <w:rPr>
          <w:lang w:val="fr-FR"/>
        </w:rPr>
        <w:t>mrad</w:t>
      </w:r>
      <w:proofErr w:type="spellEnd"/>
      <w:r w:rsidRPr="00764DA8">
        <w:rPr>
          <w:lang w:val="fr-FR"/>
        </w:rPr>
        <w:t xml:space="preserve"> vers le haut et 2,5 </w:t>
      </w:r>
      <w:proofErr w:type="spellStart"/>
      <w:r w:rsidRPr="00764DA8">
        <w:rPr>
          <w:lang w:val="fr-FR"/>
        </w:rPr>
        <w:t>mrad</w:t>
      </w:r>
      <w:proofErr w:type="spellEnd"/>
      <w:r w:rsidRPr="00764DA8">
        <w:rPr>
          <w:lang w:val="fr-FR"/>
        </w:rPr>
        <w:t xml:space="preserve"> vers le bas.</w:t>
      </w:r>
    </w:p>
    <w:p w14:paraId="5F84F512" w14:textId="77777777" w:rsidR="00B3688D" w:rsidRPr="00764DA8" w:rsidRDefault="00B3688D" w:rsidP="00B3688D">
      <w:pPr>
        <w:pStyle w:val="SingleTxtG"/>
        <w:ind w:left="2268"/>
        <w:rPr>
          <w:iCs/>
          <w:lang w:val="fr-FR"/>
        </w:rPr>
      </w:pPr>
      <w:r w:rsidRPr="00764DA8">
        <w:rPr>
          <w:lang w:val="fr-FR"/>
        </w:rPr>
        <w:t xml:space="preserve">Dans le cas des feux de brouillard avant visés au paragraphe 5.5 du présent Règlement, le feu est considéré comme acceptable si </w:t>
      </w:r>
      <w:proofErr w:type="spellStart"/>
      <w:r w:rsidRPr="00764DA8">
        <w:rPr>
          <w:lang w:val="fr-FR"/>
        </w:rPr>
        <w:t>Δr</w:t>
      </w:r>
      <w:proofErr w:type="spellEnd"/>
      <w:r w:rsidRPr="00764DA8">
        <w:rPr>
          <w:lang w:val="fr-FR"/>
        </w:rPr>
        <w:t xml:space="preserve"> ne dépasse pas 3,0 </w:t>
      </w:r>
      <w:proofErr w:type="spellStart"/>
      <w:r w:rsidRPr="00764DA8">
        <w:rPr>
          <w:lang w:val="fr-FR"/>
        </w:rPr>
        <w:t>mrad</w:t>
      </w:r>
      <w:proofErr w:type="spellEnd"/>
      <w:r w:rsidRPr="00764DA8">
        <w:rPr>
          <w:lang w:val="fr-FR"/>
        </w:rPr>
        <w:t>.</w:t>
      </w:r>
    </w:p>
    <w:p w14:paraId="34752780" w14:textId="77777777" w:rsidR="00B3688D" w:rsidRDefault="00B3688D" w:rsidP="00B3688D">
      <w:pPr>
        <w:pStyle w:val="SingleTxtG"/>
        <w:ind w:left="2268"/>
        <w:rPr>
          <w:iCs/>
          <w:lang w:val="fr-FR"/>
        </w:rPr>
      </w:pPr>
      <w:r w:rsidRPr="00764DA8">
        <w:rPr>
          <w:lang w:val="fr-FR"/>
        </w:rPr>
        <w:t>Si cette valeur dépasse 3,0 </w:t>
      </w:r>
      <w:proofErr w:type="spellStart"/>
      <w:r w:rsidRPr="00764DA8">
        <w:rPr>
          <w:lang w:val="fr-FR"/>
        </w:rPr>
        <w:t>mrad</w:t>
      </w:r>
      <w:proofErr w:type="spellEnd"/>
      <w:r w:rsidRPr="00764DA8">
        <w:rPr>
          <w:lang w:val="fr-FR"/>
        </w:rPr>
        <w:t xml:space="preserve"> sans excéder 4,0 </w:t>
      </w:r>
      <w:proofErr w:type="spellStart"/>
      <w:r w:rsidRPr="00764DA8">
        <w:rPr>
          <w:lang w:val="fr-FR"/>
        </w:rPr>
        <w:t>mrad</w:t>
      </w:r>
      <w:proofErr w:type="spellEnd"/>
      <w:r w:rsidRPr="00764DA8">
        <w:rPr>
          <w:lang w:val="fr-FR"/>
        </w:rPr>
        <w:t>, le second feu de brouillard avant de l</w:t>
      </w:r>
      <w:r>
        <w:rPr>
          <w:lang w:val="fr-FR"/>
        </w:rPr>
        <w:t>’</w:t>
      </w:r>
      <w:r w:rsidRPr="00764DA8">
        <w:rPr>
          <w:lang w:val="fr-FR"/>
        </w:rPr>
        <w:t>échantillon A est soumis à l</w:t>
      </w:r>
      <w:r>
        <w:rPr>
          <w:lang w:val="fr-FR"/>
        </w:rPr>
        <w:t>’</w:t>
      </w:r>
      <w:r w:rsidRPr="00764DA8">
        <w:rPr>
          <w:lang w:val="fr-FR"/>
        </w:rPr>
        <w:t>essai, après quoi la moyenne des valeurs absolues enregistrées pour les deux échantillons ne doit pas dépasser 3,0 </w:t>
      </w:r>
      <w:proofErr w:type="spellStart"/>
      <w:r w:rsidRPr="00764DA8">
        <w:rPr>
          <w:lang w:val="fr-FR"/>
        </w:rPr>
        <w:t>mrad</w:t>
      </w:r>
      <w:proofErr w:type="spellEnd"/>
      <w:r w:rsidRPr="00764DA8">
        <w:rPr>
          <w:lang w:val="fr-FR"/>
        </w:rPr>
        <w:t>.</w:t>
      </w:r>
    </w:p>
    <w:p w14:paraId="6E06E4D4" w14:textId="7257FC40" w:rsidR="00B3688D" w:rsidRDefault="00B3688D" w:rsidP="00B3688D">
      <w:pPr>
        <w:pStyle w:val="SingleTxtG"/>
        <w:ind w:left="2268"/>
        <w:rPr>
          <w:lang w:val="fr-FR"/>
        </w:rPr>
      </w:pPr>
      <w:r w:rsidRPr="00764DA8">
        <w:rPr>
          <w:lang w:val="fr-FR"/>
        </w:rPr>
        <w:t>Toutefois, si cette valeur de 3,0 </w:t>
      </w:r>
      <w:proofErr w:type="spellStart"/>
      <w:r w:rsidRPr="00764DA8">
        <w:rPr>
          <w:lang w:val="fr-FR"/>
        </w:rPr>
        <w:t>mrad</w:t>
      </w:r>
      <w:proofErr w:type="spellEnd"/>
      <w:r w:rsidRPr="00764DA8">
        <w:rPr>
          <w:lang w:val="fr-FR"/>
        </w:rPr>
        <w:t xml:space="preserve"> n</w:t>
      </w:r>
      <w:r>
        <w:rPr>
          <w:lang w:val="fr-FR"/>
        </w:rPr>
        <w:t>’</w:t>
      </w:r>
      <w:r w:rsidRPr="00764DA8">
        <w:rPr>
          <w:lang w:val="fr-FR"/>
        </w:rPr>
        <w:t>est pas respectée pour l</w:t>
      </w:r>
      <w:r>
        <w:rPr>
          <w:lang w:val="fr-FR"/>
        </w:rPr>
        <w:t>’</w:t>
      </w:r>
      <w:r w:rsidRPr="00764DA8">
        <w:rPr>
          <w:lang w:val="fr-FR"/>
        </w:rPr>
        <w:t>échantillon A, les deux feux de brouillard avant de l</w:t>
      </w:r>
      <w:r>
        <w:rPr>
          <w:lang w:val="fr-FR"/>
        </w:rPr>
        <w:t>’</w:t>
      </w:r>
      <w:r w:rsidRPr="00764DA8">
        <w:rPr>
          <w:lang w:val="fr-FR"/>
        </w:rPr>
        <w:t xml:space="preserve">échantillon B sont soumis à la même procédure, et la valeur de </w:t>
      </w:r>
      <w:proofErr w:type="spellStart"/>
      <w:r w:rsidRPr="00764DA8">
        <w:rPr>
          <w:lang w:val="fr-FR"/>
        </w:rPr>
        <w:t>Δr</w:t>
      </w:r>
      <w:proofErr w:type="spellEnd"/>
      <w:r w:rsidRPr="00764DA8">
        <w:rPr>
          <w:lang w:val="fr-FR"/>
        </w:rPr>
        <w:t xml:space="preserve"> pour chacun d</w:t>
      </w:r>
      <w:r>
        <w:rPr>
          <w:lang w:val="fr-FR"/>
        </w:rPr>
        <w:t>’</w:t>
      </w:r>
      <w:r w:rsidRPr="00764DA8">
        <w:rPr>
          <w:lang w:val="fr-FR"/>
        </w:rPr>
        <w:t>eux ne doit pas dépasser 3,0 </w:t>
      </w:r>
      <w:proofErr w:type="spellStart"/>
      <w:r w:rsidRPr="00764DA8">
        <w:rPr>
          <w:lang w:val="fr-FR"/>
        </w:rPr>
        <w:t>mrad</w:t>
      </w:r>
      <w:proofErr w:type="spellEnd"/>
      <w:r w:rsidRPr="00764DA8">
        <w:rPr>
          <w:lang w:val="fr-FR"/>
        </w:rPr>
        <w:t>.</w:t>
      </w:r>
    </w:p>
    <w:p w14:paraId="7B633CEA" w14:textId="77777777" w:rsidR="00B3688D" w:rsidRDefault="00B3688D" w:rsidP="00B3688D">
      <w:pPr>
        <w:pStyle w:val="SingleTxtG"/>
        <w:ind w:left="2268"/>
        <w:rPr>
          <w:lang w:val="fr-FR"/>
        </w:rPr>
      </w:pPr>
    </w:p>
    <w:p w14:paraId="06F3AA9C" w14:textId="0062F3B7" w:rsidR="00B3688D" w:rsidRDefault="00B3688D" w:rsidP="00B3688D">
      <w:pPr>
        <w:pStyle w:val="SingleTxtG"/>
        <w:ind w:left="2268"/>
        <w:rPr>
          <w:lang w:val="fr-FR"/>
        </w:rPr>
      </w:pPr>
      <w:r>
        <w:rPr>
          <w:lang w:val="fr-FR"/>
        </w:rPr>
        <w:br w:type="page"/>
      </w:r>
    </w:p>
    <w:p w14:paraId="227590E7" w14:textId="77777777" w:rsidR="00B3688D" w:rsidRDefault="00B3688D" w:rsidP="00B3688D">
      <w:pPr>
        <w:pStyle w:val="SingleTxtG"/>
        <w:ind w:left="2268"/>
        <w:rPr>
          <w:iCs/>
          <w:lang w:val="fr-FR"/>
        </w:rPr>
        <w:sectPr w:rsidR="00B3688D" w:rsidSect="00C67DE5">
          <w:headerReference w:type="even" r:id="rId25"/>
          <w:headerReference w:type="default" r:id="rId26"/>
          <w:footerReference w:type="even" r:id="rId27"/>
          <w:footerReference w:type="default" r:id="rId28"/>
          <w:footnotePr>
            <w:numRestart w:val="eachSect"/>
          </w:footnotePr>
          <w:endnotePr>
            <w:numFmt w:val="decimal"/>
          </w:endnotePr>
          <w:pgSz w:w="11907" w:h="16840" w:code="9"/>
          <w:pgMar w:top="1417" w:right="1134" w:bottom="1134" w:left="1134" w:header="680" w:footer="567" w:gutter="0"/>
          <w:cols w:space="720"/>
          <w:docGrid w:linePitch="272"/>
        </w:sectPr>
      </w:pPr>
    </w:p>
    <w:p w14:paraId="73B1D1F2" w14:textId="77777777" w:rsidR="00B3688D" w:rsidRPr="00764DA8" w:rsidRDefault="00B3688D" w:rsidP="00B3688D">
      <w:pPr>
        <w:pStyle w:val="HChG"/>
        <w:rPr>
          <w:lang w:val="fr-FR"/>
        </w:rPr>
      </w:pPr>
      <w:r w:rsidRPr="00764DA8">
        <w:rPr>
          <w:lang w:val="fr-FR"/>
        </w:rPr>
        <w:lastRenderedPageBreak/>
        <w:t>Annexe 4</w:t>
      </w:r>
    </w:p>
    <w:p w14:paraId="07D0329E" w14:textId="77777777" w:rsidR="00B3688D" w:rsidRPr="00764DA8" w:rsidRDefault="00B3688D" w:rsidP="00B3688D">
      <w:pPr>
        <w:pStyle w:val="HChG"/>
        <w:rPr>
          <w:lang w:val="fr-FR"/>
        </w:rPr>
      </w:pPr>
      <w:r w:rsidRPr="00764DA8">
        <w:rPr>
          <w:lang w:val="fr-FR"/>
        </w:rPr>
        <w:tab/>
      </w:r>
      <w:r w:rsidRPr="00764DA8">
        <w:rPr>
          <w:lang w:val="fr-FR"/>
        </w:rPr>
        <w:tab/>
        <w:t xml:space="preserve">Système de mesure en coordonnées sphériques </w:t>
      </w:r>
      <w:r w:rsidRPr="00764DA8">
        <w:rPr>
          <w:lang w:val="fr-FR"/>
        </w:rPr>
        <w:br/>
        <w:t>et emplacement des points d</w:t>
      </w:r>
      <w:r>
        <w:rPr>
          <w:lang w:val="fr-FR"/>
        </w:rPr>
        <w:t>’</w:t>
      </w:r>
      <w:r w:rsidRPr="00764DA8">
        <w:rPr>
          <w:lang w:val="fr-FR"/>
        </w:rPr>
        <w:t>essai</w:t>
      </w:r>
      <w:bookmarkStart w:id="15" w:name="_Toc429642177"/>
    </w:p>
    <w:p w14:paraId="59329B0F" w14:textId="77777777" w:rsidR="00B3688D" w:rsidRPr="00764DA8" w:rsidRDefault="00B3688D" w:rsidP="00B3688D">
      <w:pPr>
        <w:pStyle w:val="Titre1"/>
        <w:spacing w:after="120"/>
        <w:rPr>
          <w:b/>
          <w:lang w:val="fr-FR"/>
        </w:rPr>
      </w:pPr>
      <w:r w:rsidRPr="00764DA8">
        <w:rPr>
          <w:lang w:val="fr-FR"/>
        </w:rPr>
        <w:t xml:space="preserve">Figure A4-I </w:t>
      </w:r>
      <w:r w:rsidRPr="00764DA8">
        <w:rPr>
          <w:lang w:val="fr-FR"/>
        </w:rPr>
        <w:br/>
      </w:r>
      <w:r w:rsidRPr="00764DA8">
        <w:rPr>
          <w:b/>
          <w:lang w:val="fr-FR"/>
        </w:rPr>
        <w:t>Système de mesure en coordonnées sphériques</w:t>
      </w:r>
      <w:bookmarkStart w:id="16" w:name="_Toc429642178"/>
      <w:bookmarkEnd w:id="15"/>
      <w:bookmarkEnd w:id="16"/>
    </w:p>
    <w:p w14:paraId="0573691E" w14:textId="77777777" w:rsidR="00B3688D" w:rsidRPr="00764DA8" w:rsidRDefault="00B3688D" w:rsidP="00B3688D">
      <w:pPr>
        <w:tabs>
          <w:tab w:val="left" w:pos="1701"/>
          <w:tab w:val="left" w:pos="2268"/>
          <w:tab w:val="left" w:pos="2835"/>
          <w:tab w:val="left" w:pos="3402"/>
          <w:tab w:val="left" w:pos="3969"/>
        </w:tabs>
        <w:kinsoku/>
        <w:overflowPunct/>
        <w:autoSpaceDE/>
        <w:autoSpaceDN/>
        <w:adjustRightInd/>
        <w:snapToGrid/>
        <w:spacing w:after="240"/>
        <w:ind w:left="1134" w:right="1134"/>
        <w:jc w:val="both"/>
        <w:rPr>
          <w:rFonts w:eastAsia="Times New Roman"/>
          <w:color w:val="FFFFFF" w:themeColor="background1"/>
          <w:sz w:val="18"/>
          <w:lang w:val="fr-FR"/>
        </w:rPr>
      </w:pPr>
      <w:bookmarkStart w:id="17" w:name="_Hlk156227745"/>
      <w:r w:rsidRPr="00764DA8">
        <w:rPr>
          <w:noProof/>
          <w:lang w:val="fr-FR"/>
        </w:rPr>
        <w:drawing>
          <wp:inline distT="0" distB="0" distL="0" distR="0" wp14:anchorId="25654D01" wp14:editId="3A47E81F">
            <wp:extent cx="4813402" cy="3188728"/>
            <wp:effectExtent l="0" t="0" r="6350" b="0"/>
            <wp:docPr id="7" name="Image 7" descr="Une image contenant diagramme, texte, lign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diagramme, texte, ligne, carte&#10;&#10;Description générée automatiquement"/>
                    <pic:cNvPicPr/>
                  </pic:nvPicPr>
                  <pic:blipFill>
                    <a:blip r:embed="rId29"/>
                    <a:stretch>
                      <a:fillRect/>
                    </a:stretch>
                  </pic:blipFill>
                  <pic:spPr>
                    <a:xfrm>
                      <a:off x="0" y="0"/>
                      <a:ext cx="4839059" cy="3205725"/>
                    </a:xfrm>
                    <a:prstGeom prst="rect">
                      <a:avLst/>
                    </a:prstGeom>
                    <a:solidFill>
                      <a:srgbClr val="FF0000">
                        <a:alpha val="14000"/>
                      </a:srgbClr>
                    </a:solidFill>
                  </pic:spPr>
                </pic:pic>
              </a:graphicData>
            </a:graphic>
          </wp:inline>
        </w:drawing>
      </w:r>
    </w:p>
    <w:bookmarkEnd w:id="17"/>
    <w:p w14:paraId="37944F22" w14:textId="77777777" w:rsidR="00B3688D" w:rsidRPr="00702F12" w:rsidRDefault="00B3688D" w:rsidP="00B3688D">
      <w:pPr>
        <w:pStyle w:val="SingleTxtG"/>
        <w:spacing w:after="240"/>
        <w:jc w:val="right"/>
        <w:rPr>
          <w:lang w:val="es-ES"/>
        </w:rPr>
      </w:pPr>
      <w:r w:rsidRPr="00702F12">
        <w:rPr>
          <w:lang w:val="es-ES"/>
        </w:rPr>
        <w:t>E</w:t>
      </w:r>
      <w:r w:rsidRPr="00702F12">
        <w:rPr>
          <w:vertAlign w:val="subscript"/>
          <w:lang w:val="es-ES"/>
        </w:rPr>
        <w:t>25m</w:t>
      </w:r>
      <w:r w:rsidRPr="00702F12">
        <w:rPr>
          <w:lang w:val="es-ES"/>
        </w:rPr>
        <w:t xml:space="preserve"> = l</w:t>
      </w:r>
      <w:r w:rsidRPr="00702F12">
        <w:rPr>
          <w:vertAlign w:val="subscript"/>
          <w:lang w:val="es-ES"/>
        </w:rPr>
        <w:t>(h, v)</w:t>
      </w:r>
      <w:r w:rsidRPr="00702F12">
        <w:rPr>
          <w:lang w:val="es-ES"/>
        </w:rPr>
        <w:t xml:space="preserve"> × cos </w:t>
      </w:r>
      <w:r w:rsidRPr="00764DA8">
        <w:rPr>
          <w:lang w:val="fr-FR"/>
        </w:rPr>
        <w:t>γ</w:t>
      </w:r>
      <w:r w:rsidRPr="00702F12">
        <w:rPr>
          <w:lang w:val="es-ES"/>
        </w:rPr>
        <w:t>/r</w:t>
      </w:r>
      <w:r w:rsidRPr="00702F12">
        <w:rPr>
          <w:vertAlign w:val="superscript"/>
          <w:lang w:val="es-ES"/>
        </w:rPr>
        <w:t>2</w:t>
      </w:r>
    </w:p>
    <w:p w14:paraId="4FAC9DC6" w14:textId="77777777" w:rsidR="00B3688D" w:rsidRPr="00764DA8" w:rsidRDefault="00B3688D" w:rsidP="00B3688D">
      <w:pPr>
        <w:pStyle w:val="SingleTxtG"/>
        <w:keepNext/>
        <w:tabs>
          <w:tab w:val="left" w:pos="2268"/>
        </w:tabs>
        <w:ind w:left="2268" w:hanging="1134"/>
        <w:rPr>
          <w:lang w:val="fr-FR"/>
        </w:rPr>
      </w:pPr>
      <w:r w:rsidRPr="00764DA8">
        <w:rPr>
          <w:lang w:val="fr-FR"/>
        </w:rPr>
        <w:t>1.</w:t>
      </w:r>
      <w:r w:rsidRPr="00764DA8">
        <w:rPr>
          <w:lang w:val="fr-FR"/>
        </w:rPr>
        <w:tab/>
        <w:t>Dispositions concernant les mesures photométriques</w:t>
      </w:r>
    </w:p>
    <w:p w14:paraId="2C2D8747" w14:textId="77777777" w:rsidR="00B3688D" w:rsidRPr="00764DA8" w:rsidRDefault="00B3688D" w:rsidP="00B3688D">
      <w:pPr>
        <w:pStyle w:val="SingleTxtG"/>
        <w:tabs>
          <w:tab w:val="left" w:pos="2268"/>
        </w:tabs>
        <w:ind w:left="2268" w:hanging="1134"/>
        <w:rPr>
          <w:lang w:val="fr-FR"/>
        </w:rPr>
      </w:pPr>
      <w:r w:rsidRPr="00764DA8">
        <w:rPr>
          <w:lang w:val="fr-FR"/>
        </w:rPr>
        <w:t>1.1</w:t>
      </w:r>
      <w:r w:rsidRPr="00764DA8">
        <w:rPr>
          <w:lang w:val="fr-FR"/>
        </w:rPr>
        <w:tab/>
        <w:t>Le dispositif ou l</w:t>
      </w:r>
      <w:r>
        <w:rPr>
          <w:lang w:val="fr-FR"/>
        </w:rPr>
        <w:t>’</w:t>
      </w:r>
      <w:r w:rsidRPr="00764DA8">
        <w:rPr>
          <w:lang w:val="fr-FR"/>
        </w:rPr>
        <w:t>une ou plusieurs de ses parties doivent être montés sur un goniomètre présentant un axe horizontal fixe et un axe mobile perpendiculaire à ce dernier.</w:t>
      </w:r>
    </w:p>
    <w:p w14:paraId="69AB7A2B" w14:textId="08E3F65C" w:rsidR="00B3688D" w:rsidRPr="00764DA8" w:rsidRDefault="00B3688D" w:rsidP="00B3688D">
      <w:pPr>
        <w:pStyle w:val="SingleTxtG"/>
        <w:tabs>
          <w:tab w:val="left" w:pos="2268"/>
        </w:tabs>
        <w:ind w:left="2268" w:hanging="1134"/>
        <w:rPr>
          <w:lang w:val="fr-FR"/>
        </w:rPr>
      </w:pPr>
      <w:r w:rsidRPr="00764DA8">
        <w:rPr>
          <w:lang w:val="fr-FR"/>
        </w:rPr>
        <w:t>1.1.1</w:t>
      </w:r>
      <w:r w:rsidRPr="00764DA8">
        <w:rPr>
          <w:lang w:val="fr-FR"/>
        </w:rPr>
        <w:tab/>
        <w:t>Les intensités lumineuses sont déterminées au moyen d</w:t>
      </w:r>
      <w:r>
        <w:rPr>
          <w:lang w:val="fr-FR"/>
        </w:rPr>
        <w:t>’</w:t>
      </w:r>
      <w:r w:rsidRPr="00764DA8">
        <w:rPr>
          <w:lang w:val="fr-FR"/>
        </w:rPr>
        <w:t xml:space="preserve">une cellule </w:t>
      </w:r>
      <w:proofErr w:type="spellStart"/>
      <w:r w:rsidRPr="00764DA8">
        <w:rPr>
          <w:lang w:val="fr-FR"/>
        </w:rPr>
        <w:t>photoélectrique</w:t>
      </w:r>
      <w:proofErr w:type="spellEnd"/>
      <w:r w:rsidRPr="00764DA8">
        <w:rPr>
          <w:lang w:val="fr-FR"/>
        </w:rPr>
        <w:t xml:space="preserve"> contenue dans un carré de 65 mm de côté et, sauf pour les feux d</w:t>
      </w:r>
      <w:r>
        <w:rPr>
          <w:lang w:val="fr-FR"/>
        </w:rPr>
        <w:t>’</w:t>
      </w:r>
      <w:r w:rsidRPr="00764DA8">
        <w:rPr>
          <w:lang w:val="fr-FR"/>
        </w:rPr>
        <w:t>angle, placée à une distance d</w:t>
      </w:r>
      <w:r>
        <w:rPr>
          <w:lang w:val="fr-FR"/>
        </w:rPr>
        <w:t>’</w:t>
      </w:r>
      <w:r w:rsidRPr="00764DA8">
        <w:rPr>
          <w:lang w:val="fr-FR"/>
        </w:rPr>
        <w:t>au moins 25 mètres en avant du centre de référence de chaque projecteur ou unité d</w:t>
      </w:r>
      <w:r>
        <w:rPr>
          <w:lang w:val="fr-FR"/>
        </w:rPr>
        <w:t>’</w:t>
      </w:r>
      <w:r w:rsidRPr="00764DA8">
        <w:rPr>
          <w:lang w:val="fr-FR"/>
        </w:rPr>
        <w:t>éclairage, perpendiculairement à l</w:t>
      </w:r>
      <w:r>
        <w:rPr>
          <w:lang w:val="fr-FR"/>
        </w:rPr>
        <w:t>’</w:t>
      </w:r>
      <w:r w:rsidRPr="00764DA8">
        <w:rPr>
          <w:lang w:val="fr-FR"/>
        </w:rPr>
        <w:t>axe de mesure passant par l</w:t>
      </w:r>
      <w:r>
        <w:rPr>
          <w:lang w:val="fr-FR"/>
        </w:rPr>
        <w:t>’</w:t>
      </w:r>
      <w:r w:rsidRPr="00764DA8">
        <w:rPr>
          <w:lang w:val="fr-FR"/>
        </w:rPr>
        <w:t>origine du goniomètre. Le point</w:t>
      </w:r>
      <w:r w:rsidR="00535195">
        <w:rPr>
          <w:lang w:val="fr-FR"/>
        </w:rPr>
        <w:t> </w:t>
      </w:r>
      <w:r w:rsidRPr="00764DA8">
        <w:rPr>
          <w:lang w:val="fr-FR"/>
        </w:rPr>
        <w:t>HV est le point central du système de coordonnées à axe polaire vertical. La ligne</w:t>
      </w:r>
      <w:r w:rsidR="00535195">
        <w:rPr>
          <w:lang w:val="fr-FR"/>
        </w:rPr>
        <w:t> </w:t>
      </w:r>
      <w:r w:rsidRPr="00764DA8">
        <w:rPr>
          <w:lang w:val="fr-FR"/>
        </w:rPr>
        <w:t>H est l</w:t>
      </w:r>
      <w:r>
        <w:rPr>
          <w:lang w:val="fr-FR"/>
        </w:rPr>
        <w:t>’</w:t>
      </w:r>
      <w:r w:rsidRPr="00764DA8">
        <w:rPr>
          <w:lang w:val="fr-FR"/>
        </w:rPr>
        <w:t>axe horizontal passant par HV (voir fig. A4-I).</w:t>
      </w:r>
    </w:p>
    <w:p w14:paraId="727AB97B" w14:textId="77777777" w:rsidR="00B3688D" w:rsidRPr="00764DA8" w:rsidRDefault="00B3688D" w:rsidP="00B3688D">
      <w:pPr>
        <w:pStyle w:val="SingleTxtG"/>
        <w:tabs>
          <w:tab w:val="left" w:pos="2268"/>
        </w:tabs>
        <w:ind w:left="2268" w:hanging="1134"/>
        <w:rPr>
          <w:lang w:val="fr-FR"/>
        </w:rPr>
      </w:pPr>
      <w:r w:rsidRPr="00764DA8">
        <w:rPr>
          <w:lang w:val="fr-FR"/>
        </w:rPr>
        <w:t>1.1.2</w:t>
      </w:r>
      <w:r w:rsidRPr="00764DA8">
        <w:rPr>
          <w:lang w:val="fr-FR"/>
        </w:rPr>
        <w:tab/>
        <w:t xml:space="preserve">Les coordonnées angulaires sont données en degrés sur une sphère présentant un axe polaire vertical selon le </w:t>
      </w:r>
      <w:proofErr w:type="spellStart"/>
      <w:r w:rsidRPr="00764DA8">
        <w:rPr>
          <w:lang w:val="fr-FR"/>
        </w:rPr>
        <w:t>goniophotomètre</w:t>
      </w:r>
      <w:proofErr w:type="spellEnd"/>
      <w:r w:rsidRPr="00764DA8">
        <w:rPr>
          <w:lang w:val="fr-FR"/>
        </w:rPr>
        <w:t>, comme indiqué sur la figure A4-I.</w:t>
      </w:r>
    </w:p>
    <w:p w14:paraId="692A992B" w14:textId="77777777" w:rsidR="00B3688D" w:rsidRPr="00764DA8" w:rsidRDefault="00B3688D" w:rsidP="00B3688D">
      <w:pPr>
        <w:pStyle w:val="SingleTxtG"/>
        <w:tabs>
          <w:tab w:val="left" w:pos="2268"/>
        </w:tabs>
        <w:ind w:left="2268" w:hanging="1134"/>
        <w:rPr>
          <w:lang w:val="fr-FR"/>
        </w:rPr>
      </w:pPr>
      <w:r w:rsidRPr="00764DA8">
        <w:rPr>
          <w:lang w:val="fr-FR"/>
        </w:rPr>
        <w:t>1.1.3</w:t>
      </w:r>
      <w:r w:rsidRPr="00764DA8">
        <w:rPr>
          <w:lang w:val="fr-FR"/>
        </w:rPr>
        <w:tab/>
        <w:t>Durant les mesures photométriques, les réflexions parasites doivent être évitées au moyen d</w:t>
      </w:r>
      <w:r>
        <w:rPr>
          <w:lang w:val="fr-FR"/>
        </w:rPr>
        <w:t>’</w:t>
      </w:r>
      <w:r w:rsidRPr="00764DA8">
        <w:rPr>
          <w:lang w:val="fr-FR"/>
        </w:rPr>
        <w:t>un masque approprié.</w:t>
      </w:r>
    </w:p>
    <w:p w14:paraId="2242FFA2" w14:textId="77777777" w:rsidR="00B3688D" w:rsidRPr="00764DA8" w:rsidRDefault="00B3688D" w:rsidP="00B3688D">
      <w:pPr>
        <w:pStyle w:val="SingleTxtG"/>
        <w:tabs>
          <w:tab w:val="left" w:pos="2268"/>
        </w:tabs>
        <w:ind w:left="2268" w:hanging="1134"/>
        <w:rPr>
          <w:lang w:val="fr-FR"/>
        </w:rPr>
      </w:pPr>
      <w:r w:rsidRPr="00764DA8">
        <w:rPr>
          <w:lang w:val="fr-FR"/>
        </w:rPr>
        <w:t>1.2</w:t>
      </w:r>
      <w:r w:rsidRPr="00764DA8">
        <w:rPr>
          <w:lang w:val="fr-FR"/>
        </w:rPr>
        <w:tab/>
        <w:t>Toute méthode photométrique équivalente est acceptable à condition de respecter la corrélation nécessaire.</w:t>
      </w:r>
    </w:p>
    <w:p w14:paraId="7F55AABC" w14:textId="77777777" w:rsidR="00B3688D" w:rsidRPr="00764DA8" w:rsidRDefault="00B3688D" w:rsidP="00B3688D">
      <w:pPr>
        <w:pStyle w:val="SingleTxtG"/>
        <w:tabs>
          <w:tab w:val="left" w:pos="2268"/>
        </w:tabs>
        <w:ind w:left="2268" w:hanging="1134"/>
        <w:rPr>
          <w:lang w:val="fr-FR"/>
        </w:rPr>
      </w:pPr>
      <w:r w:rsidRPr="00764DA8">
        <w:rPr>
          <w:lang w:val="fr-FR"/>
        </w:rPr>
        <w:t>1.3</w:t>
      </w:r>
      <w:r w:rsidRPr="00764DA8">
        <w:rPr>
          <w:lang w:val="fr-FR"/>
        </w:rPr>
        <w:tab/>
        <w:t>Le réglage doit être réalisé au moyen d</w:t>
      </w:r>
      <w:r>
        <w:rPr>
          <w:lang w:val="fr-FR"/>
        </w:rPr>
        <w:t>’</w:t>
      </w:r>
      <w:r w:rsidRPr="00764DA8">
        <w:rPr>
          <w:lang w:val="fr-FR"/>
        </w:rPr>
        <w:t xml:space="preserve">un écran de mesure, qui peut être placé à une distance plus courte que celle de la cellule </w:t>
      </w:r>
      <w:proofErr w:type="spellStart"/>
      <w:r w:rsidRPr="00764DA8">
        <w:rPr>
          <w:lang w:val="fr-FR"/>
        </w:rPr>
        <w:t>photoélectrique</w:t>
      </w:r>
      <w:proofErr w:type="spellEnd"/>
      <w:r w:rsidRPr="00764DA8">
        <w:rPr>
          <w:lang w:val="fr-FR"/>
        </w:rPr>
        <w:t>.</w:t>
      </w:r>
    </w:p>
    <w:p w14:paraId="1483FA0B" w14:textId="44A14614" w:rsidR="00B3688D" w:rsidRPr="00764DA8" w:rsidRDefault="00B3688D" w:rsidP="00B3688D">
      <w:pPr>
        <w:pStyle w:val="SingleTxtG"/>
        <w:tabs>
          <w:tab w:val="left" w:pos="2268"/>
        </w:tabs>
        <w:ind w:left="2268" w:hanging="1134"/>
        <w:rPr>
          <w:lang w:val="fr-FR"/>
        </w:rPr>
      </w:pPr>
      <w:r w:rsidRPr="00764DA8">
        <w:rPr>
          <w:lang w:val="fr-FR"/>
        </w:rPr>
        <w:t>1.4</w:t>
      </w:r>
      <w:r w:rsidRPr="00764DA8">
        <w:rPr>
          <w:lang w:val="fr-FR"/>
        </w:rPr>
        <w:tab/>
        <w:t>Avant de procéder aux mesures, il convient d</w:t>
      </w:r>
      <w:r>
        <w:rPr>
          <w:lang w:val="fr-FR"/>
        </w:rPr>
        <w:t>’</w:t>
      </w:r>
      <w:r w:rsidRPr="00764DA8">
        <w:rPr>
          <w:lang w:val="fr-FR"/>
        </w:rPr>
        <w:t>orienter le dispositif ou l</w:t>
      </w:r>
      <w:r>
        <w:rPr>
          <w:lang w:val="fr-FR"/>
        </w:rPr>
        <w:t>’</w:t>
      </w:r>
      <w:r w:rsidRPr="00764DA8">
        <w:rPr>
          <w:lang w:val="fr-FR"/>
        </w:rPr>
        <w:t>une ou plusieurs de ses parties comme indiqué dans l</w:t>
      </w:r>
      <w:r>
        <w:rPr>
          <w:lang w:val="fr-FR"/>
        </w:rPr>
        <w:t>’</w:t>
      </w:r>
      <w:r w:rsidRPr="00764DA8">
        <w:rPr>
          <w:lang w:val="fr-FR"/>
        </w:rPr>
        <w:t>annexe</w:t>
      </w:r>
      <w:r w:rsidR="00535195">
        <w:rPr>
          <w:lang w:val="fr-FR"/>
        </w:rPr>
        <w:t> </w:t>
      </w:r>
      <w:r w:rsidRPr="00764DA8">
        <w:rPr>
          <w:lang w:val="fr-FR"/>
        </w:rPr>
        <w:t>5.</w:t>
      </w:r>
    </w:p>
    <w:p w14:paraId="261C2255" w14:textId="77777777" w:rsidR="00B3688D" w:rsidRPr="00764DA8" w:rsidRDefault="00B3688D" w:rsidP="00B3688D">
      <w:pPr>
        <w:pStyle w:val="SingleTxtG"/>
        <w:tabs>
          <w:tab w:val="left" w:pos="2268"/>
        </w:tabs>
        <w:ind w:left="2268" w:hanging="1134"/>
        <w:rPr>
          <w:lang w:val="fr-FR"/>
        </w:rPr>
      </w:pPr>
      <w:r w:rsidRPr="00764DA8">
        <w:rPr>
          <w:lang w:val="fr-FR"/>
        </w:rPr>
        <w:lastRenderedPageBreak/>
        <w:t>1.5</w:t>
      </w:r>
      <w:r w:rsidRPr="00764DA8">
        <w:rPr>
          <w:lang w:val="fr-FR"/>
        </w:rPr>
        <w:tab/>
        <w:t>À la demande du demandeur de l</w:t>
      </w:r>
      <w:r>
        <w:rPr>
          <w:lang w:val="fr-FR"/>
        </w:rPr>
        <w:t>’</w:t>
      </w:r>
      <w:r w:rsidRPr="00764DA8">
        <w:rPr>
          <w:lang w:val="fr-FR"/>
        </w:rPr>
        <w:t>homologation, dans le cas d</w:t>
      </w:r>
      <w:r>
        <w:rPr>
          <w:lang w:val="fr-FR"/>
        </w:rPr>
        <w:t>’</w:t>
      </w:r>
      <w:r w:rsidRPr="00764DA8">
        <w:rPr>
          <w:lang w:val="fr-FR"/>
        </w:rPr>
        <w:t>une paire de feux assortie, les prescriptions photométriques pour chaque point de mesure, segment ou zone (position angulaire) s</w:t>
      </w:r>
      <w:r>
        <w:rPr>
          <w:lang w:val="fr-FR"/>
        </w:rPr>
        <w:t>’</w:t>
      </w:r>
      <w:r w:rsidRPr="00764DA8">
        <w:rPr>
          <w:lang w:val="fr-FR"/>
        </w:rPr>
        <w:t>appliquent à la moitié de la somme des valeurs respectives mesurées sur les deux feux.</w:t>
      </w:r>
    </w:p>
    <w:p w14:paraId="205DE269" w14:textId="77777777" w:rsidR="00B3688D" w:rsidRPr="00764DA8" w:rsidRDefault="00B3688D" w:rsidP="00535195">
      <w:pPr>
        <w:pStyle w:val="SingleTxtG"/>
        <w:tabs>
          <w:tab w:val="left" w:pos="2268"/>
        </w:tabs>
        <w:ind w:left="2268" w:hanging="1134"/>
        <w:rPr>
          <w:lang w:val="fr-FR"/>
        </w:rPr>
      </w:pPr>
      <w:r w:rsidRPr="00764DA8">
        <w:rPr>
          <w:lang w:val="fr-FR"/>
        </w:rPr>
        <w:t>1.5.1</w:t>
      </w:r>
      <w:r w:rsidRPr="00764DA8">
        <w:rPr>
          <w:lang w:val="fr-FR"/>
        </w:rPr>
        <w:tab/>
        <w:t>Toutefois, dans les cas décrits au paragraphe 5.1.4.2 du présent Règlement et dans les notes de bas de page des tableaux 5, 6, 14, 15, 16, 17 et 19, lorsqu</w:t>
      </w:r>
      <w:r>
        <w:rPr>
          <w:lang w:val="fr-FR"/>
        </w:rPr>
        <w:t>’</w:t>
      </w:r>
      <w:r w:rsidRPr="00764DA8">
        <w:rPr>
          <w:lang w:val="fr-FR"/>
        </w:rPr>
        <w:t>une disposition est énoncée pour un seul côté, la division par 2 ne s</w:t>
      </w:r>
      <w:r>
        <w:rPr>
          <w:lang w:val="fr-FR"/>
        </w:rPr>
        <w:t>’</w:t>
      </w:r>
      <w:r w:rsidRPr="00764DA8">
        <w:rPr>
          <w:lang w:val="fr-FR"/>
        </w:rPr>
        <w:t>applique pas.</w:t>
      </w:r>
    </w:p>
    <w:p w14:paraId="4CC38D37" w14:textId="2C6ECED6" w:rsidR="00B3688D" w:rsidRPr="00764DA8" w:rsidRDefault="00B3688D" w:rsidP="00535195">
      <w:pPr>
        <w:pStyle w:val="SingleTxtG"/>
        <w:tabs>
          <w:tab w:val="left" w:pos="2268"/>
        </w:tabs>
        <w:ind w:left="2268" w:hanging="1134"/>
        <w:rPr>
          <w:lang w:val="fr-FR"/>
        </w:rPr>
      </w:pPr>
      <w:r w:rsidRPr="00764DA8">
        <w:rPr>
          <w:lang w:val="fr-FR"/>
        </w:rPr>
        <w:t>1.6</w:t>
      </w:r>
      <w:r w:rsidRPr="00764DA8">
        <w:rPr>
          <w:lang w:val="fr-FR"/>
        </w:rPr>
        <w:tab/>
      </w:r>
      <w:r w:rsidRPr="00764DA8">
        <w:rPr>
          <w:lang w:val="fr-FR"/>
        </w:rPr>
        <w:tab/>
        <w:t>Dans le cas d</w:t>
      </w:r>
      <w:r>
        <w:rPr>
          <w:lang w:val="fr-FR"/>
        </w:rPr>
        <w:t>’</w:t>
      </w:r>
      <w:r w:rsidRPr="00764DA8">
        <w:rPr>
          <w:lang w:val="fr-FR"/>
        </w:rPr>
        <w:t>un système d</w:t>
      </w:r>
      <w:r>
        <w:rPr>
          <w:lang w:val="fr-FR"/>
        </w:rPr>
        <w:t>’</w:t>
      </w:r>
      <w:r w:rsidRPr="00764DA8">
        <w:rPr>
          <w:lang w:val="fr-FR"/>
        </w:rPr>
        <w:t>éclairage avant adaptatif (par. 5.3) :</w:t>
      </w:r>
    </w:p>
    <w:p w14:paraId="050D643B" w14:textId="77777777" w:rsidR="00B3688D" w:rsidRPr="00764DA8" w:rsidRDefault="00B3688D" w:rsidP="00535195">
      <w:pPr>
        <w:pStyle w:val="SingleTxtG"/>
        <w:tabs>
          <w:tab w:val="left" w:pos="2268"/>
        </w:tabs>
        <w:ind w:left="2268" w:hanging="1134"/>
        <w:rPr>
          <w:lang w:val="fr-FR"/>
        </w:rPr>
      </w:pPr>
      <w:r w:rsidRPr="00764DA8">
        <w:rPr>
          <w:lang w:val="fr-FR"/>
        </w:rPr>
        <w:t>1.6.1</w:t>
      </w:r>
      <w:r w:rsidRPr="00764DA8">
        <w:rPr>
          <w:lang w:val="fr-FR"/>
        </w:rPr>
        <w:tab/>
        <w:t>Il convient d</w:t>
      </w:r>
      <w:r>
        <w:rPr>
          <w:lang w:val="fr-FR"/>
        </w:rPr>
        <w:t>’</w:t>
      </w:r>
      <w:r w:rsidRPr="00764DA8">
        <w:rPr>
          <w:lang w:val="fr-FR"/>
        </w:rPr>
        <w:t>éviter tout décalage du centre de référence de chacune des unités d</w:t>
      </w:r>
      <w:r>
        <w:rPr>
          <w:lang w:val="fr-FR"/>
        </w:rPr>
        <w:t>’</w:t>
      </w:r>
      <w:r w:rsidRPr="00764DA8">
        <w:rPr>
          <w:lang w:val="fr-FR"/>
        </w:rPr>
        <w:t>éclairage par rapport aux axes de rotation du goniomètre. Cela s</w:t>
      </w:r>
      <w:r>
        <w:rPr>
          <w:lang w:val="fr-FR"/>
        </w:rPr>
        <w:t>’</w:t>
      </w:r>
      <w:r w:rsidRPr="00764DA8">
        <w:rPr>
          <w:lang w:val="fr-FR"/>
        </w:rPr>
        <w:t>applique en particulier à la direction verticale et aux unités d</w:t>
      </w:r>
      <w:r>
        <w:rPr>
          <w:lang w:val="fr-FR"/>
        </w:rPr>
        <w:t>’</w:t>
      </w:r>
      <w:r w:rsidRPr="00764DA8">
        <w:rPr>
          <w:lang w:val="fr-FR"/>
        </w:rPr>
        <w:t>éclairage produisant une coupure.</w:t>
      </w:r>
    </w:p>
    <w:p w14:paraId="6DCAD877" w14:textId="77777777" w:rsidR="00B3688D" w:rsidRPr="00764DA8" w:rsidRDefault="00B3688D" w:rsidP="00B3688D">
      <w:pPr>
        <w:pStyle w:val="SingleTxtG"/>
        <w:tabs>
          <w:tab w:val="left" w:pos="2268"/>
        </w:tabs>
        <w:ind w:left="2268" w:hanging="1134"/>
        <w:rPr>
          <w:lang w:val="fr-FR"/>
        </w:rPr>
      </w:pPr>
      <w:r w:rsidRPr="00764DA8">
        <w:rPr>
          <w:lang w:val="fr-FR"/>
        </w:rPr>
        <w:t>1.6.2</w:t>
      </w:r>
      <w:r w:rsidRPr="00764DA8">
        <w:rPr>
          <w:lang w:val="fr-FR"/>
        </w:rPr>
        <w:tab/>
      </w:r>
      <w:bookmarkStart w:id="18" w:name="_Hlk522130608"/>
      <w:bookmarkStart w:id="19" w:name="_Hlk522131960"/>
      <w:r w:rsidRPr="00764DA8">
        <w:rPr>
          <w:lang w:val="fr-FR"/>
        </w:rPr>
        <w:t>Les prescriptions photométriques à respecter pour chaque point de mesure ou segment (position angulaire) d</w:t>
      </w:r>
      <w:r>
        <w:rPr>
          <w:lang w:val="fr-FR"/>
        </w:rPr>
        <w:t>’</w:t>
      </w:r>
      <w:r w:rsidRPr="00764DA8">
        <w:rPr>
          <w:lang w:val="fr-FR"/>
        </w:rPr>
        <w:t>une fonction ou d</w:t>
      </w:r>
      <w:r>
        <w:rPr>
          <w:lang w:val="fr-FR"/>
        </w:rPr>
        <w:t>’</w:t>
      </w:r>
      <w:r w:rsidRPr="00764DA8">
        <w:rPr>
          <w:lang w:val="fr-FR"/>
        </w:rPr>
        <w:t>un mode d</w:t>
      </w:r>
      <w:r>
        <w:rPr>
          <w:lang w:val="fr-FR"/>
        </w:rPr>
        <w:t>’</w:t>
      </w:r>
      <w:r w:rsidRPr="00764DA8">
        <w:rPr>
          <w:lang w:val="fr-FR"/>
        </w:rPr>
        <w:t>éclairage telles qu</w:t>
      </w:r>
      <w:r>
        <w:rPr>
          <w:lang w:val="fr-FR"/>
        </w:rPr>
        <w:t>’</w:t>
      </w:r>
      <w:r w:rsidRPr="00764DA8">
        <w:rPr>
          <w:lang w:val="fr-FR"/>
        </w:rPr>
        <w:t>elles sont énoncées dans le présent Règlement s</w:t>
      </w:r>
      <w:r>
        <w:rPr>
          <w:lang w:val="fr-FR"/>
        </w:rPr>
        <w:t>’</w:t>
      </w:r>
      <w:r w:rsidRPr="00764DA8">
        <w:rPr>
          <w:lang w:val="fr-FR"/>
        </w:rPr>
        <w:t>appliquent à la moitié de la somme des valeurs mesurées sur chaque feu respectivement, sur toutes les unités d</w:t>
      </w:r>
      <w:r>
        <w:rPr>
          <w:lang w:val="fr-FR"/>
        </w:rPr>
        <w:t>’</w:t>
      </w:r>
      <w:r w:rsidRPr="00764DA8">
        <w:rPr>
          <w:lang w:val="fr-FR"/>
        </w:rPr>
        <w:t>éclairage du système pour la fonction ou le mode en question.</w:t>
      </w:r>
      <w:bookmarkEnd w:id="18"/>
    </w:p>
    <w:bookmarkEnd w:id="19"/>
    <w:p w14:paraId="19DF2D71" w14:textId="0A7A11C8" w:rsidR="00B3688D" w:rsidRPr="00764DA8" w:rsidRDefault="00B3688D" w:rsidP="00B3688D">
      <w:pPr>
        <w:pStyle w:val="SingleTxtG"/>
        <w:tabs>
          <w:tab w:val="left" w:pos="2268"/>
        </w:tabs>
        <w:ind w:left="2268" w:hanging="1134"/>
        <w:rPr>
          <w:lang w:val="fr-FR"/>
        </w:rPr>
      </w:pPr>
      <w:r w:rsidRPr="00764DA8">
        <w:rPr>
          <w:lang w:val="fr-FR"/>
        </w:rPr>
        <w:t>1.6.2.1</w:t>
      </w:r>
      <w:r w:rsidRPr="00764DA8">
        <w:rPr>
          <w:lang w:val="fr-FR"/>
        </w:rPr>
        <w:tab/>
        <w:t>Cependant, lorsque la prescription est spécifiée pour un seul côté, la division par deux ne s</w:t>
      </w:r>
      <w:r>
        <w:rPr>
          <w:lang w:val="fr-FR"/>
        </w:rPr>
        <w:t>’</w:t>
      </w:r>
      <w:r w:rsidRPr="00764DA8">
        <w:rPr>
          <w:lang w:val="fr-FR"/>
        </w:rPr>
        <w:t>applique pas. C</w:t>
      </w:r>
      <w:r>
        <w:rPr>
          <w:lang w:val="fr-FR"/>
        </w:rPr>
        <w:t>’</w:t>
      </w:r>
      <w:r w:rsidRPr="00764DA8">
        <w:rPr>
          <w:lang w:val="fr-FR"/>
        </w:rPr>
        <w:t>est le cas aux paragraphes 5.3.2.5.2, 5.3.2.8.1, 5.1.4.2, 5.3.3.4 et 5.3.5.1 du présent Règlement et aux notes 1 et 7 du tableau 7.</w:t>
      </w:r>
    </w:p>
    <w:p w14:paraId="21DF0438" w14:textId="0808E6B3" w:rsidR="00B3688D" w:rsidRPr="00764DA8" w:rsidRDefault="00B3688D" w:rsidP="00B3688D">
      <w:pPr>
        <w:pStyle w:val="SingleTxtG"/>
        <w:tabs>
          <w:tab w:val="left" w:pos="2268"/>
        </w:tabs>
        <w:ind w:left="2268" w:hanging="1134"/>
        <w:rPr>
          <w:lang w:val="fr-FR"/>
        </w:rPr>
      </w:pPr>
      <w:r w:rsidRPr="00764DA8">
        <w:rPr>
          <w:lang w:val="fr-FR"/>
        </w:rPr>
        <w:t>1.6.3</w:t>
      </w:r>
      <w:r w:rsidRPr="00764DA8">
        <w:rPr>
          <w:lang w:val="fr-FR"/>
        </w:rPr>
        <w:tab/>
        <w:t>Les unités d</w:t>
      </w:r>
      <w:r>
        <w:rPr>
          <w:lang w:val="fr-FR"/>
        </w:rPr>
        <w:t>’</w:t>
      </w:r>
      <w:r w:rsidRPr="00764DA8">
        <w:rPr>
          <w:lang w:val="fr-FR"/>
        </w:rPr>
        <w:t>éclairage du système doivent être mesurées individuellement; cependant, deux unités d</w:t>
      </w:r>
      <w:r>
        <w:rPr>
          <w:lang w:val="fr-FR"/>
        </w:rPr>
        <w:t>’</w:t>
      </w:r>
      <w:r w:rsidRPr="00764DA8">
        <w:rPr>
          <w:lang w:val="fr-FR"/>
        </w:rPr>
        <w:t>éclairage ou plus faisant partie d</w:t>
      </w:r>
      <w:r>
        <w:rPr>
          <w:lang w:val="fr-FR"/>
        </w:rPr>
        <w:t>’</w:t>
      </w:r>
      <w:r w:rsidRPr="00764DA8">
        <w:rPr>
          <w:lang w:val="fr-FR"/>
        </w:rPr>
        <w:t>une même unité d</w:t>
      </w:r>
      <w:r>
        <w:rPr>
          <w:lang w:val="fr-FR"/>
        </w:rPr>
        <w:t>’</w:t>
      </w:r>
      <w:r w:rsidRPr="00764DA8">
        <w:rPr>
          <w:lang w:val="fr-FR"/>
        </w:rPr>
        <w:t>installation, équipées de sources lumineuses possédant une alimentation de type identique (régulée ou non), peuvent être mesurées simultanément à condition que, du fait de leur dimension et de leur emplacement, leurs plages éclairantes soient entièrement contenues dans un rectangle ne mesurant pas plus de 300 mm de longueur (à l</w:t>
      </w:r>
      <w:r>
        <w:rPr>
          <w:lang w:val="fr-FR"/>
        </w:rPr>
        <w:t>’</w:t>
      </w:r>
      <w:r w:rsidRPr="00764DA8">
        <w:rPr>
          <w:lang w:val="fr-FR"/>
        </w:rPr>
        <w:t>horizontale) ni plus de 150 mm de largeur (à la verticale) et qu</w:t>
      </w:r>
      <w:r>
        <w:rPr>
          <w:lang w:val="fr-FR"/>
        </w:rPr>
        <w:t>’</w:t>
      </w:r>
      <w:r w:rsidRPr="00764DA8">
        <w:rPr>
          <w:lang w:val="fr-FR"/>
        </w:rPr>
        <w:t>un centre de référence commun soit défini par le fabricant.</w:t>
      </w:r>
    </w:p>
    <w:p w14:paraId="03B1ACB8" w14:textId="77777777" w:rsidR="00B3688D" w:rsidRPr="00764DA8" w:rsidRDefault="00B3688D" w:rsidP="00B3688D">
      <w:pPr>
        <w:pStyle w:val="SingleTxtG"/>
        <w:tabs>
          <w:tab w:val="left" w:pos="2268"/>
        </w:tabs>
        <w:ind w:left="2268" w:hanging="1134"/>
        <w:rPr>
          <w:lang w:val="fr-FR"/>
        </w:rPr>
      </w:pPr>
      <w:r w:rsidRPr="00764DA8">
        <w:rPr>
          <w:lang w:val="fr-FR"/>
        </w:rPr>
        <w:t>1.6.4</w:t>
      </w:r>
      <w:r w:rsidRPr="00764DA8">
        <w:rPr>
          <w:lang w:val="fr-FR"/>
        </w:rPr>
        <w:tab/>
        <w:t>Avant les essais suivants, il convient de mettre le système à l</w:t>
      </w:r>
      <w:r>
        <w:rPr>
          <w:lang w:val="fr-FR"/>
        </w:rPr>
        <w:t>’</w:t>
      </w:r>
      <w:r w:rsidRPr="00764DA8">
        <w:rPr>
          <w:lang w:val="fr-FR"/>
        </w:rPr>
        <w:t>état neutre.</w:t>
      </w:r>
    </w:p>
    <w:p w14:paraId="523BB030" w14:textId="77777777" w:rsidR="00B3688D" w:rsidRPr="00764DA8" w:rsidRDefault="00B3688D" w:rsidP="00535195">
      <w:pPr>
        <w:pStyle w:val="SingleTxtG"/>
        <w:tabs>
          <w:tab w:val="left" w:pos="2268"/>
        </w:tabs>
        <w:ind w:left="2268" w:hanging="1134"/>
        <w:rPr>
          <w:lang w:val="fr-FR"/>
        </w:rPr>
      </w:pPr>
      <w:r w:rsidRPr="00764DA8">
        <w:rPr>
          <w:lang w:val="fr-FR"/>
        </w:rPr>
        <w:t>1.6.5</w:t>
      </w:r>
      <w:r w:rsidRPr="00764DA8">
        <w:rPr>
          <w:lang w:val="fr-FR"/>
        </w:rPr>
        <w:tab/>
        <w:t>Le système ou l</w:t>
      </w:r>
      <w:r>
        <w:rPr>
          <w:lang w:val="fr-FR"/>
        </w:rPr>
        <w:t>’</w:t>
      </w:r>
      <w:r w:rsidRPr="00764DA8">
        <w:rPr>
          <w:lang w:val="fr-FR"/>
        </w:rPr>
        <w:t>une ou plusieurs de ses parties doivent être orientés avant le début des mesures de telle sorte que la position de la ligne de coupure soit conforme aux prescriptions énoncées dans le tableau 8. Les parties d</w:t>
      </w:r>
      <w:r>
        <w:rPr>
          <w:lang w:val="fr-FR"/>
        </w:rPr>
        <w:t>’</w:t>
      </w:r>
      <w:r w:rsidRPr="00764DA8">
        <w:rPr>
          <w:lang w:val="fr-FR"/>
        </w:rPr>
        <w:t>un système soumises à des mesures individuelles et dépourvues de coupure doivent être placées sur le goniomètre conformément aux indications (position de montage) du demandeur.</w:t>
      </w:r>
    </w:p>
    <w:p w14:paraId="56E2F4C2" w14:textId="77777777" w:rsidR="00B3688D" w:rsidRPr="00764DA8" w:rsidRDefault="00B3688D" w:rsidP="00535195">
      <w:pPr>
        <w:pStyle w:val="SingleTxtG"/>
        <w:tabs>
          <w:tab w:val="left" w:pos="2268"/>
        </w:tabs>
        <w:ind w:left="2268" w:hanging="1134"/>
        <w:rPr>
          <w:lang w:val="fr-FR"/>
        </w:rPr>
      </w:pPr>
      <w:r w:rsidRPr="00764DA8">
        <w:rPr>
          <w:lang w:val="fr-FR"/>
        </w:rPr>
        <w:t>1.7</w:t>
      </w:r>
      <w:r w:rsidRPr="00764DA8">
        <w:rPr>
          <w:lang w:val="fr-FR"/>
        </w:rPr>
        <w:tab/>
      </w:r>
      <w:r w:rsidRPr="00764DA8">
        <w:rPr>
          <w:lang w:val="fr-FR"/>
        </w:rPr>
        <w:tab/>
        <w:t>Dans le cas des feux d</w:t>
      </w:r>
      <w:r>
        <w:rPr>
          <w:lang w:val="fr-FR"/>
        </w:rPr>
        <w:t>’</w:t>
      </w:r>
      <w:r w:rsidRPr="00764DA8">
        <w:rPr>
          <w:lang w:val="fr-FR"/>
        </w:rPr>
        <w:t>angle</w:t>
      </w:r>
    </w:p>
    <w:p w14:paraId="5BD48FB7" w14:textId="77777777" w:rsidR="00B3688D" w:rsidRPr="00764DA8" w:rsidRDefault="00B3688D" w:rsidP="00535195">
      <w:pPr>
        <w:pStyle w:val="SingleTxtG"/>
        <w:tabs>
          <w:tab w:val="left" w:pos="2268"/>
        </w:tabs>
        <w:ind w:left="2268" w:hanging="1134"/>
        <w:rPr>
          <w:lang w:val="fr-FR"/>
        </w:rPr>
      </w:pPr>
      <w:r w:rsidRPr="00764DA8">
        <w:rPr>
          <w:lang w:val="fr-FR"/>
        </w:rPr>
        <w:t>1.7.1</w:t>
      </w:r>
      <w:r w:rsidRPr="00764DA8">
        <w:rPr>
          <w:lang w:val="fr-FR"/>
        </w:rPr>
        <w:tab/>
        <w:t>Afin de prévenir toute contestation des résultats des mesures, il convient d</w:t>
      </w:r>
      <w:r>
        <w:rPr>
          <w:lang w:val="fr-FR"/>
        </w:rPr>
        <w:t>’</w:t>
      </w:r>
      <w:r w:rsidRPr="00764DA8">
        <w:rPr>
          <w:lang w:val="fr-FR"/>
        </w:rPr>
        <w:t>exécuter celles-ci conformément aux prescriptions suivantes :</w:t>
      </w:r>
    </w:p>
    <w:p w14:paraId="049A4623" w14:textId="77777777" w:rsidR="00B3688D" w:rsidRPr="00764DA8" w:rsidRDefault="00B3688D" w:rsidP="00535195">
      <w:pPr>
        <w:pStyle w:val="SingleTxtG"/>
        <w:tabs>
          <w:tab w:val="left" w:pos="2268"/>
        </w:tabs>
        <w:ind w:left="2268" w:hanging="1134"/>
        <w:rPr>
          <w:lang w:val="fr-FR"/>
        </w:rPr>
      </w:pPr>
      <w:r w:rsidRPr="00764DA8">
        <w:rPr>
          <w:lang w:val="fr-FR"/>
        </w:rPr>
        <w:t>1.7.1.1</w:t>
      </w:r>
      <w:r w:rsidRPr="00764DA8">
        <w:rPr>
          <w:lang w:val="fr-FR"/>
        </w:rPr>
        <w:tab/>
        <w:t>La distance de mesure doit être telle que la loi de l</w:t>
      </w:r>
      <w:r>
        <w:rPr>
          <w:lang w:val="fr-FR"/>
        </w:rPr>
        <w:t>’</w:t>
      </w:r>
      <w:r w:rsidRPr="00764DA8">
        <w:rPr>
          <w:lang w:val="fr-FR"/>
        </w:rPr>
        <w:t>inverse du carré de la distance s</w:t>
      </w:r>
      <w:r>
        <w:rPr>
          <w:lang w:val="fr-FR"/>
        </w:rPr>
        <w:t>’</w:t>
      </w:r>
      <w:r w:rsidRPr="00764DA8">
        <w:rPr>
          <w:lang w:val="fr-FR"/>
        </w:rPr>
        <w:t>applique ;</w:t>
      </w:r>
    </w:p>
    <w:p w14:paraId="2D815A59" w14:textId="77777777" w:rsidR="00B3688D" w:rsidRPr="00764DA8" w:rsidRDefault="00B3688D" w:rsidP="00535195">
      <w:pPr>
        <w:pStyle w:val="SingleTxtG"/>
        <w:tabs>
          <w:tab w:val="left" w:pos="2268"/>
        </w:tabs>
        <w:ind w:left="2268" w:hanging="1134"/>
        <w:rPr>
          <w:lang w:val="fr-FR"/>
        </w:rPr>
      </w:pPr>
      <w:r w:rsidRPr="00764DA8">
        <w:rPr>
          <w:lang w:val="fr-FR"/>
        </w:rPr>
        <w:t>1.7.1.2</w:t>
      </w:r>
      <w:r w:rsidRPr="00764DA8">
        <w:rPr>
          <w:lang w:val="fr-FR"/>
        </w:rPr>
        <w:tab/>
        <w:t>L</w:t>
      </w:r>
      <w:r>
        <w:rPr>
          <w:lang w:val="fr-FR"/>
        </w:rPr>
        <w:t>’</w:t>
      </w:r>
      <w:r w:rsidRPr="00764DA8">
        <w:rPr>
          <w:lang w:val="fr-FR"/>
        </w:rPr>
        <w:t>appareillage de mesure doit être tel que l</w:t>
      </w:r>
      <w:r>
        <w:rPr>
          <w:lang w:val="fr-FR"/>
        </w:rPr>
        <w:t>’</w:t>
      </w:r>
      <w:r w:rsidRPr="00764DA8">
        <w:rPr>
          <w:lang w:val="fr-FR"/>
        </w:rPr>
        <w:t>ouverture angulaire du récepteur, vue du centre de référence du feu, soit comprise entre 10′ et 1° ;</w:t>
      </w:r>
    </w:p>
    <w:p w14:paraId="5673D38F" w14:textId="77777777" w:rsidR="00B3688D" w:rsidRPr="00764DA8" w:rsidRDefault="00B3688D" w:rsidP="00535195">
      <w:pPr>
        <w:pStyle w:val="SingleTxtG"/>
        <w:tabs>
          <w:tab w:val="left" w:pos="2268"/>
        </w:tabs>
        <w:ind w:left="2268" w:hanging="1134"/>
        <w:rPr>
          <w:lang w:val="fr-FR"/>
        </w:rPr>
      </w:pPr>
      <w:r w:rsidRPr="00764DA8">
        <w:rPr>
          <w:lang w:val="fr-FR"/>
        </w:rPr>
        <w:t>2.</w:t>
      </w:r>
      <w:r w:rsidRPr="00764DA8">
        <w:rPr>
          <w:lang w:val="fr-FR"/>
        </w:rPr>
        <w:tab/>
      </w:r>
      <w:r w:rsidRPr="00764DA8">
        <w:rPr>
          <w:lang w:val="fr-FR"/>
        </w:rPr>
        <w:tab/>
        <w:t>Emplacement des points d</w:t>
      </w:r>
      <w:r>
        <w:rPr>
          <w:lang w:val="fr-FR"/>
        </w:rPr>
        <w:t>’</w:t>
      </w:r>
      <w:r w:rsidRPr="00764DA8">
        <w:rPr>
          <w:lang w:val="fr-FR"/>
        </w:rPr>
        <w:t>essai</w:t>
      </w:r>
    </w:p>
    <w:p w14:paraId="3487FCE0" w14:textId="6B6C23B6" w:rsidR="00B3688D" w:rsidRPr="00764DA8" w:rsidRDefault="00B3688D" w:rsidP="00535195">
      <w:pPr>
        <w:spacing w:after="120"/>
        <w:ind w:left="2268" w:right="1134"/>
        <w:jc w:val="both"/>
        <w:rPr>
          <w:lang w:val="fr-FR"/>
        </w:rPr>
      </w:pPr>
      <w:r w:rsidRPr="00764DA8">
        <w:rPr>
          <w:lang w:val="fr-FR"/>
        </w:rPr>
        <w:tab/>
        <w:t>Les figures ci-après sont présentées à titre d</w:t>
      </w:r>
      <w:r>
        <w:rPr>
          <w:lang w:val="fr-FR"/>
        </w:rPr>
        <w:t>’</w:t>
      </w:r>
      <w:r w:rsidRPr="00764DA8">
        <w:rPr>
          <w:lang w:val="fr-FR"/>
        </w:rPr>
        <w:t>information uniquement. Les</w:t>
      </w:r>
      <w:r w:rsidR="00535195">
        <w:rPr>
          <w:lang w:val="fr-FR"/>
        </w:rPr>
        <w:t> </w:t>
      </w:r>
      <w:r w:rsidRPr="00764DA8">
        <w:rPr>
          <w:lang w:val="fr-FR"/>
        </w:rPr>
        <w:t>prescriptions relatives aux coordonnées sont énoncées à la section</w:t>
      </w:r>
      <w:r w:rsidR="00535195">
        <w:rPr>
          <w:lang w:val="fr-FR"/>
        </w:rPr>
        <w:t> </w:t>
      </w:r>
      <w:r w:rsidRPr="00764DA8">
        <w:rPr>
          <w:lang w:val="fr-FR"/>
        </w:rPr>
        <w:t>5 du présent Règlement.</w:t>
      </w:r>
    </w:p>
    <w:p w14:paraId="5FFCF4BD" w14:textId="77777777" w:rsidR="00B3688D" w:rsidRPr="00764DA8" w:rsidRDefault="00B3688D" w:rsidP="00535195">
      <w:pPr>
        <w:spacing w:after="120"/>
        <w:ind w:left="2268" w:right="1134"/>
        <w:jc w:val="both"/>
        <w:rPr>
          <w:lang w:val="fr-FR"/>
        </w:rPr>
      </w:pPr>
      <w:r w:rsidRPr="00764DA8">
        <w:rPr>
          <w:lang w:val="fr-FR"/>
        </w:rPr>
        <w:t>H-H et V-V sont respectivement les plans horizontal et vertical s</w:t>
      </w:r>
      <w:r>
        <w:rPr>
          <w:lang w:val="fr-FR"/>
        </w:rPr>
        <w:t>’</w:t>
      </w:r>
      <w:r w:rsidRPr="00764DA8">
        <w:rPr>
          <w:lang w:val="fr-FR"/>
        </w:rPr>
        <w:t>intersectant sur l</w:t>
      </w:r>
      <w:r>
        <w:rPr>
          <w:lang w:val="fr-FR"/>
        </w:rPr>
        <w:t>’</w:t>
      </w:r>
      <w:r w:rsidRPr="00764DA8">
        <w:rPr>
          <w:lang w:val="fr-FR"/>
        </w:rPr>
        <w:t>axe optique du projecteur.</w:t>
      </w:r>
    </w:p>
    <w:p w14:paraId="0645EEED" w14:textId="77777777" w:rsidR="00B3688D" w:rsidRPr="00764DA8" w:rsidRDefault="00B3688D" w:rsidP="00B3688D">
      <w:pPr>
        <w:spacing w:after="120"/>
        <w:ind w:left="2268" w:right="1134"/>
        <w:jc w:val="both"/>
        <w:rPr>
          <w:lang w:val="fr-FR"/>
        </w:rPr>
      </w:pPr>
      <w:r w:rsidRPr="00764DA8">
        <w:rPr>
          <w:lang w:val="fr-FR"/>
        </w:rPr>
        <w:t>Les positions angulaires sont données pour la circulation à droite.</w:t>
      </w:r>
    </w:p>
    <w:p w14:paraId="43EB9BAA" w14:textId="3A22AF79" w:rsidR="00B3688D" w:rsidRPr="00764DA8" w:rsidRDefault="00B3688D" w:rsidP="00B3688D">
      <w:pPr>
        <w:spacing w:after="120"/>
        <w:ind w:left="2268" w:right="1134"/>
        <w:jc w:val="both"/>
        <w:rPr>
          <w:lang w:val="fr-FR"/>
        </w:rPr>
      </w:pPr>
      <w:r w:rsidRPr="00764DA8">
        <w:rPr>
          <w:lang w:val="fr-FR"/>
        </w:rPr>
        <w:t>Pour les faisceaux de croisement asymétriques, l</w:t>
      </w:r>
      <w:r>
        <w:rPr>
          <w:lang w:val="fr-FR"/>
        </w:rPr>
        <w:t>’</w:t>
      </w:r>
      <w:r w:rsidRPr="00764DA8">
        <w:rPr>
          <w:lang w:val="fr-FR"/>
        </w:rPr>
        <w:t>emplacement des points d</w:t>
      </w:r>
      <w:r>
        <w:rPr>
          <w:lang w:val="fr-FR"/>
        </w:rPr>
        <w:t>’</w:t>
      </w:r>
      <w:r w:rsidRPr="00764DA8">
        <w:rPr>
          <w:lang w:val="fr-FR"/>
        </w:rPr>
        <w:t>essai pour la circulation à gauche est réfléchi par rapport à l</w:t>
      </w:r>
      <w:r>
        <w:rPr>
          <w:lang w:val="fr-FR"/>
        </w:rPr>
        <w:t>’</w:t>
      </w:r>
      <w:r w:rsidRPr="00764DA8">
        <w:rPr>
          <w:lang w:val="fr-FR"/>
        </w:rPr>
        <w:t>axe</w:t>
      </w:r>
      <w:r w:rsidR="00535195">
        <w:rPr>
          <w:lang w:val="fr-FR"/>
        </w:rPr>
        <w:t> </w:t>
      </w:r>
      <w:r w:rsidRPr="00764DA8">
        <w:rPr>
          <w:bCs/>
          <w:lang w:val="fr-FR"/>
        </w:rPr>
        <w:t>V-V.</w:t>
      </w:r>
    </w:p>
    <w:p w14:paraId="40BFB0FC" w14:textId="77777777" w:rsidR="00B3688D" w:rsidRPr="00764DA8" w:rsidRDefault="00B3688D" w:rsidP="00B3688D">
      <w:pPr>
        <w:pStyle w:val="Titre1"/>
        <w:spacing w:after="120"/>
        <w:rPr>
          <w:b/>
          <w:lang w:val="fr-FR"/>
        </w:rPr>
      </w:pPr>
      <w:r w:rsidRPr="00764DA8">
        <w:rPr>
          <w:lang w:val="fr-FR"/>
        </w:rPr>
        <w:lastRenderedPageBreak/>
        <w:t>Figure </w:t>
      </w:r>
      <w:bookmarkStart w:id="20" w:name="_Hlk526264452"/>
      <w:r w:rsidRPr="00764DA8">
        <w:rPr>
          <w:lang w:val="fr-FR"/>
        </w:rPr>
        <w:t>A4-II</w:t>
      </w:r>
      <w:bookmarkEnd w:id="20"/>
      <w:r w:rsidRPr="00764DA8">
        <w:rPr>
          <w:lang w:val="fr-FR"/>
        </w:rPr>
        <w:t xml:space="preserve"> </w:t>
      </w:r>
      <w:r w:rsidRPr="00764DA8">
        <w:rPr>
          <w:lang w:val="fr-FR"/>
        </w:rPr>
        <w:br/>
      </w:r>
      <w:r w:rsidRPr="00764DA8">
        <w:rPr>
          <w:b/>
          <w:lang w:val="fr-FR"/>
        </w:rPr>
        <w:t>Points d</w:t>
      </w:r>
      <w:r>
        <w:rPr>
          <w:b/>
          <w:lang w:val="fr-FR"/>
        </w:rPr>
        <w:t>’</w:t>
      </w:r>
      <w:r w:rsidRPr="00764DA8">
        <w:rPr>
          <w:b/>
          <w:lang w:val="fr-FR"/>
        </w:rPr>
        <w:t>essai du faisceau de route</w:t>
      </w:r>
    </w:p>
    <w:p w14:paraId="14F5806D" w14:textId="77777777" w:rsidR="00B3688D" w:rsidRPr="00764DA8" w:rsidRDefault="00B3688D" w:rsidP="00B3688D">
      <w:pPr>
        <w:spacing w:after="240"/>
        <w:ind w:left="1134"/>
        <w:rPr>
          <w:lang w:val="fr-FR"/>
        </w:rPr>
      </w:pPr>
      <w:r w:rsidRPr="00764DA8">
        <w:rPr>
          <w:noProof/>
          <w:lang w:val="fr-FR" w:eastAsia="fr-FR"/>
        </w:rPr>
        <w:drawing>
          <wp:inline distT="0" distB="0" distL="0" distR="0" wp14:anchorId="73A0AF0C" wp14:editId="76684BA1">
            <wp:extent cx="4718304" cy="2505828"/>
            <wp:effectExtent l="0" t="0" r="0" b="0"/>
            <wp:docPr id="1731" name="Image 1731" descr="Une image contenant capture d’écran, texte, diagram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 name="Image 1731" descr="Une image contenant capture d’écran, texte, diagramme, conception&#10;&#10;Description générée automatique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4261" cy="2519614"/>
                    </a:xfrm>
                    <a:prstGeom prst="rect">
                      <a:avLst/>
                    </a:prstGeom>
                    <a:noFill/>
                  </pic:spPr>
                </pic:pic>
              </a:graphicData>
            </a:graphic>
          </wp:inline>
        </w:drawing>
      </w:r>
    </w:p>
    <w:p w14:paraId="294C9703" w14:textId="77777777" w:rsidR="00B3688D" w:rsidRPr="00764DA8" w:rsidRDefault="00B3688D" w:rsidP="00B3688D">
      <w:pPr>
        <w:pStyle w:val="Titre1"/>
        <w:spacing w:after="120"/>
        <w:rPr>
          <w:b/>
          <w:lang w:val="fr-FR"/>
        </w:rPr>
      </w:pPr>
      <w:r w:rsidRPr="00764DA8">
        <w:rPr>
          <w:lang w:val="fr-FR"/>
        </w:rPr>
        <w:t xml:space="preserve">Figure A4-III </w:t>
      </w:r>
      <w:r w:rsidRPr="00764DA8">
        <w:rPr>
          <w:lang w:val="fr-FR"/>
        </w:rPr>
        <w:br/>
      </w:r>
      <w:r w:rsidRPr="00764DA8">
        <w:rPr>
          <w:b/>
          <w:lang w:val="fr-FR"/>
        </w:rPr>
        <w:t>Position des points d</w:t>
      </w:r>
      <w:r>
        <w:rPr>
          <w:b/>
          <w:lang w:val="fr-FR"/>
        </w:rPr>
        <w:t>’</w:t>
      </w:r>
      <w:r w:rsidRPr="00764DA8">
        <w:rPr>
          <w:b/>
          <w:lang w:val="fr-FR"/>
        </w:rPr>
        <w:t>essai pour un faisceau de route de classe BS</w:t>
      </w:r>
    </w:p>
    <w:p w14:paraId="7A4A1784" w14:textId="77777777" w:rsidR="00B3688D" w:rsidRPr="00764DA8" w:rsidRDefault="00B3688D" w:rsidP="00B3688D">
      <w:pPr>
        <w:pStyle w:val="SingleTxtG"/>
        <w:rPr>
          <w:lang w:val="fr-FR"/>
        </w:rPr>
      </w:pPr>
      <w:r w:rsidRPr="00764DA8">
        <w:rPr>
          <w:noProof/>
          <w:szCs w:val="22"/>
          <w:lang w:val="fr-FR" w:eastAsia="fr-FR"/>
        </w:rPr>
        <w:drawing>
          <wp:inline distT="0" distB="0" distL="0" distR="0" wp14:anchorId="1A2A4B76" wp14:editId="639DBDF7">
            <wp:extent cx="4791456" cy="2544678"/>
            <wp:effectExtent l="0" t="0" r="0" b="0"/>
            <wp:docPr id="1732" name="Image 1732" descr="Une image contenant capture d’écran, diagramme, text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 name="Image 1732" descr="Une image contenant capture d’écran, diagramme, texte, conception&#10;&#10;Description générée automatiquem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1047" cy="2586948"/>
                    </a:xfrm>
                    <a:prstGeom prst="rect">
                      <a:avLst/>
                    </a:prstGeom>
                    <a:noFill/>
                  </pic:spPr>
                </pic:pic>
              </a:graphicData>
            </a:graphic>
          </wp:inline>
        </w:drawing>
      </w:r>
    </w:p>
    <w:p w14:paraId="07752375" w14:textId="77777777" w:rsidR="00B3688D" w:rsidRPr="00764DA8" w:rsidRDefault="00B3688D" w:rsidP="00B3688D">
      <w:pPr>
        <w:pStyle w:val="Titre1"/>
        <w:spacing w:after="120"/>
        <w:rPr>
          <w:b/>
          <w:lang w:val="fr-FR"/>
        </w:rPr>
      </w:pPr>
      <w:r w:rsidRPr="00764DA8">
        <w:rPr>
          <w:lang w:val="fr-FR"/>
        </w:rPr>
        <w:t xml:space="preserve">Figure A4-IV </w:t>
      </w:r>
      <w:r w:rsidRPr="00764DA8">
        <w:rPr>
          <w:lang w:val="fr-FR"/>
        </w:rPr>
        <w:br/>
      </w:r>
      <w:r w:rsidRPr="00764DA8">
        <w:rPr>
          <w:b/>
          <w:lang w:val="fr-FR"/>
        </w:rPr>
        <w:t>Position des points d</w:t>
      </w:r>
      <w:r>
        <w:rPr>
          <w:b/>
          <w:lang w:val="fr-FR"/>
        </w:rPr>
        <w:t>’</w:t>
      </w:r>
      <w:r w:rsidRPr="00764DA8">
        <w:rPr>
          <w:b/>
          <w:lang w:val="fr-FR"/>
        </w:rPr>
        <w:t>essai pour un faisceau de route secondaire de classe CS ou DS</w:t>
      </w:r>
    </w:p>
    <w:p w14:paraId="33DE06C3" w14:textId="77777777" w:rsidR="00B3688D" w:rsidRPr="00764DA8" w:rsidRDefault="00B3688D" w:rsidP="00B3688D">
      <w:pPr>
        <w:pStyle w:val="Titre1"/>
        <w:keepNext w:val="0"/>
        <w:spacing w:after="240" w:line="240" w:lineRule="atLeast"/>
        <w:rPr>
          <w:lang w:val="fr-FR"/>
        </w:rPr>
      </w:pPr>
      <w:r w:rsidRPr="00764DA8">
        <w:rPr>
          <w:noProof/>
          <w:color w:val="800000"/>
          <w:lang w:val="fr-FR" w:eastAsia="fr-FR"/>
        </w:rPr>
        <w:drawing>
          <wp:inline distT="0" distB="0" distL="0" distR="0" wp14:anchorId="358D8D3D" wp14:editId="12703534">
            <wp:extent cx="4765815" cy="2531059"/>
            <wp:effectExtent l="0" t="0" r="0" b="0"/>
            <wp:docPr id="1733" name="Image 1733" descr="Une image contenant capture d’écran, diagramme, text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 name="Image 1733" descr="Une image contenant capture d’écran, diagramme, texte, conception&#10;&#10;Description générée automatiqu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5250" cy="2578557"/>
                    </a:xfrm>
                    <a:prstGeom prst="rect">
                      <a:avLst/>
                    </a:prstGeom>
                    <a:noFill/>
                  </pic:spPr>
                </pic:pic>
              </a:graphicData>
            </a:graphic>
          </wp:inline>
        </w:drawing>
      </w:r>
    </w:p>
    <w:p w14:paraId="67B636B6" w14:textId="77777777" w:rsidR="00B3688D" w:rsidRPr="00764DA8" w:rsidRDefault="00B3688D" w:rsidP="00B3688D">
      <w:pPr>
        <w:pStyle w:val="Titre1"/>
        <w:spacing w:after="120"/>
        <w:ind w:left="0"/>
        <w:rPr>
          <w:b/>
          <w:bCs/>
          <w:lang w:val="fr-FR"/>
        </w:rPr>
      </w:pPr>
      <w:r w:rsidRPr="00764DA8">
        <w:rPr>
          <w:lang w:val="fr-FR"/>
        </w:rPr>
        <w:lastRenderedPageBreak/>
        <w:t xml:space="preserve">Figure A4-V </w:t>
      </w:r>
      <w:r w:rsidRPr="00764DA8">
        <w:rPr>
          <w:lang w:val="fr-FR"/>
        </w:rPr>
        <w:br/>
      </w:r>
      <w:r w:rsidRPr="00764DA8">
        <w:rPr>
          <w:b/>
          <w:bCs/>
          <w:lang w:val="fr-FR"/>
        </w:rPr>
        <w:t>Faisceaux de croisement des classes C et V pour la circulation à droite</w:t>
      </w:r>
    </w:p>
    <w:p w14:paraId="545DD615" w14:textId="77777777" w:rsidR="00B3688D" w:rsidRPr="00764DA8" w:rsidRDefault="00B3688D" w:rsidP="00B3688D">
      <w:pPr>
        <w:pStyle w:val="SingleTxtG"/>
        <w:ind w:left="0" w:right="0"/>
        <w:rPr>
          <w:lang w:val="fr-FR"/>
        </w:rPr>
      </w:pPr>
      <w:r w:rsidRPr="00764DA8">
        <w:rPr>
          <w:noProof/>
          <w:lang w:val="fr-FR" w:eastAsia="fr-FR"/>
        </w:rPr>
        <w:drawing>
          <wp:inline distT="0" distB="0" distL="0" distR="0" wp14:anchorId="75B5CFC6" wp14:editId="5AF0CE7F">
            <wp:extent cx="6120000" cy="2959200"/>
            <wp:effectExtent l="0" t="0" r="0" b="0"/>
            <wp:docPr id="1734" name="Image 1734" descr="Une image contenant texte, capture d’écran,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Image 1734" descr="Une image contenant texte, capture d’écran, ligne, diagramme&#10;&#10;Description générée automatique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000" cy="2959200"/>
                    </a:xfrm>
                    <a:prstGeom prst="rect">
                      <a:avLst/>
                    </a:prstGeom>
                    <a:noFill/>
                  </pic:spPr>
                </pic:pic>
              </a:graphicData>
            </a:graphic>
          </wp:inline>
        </w:drawing>
      </w:r>
    </w:p>
    <w:p w14:paraId="2EEAC809" w14:textId="77777777" w:rsidR="00B3688D" w:rsidRPr="00764DA8" w:rsidRDefault="00B3688D" w:rsidP="00B3688D">
      <w:pPr>
        <w:pStyle w:val="Titre1"/>
        <w:spacing w:before="240" w:after="120"/>
        <w:ind w:left="0"/>
        <w:rPr>
          <w:b/>
          <w:lang w:val="fr-FR"/>
        </w:rPr>
      </w:pPr>
      <w:r w:rsidRPr="00764DA8">
        <w:rPr>
          <w:lang w:val="fr-FR"/>
        </w:rPr>
        <w:t xml:space="preserve">Figure A4-VI </w:t>
      </w:r>
      <w:r w:rsidRPr="00764DA8">
        <w:rPr>
          <w:lang w:val="fr-FR"/>
        </w:rPr>
        <w:br/>
      </w:r>
      <w:r w:rsidRPr="00764DA8">
        <w:rPr>
          <w:b/>
          <w:lang w:val="fr-FR"/>
        </w:rPr>
        <w:t>Faisceau de croisement d</w:t>
      </w:r>
      <w:r>
        <w:rPr>
          <w:b/>
          <w:lang w:val="fr-FR"/>
        </w:rPr>
        <w:t>’</w:t>
      </w:r>
      <w:r w:rsidRPr="00764DA8">
        <w:rPr>
          <w:b/>
          <w:lang w:val="fr-FR"/>
        </w:rPr>
        <w:t>un système d</w:t>
      </w:r>
      <w:r>
        <w:rPr>
          <w:b/>
          <w:lang w:val="fr-FR"/>
        </w:rPr>
        <w:t>’</w:t>
      </w:r>
      <w:r w:rsidRPr="00764DA8">
        <w:rPr>
          <w:b/>
          <w:lang w:val="fr-FR"/>
        </w:rPr>
        <w:t xml:space="preserve">éclairage avant adaptatif conçu </w:t>
      </w:r>
      <w:r w:rsidRPr="00764DA8">
        <w:rPr>
          <w:b/>
          <w:lang w:val="fr-FR"/>
        </w:rPr>
        <w:br/>
        <w:t>pour la circulation à droite</w:t>
      </w:r>
    </w:p>
    <w:p w14:paraId="0008C409" w14:textId="77777777" w:rsidR="00B3688D" w:rsidRPr="00764DA8" w:rsidRDefault="00B3688D" w:rsidP="00B3688D">
      <w:pPr>
        <w:pStyle w:val="SingleTxtG"/>
        <w:ind w:left="0" w:right="0"/>
        <w:rPr>
          <w:lang w:val="fr-FR"/>
        </w:rPr>
      </w:pPr>
      <w:bookmarkStart w:id="21" w:name="_Hlk521473505"/>
      <w:r w:rsidRPr="00764DA8">
        <w:rPr>
          <w:b/>
          <w:noProof/>
          <w:lang w:val="fr-FR" w:eastAsia="fr-FR"/>
        </w:rPr>
        <w:drawing>
          <wp:inline distT="0" distB="0" distL="0" distR="0" wp14:anchorId="632EC9CF" wp14:editId="1500E4B7">
            <wp:extent cx="6120000" cy="2919600"/>
            <wp:effectExtent l="0" t="0" r="0" b="0"/>
            <wp:docPr id="13" name="Immagine 13" descr="Une image contenant texte, capture d’écran,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Une image contenant texte, capture d’écran, ligne, diagramme&#10;&#10;Description générée automatiquem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000" cy="2919600"/>
                    </a:xfrm>
                    <a:prstGeom prst="rect">
                      <a:avLst/>
                    </a:prstGeom>
                    <a:noFill/>
                  </pic:spPr>
                </pic:pic>
              </a:graphicData>
            </a:graphic>
          </wp:inline>
        </w:drawing>
      </w:r>
      <w:r w:rsidRPr="00764DA8">
        <w:rPr>
          <w:lang w:val="fr-FR"/>
        </w:rPr>
        <w:t xml:space="preserve"> </w:t>
      </w:r>
    </w:p>
    <w:p w14:paraId="6B553AAC" w14:textId="77777777" w:rsidR="00B3688D" w:rsidRPr="00764DA8" w:rsidRDefault="00B3688D" w:rsidP="00B3688D">
      <w:pPr>
        <w:suppressAutoHyphens w:val="0"/>
        <w:kinsoku/>
        <w:overflowPunct/>
        <w:autoSpaceDE/>
        <w:autoSpaceDN/>
        <w:adjustRightInd/>
        <w:snapToGrid/>
        <w:spacing w:after="200" w:line="276" w:lineRule="auto"/>
        <w:rPr>
          <w:lang w:val="fr-FR"/>
        </w:rPr>
      </w:pPr>
      <w:r w:rsidRPr="00764DA8">
        <w:rPr>
          <w:lang w:val="fr-FR"/>
        </w:rPr>
        <w:br w:type="page"/>
      </w:r>
    </w:p>
    <w:bookmarkEnd w:id="21"/>
    <w:p w14:paraId="3FB8DB89" w14:textId="77777777" w:rsidR="00B3688D" w:rsidRPr="00764DA8" w:rsidRDefault="00B3688D" w:rsidP="00B3688D">
      <w:pPr>
        <w:pStyle w:val="Titre1"/>
        <w:spacing w:after="120"/>
        <w:rPr>
          <w:b/>
          <w:lang w:val="fr-FR"/>
        </w:rPr>
      </w:pPr>
      <w:r w:rsidRPr="00764DA8">
        <w:rPr>
          <w:lang w:val="fr-FR"/>
        </w:rPr>
        <w:lastRenderedPageBreak/>
        <w:t>Figure</w:t>
      </w:r>
      <w:bookmarkStart w:id="22" w:name="_Toc365289620"/>
      <w:r w:rsidRPr="00764DA8">
        <w:rPr>
          <w:lang w:val="fr-FR"/>
        </w:rPr>
        <w:t xml:space="preserve"> A4-VII </w:t>
      </w:r>
      <w:r w:rsidRPr="00764DA8">
        <w:rPr>
          <w:lang w:val="fr-FR"/>
        </w:rPr>
        <w:br/>
      </w:r>
      <w:r w:rsidRPr="00764DA8">
        <w:rPr>
          <w:b/>
          <w:lang w:val="fr-FR"/>
        </w:rPr>
        <w:t>Points et zones d</w:t>
      </w:r>
      <w:r>
        <w:rPr>
          <w:b/>
          <w:lang w:val="fr-FR"/>
        </w:rPr>
        <w:t>’</w:t>
      </w:r>
      <w:r w:rsidRPr="00764DA8">
        <w:rPr>
          <w:b/>
          <w:lang w:val="fr-FR"/>
        </w:rPr>
        <w:t xml:space="preserve">essai du faisceau de croisement pour les projecteurs de la classe AS </w:t>
      </w:r>
    </w:p>
    <w:p w14:paraId="31CAF268" w14:textId="77777777" w:rsidR="00B3688D" w:rsidRPr="00764DA8" w:rsidRDefault="00B3688D" w:rsidP="00B3688D">
      <w:pPr>
        <w:pStyle w:val="SingleTxtG"/>
        <w:rPr>
          <w:lang w:val="fr-FR"/>
        </w:rPr>
      </w:pPr>
      <w:r w:rsidRPr="00764DA8">
        <w:rPr>
          <w:noProof/>
          <w:lang w:val="fr-FR"/>
        </w:rPr>
        <w:drawing>
          <wp:inline distT="0" distB="0" distL="0" distR="0" wp14:anchorId="5E530424" wp14:editId="31D2B3BE">
            <wp:extent cx="4652468" cy="2949005"/>
            <wp:effectExtent l="0" t="0" r="0" b="3810"/>
            <wp:docPr id="8" name="Image 8" descr="Une image contenant texte, ligne,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ligne, diagramme, Tracé&#10;&#10;Description générée automatiquement"/>
                    <pic:cNvPicPr/>
                  </pic:nvPicPr>
                  <pic:blipFill>
                    <a:blip r:embed="rId35"/>
                    <a:stretch>
                      <a:fillRect/>
                    </a:stretch>
                  </pic:blipFill>
                  <pic:spPr>
                    <a:xfrm>
                      <a:off x="0" y="0"/>
                      <a:ext cx="4663544" cy="2956026"/>
                    </a:xfrm>
                    <a:prstGeom prst="rect">
                      <a:avLst/>
                    </a:prstGeom>
                  </pic:spPr>
                </pic:pic>
              </a:graphicData>
            </a:graphic>
          </wp:inline>
        </w:drawing>
      </w:r>
    </w:p>
    <w:bookmarkEnd w:id="22"/>
    <w:p w14:paraId="51C25F3D" w14:textId="77777777" w:rsidR="00B3688D" w:rsidRPr="00764DA8" w:rsidRDefault="00B3688D" w:rsidP="00B3688D">
      <w:pPr>
        <w:pStyle w:val="Titre1"/>
        <w:spacing w:after="120"/>
        <w:rPr>
          <w:b/>
          <w:lang w:val="fr-FR"/>
        </w:rPr>
      </w:pPr>
      <w:r w:rsidRPr="00764DA8">
        <w:rPr>
          <w:lang w:val="fr-FR"/>
        </w:rPr>
        <w:t xml:space="preserve">Figure A4-VIII </w:t>
      </w:r>
      <w:r w:rsidRPr="00764DA8">
        <w:rPr>
          <w:lang w:val="fr-FR"/>
        </w:rPr>
        <w:br/>
      </w:r>
      <w:r w:rsidRPr="00764DA8">
        <w:rPr>
          <w:b/>
          <w:lang w:val="fr-FR"/>
        </w:rPr>
        <w:t>Points et zones d</w:t>
      </w:r>
      <w:r>
        <w:rPr>
          <w:b/>
          <w:lang w:val="fr-FR"/>
        </w:rPr>
        <w:t>’</w:t>
      </w:r>
      <w:r w:rsidRPr="00764DA8">
        <w:rPr>
          <w:b/>
          <w:lang w:val="fr-FR"/>
        </w:rPr>
        <w:t>essai du faisceau de croisement pour les projecteurs de la classe BS</w:t>
      </w:r>
    </w:p>
    <w:p w14:paraId="28CC90BC" w14:textId="77777777" w:rsidR="00B3688D" w:rsidRPr="00764DA8" w:rsidRDefault="00B3688D" w:rsidP="00B3688D">
      <w:pPr>
        <w:pStyle w:val="SingleTxtG"/>
        <w:rPr>
          <w:lang w:val="fr-FR"/>
        </w:rPr>
      </w:pPr>
      <w:r w:rsidRPr="00764DA8">
        <w:rPr>
          <w:noProof/>
          <w:lang w:val="fr-FR"/>
        </w:rPr>
        <w:drawing>
          <wp:inline distT="0" distB="0" distL="0" distR="0" wp14:anchorId="7B46519E" wp14:editId="53B6132F">
            <wp:extent cx="4710989" cy="3266996"/>
            <wp:effectExtent l="0" t="0" r="0" b="0"/>
            <wp:docPr id="5" name="Image 5" descr="Une image contenant texte, diagramm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diagramme, ligne, Tracé&#10;&#10;Description générée automatiquement"/>
                    <pic:cNvPicPr/>
                  </pic:nvPicPr>
                  <pic:blipFill>
                    <a:blip r:embed="rId36"/>
                    <a:stretch>
                      <a:fillRect/>
                    </a:stretch>
                  </pic:blipFill>
                  <pic:spPr>
                    <a:xfrm>
                      <a:off x="0" y="0"/>
                      <a:ext cx="4731555" cy="3281258"/>
                    </a:xfrm>
                    <a:prstGeom prst="rect">
                      <a:avLst/>
                    </a:prstGeom>
                  </pic:spPr>
                </pic:pic>
              </a:graphicData>
            </a:graphic>
          </wp:inline>
        </w:drawing>
      </w:r>
    </w:p>
    <w:p w14:paraId="4AD95383" w14:textId="77777777" w:rsidR="00B3688D" w:rsidRPr="00764DA8" w:rsidRDefault="00B3688D" w:rsidP="00B3688D">
      <w:pPr>
        <w:pStyle w:val="Titre1"/>
        <w:spacing w:after="120"/>
        <w:rPr>
          <w:b/>
          <w:lang w:val="fr-FR"/>
        </w:rPr>
      </w:pPr>
      <w:r w:rsidRPr="00764DA8">
        <w:rPr>
          <w:lang w:val="fr-FR"/>
        </w:rPr>
        <w:lastRenderedPageBreak/>
        <w:t xml:space="preserve">Figure A4-IX </w:t>
      </w:r>
      <w:r w:rsidRPr="00764DA8">
        <w:rPr>
          <w:lang w:val="fr-FR"/>
        </w:rPr>
        <w:br/>
      </w:r>
      <w:r w:rsidRPr="00764DA8">
        <w:rPr>
          <w:b/>
          <w:lang w:val="fr-FR"/>
        </w:rPr>
        <w:t>Points et zones d</w:t>
      </w:r>
      <w:r>
        <w:rPr>
          <w:b/>
          <w:lang w:val="fr-FR"/>
        </w:rPr>
        <w:t>’</w:t>
      </w:r>
      <w:r w:rsidRPr="00764DA8">
        <w:rPr>
          <w:b/>
          <w:lang w:val="fr-FR"/>
        </w:rPr>
        <w:t xml:space="preserve">essai du faisceau de croisement pour les projecteurs </w:t>
      </w:r>
      <w:r w:rsidRPr="00764DA8">
        <w:rPr>
          <w:b/>
          <w:lang w:val="fr-FR"/>
        </w:rPr>
        <w:br/>
        <w:t>de la classe CS ou DS</w:t>
      </w:r>
    </w:p>
    <w:p w14:paraId="0E65B2EB" w14:textId="77777777" w:rsidR="00B3688D" w:rsidRPr="00764DA8" w:rsidRDefault="00B3688D" w:rsidP="00B3688D">
      <w:pPr>
        <w:pStyle w:val="SingleTxtG"/>
        <w:spacing w:after="240"/>
        <w:rPr>
          <w:lang w:val="fr-FR"/>
        </w:rPr>
      </w:pPr>
      <w:r w:rsidRPr="00764DA8">
        <w:rPr>
          <w:noProof/>
          <w:lang w:val="fr-FR"/>
        </w:rPr>
        <w:drawing>
          <wp:inline distT="0" distB="0" distL="0" distR="0" wp14:anchorId="0B0AC46D" wp14:editId="371E2E9D">
            <wp:extent cx="4681728" cy="4727025"/>
            <wp:effectExtent l="0" t="0" r="5080" b="0"/>
            <wp:docPr id="6" name="Image 6" descr="Une image contenant texte, diagramme, Tracé,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diagramme, Tracé, ligne&#10;&#10;Description générée automatiquement"/>
                    <pic:cNvPicPr/>
                  </pic:nvPicPr>
                  <pic:blipFill>
                    <a:blip r:embed="rId37"/>
                    <a:stretch>
                      <a:fillRect/>
                    </a:stretch>
                  </pic:blipFill>
                  <pic:spPr>
                    <a:xfrm>
                      <a:off x="0" y="0"/>
                      <a:ext cx="4694458" cy="4739879"/>
                    </a:xfrm>
                    <a:prstGeom prst="rect">
                      <a:avLst/>
                    </a:prstGeom>
                  </pic:spPr>
                </pic:pic>
              </a:graphicData>
            </a:graphic>
          </wp:inline>
        </w:drawing>
      </w:r>
    </w:p>
    <w:p w14:paraId="6E8D8B2E" w14:textId="77777777" w:rsidR="00B3688D" w:rsidRPr="00764DA8" w:rsidRDefault="00B3688D" w:rsidP="00B3688D">
      <w:pPr>
        <w:pStyle w:val="Titre1"/>
        <w:spacing w:after="120"/>
        <w:rPr>
          <w:b/>
          <w:lang w:val="fr-FR"/>
        </w:rPr>
      </w:pPr>
      <w:r w:rsidRPr="00764DA8">
        <w:rPr>
          <w:lang w:val="fr-FR"/>
        </w:rPr>
        <w:lastRenderedPageBreak/>
        <w:t xml:space="preserve">Figure A4-X </w:t>
      </w:r>
      <w:r w:rsidRPr="00764DA8">
        <w:rPr>
          <w:lang w:val="fr-FR"/>
        </w:rPr>
        <w:br/>
      </w:r>
      <w:r w:rsidRPr="00764DA8">
        <w:rPr>
          <w:b/>
          <w:lang w:val="fr-FR"/>
        </w:rPr>
        <w:t xml:space="preserve">Répartition de la lumière pour les feux de brouillard avant de la classe F3 </w:t>
      </w:r>
      <w:r w:rsidRPr="00764DA8">
        <w:rPr>
          <w:b/>
          <w:lang w:val="fr-FR"/>
        </w:rPr>
        <w:br/>
        <w:t xml:space="preserve">(feu latéral gauche) </w:t>
      </w:r>
    </w:p>
    <w:p w14:paraId="47214B30" w14:textId="77777777" w:rsidR="00B3688D" w:rsidRPr="00764DA8" w:rsidRDefault="00B3688D" w:rsidP="00B3688D">
      <w:pPr>
        <w:spacing w:after="240"/>
        <w:ind w:left="1134"/>
        <w:outlineLvl w:val="0"/>
        <w:rPr>
          <w:lang w:val="fr-FR"/>
        </w:rPr>
      </w:pPr>
      <w:bookmarkStart w:id="23" w:name="_Toc370290660"/>
      <w:r w:rsidRPr="00764DA8">
        <w:rPr>
          <w:noProof/>
          <w:lang w:val="fr-FR"/>
        </w:rPr>
        <w:drawing>
          <wp:inline distT="0" distB="0" distL="0" distR="0" wp14:anchorId="1BEF0C89" wp14:editId="3CC0B2E5">
            <wp:extent cx="4676639" cy="5230368"/>
            <wp:effectExtent l="0" t="0" r="0" b="8890"/>
            <wp:docPr id="1742" name="Image 1742" descr="Une image contenant texte, diagramme, Tracé,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 name="Image 1742" descr="Une image contenant texte, diagramme, Tracé, ligne&#10;&#10;Description générée automatiquement"/>
                    <pic:cNvPicPr/>
                  </pic:nvPicPr>
                  <pic:blipFill>
                    <a:blip r:embed="rId38"/>
                    <a:stretch>
                      <a:fillRect/>
                    </a:stretch>
                  </pic:blipFill>
                  <pic:spPr>
                    <a:xfrm>
                      <a:off x="0" y="0"/>
                      <a:ext cx="4685666" cy="5240464"/>
                    </a:xfrm>
                    <a:prstGeom prst="rect">
                      <a:avLst/>
                    </a:prstGeom>
                  </pic:spPr>
                </pic:pic>
              </a:graphicData>
            </a:graphic>
          </wp:inline>
        </w:drawing>
      </w:r>
    </w:p>
    <w:p w14:paraId="634E446E" w14:textId="77777777" w:rsidR="00B3688D" w:rsidRPr="00764DA8" w:rsidRDefault="00B3688D" w:rsidP="00B3688D">
      <w:pPr>
        <w:pStyle w:val="Titre1"/>
        <w:spacing w:after="120"/>
        <w:rPr>
          <w:b/>
          <w:lang w:val="fr-FR"/>
        </w:rPr>
      </w:pPr>
      <w:r w:rsidRPr="00764DA8">
        <w:rPr>
          <w:lang w:val="fr-FR"/>
        </w:rPr>
        <w:t>Figure</w:t>
      </w:r>
      <w:bookmarkStart w:id="24" w:name="_Toc370290661"/>
      <w:bookmarkEnd w:id="23"/>
      <w:r w:rsidRPr="00764DA8">
        <w:rPr>
          <w:lang w:val="fr-FR"/>
        </w:rPr>
        <w:t xml:space="preserve"> A4-XI </w:t>
      </w:r>
      <w:r w:rsidRPr="00764DA8">
        <w:rPr>
          <w:lang w:val="fr-FR"/>
        </w:rPr>
        <w:br/>
      </w:r>
      <w:r w:rsidRPr="00764DA8">
        <w:rPr>
          <w:b/>
          <w:lang w:val="fr-FR"/>
        </w:rPr>
        <w:t>Répartition de la lumière du feu d</w:t>
      </w:r>
      <w:r>
        <w:rPr>
          <w:b/>
          <w:lang w:val="fr-FR"/>
        </w:rPr>
        <w:t>’</w:t>
      </w:r>
      <w:r w:rsidRPr="00764DA8">
        <w:rPr>
          <w:b/>
          <w:lang w:val="fr-FR"/>
        </w:rPr>
        <w:t>angle (feu latéral gauche)</w:t>
      </w:r>
      <w:bookmarkEnd w:id="24"/>
    </w:p>
    <w:p w14:paraId="4CA4218D" w14:textId="77777777" w:rsidR="00B3688D" w:rsidRPr="00764DA8" w:rsidRDefault="00B3688D" w:rsidP="00B3688D">
      <w:pPr>
        <w:ind w:left="1134"/>
        <w:rPr>
          <w:lang w:val="fr-FR"/>
        </w:rPr>
      </w:pPr>
      <w:r w:rsidRPr="00764DA8">
        <w:rPr>
          <w:noProof/>
          <w:lang w:val="fr-FR"/>
        </w:rPr>
        <w:drawing>
          <wp:inline distT="0" distB="0" distL="0" distR="0" wp14:anchorId="479BCDD6" wp14:editId="3F3471FE">
            <wp:extent cx="4623207" cy="2744280"/>
            <wp:effectExtent l="0" t="0" r="6350" b="0"/>
            <wp:docPr id="1743" name="Image 1743"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 name="Image 1743" descr="Une image contenant texte, capture d’écran, diagramme, ligne&#10;&#10;Description générée automatiquement"/>
                    <pic:cNvPicPr/>
                  </pic:nvPicPr>
                  <pic:blipFill>
                    <a:blip r:embed="rId39"/>
                    <a:stretch>
                      <a:fillRect/>
                    </a:stretch>
                  </pic:blipFill>
                  <pic:spPr>
                    <a:xfrm>
                      <a:off x="0" y="0"/>
                      <a:ext cx="4634838" cy="2751184"/>
                    </a:xfrm>
                    <a:prstGeom prst="rect">
                      <a:avLst/>
                    </a:prstGeom>
                  </pic:spPr>
                </pic:pic>
              </a:graphicData>
            </a:graphic>
          </wp:inline>
        </w:drawing>
      </w:r>
    </w:p>
    <w:p w14:paraId="4FA80626" w14:textId="77777777" w:rsidR="00B3688D" w:rsidRPr="00764DA8" w:rsidRDefault="00B3688D" w:rsidP="00B3688D">
      <w:pPr>
        <w:pStyle w:val="Titre1"/>
        <w:rPr>
          <w:lang w:val="fr-FR"/>
        </w:rPr>
      </w:pPr>
      <w:r w:rsidRPr="00764DA8">
        <w:rPr>
          <w:lang w:val="fr-FR"/>
        </w:rPr>
        <w:lastRenderedPageBreak/>
        <w:t>Figure A4-XII</w:t>
      </w:r>
    </w:p>
    <w:p w14:paraId="7C00B72B" w14:textId="77777777" w:rsidR="00B3688D" w:rsidRPr="00764DA8" w:rsidRDefault="00B3688D" w:rsidP="00B3688D">
      <w:pPr>
        <w:pStyle w:val="Titre1"/>
        <w:spacing w:after="120"/>
        <w:rPr>
          <w:b/>
          <w:lang w:val="fr-FR"/>
        </w:rPr>
      </w:pPr>
      <w:r w:rsidRPr="00764DA8">
        <w:rPr>
          <w:b/>
          <w:lang w:val="fr-FR"/>
        </w:rPr>
        <w:t>Visibilité géométrique horizontale pour les feux d</w:t>
      </w:r>
      <w:r>
        <w:rPr>
          <w:b/>
          <w:lang w:val="fr-FR"/>
        </w:rPr>
        <w:t>’</w:t>
      </w:r>
      <w:r w:rsidRPr="00764DA8">
        <w:rPr>
          <w:b/>
          <w:lang w:val="fr-FR"/>
        </w:rPr>
        <w:t>angle</w:t>
      </w:r>
    </w:p>
    <w:p w14:paraId="427FE4E2" w14:textId="77777777" w:rsidR="00B3688D" w:rsidRPr="00764DA8" w:rsidRDefault="00B3688D" w:rsidP="00B3688D">
      <w:pPr>
        <w:spacing w:after="240"/>
        <w:ind w:left="1134"/>
        <w:rPr>
          <w:lang w:val="fr-FR"/>
        </w:rPr>
      </w:pPr>
      <w:r w:rsidRPr="00764DA8">
        <w:rPr>
          <w:noProof/>
          <w:lang w:val="fr-FR"/>
        </w:rPr>
        <w:drawing>
          <wp:inline distT="0" distB="0" distL="0" distR="0" wp14:anchorId="5A0602A6" wp14:editId="33A0914B">
            <wp:extent cx="4579532" cy="3444174"/>
            <wp:effectExtent l="0" t="0" r="0" b="4445"/>
            <wp:docPr id="1744" name="Image 1744" descr="Une image contenant diagramme, ligne, texte, origami&#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Image 1744" descr="Une image contenant diagramme, ligne, texte, origami&#10;&#10;Description générée automatiquement"/>
                    <pic:cNvPicPr/>
                  </pic:nvPicPr>
                  <pic:blipFill>
                    <a:blip r:embed="rId40"/>
                    <a:stretch>
                      <a:fillRect/>
                    </a:stretch>
                  </pic:blipFill>
                  <pic:spPr>
                    <a:xfrm>
                      <a:off x="0" y="0"/>
                      <a:ext cx="4579532" cy="3444174"/>
                    </a:xfrm>
                    <a:prstGeom prst="rect">
                      <a:avLst/>
                    </a:prstGeom>
                  </pic:spPr>
                </pic:pic>
              </a:graphicData>
            </a:graphic>
          </wp:inline>
        </w:drawing>
      </w:r>
    </w:p>
    <w:p w14:paraId="6F2C6C20" w14:textId="3F7C7A1C" w:rsidR="00B3688D" w:rsidRDefault="00B3688D" w:rsidP="00B3688D">
      <w:pPr>
        <w:pStyle w:val="SingleTxtG"/>
        <w:ind w:left="2268"/>
        <w:rPr>
          <w:b/>
          <w:lang w:val="fr-FR"/>
        </w:rPr>
      </w:pPr>
      <w:r w:rsidRPr="00764DA8">
        <w:rPr>
          <w:lang w:val="fr-FR"/>
        </w:rPr>
        <w:t>Figure A4-XIII</w:t>
      </w:r>
      <w:r w:rsidRPr="00764DA8">
        <w:rPr>
          <w:lang w:val="fr-FR"/>
        </w:rPr>
        <w:br/>
      </w:r>
      <w:r w:rsidRPr="00764DA8">
        <w:rPr>
          <w:b/>
          <w:lang w:val="fr-FR"/>
        </w:rPr>
        <w:t>Visibilité géométrique verticale pour les feux d</w:t>
      </w:r>
      <w:r>
        <w:rPr>
          <w:b/>
          <w:lang w:val="fr-FR"/>
        </w:rPr>
        <w:t>’</w:t>
      </w:r>
      <w:r w:rsidRPr="00764DA8">
        <w:rPr>
          <w:b/>
          <w:lang w:val="fr-FR"/>
        </w:rPr>
        <w:t>angle</w:t>
      </w:r>
    </w:p>
    <w:p w14:paraId="14262E09" w14:textId="17C0DA47" w:rsidR="00F04A36" w:rsidRDefault="00F04A36" w:rsidP="00B3688D">
      <w:pPr>
        <w:pStyle w:val="SingleTxtG"/>
        <w:ind w:left="2268"/>
        <w:rPr>
          <w:iCs/>
          <w:lang w:val="fr-FR"/>
        </w:rPr>
      </w:pPr>
      <w:r w:rsidRPr="00764DA8">
        <w:rPr>
          <w:noProof/>
          <w:lang w:val="fr-FR"/>
        </w:rPr>
        <w:drawing>
          <wp:inline distT="0" distB="0" distL="0" distR="0" wp14:anchorId="5C828273" wp14:editId="15D35983">
            <wp:extent cx="4578985" cy="1543587"/>
            <wp:effectExtent l="0" t="0" r="0" b="0"/>
            <wp:docPr id="1745" name="Image 1745" descr="Une image contenant ligne, texte,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Image 1745" descr="Une image contenant ligne, texte, diagramme, Police&#10;&#10;Description générée automatiquement"/>
                    <pic:cNvPicPr/>
                  </pic:nvPicPr>
                  <pic:blipFill>
                    <a:blip r:embed="rId41"/>
                    <a:stretch>
                      <a:fillRect/>
                    </a:stretch>
                  </pic:blipFill>
                  <pic:spPr>
                    <a:xfrm>
                      <a:off x="0" y="0"/>
                      <a:ext cx="4594864" cy="1548940"/>
                    </a:xfrm>
                    <a:prstGeom prst="rect">
                      <a:avLst/>
                    </a:prstGeom>
                  </pic:spPr>
                </pic:pic>
              </a:graphicData>
            </a:graphic>
          </wp:inline>
        </w:drawing>
      </w:r>
    </w:p>
    <w:p w14:paraId="68E97679" w14:textId="77777777" w:rsidR="00F04A36" w:rsidRDefault="00F04A36" w:rsidP="00B3688D">
      <w:pPr>
        <w:pStyle w:val="SingleTxtG"/>
        <w:ind w:left="2268"/>
        <w:rPr>
          <w:iCs/>
          <w:lang w:val="fr-FR"/>
        </w:rPr>
      </w:pPr>
    </w:p>
    <w:p w14:paraId="56AC7B2A" w14:textId="73FA9B04" w:rsidR="00F04A36" w:rsidRDefault="00F04A36" w:rsidP="00B3688D">
      <w:pPr>
        <w:pStyle w:val="SingleTxtG"/>
        <w:ind w:left="2268"/>
        <w:rPr>
          <w:iCs/>
          <w:lang w:val="fr-FR"/>
        </w:rPr>
      </w:pPr>
      <w:r>
        <w:rPr>
          <w:iCs/>
          <w:lang w:val="fr-FR"/>
        </w:rPr>
        <w:br w:type="page"/>
      </w:r>
    </w:p>
    <w:p w14:paraId="36130966" w14:textId="77777777" w:rsidR="00F04A36" w:rsidRDefault="00F04A36" w:rsidP="00B3688D">
      <w:pPr>
        <w:pStyle w:val="SingleTxtG"/>
        <w:ind w:left="2268"/>
        <w:rPr>
          <w:iCs/>
          <w:lang w:val="fr-FR"/>
        </w:rPr>
        <w:sectPr w:rsidR="00F04A36" w:rsidSect="00C67DE5">
          <w:headerReference w:type="even" r:id="rId42"/>
          <w:headerReference w:type="default" r:id="rId43"/>
          <w:footerReference w:type="even" r:id="rId44"/>
          <w:footerReference w:type="default" r:id="rId45"/>
          <w:footnotePr>
            <w:numRestart w:val="eachSect"/>
          </w:footnotePr>
          <w:endnotePr>
            <w:numFmt w:val="decimal"/>
          </w:endnotePr>
          <w:pgSz w:w="11907" w:h="16840" w:code="9"/>
          <w:pgMar w:top="1417" w:right="1134" w:bottom="1134" w:left="1134" w:header="680" w:footer="567" w:gutter="0"/>
          <w:cols w:space="720"/>
          <w:docGrid w:linePitch="272"/>
        </w:sectPr>
      </w:pPr>
    </w:p>
    <w:p w14:paraId="66B43C0F" w14:textId="77777777" w:rsidR="00F04A36" w:rsidRPr="00764DA8" w:rsidRDefault="00F04A36" w:rsidP="00F04A36">
      <w:pPr>
        <w:pStyle w:val="HChG"/>
        <w:rPr>
          <w:lang w:val="fr-FR"/>
        </w:rPr>
      </w:pPr>
      <w:r w:rsidRPr="00764DA8">
        <w:rPr>
          <w:lang w:val="fr-FR"/>
        </w:rPr>
        <w:lastRenderedPageBreak/>
        <w:t>Annexe 5</w:t>
      </w:r>
    </w:p>
    <w:p w14:paraId="2B70FCBE" w14:textId="77777777" w:rsidR="00F04A36" w:rsidRPr="00764DA8" w:rsidRDefault="00F04A36" w:rsidP="00F04A36">
      <w:pPr>
        <w:pStyle w:val="HChG"/>
        <w:rPr>
          <w:lang w:val="fr-FR"/>
        </w:rPr>
      </w:pPr>
      <w:r w:rsidRPr="00764DA8">
        <w:rPr>
          <w:lang w:val="fr-FR"/>
        </w:rPr>
        <w:tab/>
      </w:r>
      <w:r w:rsidRPr="00764DA8">
        <w:rPr>
          <w:lang w:val="fr-FR"/>
        </w:rPr>
        <w:tab/>
        <w:t>Méthode de réglage visuel des dispositifs d</w:t>
      </w:r>
      <w:r>
        <w:rPr>
          <w:lang w:val="fr-FR"/>
        </w:rPr>
        <w:t>’</w:t>
      </w:r>
      <w:r w:rsidRPr="00764DA8">
        <w:rPr>
          <w:lang w:val="fr-FR"/>
        </w:rPr>
        <w:t xml:space="preserve">éclairage </w:t>
      </w:r>
      <w:r w:rsidRPr="00764DA8">
        <w:rPr>
          <w:lang w:val="fr-FR"/>
        </w:rPr>
        <w:br/>
        <w:t>de la route</w:t>
      </w:r>
    </w:p>
    <w:p w14:paraId="289CD114" w14:textId="77777777" w:rsidR="00F04A36" w:rsidRPr="00764DA8" w:rsidRDefault="00F04A36" w:rsidP="00F04A36">
      <w:pPr>
        <w:pStyle w:val="HChG"/>
        <w:rPr>
          <w:lang w:val="fr-FR"/>
        </w:rPr>
      </w:pPr>
      <w:r w:rsidRPr="00764DA8">
        <w:rPr>
          <w:lang w:val="fr-FR"/>
        </w:rPr>
        <w:tab/>
      </w:r>
      <w:r w:rsidRPr="00764DA8">
        <w:rPr>
          <w:lang w:val="fr-FR"/>
        </w:rPr>
        <w:tab/>
        <w:t>Définition de la ligne de coupure pour les feux de croisement et les feux de brouillard avant</w:t>
      </w:r>
    </w:p>
    <w:p w14:paraId="230DADC1" w14:textId="77777777" w:rsidR="00F04A36" w:rsidRPr="00764DA8" w:rsidRDefault="00F04A36" w:rsidP="00535195">
      <w:pPr>
        <w:pStyle w:val="SingleTxtG"/>
        <w:tabs>
          <w:tab w:val="left" w:pos="2268"/>
        </w:tabs>
        <w:ind w:left="2268" w:hanging="1134"/>
        <w:rPr>
          <w:lang w:val="fr-FR"/>
        </w:rPr>
      </w:pPr>
      <w:r w:rsidRPr="00764DA8">
        <w:rPr>
          <w:lang w:val="fr-FR"/>
        </w:rPr>
        <w:t>1.</w:t>
      </w:r>
      <w:r w:rsidRPr="00764DA8">
        <w:rPr>
          <w:lang w:val="fr-FR"/>
        </w:rPr>
        <w:tab/>
        <w:t>Généralités</w:t>
      </w:r>
    </w:p>
    <w:p w14:paraId="5ECF9583" w14:textId="77777777" w:rsidR="00F04A36" w:rsidRPr="00764DA8" w:rsidRDefault="00F04A36" w:rsidP="00535195">
      <w:pPr>
        <w:pStyle w:val="SingleTxtG"/>
        <w:tabs>
          <w:tab w:val="left" w:pos="2268"/>
        </w:tabs>
        <w:ind w:left="2268" w:hanging="1134"/>
        <w:rPr>
          <w:lang w:val="fr-FR"/>
        </w:rPr>
      </w:pPr>
      <w:r w:rsidRPr="00764DA8">
        <w:rPr>
          <w:lang w:val="fr-FR"/>
        </w:rPr>
        <w:t>1.1</w:t>
      </w:r>
      <w:r w:rsidRPr="00764DA8">
        <w:rPr>
          <w:lang w:val="fr-FR"/>
        </w:rPr>
        <w:tab/>
        <w:t>L</w:t>
      </w:r>
      <w:r>
        <w:rPr>
          <w:lang w:val="fr-FR"/>
        </w:rPr>
        <w:t>’</w:t>
      </w:r>
      <w:r w:rsidRPr="00764DA8">
        <w:rPr>
          <w:lang w:val="fr-FR"/>
        </w:rPr>
        <w:t>opération de réglage d</w:t>
      </w:r>
      <w:r>
        <w:rPr>
          <w:lang w:val="fr-FR"/>
        </w:rPr>
        <w:t>’</w:t>
      </w:r>
      <w:r w:rsidRPr="00764DA8">
        <w:rPr>
          <w:lang w:val="fr-FR"/>
        </w:rPr>
        <w:t>un dispositif d</w:t>
      </w:r>
      <w:r>
        <w:rPr>
          <w:lang w:val="fr-FR"/>
        </w:rPr>
        <w:t>’</w:t>
      </w:r>
      <w:r w:rsidRPr="00764DA8">
        <w:rPr>
          <w:lang w:val="fr-FR"/>
        </w:rPr>
        <w:t>éclairage de la route permet d</w:t>
      </w:r>
      <w:r>
        <w:rPr>
          <w:lang w:val="fr-FR"/>
        </w:rPr>
        <w:t>’</w:t>
      </w:r>
      <w:r w:rsidRPr="00764DA8">
        <w:rPr>
          <w:lang w:val="fr-FR"/>
        </w:rPr>
        <w:t>ajuster correctement la répartition de l</w:t>
      </w:r>
      <w:r>
        <w:rPr>
          <w:lang w:val="fr-FR"/>
        </w:rPr>
        <w:t>’</w:t>
      </w:r>
      <w:r w:rsidRPr="00764DA8">
        <w:rPr>
          <w:lang w:val="fr-FR"/>
        </w:rPr>
        <w:t>intensité lumineuse du feu aux fins des mesures photométriques et du positionnement du feu sur le véhicule.</w:t>
      </w:r>
    </w:p>
    <w:p w14:paraId="5CA7989B" w14:textId="673BC0D1" w:rsidR="00F04A36" w:rsidRPr="00764DA8" w:rsidRDefault="00F04A36" w:rsidP="00535195">
      <w:pPr>
        <w:pStyle w:val="SingleTxtG"/>
        <w:tabs>
          <w:tab w:val="left" w:pos="2268"/>
        </w:tabs>
        <w:ind w:left="2268" w:hanging="1134"/>
        <w:rPr>
          <w:lang w:val="fr-FR"/>
        </w:rPr>
      </w:pPr>
      <w:r w:rsidRPr="00764DA8">
        <w:rPr>
          <w:lang w:val="fr-FR"/>
        </w:rPr>
        <w:t>1.2</w:t>
      </w:r>
      <w:r w:rsidRPr="00764DA8">
        <w:rPr>
          <w:lang w:val="fr-FR"/>
        </w:rPr>
        <w:tab/>
        <w:t>Le réglage s</w:t>
      </w:r>
      <w:r>
        <w:rPr>
          <w:lang w:val="fr-FR"/>
        </w:rPr>
        <w:t>’</w:t>
      </w:r>
      <w:r w:rsidRPr="00764DA8">
        <w:rPr>
          <w:lang w:val="fr-FR"/>
        </w:rPr>
        <w:t>effectue au moyen d</w:t>
      </w:r>
      <w:r>
        <w:rPr>
          <w:lang w:val="fr-FR"/>
        </w:rPr>
        <w:t>’</w:t>
      </w:r>
      <w:r w:rsidRPr="00764DA8">
        <w:rPr>
          <w:lang w:val="fr-FR"/>
        </w:rPr>
        <w:t>un écran vertical plat installé à une distance de 10 m ou de 25 m (comme indiqué au point</w:t>
      </w:r>
      <w:r w:rsidR="00535195">
        <w:rPr>
          <w:lang w:val="fr-FR"/>
        </w:rPr>
        <w:t> </w:t>
      </w:r>
      <w:r w:rsidRPr="00764DA8">
        <w:rPr>
          <w:lang w:val="fr-FR"/>
        </w:rPr>
        <w:t>9 de l</w:t>
      </w:r>
      <w:r>
        <w:rPr>
          <w:lang w:val="fr-FR"/>
        </w:rPr>
        <w:t>’</w:t>
      </w:r>
      <w:r w:rsidRPr="00764DA8">
        <w:rPr>
          <w:lang w:val="fr-FR"/>
        </w:rPr>
        <w:t>annexe</w:t>
      </w:r>
      <w:r w:rsidR="00535195">
        <w:rPr>
          <w:lang w:val="fr-FR"/>
        </w:rPr>
        <w:t> </w:t>
      </w:r>
      <w:r w:rsidRPr="00764DA8">
        <w:rPr>
          <w:lang w:val="fr-FR"/>
        </w:rPr>
        <w:t>1) devant le dispositif, perpendiculairement à l</w:t>
      </w:r>
      <w:r>
        <w:rPr>
          <w:lang w:val="fr-FR"/>
        </w:rPr>
        <w:t>’</w:t>
      </w:r>
      <w:r w:rsidRPr="00764DA8">
        <w:rPr>
          <w:lang w:val="fr-FR"/>
        </w:rPr>
        <w:t>axe H-V comme indiqué à l</w:t>
      </w:r>
      <w:r>
        <w:rPr>
          <w:lang w:val="fr-FR"/>
        </w:rPr>
        <w:t>’</w:t>
      </w:r>
      <w:r w:rsidRPr="00764DA8">
        <w:rPr>
          <w:lang w:val="fr-FR"/>
        </w:rPr>
        <w:t>annexe</w:t>
      </w:r>
      <w:r w:rsidR="00535195">
        <w:rPr>
          <w:lang w:val="fr-FR"/>
        </w:rPr>
        <w:t> </w:t>
      </w:r>
      <w:r w:rsidRPr="00764DA8">
        <w:rPr>
          <w:lang w:val="fr-FR"/>
        </w:rPr>
        <w:t>4. L</w:t>
      </w:r>
      <w:r>
        <w:rPr>
          <w:lang w:val="fr-FR"/>
        </w:rPr>
        <w:t>’</w:t>
      </w:r>
      <w:r w:rsidRPr="00764DA8">
        <w:rPr>
          <w:lang w:val="fr-FR"/>
        </w:rPr>
        <w:t>écran doit être de largeur suffisante pour permettre l</w:t>
      </w:r>
      <w:r>
        <w:rPr>
          <w:lang w:val="fr-FR"/>
        </w:rPr>
        <w:t>’</w:t>
      </w:r>
      <w:r w:rsidRPr="00764DA8">
        <w:rPr>
          <w:lang w:val="fr-FR"/>
        </w:rPr>
        <w:t>examen et le réglage du dispositif sur une plage d</w:t>
      </w:r>
      <w:r>
        <w:rPr>
          <w:lang w:val="fr-FR"/>
        </w:rPr>
        <w:t>’</w:t>
      </w:r>
      <w:r w:rsidRPr="00764DA8">
        <w:rPr>
          <w:lang w:val="fr-FR"/>
        </w:rPr>
        <w:t>au moins 5° de part et d</w:t>
      </w:r>
      <w:r>
        <w:rPr>
          <w:lang w:val="fr-FR"/>
        </w:rPr>
        <w:t>’</w:t>
      </w:r>
      <w:r w:rsidRPr="00764DA8">
        <w:rPr>
          <w:lang w:val="fr-FR"/>
        </w:rPr>
        <w:t>autre de l</w:t>
      </w:r>
      <w:r>
        <w:rPr>
          <w:lang w:val="fr-FR"/>
        </w:rPr>
        <w:t>’</w:t>
      </w:r>
      <w:r w:rsidRPr="00764DA8">
        <w:rPr>
          <w:lang w:val="fr-FR"/>
        </w:rPr>
        <w:t>axe V-V.</w:t>
      </w:r>
    </w:p>
    <w:p w14:paraId="2496603B" w14:textId="77777777" w:rsidR="00F04A36" w:rsidRPr="00764DA8" w:rsidRDefault="00F04A36" w:rsidP="00535195">
      <w:pPr>
        <w:pStyle w:val="SingleTxtG"/>
        <w:tabs>
          <w:tab w:val="left" w:pos="2268"/>
        </w:tabs>
        <w:ind w:left="2268" w:hanging="1134"/>
        <w:rPr>
          <w:lang w:val="fr-FR"/>
        </w:rPr>
      </w:pPr>
      <w:r w:rsidRPr="00764DA8">
        <w:rPr>
          <w:lang w:val="fr-FR"/>
        </w:rPr>
        <w:t>2.</w:t>
      </w:r>
      <w:r w:rsidRPr="00764DA8">
        <w:rPr>
          <w:lang w:val="fr-FR"/>
        </w:rPr>
        <w:tab/>
        <w:t>Définition de la coupure</w:t>
      </w:r>
    </w:p>
    <w:p w14:paraId="37F67CD1" w14:textId="77777777" w:rsidR="00F04A36" w:rsidRPr="00764DA8" w:rsidRDefault="00F04A36" w:rsidP="00535195">
      <w:pPr>
        <w:pStyle w:val="SingleTxtG"/>
        <w:tabs>
          <w:tab w:val="left" w:pos="2268"/>
        </w:tabs>
        <w:ind w:left="2268" w:hanging="1134"/>
        <w:rPr>
          <w:lang w:val="fr-FR"/>
        </w:rPr>
      </w:pPr>
      <w:r w:rsidRPr="00764DA8">
        <w:rPr>
          <w:lang w:val="fr-FR"/>
        </w:rPr>
        <w:t>2.1</w:t>
      </w:r>
      <w:r w:rsidRPr="00764DA8">
        <w:rPr>
          <w:lang w:val="fr-FR"/>
        </w:rPr>
        <w:tab/>
        <w:t>L</w:t>
      </w:r>
      <w:r>
        <w:rPr>
          <w:lang w:val="fr-FR"/>
        </w:rPr>
        <w:t>’</w:t>
      </w:r>
      <w:r w:rsidRPr="00764DA8">
        <w:rPr>
          <w:lang w:val="fr-FR"/>
        </w:rPr>
        <w:t>intensité lumineuse d</w:t>
      </w:r>
      <w:r>
        <w:rPr>
          <w:lang w:val="fr-FR"/>
        </w:rPr>
        <w:t>’</w:t>
      </w:r>
      <w:r w:rsidRPr="00764DA8">
        <w:rPr>
          <w:lang w:val="fr-FR"/>
        </w:rPr>
        <w:t>un feu de croisement principal ou d</w:t>
      </w:r>
      <w:r>
        <w:rPr>
          <w:lang w:val="fr-FR"/>
        </w:rPr>
        <w:t>’</w:t>
      </w:r>
      <w:r w:rsidRPr="00764DA8">
        <w:rPr>
          <w:lang w:val="fr-FR"/>
        </w:rPr>
        <w:t>au moins une unité d</w:t>
      </w:r>
      <w:r>
        <w:rPr>
          <w:lang w:val="fr-FR"/>
        </w:rPr>
        <w:t>’</w:t>
      </w:r>
      <w:r w:rsidRPr="00764DA8">
        <w:rPr>
          <w:lang w:val="fr-FR"/>
        </w:rPr>
        <w:t>éclairage pour un feu de croisement de classe C faisant partie d</w:t>
      </w:r>
      <w:r>
        <w:rPr>
          <w:lang w:val="fr-FR"/>
        </w:rPr>
        <w:t>’</w:t>
      </w:r>
      <w:r w:rsidRPr="00764DA8">
        <w:rPr>
          <w:lang w:val="fr-FR"/>
        </w:rPr>
        <w:t>un système d</w:t>
      </w:r>
      <w:r>
        <w:rPr>
          <w:lang w:val="fr-FR"/>
        </w:rPr>
        <w:t>’</w:t>
      </w:r>
      <w:r w:rsidRPr="00764DA8">
        <w:rPr>
          <w:lang w:val="fr-FR"/>
        </w:rPr>
        <w:t>éclairage avant adaptatif ou d</w:t>
      </w:r>
      <w:r>
        <w:rPr>
          <w:lang w:val="fr-FR"/>
        </w:rPr>
        <w:t>’</w:t>
      </w:r>
      <w:r w:rsidRPr="00764DA8">
        <w:rPr>
          <w:lang w:val="fr-FR"/>
        </w:rPr>
        <w:t>un feu de brouillard avant à l</w:t>
      </w:r>
      <w:r>
        <w:rPr>
          <w:lang w:val="fr-FR"/>
        </w:rPr>
        <w:t>’</w:t>
      </w:r>
      <w:r w:rsidRPr="00764DA8">
        <w:rPr>
          <w:lang w:val="fr-FR"/>
        </w:rPr>
        <w:t>état neutre doit être répartie de telle manière qu</w:t>
      </w:r>
      <w:r>
        <w:rPr>
          <w:lang w:val="fr-FR"/>
        </w:rPr>
        <w:t>’</w:t>
      </w:r>
      <w:r w:rsidRPr="00764DA8">
        <w:rPr>
          <w:lang w:val="fr-FR"/>
        </w:rPr>
        <w:t>il existe une ligne de coupure.</w:t>
      </w:r>
    </w:p>
    <w:p w14:paraId="061F3F69" w14:textId="77777777" w:rsidR="00F04A36" w:rsidRPr="00764DA8" w:rsidRDefault="00F04A36" w:rsidP="00535195">
      <w:pPr>
        <w:pStyle w:val="SingleTxtG"/>
        <w:ind w:left="2268" w:hanging="1134"/>
        <w:rPr>
          <w:lang w:val="fr-FR"/>
        </w:rPr>
      </w:pPr>
      <w:r w:rsidRPr="00764DA8">
        <w:rPr>
          <w:lang w:val="fr-FR"/>
        </w:rPr>
        <w:t>2.1.1</w:t>
      </w:r>
      <w:r w:rsidRPr="00764DA8">
        <w:rPr>
          <w:lang w:val="fr-FR"/>
        </w:rPr>
        <w:tab/>
        <w:t>La ligne de coupure asymétrique se compose :</w:t>
      </w:r>
    </w:p>
    <w:p w14:paraId="77D05EAE" w14:textId="77777777" w:rsidR="00F04A36" w:rsidRPr="00764DA8" w:rsidRDefault="00F04A36" w:rsidP="00535195">
      <w:pPr>
        <w:pStyle w:val="SingleTxtG"/>
        <w:ind w:left="2268"/>
        <w:rPr>
          <w:lang w:val="fr-FR"/>
        </w:rPr>
      </w:pPr>
      <w:r w:rsidRPr="00764DA8">
        <w:rPr>
          <w:lang w:val="fr-FR"/>
        </w:rPr>
        <w:t>a)</w:t>
      </w:r>
      <w:r w:rsidRPr="00764DA8">
        <w:rPr>
          <w:lang w:val="fr-FR"/>
        </w:rPr>
        <w:tab/>
        <w:t>Pour les faisceaux de circulation à droite (voir la figure A5-1) :</w:t>
      </w:r>
    </w:p>
    <w:p w14:paraId="0FCD3A9E" w14:textId="77777777" w:rsidR="00F04A36" w:rsidRPr="00764DA8" w:rsidRDefault="00F04A36" w:rsidP="00535195">
      <w:pPr>
        <w:pStyle w:val="SingleTxtG"/>
        <w:ind w:left="2835"/>
        <w:rPr>
          <w:lang w:val="fr-FR"/>
        </w:rPr>
      </w:pPr>
      <w:r w:rsidRPr="00764DA8">
        <w:rPr>
          <w:lang w:val="fr-FR"/>
        </w:rPr>
        <w:t>i)</w:t>
      </w:r>
      <w:r w:rsidRPr="00764DA8">
        <w:rPr>
          <w:lang w:val="fr-FR"/>
        </w:rPr>
        <w:tab/>
        <w:t>D</w:t>
      </w:r>
      <w:r>
        <w:rPr>
          <w:lang w:val="fr-FR"/>
        </w:rPr>
        <w:t>’</w:t>
      </w:r>
      <w:r w:rsidRPr="00764DA8">
        <w:rPr>
          <w:lang w:val="fr-FR"/>
        </w:rPr>
        <w:t>une partie horizontale rectiligne à gauche</w:t>
      </w:r>
      <w:r>
        <w:rPr>
          <w:lang w:val="fr-FR"/>
        </w:rPr>
        <w:t> </w:t>
      </w:r>
      <w:r w:rsidRPr="00764DA8">
        <w:rPr>
          <w:lang w:val="fr-FR"/>
        </w:rPr>
        <w:t>;</w:t>
      </w:r>
    </w:p>
    <w:p w14:paraId="4F4E672F" w14:textId="77777777" w:rsidR="00F04A36" w:rsidRPr="00764DA8" w:rsidRDefault="00F04A36" w:rsidP="00535195">
      <w:pPr>
        <w:pStyle w:val="SingleTxtG"/>
        <w:ind w:left="2835"/>
        <w:rPr>
          <w:lang w:val="fr-FR"/>
        </w:rPr>
      </w:pPr>
      <w:r w:rsidRPr="00764DA8">
        <w:rPr>
          <w:lang w:val="fr-FR"/>
        </w:rPr>
        <w:t>ii)</w:t>
      </w:r>
      <w:r w:rsidRPr="00764DA8">
        <w:rPr>
          <w:lang w:val="fr-FR"/>
        </w:rPr>
        <w:tab/>
        <w:t>D</w:t>
      </w:r>
      <w:r>
        <w:rPr>
          <w:lang w:val="fr-FR"/>
        </w:rPr>
        <w:t>’</w:t>
      </w:r>
      <w:r w:rsidRPr="00764DA8">
        <w:rPr>
          <w:lang w:val="fr-FR"/>
        </w:rPr>
        <w:t>une partie montante “coude</w:t>
      </w:r>
      <w:r w:rsidRPr="00764DA8">
        <w:rPr>
          <w:lang w:val="fr-FR"/>
        </w:rPr>
        <w:noBreakHyphen/>
        <w:t>contre-coude” à droite</w:t>
      </w:r>
      <w:r>
        <w:rPr>
          <w:lang w:val="fr-FR"/>
        </w:rPr>
        <w:t> </w:t>
      </w:r>
      <w:r w:rsidRPr="00764DA8">
        <w:rPr>
          <w:lang w:val="fr-FR"/>
        </w:rPr>
        <w:t>;</w:t>
      </w:r>
    </w:p>
    <w:p w14:paraId="0DD9613A" w14:textId="77777777" w:rsidR="00F04A36" w:rsidRPr="00764DA8" w:rsidRDefault="00F04A36" w:rsidP="00535195">
      <w:pPr>
        <w:pStyle w:val="SingleTxtG"/>
        <w:ind w:left="2268"/>
        <w:rPr>
          <w:lang w:val="fr-FR"/>
        </w:rPr>
      </w:pPr>
      <w:r w:rsidRPr="00764DA8">
        <w:rPr>
          <w:lang w:val="fr-FR"/>
        </w:rPr>
        <w:t>b)</w:t>
      </w:r>
      <w:r w:rsidRPr="00764DA8">
        <w:rPr>
          <w:lang w:val="fr-FR"/>
        </w:rPr>
        <w:tab/>
        <w:t>Pour les faisceaux de circulation à gauche :</w:t>
      </w:r>
    </w:p>
    <w:p w14:paraId="677397CE" w14:textId="77777777" w:rsidR="00F04A36" w:rsidRPr="00764DA8" w:rsidRDefault="00F04A36" w:rsidP="00F04A36">
      <w:pPr>
        <w:pStyle w:val="SingleTxtG"/>
        <w:ind w:left="2835"/>
        <w:rPr>
          <w:lang w:val="fr-FR"/>
        </w:rPr>
      </w:pPr>
      <w:r w:rsidRPr="00764DA8">
        <w:rPr>
          <w:lang w:val="fr-FR"/>
        </w:rPr>
        <w:t>i)</w:t>
      </w:r>
      <w:r w:rsidRPr="00764DA8">
        <w:rPr>
          <w:lang w:val="fr-FR"/>
        </w:rPr>
        <w:tab/>
        <w:t>D</w:t>
      </w:r>
      <w:r>
        <w:rPr>
          <w:lang w:val="fr-FR"/>
        </w:rPr>
        <w:t>’</w:t>
      </w:r>
      <w:r w:rsidRPr="00764DA8">
        <w:rPr>
          <w:lang w:val="fr-FR"/>
        </w:rPr>
        <w:t>une partie horizontale rectiligne à droite</w:t>
      </w:r>
      <w:r>
        <w:rPr>
          <w:lang w:val="fr-FR"/>
        </w:rPr>
        <w:t> </w:t>
      </w:r>
      <w:r w:rsidRPr="00764DA8">
        <w:rPr>
          <w:lang w:val="fr-FR"/>
        </w:rPr>
        <w:t>;</w:t>
      </w:r>
    </w:p>
    <w:p w14:paraId="58939A58" w14:textId="77777777" w:rsidR="00F04A36" w:rsidRPr="00764DA8" w:rsidRDefault="00F04A36" w:rsidP="00F04A36">
      <w:pPr>
        <w:pStyle w:val="SingleTxtG"/>
        <w:ind w:left="2835"/>
        <w:rPr>
          <w:lang w:val="fr-FR"/>
        </w:rPr>
      </w:pPr>
      <w:r w:rsidRPr="00764DA8">
        <w:rPr>
          <w:lang w:val="fr-FR"/>
        </w:rPr>
        <w:t>ii)</w:t>
      </w:r>
      <w:r w:rsidRPr="00764DA8">
        <w:rPr>
          <w:lang w:val="fr-FR"/>
        </w:rPr>
        <w:tab/>
        <w:t>D</w:t>
      </w:r>
      <w:r>
        <w:rPr>
          <w:lang w:val="fr-FR"/>
        </w:rPr>
        <w:t>’</w:t>
      </w:r>
      <w:r w:rsidRPr="00764DA8">
        <w:rPr>
          <w:lang w:val="fr-FR"/>
        </w:rPr>
        <w:t>une partie montante “coude</w:t>
      </w:r>
      <w:r w:rsidRPr="00764DA8">
        <w:rPr>
          <w:lang w:val="fr-FR"/>
        </w:rPr>
        <w:noBreakHyphen/>
        <w:t>contre-coude” à gauche.</w:t>
      </w:r>
    </w:p>
    <w:p w14:paraId="3194FA03" w14:textId="77777777" w:rsidR="00F04A36" w:rsidRPr="00764DA8" w:rsidRDefault="00F04A36" w:rsidP="00F04A36">
      <w:pPr>
        <w:pStyle w:val="SingleTxtG"/>
        <w:ind w:left="2268"/>
        <w:rPr>
          <w:lang w:val="fr-FR"/>
        </w:rPr>
      </w:pPr>
      <w:r w:rsidRPr="00764DA8">
        <w:rPr>
          <w:lang w:val="fr-FR"/>
        </w:rPr>
        <w:tab/>
        <w:t>Dans chaque cas, la partie “coude-contre-coude” doit avoir un bord franc.</w:t>
      </w:r>
    </w:p>
    <w:p w14:paraId="3B4808FA" w14:textId="77777777" w:rsidR="00F04A36" w:rsidRPr="00764DA8" w:rsidRDefault="00F04A36" w:rsidP="00F04A36">
      <w:pPr>
        <w:pStyle w:val="Titre1"/>
        <w:spacing w:after="120"/>
        <w:rPr>
          <w:b/>
          <w:bCs/>
          <w:lang w:val="fr-FR"/>
        </w:rPr>
      </w:pPr>
      <w:r w:rsidRPr="00764DA8">
        <w:rPr>
          <w:lang w:val="fr-FR"/>
        </w:rPr>
        <w:lastRenderedPageBreak/>
        <w:t xml:space="preserve">Figure A5-I </w:t>
      </w:r>
      <w:r w:rsidRPr="00764DA8">
        <w:rPr>
          <w:lang w:val="fr-FR"/>
        </w:rPr>
        <w:br/>
      </w:r>
      <w:r w:rsidRPr="00764DA8">
        <w:rPr>
          <w:b/>
          <w:bCs/>
          <w:lang w:val="fr-FR"/>
        </w:rPr>
        <w:t xml:space="preserve">Réglage visuel de la ligne de coupure asymétrique (faisceau de croisement </w:t>
      </w:r>
      <w:r w:rsidRPr="00764DA8">
        <w:rPr>
          <w:b/>
          <w:bCs/>
          <w:lang w:val="fr-FR"/>
        </w:rPr>
        <w:br/>
        <w:t>pour la circulation à droite)</w:t>
      </w:r>
    </w:p>
    <w:p w14:paraId="558D2806" w14:textId="77777777" w:rsidR="00F04A36" w:rsidRPr="00764DA8" w:rsidRDefault="00F04A36" w:rsidP="00F04A36">
      <w:pPr>
        <w:pStyle w:val="SingleTxtG"/>
        <w:rPr>
          <w:lang w:val="fr-FR"/>
        </w:rPr>
      </w:pPr>
      <w:r w:rsidRPr="00764DA8">
        <w:rPr>
          <w:noProof/>
          <w:lang w:val="fr-FR"/>
        </w:rPr>
        <w:drawing>
          <wp:inline distT="0" distB="0" distL="0" distR="0" wp14:anchorId="63406478" wp14:editId="385B2E87">
            <wp:extent cx="4688006" cy="3000325"/>
            <wp:effectExtent l="0" t="0" r="0" b="0"/>
            <wp:docPr id="1751" name="Image 1751" descr="Une image contenant diagramme, ligne, text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 name="Image 1751" descr="Une image contenant diagramme, ligne, texte, dessin&#10;&#10;Description générée automatiquement"/>
                    <pic:cNvPicPr/>
                  </pic:nvPicPr>
                  <pic:blipFill>
                    <a:blip r:embed="rId46"/>
                    <a:stretch>
                      <a:fillRect/>
                    </a:stretch>
                  </pic:blipFill>
                  <pic:spPr>
                    <a:xfrm>
                      <a:off x="0" y="0"/>
                      <a:ext cx="4712178" cy="3015795"/>
                    </a:xfrm>
                    <a:prstGeom prst="rect">
                      <a:avLst/>
                    </a:prstGeom>
                  </pic:spPr>
                </pic:pic>
              </a:graphicData>
            </a:graphic>
          </wp:inline>
        </w:drawing>
      </w:r>
    </w:p>
    <w:p w14:paraId="234559C7" w14:textId="77777777" w:rsidR="00F04A36" w:rsidRPr="00764DA8" w:rsidRDefault="00F04A36" w:rsidP="00F04A36">
      <w:pPr>
        <w:pStyle w:val="SingleTxtG"/>
        <w:spacing w:before="120" w:after="240"/>
        <w:ind w:firstLine="170"/>
        <w:rPr>
          <w:sz w:val="18"/>
          <w:szCs w:val="18"/>
          <w:lang w:val="fr-FR"/>
        </w:rPr>
      </w:pPr>
      <w:r w:rsidRPr="00764DA8">
        <w:rPr>
          <w:i/>
          <w:iCs/>
          <w:sz w:val="18"/>
          <w:szCs w:val="18"/>
          <w:lang w:val="fr-FR"/>
        </w:rPr>
        <w:t>Note</w:t>
      </w:r>
      <w:r w:rsidRPr="00764DA8">
        <w:rPr>
          <w:sz w:val="18"/>
          <w:szCs w:val="18"/>
          <w:lang w:val="fr-FR"/>
        </w:rPr>
        <w:t> : L</w:t>
      </w:r>
      <w:r>
        <w:rPr>
          <w:sz w:val="18"/>
          <w:szCs w:val="18"/>
          <w:lang w:val="fr-FR"/>
        </w:rPr>
        <w:t>’</w:t>
      </w:r>
      <w:r w:rsidRPr="00764DA8">
        <w:rPr>
          <w:sz w:val="18"/>
          <w:szCs w:val="18"/>
          <w:lang w:val="fr-FR"/>
        </w:rPr>
        <w:t>échelle des lignes verticales est différente de celle des lignes horizontales.</w:t>
      </w:r>
    </w:p>
    <w:p w14:paraId="3691FAD7" w14:textId="77777777" w:rsidR="00F04A36" w:rsidRPr="00764DA8" w:rsidRDefault="00F04A36" w:rsidP="00535195">
      <w:pPr>
        <w:pStyle w:val="SingleTxtG"/>
        <w:tabs>
          <w:tab w:val="left" w:pos="2268"/>
        </w:tabs>
        <w:ind w:left="2268" w:hanging="1134"/>
        <w:rPr>
          <w:lang w:val="fr-FR"/>
        </w:rPr>
      </w:pPr>
      <w:r w:rsidRPr="00764DA8">
        <w:rPr>
          <w:lang w:val="fr-FR"/>
        </w:rPr>
        <w:t>2.1.2</w:t>
      </w:r>
      <w:r w:rsidRPr="00764DA8">
        <w:rPr>
          <w:lang w:val="fr-FR"/>
        </w:rPr>
        <w:tab/>
        <w:t>La ligne de coupure symétrique doit présenter une partie horizontale rectiligne vers la gauche et vers la droite (voir la figure A5-II).</w:t>
      </w:r>
    </w:p>
    <w:p w14:paraId="1950D1E4" w14:textId="77777777" w:rsidR="00F04A36" w:rsidRPr="00764DA8" w:rsidRDefault="00F04A36" w:rsidP="00F04A36">
      <w:pPr>
        <w:pStyle w:val="Titre1"/>
        <w:spacing w:after="120"/>
        <w:rPr>
          <w:b/>
          <w:lang w:val="fr-FR"/>
        </w:rPr>
      </w:pPr>
      <w:r w:rsidRPr="00764DA8">
        <w:rPr>
          <w:lang w:val="fr-FR"/>
        </w:rPr>
        <w:t xml:space="preserve">Figure A5-II </w:t>
      </w:r>
      <w:r w:rsidRPr="00764DA8">
        <w:rPr>
          <w:lang w:val="fr-FR"/>
        </w:rPr>
        <w:br/>
      </w:r>
      <w:r w:rsidRPr="00764DA8">
        <w:rPr>
          <w:b/>
          <w:lang w:val="fr-FR"/>
        </w:rPr>
        <w:t>Réglage visuel de la ligne de coupure symétrique</w:t>
      </w:r>
    </w:p>
    <w:p w14:paraId="4C90CBC1" w14:textId="77777777" w:rsidR="00F04A36" w:rsidRPr="00764DA8" w:rsidRDefault="00F04A36" w:rsidP="00F04A36">
      <w:pPr>
        <w:pStyle w:val="SingleTxtG"/>
        <w:rPr>
          <w:lang w:val="fr-FR"/>
        </w:rPr>
      </w:pPr>
      <w:r w:rsidRPr="00764DA8">
        <w:rPr>
          <w:noProof/>
          <w:lang w:val="fr-FR"/>
        </w:rPr>
        <w:drawing>
          <wp:inline distT="0" distB="0" distL="0" distR="0" wp14:anchorId="1D14D034" wp14:editId="42842897">
            <wp:extent cx="4687570" cy="2800795"/>
            <wp:effectExtent l="0" t="0" r="0" b="0"/>
            <wp:docPr id="75" name="Image 75" descr="Une image contenant diagramme, text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75" descr="Une image contenant diagramme, texte, ligne, capture d’écran&#10;&#10;Description générée automatiquement"/>
                    <pic:cNvPicPr/>
                  </pic:nvPicPr>
                  <pic:blipFill>
                    <a:blip r:embed="rId47"/>
                    <a:stretch>
                      <a:fillRect/>
                    </a:stretch>
                  </pic:blipFill>
                  <pic:spPr>
                    <a:xfrm>
                      <a:off x="0" y="0"/>
                      <a:ext cx="4694935" cy="2805196"/>
                    </a:xfrm>
                    <a:prstGeom prst="rect">
                      <a:avLst/>
                    </a:prstGeom>
                  </pic:spPr>
                </pic:pic>
              </a:graphicData>
            </a:graphic>
          </wp:inline>
        </w:drawing>
      </w:r>
    </w:p>
    <w:p w14:paraId="69E5803B" w14:textId="77777777" w:rsidR="00F04A36" w:rsidRPr="00764DA8" w:rsidRDefault="00F04A36" w:rsidP="00F04A36">
      <w:pPr>
        <w:pStyle w:val="SingleTxtG"/>
        <w:spacing w:before="120" w:after="240"/>
        <w:ind w:firstLine="170"/>
        <w:rPr>
          <w:sz w:val="18"/>
          <w:szCs w:val="18"/>
          <w:lang w:val="fr-FR"/>
        </w:rPr>
      </w:pPr>
      <w:r w:rsidRPr="00764DA8">
        <w:rPr>
          <w:i/>
          <w:iCs/>
          <w:sz w:val="18"/>
          <w:szCs w:val="18"/>
          <w:lang w:val="fr-FR"/>
        </w:rPr>
        <w:t>Note</w:t>
      </w:r>
      <w:r w:rsidRPr="00764DA8">
        <w:rPr>
          <w:sz w:val="18"/>
          <w:szCs w:val="18"/>
          <w:lang w:val="fr-FR"/>
        </w:rPr>
        <w:t> : L</w:t>
      </w:r>
      <w:r>
        <w:rPr>
          <w:sz w:val="18"/>
          <w:szCs w:val="18"/>
          <w:lang w:val="fr-FR"/>
        </w:rPr>
        <w:t>’</w:t>
      </w:r>
      <w:r w:rsidRPr="00764DA8">
        <w:rPr>
          <w:sz w:val="18"/>
          <w:szCs w:val="18"/>
          <w:lang w:val="fr-FR"/>
        </w:rPr>
        <w:t>échelle des lignes verticales est différente de celle des lignes horizontales.</w:t>
      </w:r>
    </w:p>
    <w:p w14:paraId="24753E76" w14:textId="77777777" w:rsidR="00F04A36" w:rsidRPr="00764DA8" w:rsidRDefault="00F04A36" w:rsidP="00F04A36">
      <w:pPr>
        <w:pStyle w:val="SingleTxtG"/>
        <w:tabs>
          <w:tab w:val="left" w:pos="2268"/>
        </w:tabs>
        <w:ind w:left="2268" w:hanging="1134"/>
        <w:rPr>
          <w:lang w:val="fr-FR"/>
        </w:rPr>
      </w:pPr>
      <w:r w:rsidRPr="00764DA8">
        <w:rPr>
          <w:lang w:val="fr-FR"/>
        </w:rPr>
        <w:t>3.</w:t>
      </w:r>
      <w:r w:rsidRPr="00764DA8">
        <w:rPr>
          <w:lang w:val="fr-FR"/>
        </w:rPr>
        <w:tab/>
        <w:t>Procédure de réglage visuel</w:t>
      </w:r>
    </w:p>
    <w:p w14:paraId="40EA0557" w14:textId="77777777" w:rsidR="00F04A36" w:rsidRPr="00764DA8" w:rsidRDefault="00F04A36" w:rsidP="00F04A36">
      <w:pPr>
        <w:pStyle w:val="SingleTxtG"/>
        <w:tabs>
          <w:tab w:val="left" w:pos="2268"/>
        </w:tabs>
        <w:ind w:left="2268" w:hanging="1134"/>
        <w:rPr>
          <w:lang w:val="fr-FR"/>
        </w:rPr>
      </w:pPr>
      <w:r w:rsidRPr="00764DA8">
        <w:rPr>
          <w:lang w:val="fr-FR"/>
        </w:rPr>
        <w:t>3.1</w:t>
      </w:r>
      <w:r w:rsidRPr="00764DA8">
        <w:rPr>
          <w:lang w:val="fr-FR"/>
        </w:rPr>
        <w:tab/>
        <w:t>Réglage d</w:t>
      </w:r>
      <w:r>
        <w:rPr>
          <w:lang w:val="fr-FR"/>
        </w:rPr>
        <w:t>’</w:t>
      </w:r>
      <w:r w:rsidRPr="00764DA8">
        <w:rPr>
          <w:lang w:val="fr-FR"/>
        </w:rPr>
        <w:t>un dispositif conçu pour produire un faisceau de route de classe A, B, RA, BS, CS ou DS (symboles “R”, “HR”, “RA”, “XR”, “R-BS”, “WR-CS” ou “WR-DS”)</w:t>
      </w:r>
    </w:p>
    <w:p w14:paraId="6CDBB797" w14:textId="636D7C99" w:rsidR="00F04A36" w:rsidRPr="00764DA8" w:rsidRDefault="00F04A36" w:rsidP="00535195">
      <w:pPr>
        <w:pStyle w:val="SingleTxtG"/>
        <w:tabs>
          <w:tab w:val="left" w:pos="2268"/>
        </w:tabs>
        <w:ind w:left="2268" w:hanging="1134"/>
        <w:rPr>
          <w:lang w:val="fr-FR"/>
        </w:rPr>
      </w:pPr>
      <w:r w:rsidRPr="00764DA8">
        <w:rPr>
          <w:lang w:val="fr-FR"/>
        </w:rPr>
        <w:t>3.1.1</w:t>
      </w:r>
      <w:r w:rsidRPr="00764DA8">
        <w:rPr>
          <w:lang w:val="fr-FR"/>
        </w:rPr>
        <w:tab/>
        <w:t>Dans le cas d</w:t>
      </w:r>
      <w:r>
        <w:rPr>
          <w:lang w:val="fr-FR"/>
        </w:rPr>
        <w:t>’</w:t>
      </w:r>
      <w:r w:rsidRPr="00764DA8">
        <w:rPr>
          <w:lang w:val="fr-FR"/>
        </w:rPr>
        <w:t>un dispositif conçu pour émettre un faisceau de route qui ne peut être réglé indépendamment du faisceau de croisement, les mesures d</w:t>
      </w:r>
      <w:r>
        <w:rPr>
          <w:lang w:val="fr-FR"/>
        </w:rPr>
        <w:t>’</w:t>
      </w:r>
      <w:r w:rsidRPr="00764DA8">
        <w:rPr>
          <w:lang w:val="fr-FR"/>
        </w:rPr>
        <w:t>intensité lumineuse du faisceau de route doivent s</w:t>
      </w:r>
      <w:r>
        <w:rPr>
          <w:lang w:val="fr-FR"/>
        </w:rPr>
        <w:t>’</w:t>
      </w:r>
      <w:r w:rsidRPr="00764DA8">
        <w:rPr>
          <w:lang w:val="fr-FR"/>
        </w:rPr>
        <w:t xml:space="preserve">effectuer selon le même alignement </w:t>
      </w:r>
      <w:r w:rsidRPr="00764DA8">
        <w:rPr>
          <w:lang w:val="fr-FR"/>
        </w:rPr>
        <w:lastRenderedPageBreak/>
        <w:t>que pour le faisceau de croisement. Ce dernier doit être réglé conformément aux dispositions du paragraphe</w:t>
      </w:r>
      <w:r w:rsidR="00535195">
        <w:rPr>
          <w:lang w:val="fr-FR"/>
        </w:rPr>
        <w:t> </w:t>
      </w:r>
      <w:r w:rsidRPr="00764DA8">
        <w:rPr>
          <w:lang w:val="fr-FR"/>
        </w:rPr>
        <w:t>3.2.</w:t>
      </w:r>
    </w:p>
    <w:p w14:paraId="441F05A7" w14:textId="3028A7E8" w:rsidR="00F04A36" w:rsidRPr="00764DA8" w:rsidRDefault="00F04A36" w:rsidP="00535195">
      <w:pPr>
        <w:pStyle w:val="SingleTxtG"/>
        <w:tabs>
          <w:tab w:val="left" w:pos="2268"/>
        </w:tabs>
        <w:ind w:left="2268" w:hanging="1134"/>
        <w:rPr>
          <w:lang w:val="fr-FR"/>
        </w:rPr>
      </w:pPr>
      <w:r w:rsidRPr="00764DA8">
        <w:rPr>
          <w:lang w:val="fr-FR"/>
        </w:rPr>
        <w:t>3.1.2</w:t>
      </w:r>
      <w:r w:rsidRPr="00764DA8">
        <w:rPr>
          <w:lang w:val="fr-FR"/>
        </w:rPr>
        <w:tab/>
        <w:t>Dans le cas d</w:t>
      </w:r>
      <w:r>
        <w:rPr>
          <w:lang w:val="fr-FR"/>
        </w:rPr>
        <w:t>’</w:t>
      </w:r>
      <w:r w:rsidRPr="00764DA8">
        <w:rPr>
          <w:lang w:val="fr-FR"/>
        </w:rPr>
        <w:t>un dispositif produisant un faisceau de route qui peut être réglé indépendamment du faisceau de croisement, le réglage a pour but de centrer la zone d</w:t>
      </w:r>
      <w:r>
        <w:rPr>
          <w:lang w:val="fr-FR"/>
        </w:rPr>
        <w:t>’</w:t>
      </w:r>
      <w:r w:rsidRPr="00764DA8">
        <w:rPr>
          <w:lang w:val="fr-FR"/>
        </w:rPr>
        <w:t>intensité lumineuse maximale sur le point d</w:t>
      </w:r>
      <w:r>
        <w:rPr>
          <w:lang w:val="fr-FR"/>
        </w:rPr>
        <w:t>’</w:t>
      </w:r>
      <w:r w:rsidRPr="00764DA8">
        <w:rPr>
          <w:lang w:val="fr-FR"/>
        </w:rPr>
        <w:t>intersection des axes</w:t>
      </w:r>
      <w:r w:rsidR="00535195">
        <w:rPr>
          <w:lang w:val="fr-FR"/>
        </w:rPr>
        <w:t> </w:t>
      </w:r>
      <w:r w:rsidRPr="00764DA8">
        <w:rPr>
          <w:lang w:val="fr-FR"/>
        </w:rPr>
        <w:t>H-H et V-V.</w:t>
      </w:r>
    </w:p>
    <w:p w14:paraId="7528C3C9" w14:textId="78FC7C73" w:rsidR="00F04A36" w:rsidRPr="00764DA8" w:rsidRDefault="00F04A36" w:rsidP="00535195">
      <w:pPr>
        <w:pStyle w:val="SingleTxtG"/>
        <w:tabs>
          <w:tab w:val="left" w:pos="2268"/>
        </w:tabs>
        <w:ind w:left="2268" w:hanging="1134"/>
        <w:jc w:val="left"/>
        <w:rPr>
          <w:lang w:val="fr-FR"/>
        </w:rPr>
      </w:pPr>
      <w:r w:rsidRPr="00764DA8">
        <w:rPr>
          <w:lang w:val="fr-FR"/>
        </w:rPr>
        <w:t>3.2</w:t>
      </w:r>
      <w:r w:rsidRPr="00764DA8">
        <w:rPr>
          <w:lang w:val="fr-FR"/>
        </w:rPr>
        <w:tab/>
        <w:t>Réglage d</w:t>
      </w:r>
      <w:r>
        <w:rPr>
          <w:lang w:val="fr-FR"/>
        </w:rPr>
        <w:t>’</w:t>
      </w:r>
      <w:r w:rsidRPr="00764DA8">
        <w:rPr>
          <w:lang w:val="fr-FR"/>
        </w:rPr>
        <w:t xml:space="preserve">un dispositif conçu pour produire un faisceau de croisement </w:t>
      </w:r>
      <w:r>
        <w:rPr>
          <w:lang w:val="fr-FR"/>
        </w:rPr>
        <w:br/>
      </w:r>
      <w:r w:rsidRPr="00764DA8">
        <w:rPr>
          <w:lang w:val="fr-FR"/>
        </w:rPr>
        <w:t>(ligne de coupure asymétrique) de classe</w:t>
      </w:r>
      <w:r w:rsidR="00535195">
        <w:rPr>
          <w:lang w:val="fr-FR"/>
        </w:rPr>
        <w:t> </w:t>
      </w:r>
      <w:r w:rsidRPr="00764DA8">
        <w:rPr>
          <w:lang w:val="fr-FR"/>
        </w:rPr>
        <w:t>C ou V</w:t>
      </w:r>
    </w:p>
    <w:p w14:paraId="37EBFA58" w14:textId="40485F89" w:rsidR="00F04A36" w:rsidRPr="00764DA8" w:rsidRDefault="00F04A36" w:rsidP="00F04A36">
      <w:pPr>
        <w:pStyle w:val="SingleTxtG"/>
        <w:tabs>
          <w:tab w:val="left" w:pos="2268"/>
        </w:tabs>
        <w:ind w:left="2268" w:hanging="1134"/>
        <w:rPr>
          <w:lang w:val="fr-FR"/>
        </w:rPr>
      </w:pPr>
      <w:r w:rsidRPr="00764DA8">
        <w:rPr>
          <w:lang w:val="fr-FR"/>
        </w:rPr>
        <w:t>3.2.1</w:t>
      </w:r>
      <w:r w:rsidRPr="00764DA8">
        <w:rPr>
          <w:lang w:val="fr-FR"/>
        </w:rPr>
        <w:tab/>
        <w:t>Dans le cas d</w:t>
      </w:r>
      <w:r>
        <w:rPr>
          <w:lang w:val="fr-FR"/>
        </w:rPr>
        <w:t>’</w:t>
      </w:r>
      <w:r w:rsidRPr="00764DA8">
        <w:rPr>
          <w:lang w:val="fr-FR"/>
        </w:rPr>
        <w:t>un dispositif comportant un feu de croisement principal, ou au moins une unité d</w:t>
      </w:r>
      <w:r>
        <w:rPr>
          <w:lang w:val="fr-FR"/>
        </w:rPr>
        <w:t>’</w:t>
      </w:r>
      <w:r w:rsidRPr="00764DA8">
        <w:rPr>
          <w:lang w:val="fr-FR"/>
        </w:rPr>
        <w:t>éclairage pour un feu de croisement de classe C faisant partie d</w:t>
      </w:r>
      <w:r>
        <w:rPr>
          <w:lang w:val="fr-FR"/>
        </w:rPr>
        <w:t>’</w:t>
      </w:r>
      <w:r w:rsidRPr="00764DA8">
        <w:rPr>
          <w:lang w:val="fr-FR"/>
        </w:rPr>
        <w:t>un système d</w:t>
      </w:r>
      <w:r>
        <w:rPr>
          <w:lang w:val="fr-FR"/>
        </w:rPr>
        <w:t>’</w:t>
      </w:r>
      <w:r w:rsidRPr="00764DA8">
        <w:rPr>
          <w:lang w:val="fr-FR"/>
        </w:rPr>
        <w:t>éclairage avant adaptatif, le réglage doit se faire visuellement au moyen de la ligne de coupure (voir la figure</w:t>
      </w:r>
      <w:r w:rsidR="00535195">
        <w:rPr>
          <w:lang w:val="fr-FR"/>
        </w:rPr>
        <w:t> </w:t>
      </w:r>
      <w:r w:rsidRPr="00764DA8">
        <w:rPr>
          <w:lang w:val="fr-FR"/>
        </w:rPr>
        <w:t>A5-I), comme suit :</w:t>
      </w:r>
    </w:p>
    <w:p w14:paraId="72EFD36A" w14:textId="55E6ECAF" w:rsidR="00F04A36" w:rsidRPr="00764DA8" w:rsidRDefault="00F04A36" w:rsidP="00F04A36">
      <w:pPr>
        <w:pStyle w:val="SingleTxtG"/>
        <w:tabs>
          <w:tab w:val="left" w:pos="2268"/>
        </w:tabs>
        <w:ind w:left="2268" w:hanging="1134"/>
        <w:rPr>
          <w:lang w:val="fr-FR"/>
        </w:rPr>
      </w:pPr>
      <w:r w:rsidRPr="00764DA8">
        <w:rPr>
          <w:lang w:val="fr-FR"/>
        </w:rPr>
        <w:t>3.2.1.1</w:t>
      </w:r>
      <w:r w:rsidRPr="00764DA8">
        <w:rPr>
          <w:lang w:val="fr-FR"/>
        </w:rPr>
        <w:tab/>
        <w:t>Pour le réglage vertical : la partie horizontale de la ligne de coupure est déplacée vers le haut, à partir d</w:t>
      </w:r>
      <w:r>
        <w:rPr>
          <w:lang w:val="fr-FR"/>
        </w:rPr>
        <w:t>’</w:t>
      </w:r>
      <w:r w:rsidRPr="00764DA8">
        <w:rPr>
          <w:lang w:val="fr-FR"/>
        </w:rPr>
        <w:t>un point situé au-dessous de la ligne</w:t>
      </w:r>
      <w:r w:rsidR="00535195">
        <w:rPr>
          <w:lang w:val="fr-FR"/>
        </w:rPr>
        <w:t> </w:t>
      </w:r>
      <w:r w:rsidRPr="00764DA8">
        <w:rPr>
          <w:lang w:val="fr-FR"/>
        </w:rPr>
        <w:t>B, et réglée sur sa position nominale, soit 1</w:t>
      </w:r>
      <w:r w:rsidR="00535195">
        <w:rPr>
          <w:lang w:val="fr-FR"/>
        </w:rPr>
        <w:t> </w:t>
      </w:r>
      <w:r w:rsidRPr="00764DA8">
        <w:rPr>
          <w:lang w:val="fr-FR"/>
        </w:rPr>
        <w:t>% (0,57°) au-dessous de l</w:t>
      </w:r>
      <w:r>
        <w:rPr>
          <w:lang w:val="fr-FR"/>
        </w:rPr>
        <w:t>’</w:t>
      </w:r>
      <w:r w:rsidRPr="00764DA8">
        <w:rPr>
          <w:lang w:val="fr-FR"/>
        </w:rPr>
        <w:t>axe</w:t>
      </w:r>
      <w:r w:rsidR="00535195">
        <w:rPr>
          <w:lang w:val="fr-FR"/>
        </w:rPr>
        <w:t> </w:t>
      </w:r>
      <w:r w:rsidRPr="00764DA8">
        <w:rPr>
          <w:lang w:val="fr-FR"/>
        </w:rPr>
        <w:t>H-H ;</w:t>
      </w:r>
    </w:p>
    <w:p w14:paraId="758E745A" w14:textId="77777777" w:rsidR="00F04A36" w:rsidRPr="00764DA8" w:rsidRDefault="00F04A36" w:rsidP="00F04A36">
      <w:pPr>
        <w:pStyle w:val="SingleTxtG"/>
        <w:tabs>
          <w:tab w:val="left" w:pos="2268"/>
        </w:tabs>
        <w:ind w:left="2268" w:hanging="1134"/>
        <w:rPr>
          <w:lang w:val="fr-FR"/>
        </w:rPr>
      </w:pPr>
      <w:r w:rsidRPr="00764DA8">
        <w:rPr>
          <w:lang w:val="fr-FR"/>
        </w:rPr>
        <w:t>3.2.1.2</w:t>
      </w:r>
      <w:r w:rsidRPr="00764DA8">
        <w:rPr>
          <w:lang w:val="fr-FR"/>
        </w:rPr>
        <w:tab/>
        <w:t>Pour le réglage horizontal : la partie “coude</w:t>
      </w:r>
      <w:r w:rsidRPr="00764DA8">
        <w:rPr>
          <w:lang w:val="fr-FR"/>
        </w:rPr>
        <w:noBreakHyphen/>
        <w:t>contre-coude” de la ligne de coupure doit être déplacée :</w:t>
      </w:r>
    </w:p>
    <w:p w14:paraId="7512A1CB" w14:textId="77777777" w:rsidR="00F04A36" w:rsidRPr="00764DA8" w:rsidRDefault="00F04A36" w:rsidP="00F04A36">
      <w:pPr>
        <w:pStyle w:val="SingleTxtG"/>
        <w:ind w:left="2268"/>
        <w:rPr>
          <w:lang w:val="fr-FR"/>
        </w:rPr>
      </w:pPr>
      <w:r w:rsidRPr="00764DA8">
        <w:rPr>
          <w:lang w:val="fr-FR"/>
        </w:rPr>
        <w:tab/>
        <w:t>-</w:t>
      </w:r>
      <w:r w:rsidRPr="00764DA8">
        <w:rPr>
          <w:lang w:val="fr-FR"/>
        </w:rPr>
        <w:tab/>
        <w:t>De droite à gauche pour la circulation à droite, ou</w:t>
      </w:r>
    </w:p>
    <w:p w14:paraId="66D5E7BF" w14:textId="77777777" w:rsidR="00F04A36" w:rsidRPr="00764DA8" w:rsidRDefault="00F04A36" w:rsidP="00F04A36">
      <w:pPr>
        <w:pStyle w:val="SingleTxtG"/>
        <w:ind w:left="2268"/>
        <w:rPr>
          <w:lang w:val="fr-FR"/>
        </w:rPr>
      </w:pPr>
      <w:r w:rsidRPr="00764DA8">
        <w:rPr>
          <w:lang w:val="fr-FR"/>
        </w:rPr>
        <w:t>-</w:t>
      </w:r>
      <w:r w:rsidRPr="00764DA8">
        <w:rPr>
          <w:lang w:val="fr-FR"/>
        </w:rPr>
        <w:tab/>
        <w:t>De gauche à droite pour la circulation à gauche,</w:t>
      </w:r>
    </w:p>
    <w:p w14:paraId="37288618" w14:textId="77777777" w:rsidR="00F04A36" w:rsidRPr="00764DA8" w:rsidRDefault="00F04A36" w:rsidP="00F04A36">
      <w:pPr>
        <w:pStyle w:val="SingleTxtG"/>
        <w:ind w:left="2268"/>
        <w:rPr>
          <w:lang w:val="fr-FR"/>
        </w:rPr>
      </w:pPr>
      <w:r w:rsidRPr="00764DA8">
        <w:rPr>
          <w:lang w:val="fr-FR"/>
        </w:rPr>
        <w:t>jusqu</w:t>
      </w:r>
      <w:r>
        <w:rPr>
          <w:lang w:val="fr-FR"/>
        </w:rPr>
        <w:t>’</w:t>
      </w:r>
      <w:r w:rsidRPr="00764DA8">
        <w:rPr>
          <w:lang w:val="fr-FR"/>
        </w:rPr>
        <w:t>à ce que sa position sur l</w:t>
      </w:r>
      <w:r>
        <w:rPr>
          <w:lang w:val="fr-FR"/>
        </w:rPr>
        <w:t>’</w:t>
      </w:r>
      <w:r w:rsidRPr="00764DA8">
        <w:rPr>
          <w:lang w:val="fr-FR"/>
        </w:rPr>
        <w:t>horizontale soit telle que :</w:t>
      </w:r>
    </w:p>
    <w:p w14:paraId="28AD1C4A" w14:textId="77777777" w:rsidR="00F04A36" w:rsidRPr="00764DA8" w:rsidRDefault="00F04A36" w:rsidP="00F04A36">
      <w:pPr>
        <w:pStyle w:val="SingleTxtG"/>
        <w:ind w:left="2838" w:hanging="570"/>
        <w:rPr>
          <w:lang w:val="fr-FR"/>
        </w:rPr>
      </w:pPr>
      <w:r w:rsidRPr="00764DA8">
        <w:rPr>
          <w:lang w:val="fr-FR"/>
        </w:rPr>
        <w:t>a)</w:t>
      </w:r>
      <w:r w:rsidRPr="00764DA8">
        <w:rPr>
          <w:lang w:val="fr-FR"/>
        </w:rPr>
        <w:tab/>
        <w:t>Au-dessus de la ligne 0,2° D, le contre-coude ne dépasse pas la ligne A :</w:t>
      </w:r>
    </w:p>
    <w:p w14:paraId="142306FF" w14:textId="77777777" w:rsidR="00F04A36" w:rsidRPr="00764DA8" w:rsidRDefault="00F04A36" w:rsidP="00F04A36">
      <w:pPr>
        <w:pStyle w:val="SingleTxtG"/>
        <w:ind w:left="2988"/>
        <w:rPr>
          <w:lang w:val="fr-FR"/>
        </w:rPr>
      </w:pPr>
      <w:r w:rsidRPr="00764DA8">
        <w:rPr>
          <w:lang w:val="fr-FR"/>
        </w:rPr>
        <w:t>-</w:t>
      </w:r>
      <w:r w:rsidRPr="00764DA8">
        <w:rPr>
          <w:lang w:val="fr-FR"/>
        </w:rPr>
        <w:tab/>
        <w:t>Vers la gauche pour la circulation à droite, ou</w:t>
      </w:r>
    </w:p>
    <w:p w14:paraId="1ED01C63" w14:textId="77777777" w:rsidR="00F04A36" w:rsidRPr="00764DA8" w:rsidRDefault="00F04A36" w:rsidP="00F04A36">
      <w:pPr>
        <w:pStyle w:val="SingleTxtG"/>
        <w:ind w:left="2988"/>
        <w:rPr>
          <w:lang w:val="fr-FR"/>
        </w:rPr>
      </w:pPr>
      <w:r w:rsidRPr="00764DA8">
        <w:rPr>
          <w:lang w:val="fr-FR"/>
        </w:rPr>
        <w:t>-</w:t>
      </w:r>
      <w:r w:rsidRPr="00764DA8">
        <w:rPr>
          <w:lang w:val="fr-FR"/>
        </w:rPr>
        <w:tab/>
        <w:t>Vers la droite pour la circulation à gauche ;</w:t>
      </w:r>
    </w:p>
    <w:p w14:paraId="30DDBAD6" w14:textId="0075F293" w:rsidR="00F04A36" w:rsidRPr="00764DA8" w:rsidRDefault="00F04A36" w:rsidP="00F04A36">
      <w:pPr>
        <w:pStyle w:val="SingleTxtG"/>
        <w:ind w:left="2835" w:hanging="567"/>
        <w:rPr>
          <w:lang w:val="fr-FR"/>
        </w:rPr>
      </w:pPr>
      <w:r w:rsidRPr="00764DA8">
        <w:rPr>
          <w:lang w:val="fr-FR"/>
        </w:rPr>
        <w:t>b)</w:t>
      </w:r>
      <w:r w:rsidRPr="00764DA8">
        <w:rPr>
          <w:lang w:val="fr-FR"/>
        </w:rPr>
        <w:tab/>
        <w:t>Sur la ligne 0,2° D ou au-dessous de celle-ci, le contre-coude croise la</w:t>
      </w:r>
      <w:r w:rsidR="00535195">
        <w:rPr>
          <w:lang w:val="fr-FR"/>
        </w:rPr>
        <w:t> </w:t>
      </w:r>
      <w:r w:rsidRPr="00764DA8">
        <w:rPr>
          <w:lang w:val="fr-FR"/>
        </w:rPr>
        <w:t>ligne</w:t>
      </w:r>
      <w:r w:rsidR="00535195">
        <w:rPr>
          <w:lang w:val="fr-FR"/>
        </w:rPr>
        <w:t> </w:t>
      </w:r>
      <w:r w:rsidRPr="00764DA8">
        <w:rPr>
          <w:lang w:val="fr-FR"/>
        </w:rPr>
        <w:t>A;</w:t>
      </w:r>
    </w:p>
    <w:p w14:paraId="45557869" w14:textId="77777777" w:rsidR="00F04A36" w:rsidRPr="00764DA8" w:rsidRDefault="00F04A36" w:rsidP="00F04A36">
      <w:pPr>
        <w:pStyle w:val="SingleTxtG"/>
        <w:ind w:left="2835" w:hanging="567"/>
        <w:rPr>
          <w:lang w:val="fr-FR"/>
        </w:rPr>
      </w:pPr>
      <w:r w:rsidRPr="00764DA8">
        <w:rPr>
          <w:lang w:val="fr-FR"/>
        </w:rPr>
        <w:t>c)</w:t>
      </w:r>
      <w:r w:rsidRPr="00764DA8">
        <w:rPr>
          <w:lang w:val="fr-FR"/>
        </w:rPr>
        <w:tab/>
        <w:t>Le point d</w:t>
      </w:r>
      <w:r>
        <w:rPr>
          <w:lang w:val="fr-FR"/>
        </w:rPr>
        <w:t>’</w:t>
      </w:r>
      <w:r w:rsidRPr="00764DA8">
        <w:rPr>
          <w:lang w:val="fr-FR"/>
        </w:rPr>
        <w:t>inflexion du coude se trouve dans une plage comprise entre +/-0,5° à gauche ou à droite de l</w:t>
      </w:r>
      <w:r>
        <w:rPr>
          <w:lang w:val="fr-FR"/>
        </w:rPr>
        <w:t>’</w:t>
      </w:r>
      <w:r w:rsidRPr="00764DA8">
        <w:rPr>
          <w:lang w:val="fr-FR"/>
        </w:rPr>
        <w:t>axe V-V</w:t>
      </w:r>
      <w:r>
        <w:rPr>
          <w:lang w:val="fr-FR"/>
        </w:rPr>
        <w:t> </w:t>
      </w:r>
      <w:r w:rsidRPr="00764DA8">
        <w:rPr>
          <w:lang w:val="fr-FR"/>
        </w:rPr>
        <w:t>;</w:t>
      </w:r>
    </w:p>
    <w:p w14:paraId="7AF937B9" w14:textId="77777777" w:rsidR="00F04A36" w:rsidRPr="00764DA8" w:rsidRDefault="00F04A36" w:rsidP="00F04A36">
      <w:pPr>
        <w:pStyle w:val="SingleTxtG"/>
        <w:tabs>
          <w:tab w:val="left" w:pos="2268"/>
        </w:tabs>
        <w:ind w:left="2268" w:hanging="1134"/>
        <w:rPr>
          <w:lang w:val="fr-FR"/>
        </w:rPr>
      </w:pPr>
      <w:r w:rsidRPr="00764DA8">
        <w:rPr>
          <w:lang w:val="fr-FR"/>
        </w:rPr>
        <w:t>3.2.2</w:t>
      </w:r>
      <w:r w:rsidRPr="00764DA8">
        <w:rPr>
          <w:lang w:val="fr-FR"/>
        </w:rPr>
        <w:tab/>
        <w:t>Dans le cas d</w:t>
      </w:r>
      <w:r>
        <w:rPr>
          <w:lang w:val="fr-FR"/>
        </w:rPr>
        <w:t>’</w:t>
      </w:r>
      <w:r w:rsidRPr="00764DA8">
        <w:rPr>
          <w:lang w:val="fr-FR"/>
        </w:rPr>
        <w:t>un projecteur conçu pour l</w:t>
      </w:r>
      <w:r>
        <w:rPr>
          <w:lang w:val="fr-FR"/>
        </w:rPr>
        <w:t>’</w:t>
      </w:r>
      <w:r w:rsidRPr="00764DA8">
        <w:rPr>
          <w:lang w:val="fr-FR"/>
        </w:rPr>
        <w:t>éclairage en virage, il est possible de modifier le réglage à condition que l</w:t>
      </w:r>
      <w:r>
        <w:rPr>
          <w:lang w:val="fr-FR"/>
        </w:rPr>
        <w:t>’</w:t>
      </w:r>
      <w:r w:rsidRPr="00764DA8">
        <w:rPr>
          <w:lang w:val="fr-FR"/>
        </w:rPr>
        <w:t>axe du faisceau ne soit pas déplacé verticalement de plus de 0,2°.</w:t>
      </w:r>
    </w:p>
    <w:p w14:paraId="45DB9D68" w14:textId="77777777" w:rsidR="00F04A36" w:rsidRPr="00764DA8" w:rsidRDefault="00F04A36" w:rsidP="00F04A36">
      <w:pPr>
        <w:pStyle w:val="SingleTxtG"/>
        <w:tabs>
          <w:tab w:val="left" w:pos="2268"/>
        </w:tabs>
        <w:ind w:left="2268" w:hanging="1134"/>
        <w:rPr>
          <w:lang w:val="fr-FR"/>
        </w:rPr>
      </w:pPr>
      <w:r w:rsidRPr="00764DA8">
        <w:rPr>
          <w:lang w:val="fr-FR"/>
        </w:rPr>
        <w:t>3.3</w:t>
      </w:r>
      <w:r w:rsidRPr="00764DA8">
        <w:rPr>
          <w:lang w:val="fr-FR"/>
        </w:rPr>
        <w:tab/>
        <w:t>Réglage d</w:t>
      </w:r>
      <w:r>
        <w:rPr>
          <w:lang w:val="fr-FR"/>
        </w:rPr>
        <w:t>’</w:t>
      </w:r>
      <w:r w:rsidRPr="00764DA8">
        <w:rPr>
          <w:lang w:val="fr-FR"/>
        </w:rPr>
        <w:t>un dispositif conçu pour produire un faisceau de croisement (ligne de coupure symétrique) de classe AS, BS, CS ou DS (voir la figure A5-II)</w:t>
      </w:r>
    </w:p>
    <w:p w14:paraId="15327986" w14:textId="1A995557" w:rsidR="00F04A36" w:rsidRPr="00764DA8" w:rsidRDefault="00F04A36" w:rsidP="00F04A36">
      <w:pPr>
        <w:pStyle w:val="SingleTxtG"/>
        <w:tabs>
          <w:tab w:val="left" w:pos="2268"/>
        </w:tabs>
        <w:ind w:left="2268" w:hanging="1134"/>
        <w:rPr>
          <w:lang w:val="fr-FR"/>
        </w:rPr>
      </w:pPr>
      <w:r w:rsidRPr="00764DA8">
        <w:rPr>
          <w:lang w:val="fr-FR"/>
        </w:rPr>
        <w:t>3.3.1</w:t>
      </w:r>
      <w:r w:rsidRPr="00764DA8">
        <w:rPr>
          <w:lang w:val="fr-FR"/>
        </w:rPr>
        <w:tab/>
        <w:t>Dans le cas d</w:t>
      </w:r>
      <w:r>
        <w:rPr>
          <w:lang w:val="fr-FR"/>
        </w:rPr>
        <w:t>’</w:t>
      </w:r>
      <w:r w:rsidRPr="00764DA8">
        <w:rPr>
          <w:lang w:val="fr-FR"/>
        </w:rPr>
        <w:t>un dispositif produisant un faisceau de croisement principal, le réglage doit se faire visuellement au moyen de la ligne de coupure (voir la figure</w:t>
      </w:r>
      <w:r w:rsidR="00535195">
        <w:rPr>
          <w:lang w:val="fr-FR"/>
        </w:rPr>
        <w:t> </w:t>
      </w:r>
      <w:r w:rsidRPr="00764DA8">
        <w:rPr>
          <w:lang w:val="fr-FR"/>
        </w:rPr>
        <w:t>A5-II), comme suit :</w:t>
      </w:r>
    </w:p>
    <w:p w14:paraId="4C6CBBE2" w14:textId="77777777" w:rsidR="00F04A36" w:rsidRPr="00764DA8" w:rsidRDefault="00F04A36" w:rsidP="00F04A36">
      <w:pPr>
        <w:pStyle w:val="SingleTxtG"/>
        <w:tabs>
          <w:tab w:val="left" w:pos="2268"/>
        </w:tabs>
        <w:ind w:left="2268" w:hanging="1134"/>
        <w:rPr>
          <w:lang w:val="fr-FR"/>
        </w:rPr>
      </w:pPr>
      <w:r w:rsidRPr="00764DA8">
        <w:rPr>
          <w:lang w:val="fr-FR"/>
        </w:rPr>
        <w:t>3.3.1.1</w:t>
      </w:r>
      <w:r w:rsidRPr="00764DA8">
        <w:rPr>
          <w:lang w:val="fr-FR"/>
        </w:rPr>
        <w:tab/>
        <w:t>Pour le réglage vertical : conformément au paragraphe 3.2.1.1 ;</w:t>
      </w:r>
    </w:p>
    <w:p w14:paraId="02709B68" w14:textId="77777777" w:rsidR="00F04A36" w:rsidRPr="00764DA8" w:rsidRDefault="00F04A36" w:rsidP="00F04A36">
      <w:pPr>
        <w:pStyle w:val="SingleTxtG"/>
        <w:tabs>
          <w:tab w:val="left" w:pos="2268"/>
        </w:tabs>
        <w:ind w:left="2268" w:hanging="1134"/>
        <w:rPr>
          <w:lang w:val="fr-FR"/>
        </w:rPr>
      </w:pPr>
      <w:r w:rsidRPr="00764DA8">
        <w:rPr>
          <w:lang w:val="fr-FR"/>
        </w:rPr>
        <w:t>3.3.1.2</w:t>
      </w:r>
      <w:r w:rsidRPr="00764DA8">
        <w:rPr>
          <w:lang w:val="fr-FR"/>
        </w:rPr>
        <w:tab/>
        <w:t>Pour le réglage horizontal : la ligne de coupure doit être placée de telle manière que la projection du faisceau soit à peu près symétrique par rapport à l</w:t>
      </w:r>
      <w:r>
        <w:rPr>
          <w:lang w:val="fr-FR"/>
        </w:rPr>
        <w:t>’</w:t>
      </w:r>
      <w:r w:rsidRPr="00764DA8">
        <w:rPr>
          <w:lang w:val="fr-FR"/>
        </w:rPr>
        <w:t>axe V</w:t>
      </w:r>
      <w:r w:rsidRPr="00764DA8">
        <w:rPr>
          <w:lang w:val="fr-FR"/>
        </w:rPr>
        <w:noBreakHyphen/>
        <w:t>V.</w:t>
      </w:r>
    </w:p>
    <w:p w14:paraId="35069124" w14:textId="478812B2" w:rsidR="00F04A36" w:rsidRPr="00764DA8" w:rsidRDefault="00F04A36" w:rsidP="00F04A36">
      <w:pPr>
        <w:pStyle w:val="SingleTxtG"/>
        <w:tabs>
          <w:tab w:val="left" w:pos="2268"/>
        </w:tabs>
        <w:ind w:left="2268" w:hanging="1134"/>
        <w:rPr>
          <w:lang w:val="fr-FR"/>
        </w:rPr>
      </w:pPr>
      <w:r w:rsidRPr="00764DA8">
        <w:rPr>
          <w:lang w:val="fr-FR"/>
        </w:rPr>
        <w:t>3.4</w:t>
      </w:r>
      <w:r w:rsidRPr="00764DA8">
        <w:rPr>
          <w:lang w:val="fr-FR"/>
        </w:rPr>
        <w:tab/>
        <w:t>Réglage d</w:t>
      </w:r>
      <w:r>
        <w:rPr>
          <w:lang w:val="fr-FR"/>
        </w:rPr>
        <w:t>’</w:t>
      </w:r>
      <w:r w:rsidRPr="00764DA8">
        <w:rPr>
          <w:lang w:val="fr-FR"/>
        </w:rPr>
        <w:t>un dispositif correspondant à un feu de brouillard avant (ligne de coupure symétrique) de classe F3 (voir la figure</w:t>
      </w:r>
      <w:r w:rsidR="00535195">
        <w:rPr>
          <w:lang w:val="fr-FR"/>
        </w:rPr>
        <w:t> </w:t>
      </w:r>
      <w:r w:rsidRPr="00764DA8">
        <w:rPr>
          <w:lang w:val="fr-FR"/>
        </w:rPr>
        <w:t>A5-II)</w:t>
      </w:r>
    </w:p>
    <w:p w14:paraId="57FAD9F0" w14:textId="64886AA3" w:rsidR="00F04A36" w:rsidRPr="00764DA8" w:rsidRDefault="00F04A36" w:rsidP="00F04A36">
      <w:pPr>
        <w:pStyle w:val="SingleTxtG"/>
        <w:tabs>
          <w:tab w:val="left" w:pos="2268"/>
        </w:tabs>
        <w:ind w:left="2268" w:hanging="1134"/>
        <w:rPr>
          <w:lang w:val="fr-FR"/>
        </w:rPr>
      </w:pPr>
      <w:r w:rsidRPr="00764DA8">
        <w:rPr>
          <w:lang w:val="fr-FR"/>
        </w:rPr>
        <w:t>3.4.1</w:t>
      </w:r>
      <w:r w:rsidRPr="00764DA8">
        <w:rPr>
          <w:lang w:val="fr-FR"/>
        </w:rPr>
        <w:tab/>
        <w:t>Dans le cas d</w:t>
      </w:r>
      <w:r>
        <w:rPr>
          <w:lang w:val="fr-FR"/>
        </w:rPr>
        <w:t>’</w:t>
      </w:r>
      <w:r w:rsidRPr="00764DA8">
        <w:rPr>
          <w:lang w:val="fr-FR"/>
        </w:rPr>
        <w:t>un dispositif correspondant à un feu de brouillard avant, le réglage doit se faire visuellement au moyen de la ligne de coupure (voir la figure</w:t>
      </w:r>
      <w:r w:rsidR="00535195">
        <w:rPr>
          <w:lang w:val="fr-FR"/>
        </w:rPr>
        <w:t> </w:t>
      </w:r>
      <w:r w:rsidRPr="00764DA8">
        <w:rPr>
          <w:lang w:val="fr-FR"/>
        </w:rPr>
        <w:t>A5-II), comme suit :</w:t>
      </w:r>
    </w:p>
    <w:p w14:paraId="4D879E15" w14:textId="3C1C28C6" w:rsidR="00F04A36" w:rsidRPr="00764DA8" w:rsidRDefault="00F04A36" w:rsidP="00F04A36">
      <w:pPr>
        <w:pStyle w:val="SingleTxtG"/>
        <w:tabs>
          <w:tab w:val="left" w:pos="2268"/>
        </w:tabs>
        <w:spacing w:after="100" w:line="236" w:lineRule="atLeast"/>
        <w:ind w:left="2268" w:hanging="1134"/>
        <w:rPr>
          <w:lang w:val="fr-FR"/>
        </w:rPr>
      </w:pPr>
      <w:r w:rsidRPr="00764DA8">
        <w:rPr>
          <w:lang w:val="fr-FR"/>
        </w:rPr>
        <w:t>3.4.1.1</w:t>
      </w:r>
      <w:r w:rsidRPr="00764DA8">
        <w:rPr>
          <w:lang w:val="fr-FR"/>
        </w:rPr>
        <w:tab/>
        <w:t>Pour le réglage vertical : la ligne de coupure est déplacée vers le haut à partir d</w:t>
      </w:r>
      <w:r>
        <w:rPr>
          <w:lang w:val="fr-FR"/>
        </w:rPr>
        <w:t>’</w:t>
      </w:r>
      <w:r w:rsidRPr="00764DA8">
        <w:rPr>
          <w:lang w:val="fr-FR"/>
        </w:rPr>
        <w:t>un point situé au-dessous de la ligne</w:t>
      </w:r>
      <w:r w:rsidR="00535195">
        <w:rPr>
          <w:lang w:val="fr-FR"/>
        </w:rPr>
        <w:t> </w:t>
      </w:r>
      <w:r w:rsidRPr="00764DA8">
        <w:rPr>
          <w:lang w:val="fr-FR"/>
        </w:rPr>
        <w:t>B et réglée sur sa position nominale, soit 1° au-dessous de l</w:t>
      </w:r>
      <w:r>
        <w:rPr>
          <w:lang w:val="fr-FR"/>
        </w:rPr>
        <w:t>’</w:t>
      </w:r>
      <w:r w:rsidRPr="00764DA8">
        <w:rPr>
          <w:lang w:val="fr-FR"/>
        </w:rPr>
        <w:t>axe H-H ;</w:t>
      </w:r>
    </w:p>
    <w:p w14:paraId="66C879EC" w14:textId="1E1203D3" w:rsidR="00F04A36" w:rsidRPr="00764DA8" w:rsidRDefault="00F04A36" w:rsidP="00F04A36">
      <w:pPr>
        <w:pStyle w:val="SingleTxtG"/>
        <w:tabs>
          <w:tab w:val="left" w:pos="2268"/>
        </w:tabs>
        <w:spacing w:after="100" w:line="236" w:lineRule="atLeast"/>
        <w:ind w:left="2268" w:hanging="1134"/>
        <w:rPr>
          <w:lang w:val="fr-FR"/>
        </w:rPr>
      </w:pPr>
      <w:r w:rsidRPr="00764DA8">
        <w:rPr>
          <w:lang w:val="fr-FR"/>
        </w:rPr>
        <w:lastRenderedPageBreak/>
        <w:t>3.4.1.2</w:t>
      </w:r>
      <w:r w:rsidRPr="00764DA8">
        <w:rPr>
          <w:lang w:val="fr-FR"/>
        </w:rPr>
        <w:tab/>
        <w:t>Pour le réglage horizontal : conformément au paragraphe</w:t>
      </w:r>
      <w:r w:rsidR="00535195">
        <w:rPr>
          <w:lang w:val="fr-FR"/>
        </w:rPr>
        <w:t> </w:t>
      </w:r>
      <w:r w:rsidRPr="00764DA8">
        <w:rPr>
          <w:lang w:val="fr-FR"/>
        </w:rPr>
        <w:t>3.3.1.2.</w:t>
      </w:r>
    </w:p>
    <w:p w14:paraId="33FA3AF6" w14:textId="77777777" w:rsidR="00F04A36" w:rsidRPr="00764DA8" w:rsidRDefault="00F04A36" w:rsidP="00F04A36">
      <w:pPr>
        <w:pStyle w:val="SingleTxtG"/>
        <w:tabs>
          <w:tab w:val="left" w:pos="2268"/>
        </w:tabs>
        <w:spacing w:after="100" w:line="236" w:lineRule="atLeast"/>
        <w:ind w:left="2268" w:hanging="1134"/>
        <w:rPr>
          <w:lang w:val="fr-FR"/>
        </w:rPr>
      </w:pPr>
      <w:r w:rsidRPr="00764DA8">
        <w:rPr>
          <w:lang w:val="fr-FR"/>
        </w:rPr>
        <w:tab/>
        <w:t>Lorsque le feu de brouillard avant est conçu pour une utilisation par paire, ou présente un faisceau asymétrique, son réglage horizontal doit se faire selon les indications du demandeur ou, à défaut, de telle manière que la ligne de coupure paraisse symétrique par rapport à l</w:t>
      </w:r>
      <w:r>
        <w:rPr>
          <w:lang w:val="fr-FR"/>
        </w:rPr>
        <w:t>’</w:t>
      </w:r>
      <w:r w:rsidRPr="00764DA8">
        <w:rPr>
          <w:lang w:val="fr-FR"/>
        </w:rPr>
        <w:t>axe V-V.</w:t>
      </w:r>
    </w:p>
    <w:p w14:paraId="21B4BC3F" w14:textId="77777777" w:rsidR="00F04A36" w:rsidRPr="00764DA8" w:rsidRDefault="00F04A36" w:rsidP="00F04A36">
      <w:pPr>
        <w:pStyle w:val="SingleTxtG"/>
        <w:tabs>
          <w:tab w:val="left" w:pos="2268"/>
        </w:tabs>
        <w:spacing w:after="100" w:line="236" w:lineRule="atLeast"/>
        <w:ind w:left="2268" w:hanging="1134"/>
        <w:rPr>
          <w:lang w:val="fr-FR"/>
        </w:rPr>
      </w:pPr>
      <w:r w:rsidRPr="00764DA8">
        <w:rPr>
          <w:lang w:val="fr-FR"/>
        </w:rPr>
        <w:t>3.5</w:t>
      </w:r>
      <w:r w:rsidRPr="00764DA8">
        <w:rPr>
          <w:lang w:val="fr-FR"/>
        </w:rPr>
        <w:tab/>
        <w:t>Réglage d</w:t>
      </w:r>
      <w:r>
        <w:rPr>
          <w:lang w:val="fr-FR"/>
        </w:rPr>
        <w:t>’</w:t>
      </w:r>
      <w:r w:rsidRPr="00764DA8">
        <w:rPr>
          <w:lang w:val="fr-FR"/>
        </w:rPr>
        <w:t>un dispositif correspondant à un feu d</w:t>
      </w:r>
      <w:r>
        <w:rPr>
          <w:lang w:val="fr-FR"/>
        </w:rPr>
        <w:t>’</w:t>
      </w:r>
      <w:r w:rsidRPr="00764DA8">
        <w:rPr>
          <w:lang w:val="fr-FR"/>
        </w:rPr>
        <w:t>angle</w:t>
      </w:r>
    </w:p>
    <w:p w14:paraId="2DA67E4D" w14:textId="5C757767" w:rsidR="00F04A36" w:rsidRPr="00764DA8" w:rsidRDefault="00F04A36" w:rsidP="00F04A36">
      <w:pPr>
        <w:pStyle w:val="SingleTxtG"/>
        <w:tabs>
          <w:tab w:val="left" w:pos="2268"/>
        </w:tabs>
        <w:spacing w:after="100" w:line="236" w:lineRule="atLeast"/>
        <w:ind w:left="2268" w:hanging="1134"/>
        <w:rPr>
          <w:lang w:val="fr-FR"/>
        </w:rPr>
      </w:pPr>
      <w:r w:rsidRPr="00764DA8">
        <w:rPr>
          <w:lang w:val="fr-FR"/>
        </w:rPr>
        <w:t>3.5.1</w:t>
      </w:r>
      <w:r w:rsidRPr="00764DA8">
        <w:rPr>
          <w:lang w:val="fr-FR"/>
        </w:rPr>
        <w:tab/>
        <w:t>Dans le cas d</w:t>
      </w:r>
      <w:r>
        <w:rPr>
          <w:lang w:val="fr-FR"/>
        </w:rPr>
        <w:t>’</w:t>
      </w:r>
      <w:r w:rsidRPr="00764DA8">
        <w:rPr>
          <w:lang w:val="fr-FR"/>
        </w:rPr>
        <w:t>un dispositif correspondant à un feu d</w:t>
      </w:r>
      <w:r>
        <w:rPr>
          <w:lang w:val="fr-FR"/>
        </w:rPr>
        <w:t>’</w:t>
      </w:r>
      <w:r w:rsidRPr="00764DA8">
        <w:rPr>
          <w:lang w:val="fr-FR"/>
        </w:rPr>
        <w:t>angle, on installe le dispositif sur le goniomètre, dans l</w:t>
      </w:r>
      <w:r>
        <w:rPr>
          <w:lang w:val="fr-FR"/>
        </w:rPr>
        <w:t>’</w:t>
      </w:r>
      <w:r w:rsidRPr="00764DA8">
        <w:rPr>
          <w:lang w:val="fr-FR"/>
        </w:rPr>
        <w:t>axe de référence, conformément aux prescriptions des alinéas</w:t>
      </w:r>
      <w:r w:rsidR="00535195">
        <w:rPr>
          <w:lang w:val="fr-FR"/>
        </w:rPr>
        <w:t> </w:t>
      </w:r>
      <w:r w:rsidRPr="00764DA8">
        <w:rPr>
          <w:lang w:val="fr-FR"/>
        </w:rPr>
        <w:t>a) et b) du paragraphe</w:t>
      </w:r>
      <w:r w:rsidR="00535195">
        <w:rPr>
          <w:lang w:val="fr-FR"/>
        </w:rPr>
        <w:t> </w:t>
      </w:r>
      <w:r w:rsidRPr="00764DA8">
        <w:rPr>
          <w:lang w:val="fr-FR"/>
        </w:rPr>
        <w:t>3.1.2.1 du présent Règlement.</w:t>
      </w:r>
    </w:p>
    <w:p w14:paraId="67481966" w14:textId="77777777" w:rsidR="00F04A36" w:rsidRPr="00764DA8" w:rsidRDefault="00F04A36" w:rsidP="00F04A36">
      <w:pPr>
        <w:pStyle w:val="SingleTxtG"/>
        <w:tabs>
          <w:tab w:val="left" w:pos="2268"/>
        </w:tabs>
        <w:spacing w:after="100" w:line="236" w:lineRule="atLeast"/>
        <w:ind w:left="2268" w:hanging="1134"/>
        <w:rPr>
          <w:lang w:val="fr-FR"/>
        </w:rPr>
      </w:pPr>
      <w:r w:rsidRPr="00764DA8">
        <w:rPr>
          <w:lang w:val="fr-FR"/>
        </w:rPr>
        <w:t>4.</w:t>
      </w:r>
      <w:r w:rsidRPr="00764DA8">
        <w:rPr>
          <w:lang w:val="fr-FR"/>
        </w:rPr>
        <w:tab/>
        <w:t>Tolérances de réglage des dispositifs d</w:t>
      </w:r>
      <w:r>
        <w:rPr>
          <w:lang w:val="fr-FR"/>
        </w:rPr>
        <w:t>’</w:t>
      </w:r>
      <w:r w:rsidRPr="00764DA8">
        <w:rPr>
          <w:lang w:val="fr-FR"/>
        </w:rPr>
        <w:t>éclairage de la route (modification de l</w:t>
      </w:r>
      <w:r>
        <w:rPr>
          <w:lang w:val="fr-FR"/>
        </w:rPr>
        <w:t>’</w:t>
      </w:r>
      <w:r w:rsidRPr="00764DA8">
        <w:rPr>
          <w:lang w:val="fr-FR"/>
        </w:rPr>
        <w:t>alignement)</w:t>
      </w:r>
    </w:p>
    <w:p w14:paraId="54035E8E" w14:textId="3C0F53EA" w:rsidR="00F04A36" w:rsidRPr="00764DA8" w:rsidRDefault="00F04A36" w:rsidP="00F04A36">
      <w:pPr>
        <w:pStyle w:val="SingleTxtG"/>
        <w:tabs>
          <w:tab w:val="left" w:pos="2268"/>
        </w:tabs>
        <w:spacing w:after="100" w:line="236" w:lineRule="atLeast"/>
        <w:ind w:left="2268" w:hanging="1134"/>
        <w:rPr>
          <w:lang w:val="fr-FR"/>
        </w:rPr>
      </w:pPr>
      <w:r w:rsidRPr="00764DA8">
        <w:rPr>
          <w:lang w:val="fr-FR"/>
        </w:rPr>
        <w:t>4.1</w:t>
      </w:r>
      <w:r w:rsidRPr="00764DA8">
        <w:rPr>
          <w:lang w:val="fr-FR"/>
        </w:rPr>
        <w:tab/>
        <w:t>Lorsqu</w:t>
      </w:r>
      <w:r>
        <w:rPr>
          <w:lang w:val="fr-FR"/>
        </w:rPr>
        <w:t>’</w:t>
      </w:r>
      <w:r w:rsidRPr="00764DA8">
        <w:rPr>
          <w:lang w:val="fr-FR"/>
        </w:rPr>
        <w:t>un dispositif d</w:t>
      </w:r>
      <w:r>
        <w:rPr>
          <w:lang w:val="fr-FR"/>
        </w:rPr>
        <w:t>’</w:t>
      </w:r>
      <w:r w:rsidRPr="00764DA8">
        <w:rPr>
          <w:lang w:val="fr-FR"/>
        </w:rPr>
        <w:t>éclairage de la route réglé comme indiqué au paragraphe</w:t>
      </w:r>
      <w:r w:rsidR="00535195">
        <w:rPr>
          <w:lang w:val="fr-FR"/>
        </w:rPr>
        <w:t> </w:t>
      </w:r>
      <w:r w:rsidRPr="00764DA8">
        <w:rPr>
          <w:lang w:val="fr-FR"/>
        </w:rPr>
        <w:t>3 ne satisfait pas aux prescriptions énoncées au paragraphe</w:t>
      </w:r>
      <w:r w:rsidR="00535195">
        <w:rPr>
          <w:lang w:val="fr-FR"/>
        </w:rPr>
        <w:t> </w:t>
      </w:r>
      <w:r w:rsidRPr="00764DA8">
        <w:rPr>
          <w:lang w:val="fr-FR"/>
        </w:rPr>
        <w:t>5 ou 6.2 du présent Règlement, il est possible d</w:t>
      </w:r>
      <w:r>
        <w:rPr>
          <w:lang w:val="fr-FR"/>
        </w:rPr>
        <w:t>’</w:t>
      </w:r>
      <w:r w:rsidRPr="00764DA8">
        <w:rPr>
          <w:lang w:val="fr-FR"/>
        </w:rPr>
        <w:t>en modifier l</w:t>
      </w:r>
      <w:r>
        <w:rPr>
          <w:lang w:val="fr-FR"/>
        </w:rPr>
        <w:t>’</w:t>
      </w:r>
      <w:r w:rsidRPr="00764DA8">
        <w:rPr>
          <w:lang w:val="fr-FR"/>
        </w:rPr>
        <w:t>alignement à condition de ne pas déplacer l</w:t>
      </w:r>
      <w:r>
        <w:rPr>
          <w:lang w:val="fr-FR"/>
        </w:rPr>
        <w:t>’</w:t>
      </w:r>
      <w:r w:rsidRPr="00764DA8">
        <w:rPr>
          <w:lang w:val="fr-FR"/>
        </w:rPr>
        <w:t>axe du faisceau :</w:t>
      </w:r>
    </w:p>
    <w:p w14:paraId="204F5B22" w14:textId="77777777" w:rsidR="00F04A36" w:rsidRPr="00764DA8" w:rsidRDefault="00F04A36" w:rsidP="00F04A36">
      <w:pPr>
        <w:pStyle w:val="SingleTxtG"/>
        <w:tabs>
          <w:tab w:val="left" w:pos="2268"/>
        </w:tabs>
        <w:spacing w:after="100" w:line="236" w:lineRule="atLeast"/>
        <w:ind w:left="2268" w:hanging="1134"/>
        <w:rPr>
          <w:lang w:val="fr-FR"/>
        </w:rPr>
      </w:pPr>
      <w:r w:rsidRPr="00764DA8">
        <w:rPr>
          <w:lang w:val="fr-FR"/>
        </w:rPr>
        <w:tab/>
        <w:t>Horizontalement de plus de :</w:t>
      </w:r>
    </w:p>
    <w:p w14:paraId="1F67F042" w14:textId="77777777" w:rsidR="00F04A36" w:rsidRPr="00764DA8" w:rsidRDefault="00F04A36" w:rsidP="00F04A36">
      <w:pPr>
        <w:pStyle w:val="SingleTxtG"/>
        <w:tabs>
          <w:tab w:val="left" w:pos="2268"/>
        </w:tabs>
        <w:spacing w:after="100" w:line="236" w:lineRule="atLeast"/>
        <w:ind w:left="3119" w:hanging="567"/>
        <w:rPr>
          <w:lang w:val="fr-FR"/>
        </w:rPr>
      </w:pPr>
      <w:r w:rsidRPr="00764DA8">
        <w:rPr>
          <w:lang w:val="fr-FR"/>
        </w:rPr>
        <w:t>a)</w:t>
      </w:r>
      <w:r w:rsidRPr="00764DA8">
        <w:rPr>
          <w:lang w:val="fr-FR"/>
        </w:rPr>
        <w:tab/>
        <w:t>0,75° vers la gauche ou vers la droite dans le cas d</w:t>
      </w:r>
      <w:r>
        <w:rPr>
          <w:lang w:val="fr-FR"/>
        </w:rPr>
        <w:t>’</w:t>
      </w:r>
      <w:r w:rsidRPr="00764DA8">
        <w:rPr>
          <w:lang w:val="fr-FR"/>
        </w:rPr>
        <w:t>un dispositif conçu pour produire un faisceau de croisement, ou un faisceau de route qui n</w:t>
      </w:r>
      <w:r>
        <w:rPr>
          <w:lang w:val="fr-FR"/>
        </w:rPr>
        <w:t>’</w:t>
      </w:r>
      <w:r w:rsidRPr="00764DA8">
        <w:rPr>
          <w:lang w:val="fr-FR"/>
        </w:rPr>
        <w:t>est pas réglable indépendamment du faisceau de croisement ; ou</w:t>
      </w:r>
    </w:p>
    <w:p w14:paraId="7178E3B3" w14:textId="77777777" w:rsidR="00F04A36" w:rsidRPr="00764DA8" w:rsidRDefault="00F04A36" w:rsidP="00F04A36">
      <w:pPr>
        <w:pStyle w:val="SingleTxtG"/>
        <w:tabs>
          <w:tab w:val="left" w:pos="2268"/>
        </w:tabs>
        <w:spacing w:after="100" w:line="236" w:lineRule="atLeast"/>
        <w:ind w:left="3119" w:hanging="567"/>
        <w:rPr>
          <w:lang w:val="fr-FR"/>
        </w:rPr>
      </w:pPr>
      <w:r w:rsidRPr="00764DA8">
        <w:rPr>
          <w:lang w:val="fr-FR"/>
        </w:rPr>
        <w:t>b)</w:t>
      </w:r>
      <w:r w:rsidRPr="00764DA8">
        <w:rPr>
          <w:lang w:val="fr-FR"/>
        </w:rPr>
        <w:tab/>
        <w:t>1° vers la gauche ou vers la droite dans le cas d</w:t>
      </w:r>
      <w:r>
        <w:rPr>
          <w:lang w:val="fr-FR"/>
        </w:rPr>
        <w:t>’</w:t>
      </w:r>
      <w:r w:rsidRPr="00764DA8">
        <w:rPr>
          <w:lang w:val="fr-FR"/>
        </w:rPr>
        <w:t>un dispositif conçu pour produire un faisceau de route réglable indépendamment du faisceau de croisement ; ou</w:t>
      </w:r>
    </w:p>
    <w:p w14:paraId="45C42E0E" w14:textId="77777777" w:rsidR="00F04A36" w:rsidRPr="00764DA8" w:rsidRDefault="00F04A36" w:rsidP="00F04A36">
      <w:pPr>
        <w:pStyle w:val="SingleTxtG"/>
        <w:tabs>
          <w:tab w:val="left" w:pos="2268"/>
        </w:tabs>
        <w:spacing w:after="100" w:line="236" w:lineRule="atLeast"/>
        <w:ind w:left="3119" w:hanging="567"/>
        <w:rPr>
          <w:lang w:val="fr-FR"/>
        </w:rPr>
      </w:pPr>
      <w:r w:rsidRPr="00764DA8">
        <w:rPr>
          <w:lang w:val="fr-FR"/>
        </w:rPr>
        <w:t>c)</w:t>
      </w:r>
      <w:r w:rsidRPr="00764DA8">
        <w:rPr>
          <w:lang w:val="fr-FR"/>
        </w:rPr>
        <w:tab/>
        <w:t>2° vers la gauche ou vers la droite dans le cas d</w:t>
      </w:r>
      <w:r>
        <w:rPr>
          <w:lang w:val="fr-FR"/>
        </w:rPr>
        <w:t>’</w:t>
      </w:r>
      <w:r w:rsidRPr="00764DA8">
        <w:rPr>
          <w:lang w:val="fr-FR"/>
        </w:rPr>
        <w:t>un dispositif correspondant à un feu de brouillard avant ou à un feu d</w:t>
      </w:r>
      <w:r>
        <w:rPr>
          <w:lang w:val="fr-FR"/>
        </w:rPr>
        <w:t>’</w:t>
      </w:r>
      <w:r w:rsidRPr="00764DA8">
        <w:rPr>
          <w:lang w:val="fr-FR"/>
        </w:rPr>
        <w:t>angle ;</w:t>
      </w:r>
    </w:p>
    <w:p w14:paraId="1227BBCF" w14:textId="77777777" w:rsidR="00F04A36" w:rsidRPr="00764DA8" w:rsidRDefault="00F04A36" w:rsidP="00F04A36">
      <w:pPr>
        <w:pStyle w:val="SingleTxtG"/>
        <w:tabs>
          <w:tab w:val="left" w:pos="2268"/>
        </w:tabs>
        <w:spacing w:after="100" w:line="236" w:lineRule="atLeast"/>
        <w:ind w:left="2268"/>
        <w:rPr>
          <w:lang w:val="fr-FR"/>
        </w:rPr>
      </w:pPr>
      <w:r w:rsidRPr="00764DA8">
        <w:rPr>
          <w:lang w:val="fr-FR"/>
        </w:rPr>
        <w:t>Verticalement de plus de :</w:t>
      </w:r>
    </w:p>
    <w:p w14:paraId="195CBD2F" w14:textId="77777777" w:rsidR="00F04A36" w:rsidRPr="00764DA8" w:rsidRDefault="00F04A36" w:rsidP="00F04A36">
      <w:pPr>
        <w:pStyle w:val="SingleTxtG"/>
        <w:tabs>
          <w:tab w:val="left" w:pos="2268"/>
        </w:tabs>
        <w:spacing w:after="100" w:line="236" w:lineRule="atLeast"/>
        <w:ind w:left="3119" w:hanging="567"/>
        <w:rPr>
          <w:lang w:val="fr-FR"/>
        </w:rPr>
      </w:pPr>
      <w:r w:rsidRPr="00764DA8">
        <w:rPr>
          <w:lang w:val="fr-FR"/>
        </w:rPr>
        <w:t>a)</w:t>
      </w:r>
      <w:r w:rsidRPr="00764DA8">
        <w:rPr>
          <w:lang w:val="fr-FR"/>
        </w:rPr>
        <w:tab/>
        <w:t>0,25° vers le haut ou vers le bas dans le cas d</w:t>
      </w:r>
      <w:r>
        <w:rPr>
          <w:lang w:val="fr-FR"/>
        </w:rPr>
        <w:t>’</w:t>
      </w:r>
      <w:r w:rsidRPr="00764DA8">
        <w:rPr>
          <w:lang w:val="fr-FR"/>
        </w:rPr>
        <w:t>un dispositif conçu pour produire un faisceau de croisement, ou un faisceau de route qui n</w:t>
      </w:r>
      <w:r>
        <w:rPr>
          <w:lang w:val="fr-FR"/>
        </w:rPr>
        <w:t>’</w:t>
      </w:r>
      <w:r w:rsidRPr="00764DA8">
        <w:rPr>
          <w:lang w:val="fr-FR"/>
        </w:rPr>
        <w:t>est pas réglable indépendamment du faisceau de croisement ; ou</w:t>
      </w:r>
    </w:p>
    <w:p w14:paraId="15D26468" w14:textId="77777777" w:rsidR="00F04A36" w:rsidRPr="00764DA8" w:rsidRDefault="00F04A36" w:rsidP="00F04A36">
      <w:pPr>
        <w:pStyle w:val="SingleTxtG"/>
        <w:tabs>
          <w:tab w:val="left" w:pos="2268"/>
        </w:tabs>
        <w:spacing w:after="100" w:line="236" w:lineRule="atLeast"/>
        <w:ind w:left="3119" w:hanging="567"/>
        <w:rPr>
          <w:lang w:val="fr-FR"/>
        </w:rPr>
      </w:pPr>
      <w:r w:rsidRPr="00764DA8">
        <w:rPr>
          <w:lang w:val="fr-FR"/>
        </w:rPr>
        <w:t>b)</w:t>
      </w:r>
      <w:r w:rsidRPr="00764DA8">
        <w:rPr>
          <w:lang w:val="fr-FR"/>
        </w:rPr>
        <w:tab/>
        <w:t>0,5° vers le haut ou vers le bas dans le cas d</w:t>
      </w:r>
      <w:r>
        <w:rPr>
          <w:lang w:val="fr-FR"/>
        </w:rPr>
        <w:t>’</w:t>
      </w:r>
      <w:r w:rsidRPr="00764DA8">
        <w:rPr>
          <w:lang w:val="fr-FR"/>
        </w:rPr>
        <w:t>un dispositif conçu pour produire un faisceau de route réglable indépendamment du faisceau de croisement ;</w:t>
      </w:r>
    </w:p>
    <w:p w14:paraId="4362A354" w14:textId="77777777" w:rsidR="00F04A36" w:rsidRPr="00764DA8" w:rsidRDefault="00F04A36" w:rsidP="00F04A36">
      <w:pPr>
        <w:pStyle w:val="SingleTxtG"/>
        <w:tabs>
          <w:tab w:val="left" w:pos="2268"/>
        </w:tabs>
        <w:spacing w:after="100" w:line="236" w:lineRule="atLeast"/>
        <w:ind w:left="3119" w:hanging="567"/>
        <w:rPr>
          <w:lang w:val="fr-FR"/>
        </w:rPr>
      </w:pPr>
      <w:r w:rsidRPr="00764DA8">
        <w:rPr>
          <w:lang w:val="fr-FR"/>
        </w:rPr>
        <w:t>c)</w:t>
      </w:r>
      <w:r w:rsidRPr="00764DA8">
        <w:rPr>
          <w:lang w:val="fr-FR"/>
        </w:rPr>
        <w:tab/>
        <w:t>0,5° vers le haut ou vers le bas dans le cas d</w:t>
      </w:r>
      <w:r>
        <w:rPr>
          <w:lang w:val="fr-FR"/>
        </w:rPr>
        <w:t>’</w:t>
      </w:r>
      <w:r w:rsidRPr="00764DA8">
        <w:rPr>
          <w:lang w:val="fr-FR"/>
        </w:rPr>
        <w:t>un dispositif correspondant à un feu de brouillard avant ou à un feu d</w:t>
      </w:r>
      <w:r>
        <w:rPr>
          <w:lang w:val="fr-FR"/>
        </w:rPr>
        <w:t>’</w:t>
      </w:r>
      <w:r w:rsidRPr="00764DA8">
        <w:rPr>
          <w:lang w:val="fr-FR"/>
        </w:rPr>
        <w:t>angle.</w:t>
      </w:r>
    </w:p>
    <w:p w14:paraId="3A20942C" w14:textId="7ACC2417" w:rsidR="00F04A36" w:rsidRPr="00764DA8" w:rsidRDefault="00F04A36" w:rsidP="00F04A36">
      <w:pPr>
        <w:pStyle w:val="SingleTxtG"/>
        <w:tabs>
          <w:tab w:val="left" w:pos="2268"/>
        </w:tabs>
        <w:spacing w:after="100" w:line="236" w:lineRule="atLeast"/>
        <w:ind w:left="2268" w:hanging="1134"/>
        <w:rPr>
          <w:lang w:val="fr-FR"/>
        </w:rPr>
      </w:pPr>
      <w:r w:rsidRPr="00764DA8">
        <w:rPr>
          <w:lang w:val="fr-FR"/>
        </w:rPr>
        <w:t>4.1.1</w:t>
      </w:r>
      <w:r w:rsidRPr="00764DA8">
        <w:rPr>
          <w:lang w:val="fr-FR"/>
        </w:rPr>
        <w:tab/>
        <w:t>Lorsqu</w:t>
      </w:r>
      <w:r>
        <w:rPr>
          <w:lang w:val="fr-FR"/>
        </w:rPr>
        <w:t>’</w:t>
      </w:r>
      <w:r w:rsidRPr="00764DA8">
        <w:rPr>
          <w:lang w:val="fr-FR"/>
        </w:rPr>
        <w:t>un faisceau de route ne pouvant pas être réglé indépendamment du faisceau de croisement, réglé comme indiqué au paragraphe 3, ne satisfait pas aux prescriptions énoncées au paragraphe</w:t>
      </w:r>
      <w:r w:rsidR="00535195">
        <w:rPr>
          <w:lang w:val="fr-FR"/>
        </w:rPr>
        <w:t> </w:t>
      </w:r>
      <w:r w:rsidRPr="00764DA8">
        <w:rPr>
          <w:lang w:val="fr-FR"/>
        </w:rPr>
        <w:t>5.1 ou 6.2 du présent Règlement, il est possible d</w:t>
      </w:r>
      <w:r>
        <w:rPr>
          <w:lang w:val="fr-FR"/>
        </w:rPr>
        <w:t>’</w:t>
      </w:r>
      <w:r w:rsidRPr="00764DA8">
        <w:rPr>
          <w:lang w:val="fr-FR"/>
        </w:rPr>
        <w:t>en modifier l</w:t>
      </w:r>
      <w:r>
        <w:rPr>
          <w:lang w:val="fr-FR"/>
        </w:rPr>
        <w:t>’</w:t>
      </w:r>
      <w:r w:rsidRPr="00764DA8">
        <w:rPr>
          <w:lang w:val="fr-FR"/>
        </w:rPr>
        <w:t>alignement par rapport au réglage initial du faisceau de croisement.</w:t>
      </w:r>
    </w:p>
    <w:p w14:paraId="0EE140D7" w14:textId="54A7B6CA" w:rsidR="00F04A36" w:rsidRPr="00764DA8" w:rsidRDefault="00F04A36" w:rsidP="00F04A36">
      <w:pPr>
        <w:pStyle w:val="SingleTxtG"/>
        <w:tabs>
          <w:tab w:val="left" w:pos="2268"/>
        </w:tabs>
        <w:spacing w:after="100" w:line="236" w:lineRule="atLeast"/>
        <w:ind w:left="2268" w:hanging="1134"/>
        <w:rPr>
          <w:lang w:val="fr-FR"/>
        </w:rPr>
      </w:pPr>
      <w:r w:rsidRPr="00764DA8">
        <w:rPr>
          <w:lang w:val="fr-FR"/>
        </w:rPr>
        <w:t>4.1.2</w:t>
      </w:r>
      <w:r w:rsidRPr="00764DA8">
        <w:rPr>
          <w:lang w:val="fr-FR"/>
        </w:rPr>
        <w:tab/>
        <w:t>Lorsqu</w:t>
      </w:r>
      <w:r>
        <w:rPr>
          <w:lang w:val="fr-FR"/>
        </w:rPr>
        <w:t>’</w:t>
      </w:r>
      <w:r w:rsidRPr="00764DA8">
        <w:rPr>
          <w:lang w:val="fr-FR"/>
        </w:rPr>
        <w:t>un système d</w:t>
      </w:r>
      <w:r>
        <w:rPr>
          <w:lang w:val="fr-FR"/>
        </w:rPr>
        <w:t>’</w:t>
      </w:r>
      <w:r w:rsidRPr="00764DA8">
        <w:rPr>
          <w:lang w:val="fr-FR"/>
        </w:rPr>
        <w:t>éclairage avant adaptatif réglé comme indiqué au paragraphe 3 ne satisfait pas aux prescriptions énoncées au paragraphe</w:t>
      </w:r>
      <w:r>
        <w:rPr>
          <w:lang w:val="fr-FR"/>
        </w:rPr>
        <w:t> </w:t>
      </w:r>
      <w:r w:rsidRPr="00764DA8">
        <w:rPr>
          <w:lang w:val="fr-FR"/>
        </w:rPr>
        <w:t>5.3 ou 6.2 du présent Règlement, il est possible d</w:t>
      </w:r>
      <w:r>
        <w:rPr>
          <w:lang w:val="fr-FR"/>
        </w:rPr>
        <w:t>’</w:t>
      </w:r>
      <w:r w:rsidRPr="00764DA8">
        <w:rPr>
          <w:lang w:val="fr-FR"/>
        </w:rPr>
        <w:t>en modifier l</w:t>
      </w:r>
      <w:r>
        <w:rPr>
          <w:lang w:val="fr-FR"/>
        </w:rPr>
        <w:t>’</w:t>
      </w:r>
      <w:r w:rsidRPr="00764DA8">
        <w:rPr>
          <w:lang w:val="fr-FR"/>
        </w:rPr>
        <w:t>alignement dans chaque classe indépendamment, par rapport au réglage initial.</w:t>
      </w:r>
    </w:p>
    <w:p w14:paraId="3DB819D3" w14:textId="3708B52B" w:rsidR="00535195" w:rsidRDefault="00F04A36" w:rsidP="00535195">
      <w:pPr>
        <w:pStyle w:val="SingleTxtG"/>
        <w:tabs>
          <w:tab w:val="left" w:pos="2268"/>
        </w:tabs>
        <w:spacing w:after="100" w:line="236" w:lineRule="atLeast"/>
        <w:ind w:left="2268" w:hanging="1134"/>
        <w:rPr>
          <w:lang w:val="fr-FR"/>
        </w:rPr>
      </w:pPr>
      <w:r w:rsidRPr="00764DA8">
        <w:rPr>
          <w:lang w:val="fr-FR"/>
        </w:rPr>
        <w:t>4.2</w:t>
      </w:r>
      <w:r w:rsidRPr="00764DA8">
        <w:rPr>
          <w:lang w:val="fr-FR"/>
        </w:rPr>
        <w:tab/>
        <w:t>Cependant, s</w:t>
      </w:r>
      <w:r>
        <w:rPr>
          <w:lang w:val="fr-FR"/>
        </w:rPr>
        <w:t>’</w:t>
      </w:r>
      <w:r w:rsidRPr="00764DA8">
        <w:rPr>
          <w:lang w:val="fr-FR"/>
        </w:rPr>
        <w:t>il n</w:t>
      </w:r>
      <w:r>
        <w:rPr>
          <w:lang w:val="fr-FR"/>
        </w:rPr>
        <w:t>’</w:t>
      </w:r>
      <w:r w:rsidRPr="00764DA8">
        <w:rPr>
          <w:lang w:val="fr-FR"/>
        </w:rPr>
        <w:t>est pas possible d</w:t>
      </w:r>
      <w:r>
        <w:rPr>
          <w:lang w:val="fr-FR"/>
        </w:rPr>
        <w:t>’</w:t>
      </w:r>
      <w:r w:rsidRPr="00764DA8">
        <w:rPr>
          <w:lang w:val="fr-FR"/>
        </w:rPr>
        <w:t>effectuer le réglage vertical d</w:t>
      </w:r>
      <w:r>
        <w:rPr>
          <w:lang w:val="fr-FR"/>
        </w:rPr>
        <w:t>’</w:t>
      </w:r>
      <w:r w:rsidRPr="00764DA8">
        <w:rPr>
          <w:lang w:val="fr-FR"/>
        </w:rPr>
        <w:t>un dispositif produisant un faisceau de croisement ou un faisceau de brouillard avant plusieurs fois en obtenant la position correcte dans les limites des tolérances indiquées au paragraphe</w:t>
      </w:r>
      <w:r w:rsidR="00535195">
        <w:rPr>
          <w:lang w:val="fr-FR"/>
        </w:rPr>
        <w:t> </w:t>
      </w:r>
      <w:r w:rsidRPr="00764DA8">
        <w:rPr>
          <w:lang w:val="fr-FR"/>
        </w:rPr>
        <w:t>4.1, il convient d</w:t>
      </w:r>
      <w:r>
        <w:rPr>
          <w:lang w:val="fr-FR"/>
        </w:rPr>
        <w:t>’</w:t>
      </w:r>
      <w:r w:rsidRPr="00764DA8">
        <w:rPr>
          <w:lang w:val="fr-FR"/>
        </w:rPr>
        <w:t>appliquer la méthode instrumentale décrite à l</w:t>
      </w:r>
      <w:r>
        <w:rPr>
          <w:lang w:val="fr-FR"/>
        </w:rPr>
        <w:t>’</w:t>
      </w:r>
      <w:r w:rsidRPr="00764DA8">
        <w:rPr>
          <w:lang w:val="fr-FR"/>
        </w:rPr>
        <w:t>annexe</w:t>
      </w:r>
      <w:r w:rsidR="00535195">
        <w:rPr>
          <w:lang w:val="fr-FR"/>
        </w:rPr>
        <w:t> </w:t>
      </w:r>
      <w:r w:rsidRPr="00764DA8">
        <w:rPr>
          <w:lang w:val="fr-FR"/>
        </w:rPr>
        <w:t>6 pour vérifier que la qualité de la coupure répond aux exigences minimales et pour procéder au réglage vertical et horizontal du</w:t>
      </w:r>
      <w:r w:rsidR="00535195">
        <w:rPr>
          <w:lang w:val="fr-FR"/>
        </w:rPr>
        <w:t> </w:t>
      </w:r>
      <w:r w:rsidRPr="00764DA8">
        <w:rPr>
          <w:lang w:val="fr-FR"/>
        </w:rPr>
        <w:t>faisceau.</w:t>
      </w:r>
    </w:p>
    <w:p w14:paraId="0BF1DFB7" w14:textId="33CC3FCB" w:rsidR="00F04A36" w:rsidRPr="00F04A36" w:rsidRDefault="00F04A36" w:rsidP="00F04A36">
      <w:pPr>
        <w:pStyle w:val="SingleTxtG"/>
        <w:ind w:left="2268"/>
        <w:rPr>
          <w:lang w:val="fr-FR"/>
        </w:rPr>
      </w:pPr>
      <w:r>
        <w:rPr>
          <w:iCs/>
          <w:lang w:val="fr-FR"/>
        </w:rPr>
        <w:br w:type="page"/>
      </w:r>
    </w:p>
    <w:p w14:paraId="453F91CE" w14:textId="77777777" w:rsidR="00F04A36" w:rsidRDefault="00F04A36" w:rsidP="00F04A36">
      <w:pPr>
        <w:pStyle w:val="SingleTxtG"/>
        <w:ind w:left="2268"/>
        <w:rPr>
          <w:iCs/>
          <w:lang w:val="fr-FR"/>
        </w:rPr>
        <w:sectPr w:rsidR="00F04A36" w:rsidSect="00C67DE5">
          <w:headerReference w:type="even" r:id="rId48"/>
          <w:headerReference w:type="default" r:id="rId49"/>
          <w:footerReference w:type="even" r:id="rId50"/>
          <w:footerReference w:type="default" r:id="rId51"/>
          <w:footnotePr>
            <w:numRestart w:val="eachSect"/>
          </w:footnotePr>
          <w:endnotePr>
            <w:numFmt w:val="decimal"/>
          </w:endnotePr>
          <w:pgSz w:w="11907" w:h="16840" w:code="9"/>
          <w:pgMar w:top="1417" w:right="1134" w:bottom="1134" w:left="1134" w:header="680" w:footer="567" w:gutter="0"/>
          <w:cols w:space="720"/>
          <w:docGrid w:linePitch="272"/>
        </w:sectPr>
      </w:pPr>
    </w:p>
    <w:p w14:paraId="6110DFA2" w14:textId="77777777" w:rsidR="00F04A36" w:rsidRPr="00764DA8" w:rsidRDefault="00F04A36" w:rsidP="00F04A36">
      <w:pPr>
        <w:pStyle w:val="HChG"/>
        <w:rPr>
          <w:lang w:val="fr-FR"/>
        </w:rPr>
      </w:pPr>
      <w:r w:rsidRPr="00764DA8">
        <w:rPr>
          <w:lang w:val="fr-FR"/>
        </w:rPr>
        <w:lastRenderedPageBreak/>
        <w:t>Annexe 6</w:t>
      </w:r>
    </w:p>
    <w:p w14:paraId="5F6045C8" w14:textId="4366002F" w:rsidR="00F04A36" w:rsidRPr="00764DA8" w:rsidRDefault="00F04A36" w:rsidP="00F04A36">
      <w:pPr>
        <w:pStyle w:val="HChG"/>
        <w:rPr>
          <w:lang w:val="fr-FR"/>
        </w:rPr>
      </w:pPr>
      <w:r w:rsidRPr="00535195">
        <w:rPr>
          <w:spacing w:val="3"/>
          <w:lang w:val="fr-FR"/>
        </w:rPr>
        <w:tab/>
      </w:r>
      <w:r w:rsidRPr="00535195">
        <w:rPr>
          <w:spacing w:val="3"/>
          <w:lang w:val="fr-FR"/>
        </w:rPr>
        <w:tab/>
        <w:t>Méthode instrumentale de réglage pour un dispositif</w:t>
      </w:r>
      <w:r w:rsidRPr="00764DA8">
        <w:rPr>
          <w:lang w:val="fr-FR"/>
        </w:rPr>
        <w:t xml:space="preserve"> produisant un faisceau de croisement ou un faisceau </w:t>
      </w:r>
      <w:r w:rsidRPr="00764DA8">
        <w:rPr>
          <w:lang w:val="fr-FR"/>
        </w:rPr>
        <w:br/>
        <w:t xml:space="preserve">de brouillard avant, et prescriptions relatives </w:t>
      </w:r>
      <w:r w:rsidRPr="00764DA8">
        <w:rPr>
          <w:lang w:val="fr-FR"/>
        </w:rPr>
        <w:br/>
        <w:t>à la ligne de coupure</w:t>
      </w:r>
    </w:p>
    <w:p w14:paraId="0B61F422" w14:textId="77777777" w:rsidR="00F04A36" w:rsidRPr="00764DA8" w:rsidRDefault="00F04A36" w:rsidP="00F04A36">
      <w:pPr>
        <w:pStyle w:val="SingleTxtG"/>
        <w:tabs>
          <w:tab w:val="left" w:pos="2268"/>
        </w:tabs>
        <w:ind w:left="2268" w:hanging="1134"/>
        <w:rPr>
          <w:lang w:val="fr-FR"/>
        </w:rPr>
      </w:pPr>
      <w:r w:rsidRPr="00764DA8">
        <w:rPr>
          <w:lang w:val="fr-FR"/>
        </w:rPr>
        <w:t>1.</w:t>
      </w:r>
      <w:r w:rsidRPr="00764DA8">
        <w:rPr>
          <w:lang w:val="fr-FR"/>
        </w:rPr>
        <w:tab/>
        <w:t>Généralités</w:t>
      </w:r>
    </w:p>
    <w:p w14:paraId="47DF7419" w14:textId="77777777" w:rsidR="00F04A36" w:rsidRPr="00764DA8" w:rsidRDefault="00F04A36" w:rsidP="00F04A36">
      <w:pPr>
        <w:pStyle w:val="SingleTxtG"/>
        <w:tabs>
          <w:tab w:val="left" w:pos="2268"/>
        </w:tabs>
        <w:ind w:left="2268" w:hanging="1134"/>
        <w:rPr>
          <w:lang w:val="fr-FR"/>
        </w:rPr>
      </w:pPr>
      <w:r w:rsidRPr="00764DA8">
        <w:rPr>
          <w:lang w:val="fr-FR"/>
        </w:rPr>
        <w:t>1.1</w:t>
      </w:r>
      <w:r w:rsidRPr="00764DA8">
        <w:rPr>
          <w:lang w:val="fr-FR"/>
        </w:rPr>
        <w:tab/>
        <w:t>L</w:t>
      </w:r>
      <w:r>
        <w:rPr>
          <w:lang w:val="fr-FR"/>
        </w:rPr>
        <w:t>’</w:t>
      </w:r>
      <w:r w:rsidRPr="00764DA8">
        <w:rPr>
          <w:lang w:val="fr-FR"/>
        </w:rPr>
        <w:t>opération de réglage d</w:t>
      </w:r>
      <w:r>
        <w:rPr>
          <w:lang w:val="fr-FR"/>
        </w:rPr>
        <w:t>’</w:t>
      </w:r>
      <w:r w:rsidRPr="00764DA8">
        <w:rPr>
          <w:lang w:val="fr-FR"/>
        </w:rPr>
        <w:t>un dispositif d</w:t>
      </w:r>
      <w:r>
        <w:rPr>
          <w:lang w:val="fr-FR"/>
        </w:rPr>
        <w:t>’</w:t>
      </w:r>
      <w:r w:rsidRPr="00764DA8">
        <w:rPr>
          <w:lang w:val="fr-FR"/>
        </w:rPr>
        <w:t>éclairage de la route permet d</w:t>
      </w:r>
      <w:r>
        <w:rPr>
          <w:lang w:val="fr-FR"/>
        </w:rPr>
        <w:t>’</w:t>
      </w:r>
      <w:r w:rsidRPr="00764DA8">
        <w:rPr>
          <w:lang w:val="fr-FR"/>
        </w:rPr>
        <w:t>ajuster correctement la répartition de l</w:t>
      </w:r>
      <w:r>
        <w:rPr>
          <w:lang w:val="fr-FR"/>
        </w:rPr>
        <w:t>’</w:t>
      </w:r>
      <w:r w:rsidRPr="00764DA8">
        <w:rPr>
          <w:lang w:val="fr-FR"/>
        </w:rPr>
        <w:t>intensité lumineuse du feu aux fins des mesures photométriques et du positionnement du feu sur le véhicule.</w:t>
      </w:r>
    </w:p>
    <w:p w14:paraId="6275C250" w14:textId="20B35B86" w:rsidR="00F04A36" w:rsidRPr="00764DA8" w:rsidRDefault="00F04A36" w:rsidP="00F04A36">
      <w:pPr>
        <w:pStyle w:val="SingleTxtG"/>
        <w:tabs>
          <w:tab w:val="left" w:pos="2268"/>
        </w:tabs>
        <w:ind w:left="2268" w:hanging="1134"/>
        <w:rPr>
          <w:lang w:val="fr-FR"/>
        </w:rPr>
      </w:pPr>
      <w:r w:rsidRPr="00764DA8">
        <w:rPr>
          <w:lang w:val="fr-FR"/>
        </w:rPr>
        <w:t>1.2</w:t>
      </w:r>
      <w:r w:rsidRPr="00764DA8">
        <w:rPr>
          <w:lang w:val="fr-FR"/>
        </w:rPr>
        <w:tab/>
        <w:t>La méthode instrumentale de réglage s</w:t>
      </w:r>
      <w:r>
        <w:rPr>
          <w:lang w:val="fr-FR"/>
        </w:rPr>
        <w:t>’</w:t>
      </w:r>
      <w:r w:rsidRPr="00764DA8">
        <w:rPr>
          <w:lang w:val="fr-FR"/>
        </w:rPr>
        <w:t>applique pour vérifier que la qualité de la coupure répond aux exigences minimales et pour effectuer le réglage vertical et horizontal du faisceau dans le cas où le réglage vertical du dispositif produisant un faisceau de croisement ou un faisceau de brouillard avant ne peut pas être fait de façon répétée dans la position et avec les tolérances requises décrites à l</w:t>
      </w:r>
      <w:r>
        <w:rPr>
          <w:lang w:val="fr-FR"/>
        </w:rPr>
        <w:t>’</w:t>
      </w:r>
      <w:r w:rsidRPr="00764DA8">
        <w:rPr>
          <w:lang w:val="fr-FR"/>
        </w:rPr>
        <w:t>annexe</w:t>
      </w:r>
      <w:r w:rsidR="00535195">
        <w:rPr>
          <w:lang w:val="fr-FR"/>
        </w:rPr>
        <w:t> </w:t>
      </w:r>
      <w:r w:rsidRPr="00764DA8">
        <w:rPr>
          <w:lang w:val="fr-FR"/>
        </w:rPr>
        <w:t>5.</w:t>
      </w:r>
    </w:p>
    <w:p w14:paraId="5AAC7218" w14:textId="64C79BFD" w:rsidR="00F04A36" w:rsidRPr="00764DA8" w:rsidRDefault="00F04A36" w:rsidP="00F04A36">
      <w:pPr>
        <w:pStyle w:val="SingleTxtG"/>
        <w:tabs>
          <w:tab w:val="left" w:pos="2268"/>
        </w:tabs>
        <w:ind w:left="2268" w:hanging="1134"/>
        <w:rPr>
          <w:lang w:val="fr-FR"/>
        </w:rPr>
      </w:pPr>
      <w:r w:rsidRPr="00764DA8">
        <w:rPr>
          <w:lang w:val="fr-FR"/>
        </w:rPr>
        <w:t>1.3</w:t>
      </w:r>
      <w:r w:rsidRPr="00764DA8">
        <w:rPr>
          <w:lang w:val="fr-FR"/>
        </w:rPr>
        <w:tab/>
        <w:t>La définition de la coupure est donnée au paragraphe</w:t>
      </w:r>
      <w:r w:rsidR="00535195">
        <w:rPr>
          <w:lang w:val="fr-FR"/>
        </w:rPr>
        <w:t> </w:t>
      </w:r>
      <w:r w:rsidRPr="00764DA8">
        <w:rPr>
          <w:lang w:val="fr-FR"/>
        </w:rPr>
        <w:t>2 de l</w:t>
      </w:r>
      <w:r>
        <w:rPr>
          <w:lang w:val="fr-FR"/>
        </w:rPr>
        <w:t>’</w:t>
      </w:r>
      <w:r w:rsidRPr="00764DA8">
        <w:rPr>
          <w:lang w:val="fr-FR"/>
        </w:rPr>
        <w:t>annexe</w:t>
      </w:r>
      <w:r w:rsidR="00535195">
        <w:rPr>
          <w:lang w:val="fr-FR"/>
        </w:rPr>
        <w:t> </w:t>
      </w:r>
      <w:r w:rsidRPr="00764DA8">
        <w:rPr>
          <w:lang w:val="fr-FR"/>
        </w:rPr>
        <w:t>5.</w:t>
      </w:r>
    </w:p>
    <w:p w14:paraId="24A1E64D" w14:textId="77777777" w:rsidR="00F04A36" w:rsidRPr="00764DA8" w:rsidRDefault="00F04A36" w:rsidP="00F04A36">
      <w:pPr>
        <w:pStyle w:val="SingleTxtG"/>
        <w:tabs>
          <w:tab w:val="left" w:pos="2268"/>
        </w:tabs>
        <w:ind w:left="2268" w:hanging="1134"/>
        <w:rPr>
          <w:lang w:val="fr-FR"/>
        </w:rPr>
      </w:pPr>
      <w:r w:rsidRPr="00764DA8">
        <w:rPr>
          <w:lang w:val="fr-FR"/>
        </w:rPr>
        <w:t>2.</w:t>
      </w:r>
      <w:r w:rsidRPr="00764DA8">
        <w:rPr>
          <w:lang w:val="fr-FR"/>
        </w:rPr>
        <w:tab/>
      </w:r>
      <w:r w:rsidRPr="00764DA8">
        <w:rPr>
          <w:lang w:val="fr-FR"/>
        </w:rPr>
        <w:tab/>
        <w:t>Vérification instrumentale de la ligne de coupure</w:t>
      </w:r>
    </w:p>
    <w:p w14:paraId="720CDACE" w14:textId="77777777" w:rsidR="00F04A36" w:rsidRPr="00764DA8" w:rsidRDefault="00F04A36" w:rsidP="00F04A36">
      <w:pPr>
        <w:pStyle w:val="SingleTxtG"/>
        <w:tabs>
          <w:tab w:val="left" w:pos="2268"/>
        </w:tabs>
        <w:ind w:left="2268" w:hanging="1134"/>
        <w:rPr>
          <w:lang w:val="fr-FR"/>
        </w:rPr>
      </w:pPr>
      <w:r w:rsidRPr="00764DA8">
        <w:rPr>
          <w:lang w:val="fr-FR"/>
        </w:rPr>
        <w:t>2.1</w:t>
      </w:r>
      <w:r w:rsidRPr="00764DA8">
        <w:rPr>
          <w:lang w:val="fr-FR"/>
        </w:rPr>
        <w:tab/>
      </w:r>
      <w:r w:rsidRPr="00764DA8">
        <w:rPr>
          <w:lang w:val="fr-FR"/>
        </w:rPr>
        <w:tab/>
        <w:t>Lorsque le paragraphe 1.2 est applicable, la qualité de la ligne de coupure se mesure conformément aux prescriptions du paragraphe 2.2 et le réglage instrumental vertical et horizontal du faisceau s</w:t>
      </w:r>
      <w:r>
        <w:rPr>
          <w:lang w:val="fr-FR"/>
        </w:rPr>
        <w:t>’</w:t>
      </w:r>
      <w:r w:rsidRPr="00764DA8">
        <w:rPr>
          <w:lang w:val="fr-FR"/>
        </w:rPr>
        <w:t>effectue conformément aux prescriptions du paragraphe 2.3.</w:t>
      </w:r>
    </w:p>
    <w:p w14:paraId="723311EF" w14:textId="77777777" w:rsidR="00F04A36" w:rsidRPr="00764DA8" w:rsidRDefault="00F04A36" w:rsidP="00F04A36">
      <w:pPr>
        <w:pStyle w:val="SingleTxtG"/>
        <w:ind w:left="2268"/>
        <w:rPr>
          <w:lang w:val="fr-FR"/>
        </w:rPr>
      </w:pPr>
      <w:r w:rsidRPr="00764DA8">
        <w:rPr>
          <w:lang w:val="fr-FR"/>
        </w:rPr>
        <w:tab/>
        <w:t>Avant de mesurer la qualité de la ligne de coupure et de procéder au réglage instrumental, il convient d</w:t>
      </w:r>
      <w:r>
        <w:rPr>
          <w:lang w:val="fr-FR"/>
        </w:rPr>
        <w:t>’</w:t>
      </w:r>
      <w:r w:rsidRPr="00764DA8">
        <w:rPr>
          <w:lang w:val="fr-FR"/>
        </w:rPr>
        <w:t>effectuer un préréglage visuel conformément aux paragraphes pertinents de l</w:t>
      </w:r>
      <w:r>
        <w:rPr>
          <w:lang w:val="fr-FR"/>
        </w:rPr>
        <w:t>’</w:t>
      </w:r>
      <w:r w:rsidRPr="00764DA8">
        <w:rPr>
          <w:lang w:val="fr-FR"/>
        </w:rPr>
        <w:t>annexe 5.</w:t>
      </w:r>
    </w:p>
    <w:p w14:paraId="2C43FCD4" w14:textId="77777777" w:rsidR="00F04A36" w:rsidRPr="00764DA8" w:rsidRDefault="00F04A36" w:rsidP="00F04A36">
      <w:pPr>
        <w:pStyle w:val="SingleTxtG"/>
        <w:tabs>
          <w:tab w:val="left" w:pos="2268"/>
        </w:tabs>
        <w:ind w:left="2268" w:hanging="1134"/>
        <w:rPr>
          <w:lang w:val="fr-FR"/>
        </w:rPr>
      </w:pPr>
      <w:r w:rsidRPr="00764DA8">
        <w:rPr>
          <w:lang w:val="fr-FR"/>
        </w:rPr>
        <w:t>2.2</w:t>
      </w:r>
      <w:r w:rsidRPr="00764DA8">
        <w:rPr>
          <w:lang w:val="fr-FR"/>
        </w:rPr>
        <w:tab/>
        <w:t>Mesure de la qualité de la ligne de coupure</w:t>
      </w:r>
    </w:p>
    <w:p w14:paraId="4747265C" w14:textId="77777777" w:rsidR="00F04A36" w:rsidRPr="00764DA8" w:rsidRDefault="00F04A36" w:rsidP="00F04A36">
      <w:pPr>
        <w:pStyle w:val="SingleTxtG"/>
        <w:ind w:left="2268"/>
        <w:rPr>
          <w:lang w:val="fr-FR"/>
        </w:rPr>
      </w:pPr>
      <w:r w:rsidRPr="00764DA8">
        <w:rPr>
          <w:lang w:val="fr-FR"/>
        </w:rPr>
        <w:tab/>
        <w:t xml:space="preserve">Pour déterminer la netteté minimale de la ligne de coupure, on exécute un </w:t>
      </w:r>
      <w:r w:rsidRPr="00764DA8">
        <w:rPr>
          <w:spacing w:val="-2"/>
          <w:lang w:val="fr-FR"/>
        </w:rPr>
        <w:t>balayage vertical de sa partie horizontale par paliers angulaires de 0,05° :</w:t>
      </w:r>
    </w:p>
    <w:p w14:paraId="0F976CFE" w14:textId="77777777" w:rsidR="00F04A36" w:rsidRPr="00764DA8" w:rsidRDefault="00F04A36" w:rsidP="00F04A36">
      <w:pPr>
        <w:pStyle w:val="SingleTxtG"/>
        <w:ind w:left="2835" w:hanging="567"/>
        <w:rPr>
          <w:lang w:val="fr-FR"/>
        </w:rPr>
      </w:pPr>
      <w:r w:rsidRPr="00764DA8">
        <w:rPr>
          <w:lang w:val="fr-FR"/>
        </w:rPr>
        <w:t>a)</w:t>
      </w:r>
      <w:r w:rsidRPr="00764DA8">
        <w:rPr>
          <w:lang w:val="fr-FR"/>
        </w:rPr>
        <w:tab/>
        <w:t>Soit à une distance de mesure de 10 m avec un détecteur d</w:t>
      </w:r>
      <w:r>
        <w:rPr>
          <w:lang w:val="fr-FR"/>
        </w:rPr>
        <w:t>’</w:t>
      </w:r>
      <w:r w:rsidRPr="00764DA8">
        <w:rPr>
          <w:lang w:val="fr-FR"/>
        </w:rPr>
        <w:t>environ 10 mm de diamètre</w:t>
      </w:r>
      <w:r>
        <w:rPr>
          <w:lang w:val="fr-FR"/>
        </w:rPr>
        <w:t> </w:t>
      </w:r>
      <w:r w:rsidRPr="00764DA8">
        <w:rPr>
          <w:lang w:val="fr-FR"/>
        </w:rPr>
        <w:t xml:space="preserve">; </w:t>
      </w:r>
    </w:p>
    <w:p w14:paraId="3F3D1062" w14:textId="77777777" w:rsidR="00F04A36" w:rsidRPr="00764DA8" w:rsidRDefault="00F04A36" w:rsidP="00F04A36">
      <w:pPr>
        <w:pStyle w:val="SingleTxtG"/>
        <w:ind w:left="2835" w:hanging="567"/>
        <w:rPr>
          <w:lang w:val="fr-FR"/>
        </w:rPr>
      </w:pPr>
      <w:r w:rsidRPr="00764DA8">
        <w:rPr>
          <w:lang w:val="fr-FR"/>
        </w:rPr>
        <w:t>b)</w:t>
      </w:r>
      <w:r w:rsidRPr="00764DA8">
        <w:rPr>
          <w:lang w:val="fr-FR"/>
        </w:rPr>
        <w:tab/>
        <w:t>Soit à une distance de mesure de 25 m avec un détecteur d</w:t>
      </w:r>
      <w:r>
        <w:rPr>
          <w:lang w:val="fr-FR"/>
        </w:rPr>
        <w:t>’</w:t>
      </w:r>
      <w:r w:rsidRPr="00764DA8">
        <w:rPr>
          <w:lang w:val="fr-FR"/>
        </w:rPr>
        <w:t>environ 30 mm de diamètre.</w:t>
      </w:r>
    </w:p>
    <w:p w14:paraId="24AA5DB7" w14:textId="77777777" w:rsidR="00F04A36" w:rsidRPr="00764DA8" w:rsidRDefault="00F04A36" w:rsidP="00F04A36">
      <w:pPr>
        <w:pStyle w:val="SingleTxtG"/>
        <w:ind w:left="2268"/>
        <w:rPr>
          <w:lang w:val="fr-FR"/>
        </w:rPr>
      </w:pPr>
      <w:r w:rsidRPr="00764DA8">
        <w:rPr>
          <w:lang w:val="fr-FR"/>
        </w:rPr>
        <w:tab/>
        <w:t>La distance de mesure à laquelle l</w:t>
      </w:r>
      <w:r>
        <w:rPr>
          <w:lang w:val="fr-FR"/>
        </w:rPr>
        <w:t>’</w:t>
      </w:r>
      <w:r w:rsidRPr="00764DA8">
        <w:rPr>
          <w:lang w:val="fr-FR"/>
        </w:rPr>
        <w:t>essai s</w:t>
      </w:r>
      <w:r>
        <w:rPr>
          <w:lang w:val="fr-FR"/>
        </w:rPr>
        <w:t>’</w:t>
      </w:r>
      <w:r w:rsidRPr="00764DA8">
        <w:rPr>
          <w:lang w:val="fr-FR"/>
        </w:rPr>
        <w:t>est effectué doit être consignée au point 9 de la fiche de communication (voir l</w:t>
      </w:r>
      <w:r>
        <w:rPr>
          <w:lang w:val="fr-FR"/>
        </w:rPr>
        <w:t>’</w:t>
      </w:r>
      <w:r w:rsidRPr="00764DA8">
        <w:rPr>
          <w:lang w:val="fr-FR"/>
        </w:rPr>
        <w:t xml:space="preserve">annexe 1 du présent Règlement). </w:t>
      </w:r>
    </w:p>
    <w:p w14:paraId="36D9EE5A" w14:textId="77777777" w:rsidR="00F04A36" w:rsidRPr="00764DA8" w:rsidRDefault="00F04A36" w:rsidP="00F04A36">
      <w:pPr>
        <w:pStyle w:val="SingleTxtG"/>
        <w:ind w:left="2268"/>
        <w:rPr>
          <w:lang w:val="fr-FR"/>
        </w:rPr>
      </w:pPr>
      <w:r w:rsidRPr="00764DA8">
        <w:rPr>
          <w:lang w:val="fr-FR"/>
        </w:rPr>
        <w:tab/>
        <w:t>Pour déterminer la netteté maximale de la ligne de coupure, on exécute un balayage vertical de sa partie horizontale par paliers angulaires de 0,05° uniquement à une distance de mesure de 25 m avec un détecteur d</w:t>
      </w:r>
      <w:r>
        <w:rPr>
          <w:lang w:val="fr-FR"/>
        </w:rPr>
        <w:t>’</w:t>
      </w:r>
      <w:r w:rsidRPr="00764DA8">
        <w:rPr>
          <w:lang w:val="fr-FR"/>
        </w:rPr>
        <w:t>environ 30 mm de diamètre.</w:t>
      </w:r>
    </w:p>
    <w:p w14:paraId="6199C75D" w14:textId="77777777" w:rsidR="00F04A36" w:rsidRPr="00764DA8" w:rsidRDefault="00F04A36" w:rsidP="00F04A36">
      <w:pPr>
        <w:pStyle w:val="SingleTxtG"/>
        <w:ind w:left="2268"/>
        <w:rPr>
          <w:spacing w:val="-2"/>
          <w:lang w:val="fr-FR"/>
        </w:rPr>
      </w:pPr>
      <w:r w:rsidRPr="00764DA8">
        <w:rPr>
          <w:lang w:val="fr-FR"/>
        </w:rPr>
        <w:tab/>
      </w:r>
      <w:r w:rsidRPr="00764DA8">
        <w:rPr>
          <w:spacing w:val="-2"/>
          <w:lang w:val="fr-FR"/>
        </w:rPr>
        <w:t>La qualité de la ligne de coupure est considérée comme acceptable si au moins une série de mesures satisfait aux prescriptions des paragraphes 2.2.1 à 2.2.3.</w:t>
      </w:r>
    </w:p>
    <w:p w14:paraId="63821E5D" w14:textId="77777777" w:rsidR="00F04A36" w:rsidRPr="00764DA8" w:rsidRDefault="00F04A36" w:rsidP="00F04A36">
      <w:pPr>
        <w:pStyle w:val="SingleTxtG"/>
        <w:tabs>
          <w:tab w:val="left" w:pos="2268"/>
        </w:tabs>
        <w:ind w:left="2268" w:hanging="1134"/>
        <w:rPr>
          <w:lang w:val="fr-FR"/>
        </w:rPr>
      </w:pPr>
      <w:r w:rsidRPr="00764DA8">
        <w:rPr>
          <w:lang w:val="fr-FR"/>
        </w:rPr>
        <w:t>2.2.1</w:t>
      </w:r>
      <w:r w:rsidRPr="00764DA8">
        <w:rPr>
          <w:lang w:val="fr-FR"/>
        </w:rPr>
        <w:tab/>
        <w:t>Une et une seule ligne de coupure doit être visible</w:t>
      </w:r>
      <w:r w:rsidRPr="00C77F5C">
        <w:rPr>
          <w:rStyle w:val="Appelnotedebasdep"/>
        </w:rPr>
        <w:footnoteReference w:id="20"/>
      </w:r>
      <w:r w:rsidRPr="00764DA8">
        <w:rPr>
          <w:lang w:val="fr-FR"/>
        </w:rPr>
        <w:t>.</w:t>
      </w:r>
    </w:p>
    <w:p w14:paraId="11D3BEFD" w14:textId="77777777" w:rsidR="00F04A36" w:rsidRPr="00764DA8" w:rsidRDefault="00F04A36" w:rsidP="00F04A36">
      <w:pPr>
        <w:pStyle w:val="SingleTxtG"/>
        <w:tabs>
          <w:tab w:val="left" w:pos="2268"/>
        </w:tabs>
        <w:ind w:left="2268" w:hanging="1134"/>
        <w:rPr>
          <w:lang w:val="fr-FR"/>
        </w:rPr>
      </w:pPr>
      <w:r w:rsidRPr="00764DA8">
        <w:rPr>
          <w:lang w:val="fr-FR"/>
        </w:rPr>
        <w:t>2.2.2</w:t>
      </w:r>
      <w:r w:rsidRPr="00764DA8">
        <w:rPr>
          <w:lang w:val="fr-FR"/>
        </w:rPr>
        <w:tab/>
        <w:t>Netteté de la ligne de coupure</w:t>
      </w:r>
    </w:p>
    <w:p w14:paraId="0352A44A" w14:textId="09B35066" w:rsidR="00F04A36" w:rsidRPr="00764DA8" w:rsidRDefault="00F04A36" w:rsidP="00DE3C53">
      <w:pPr>
        <w:pStyle w:val="SingleTxtG"/>
        <w:keepNext/>
        <w:keepLines/>
        <w:ind w:left="2268"/>
        <w:rPr>
          <w:lang w:val="fr-FR"/>
        </w:rPr>
      </w:pPr>
      <w:r w:rsidRPr="00764DA8">
        <w:rPr>
          <w:lang w:val="fr-FR"/>
        </w:rPr>
        <w:lastRenderedPageBreak/>
        <w:tab/>
        <w:t>Le facteur de netteté</w:t>
      </w:r>
      <w:r w:rsidR="00DE3C53">
        <w:rPr>
          <w:lang w:val="fr-FR"/>
        </w:rPr>
        <w:t> </w:t>
      </w:r>
      <w:r w:rsidRPr="00764DA8">
        <w:rPr>
          <w:lang w:val="fr-FR"/>
        </w:rPr>
        <w:t>G est déterminé par balayage vertical de la partie horizontale de la ligne de coupure</w:t>
      </w:r>
      <w:r w:rsidR="00535195">
        <w:rPr>
          <w:lang w:val="fr-FR"/>
        </w:rPr>
        <w:t> </w:t>
      </w:r>
      <w:r w:rsidRPr="00764DA8">
        <w:rPr>
          <w:lang w:val="fr-FR"/>
        </w:rPr>
        <w:t>:</w:t>
      </w:r>
    </w:p>
    <w:p w14:paraId="14755D16" w14:textId="4C96032E" w:rsidR="00F04A36" w:rsidRPr="00764DA8" w:rsidRDefault="00F04A36" w:rsidP="00F04A36">
      <w:pPr>
        <w:pStyle w:val="SingleTxtG"/>
        <w:ind w:left="2835" w:hanging="567"/>
        <w:rPr>
          <w:lang w:val="fr-FR"/>
        </w:rPr>
      </w:pPr>
      <w:r w:rsidRPr="00764DA8">
        <w:rPr>
          <w:lang w:val="fr-FR"/>
        </w:rPr>
        <w:t>a)</w:t>
      </w:r>
      <w:r w:rsidRPr="00764DA8">
        <w:rPr>
          <w:lang w:val="fr-FR"/>
        </w:rPr>
        <w:tab/>
        <w:t>À 2,5° par rapport à la ligne</w:t>
      </w:r>
      <w:r w:rsidR="00DE3C53">
        <w:rPr>
          <w:lang w:val="fr-FR"/>
        </w:rPr>
        <w:t> </w:t>
      </w:r>
      <w:r w:rsidRPr="00764DA8">
        <w:rPr>
          <w:lang w:val="fr-FR"/>
        </w:rPr>
        <w:t>V-V dans le cas d</w:t>
      </w:r>
      <w:r>
        <w:rPr>
          <w:lang w:val="fr-FR"/>
        </w:rPr>
        <w:t>’</w:t>
      </w:r>
      <w:r w:rsidRPr="00764DA8">
        <w:rPr>
          <w:lang w:val="fr-FR"/>
        </w:rPr>
        <w:t>un faisceau de croisement conçu pour produire une ligne de coupure asymétrique ; ou</w:t>
      </w:r>
    </w:p>
    <w:p w14:paraId="7580E34B" w14:textId="7F1C8CE8" w:rsidR="00F04A36" w:rsidRPr="00764DA8" w:rsidRDefault="00F04A36" w:rsidP="00F04A36">
      <w:pPr>
        <w:pStyle w:val="SingleTxtG"/>
        <w:ind w:left="2835" w:hanging="567"/>
        <w:rPr>
          <w:lang w:val="fr-FR"/>
        </w:rPr>
      </w:pPr>
      <w:r w:rsidRPr="00764DA8">
        <w:rPr>
          <w:lang w:val="fr-FR"/>
        </w:rPr>
        <w:t>b)</w:t>
      </w:r>
      <w:r w:rsidRPr="00764DA8">
        <w:rPr>
          <w:lang w:val="fr-FR"/>
        </w:rPr>
        <w:tab/>
        <w:t>À 2,5° à gauche et à droite de la ligne</w:t>
      </w:r>
      <w:r w:rsidR="00DE3C53">
        <w:rPr>
          <w:lang w:val="fr-FR"/>
        </w:rPr>
        <w:t> </w:t>
      </w:r>
      <w:r w:rsidRPr="00764DA8">
        <w:rPr>
          <w:lang w:val="fr-FR"/>
        </w:rPr>
        <w:t>V-V dans le cas d</w:t>
      </w:r>
      <w:r>
        <w:rPr>
          <w:lang w:val="fr-FR"/>
        </w:rPr>
        <w:t>’</w:t>
      </w:r>
      <w:r w:rsidRPr="00764DA8">
        <w:rPr>
          <w:lang w:val="fr-FR"/>
        </w:rPr>
        <w:t>un feu de croisement ou d</w:t>
      </w:r>
      <w:r>
        <w:rPr>
          <w:lang w:val="fr-FR"/>
        </w:rPr>
        <w:t>’</w:t>
      </w:r>
      <w:r w:rsidRPr="00764DA8">
        <w:rPr>
          <w:lang w:val="fr-FR"/>
        </w:rPr>
        <w:t>un feu de brouillard avant conçu pour produire une ligne de coupure symétrique ;</w:t>
      </w:r>
    </w:p>
    <w:p w14:paraId="6C9C9DF8" w14:textId="77777777" w:rsidR="00F04A36" w:rsidRPr="00764DA8" w:rsidRDefault="00F04A36" w:rsidP="00F04A36">
      <w:pPr>
        <w:pStyle w:val="SingleTxtG"/>
        <w:ind w:left="2268"/>
        <w:rPr>
          <w:lang w:val="fr-FR"/>
        </w:rPr>
      </w:pPr>
      <w:r w:rsidRPr="00764DA8">
        <w:rPr>
          <w:lang w:val="fr-FR"/>
        </w:rPr>
        <w:t>où :</w:t>
      </w:r>
    </w:p>
    <w:p w14:paraId="4F651852" w14:textId="77777777" w:rsidR="00F04A36" w:rsidRPr="00764DA8" w:rsidRDefault="00F04A36" w:rsidP="00F04A36">
      <w:pPr>
        <w:pStyle w:val="SingleTxtG"/>
        <w:ind w:left="2268"/>
        <w:rPr>
          <w:lang w:val="fr-FR"/>
        </w:rPr>
      </w:pPr>
      <w:r w:rsidRPr="00764DA8">
        <w:rPr>
          <w:lang w:val="fr-FR"/>
        </w:rPr>
        <w:tab/>
        <w:t>G = (log E</w:t>
      </w:r>
      <w:r w:rsidRPr="00764DA8">
        <w:rPr>
          <w:vertAlign w:val="subscript"/>
          <w:lang w:val="fr-FR"/>
        </w:rPr>
        <w:t>β</w:t>
      </w:r>
      <w:r w:rsidRPr="00764DA8">
        <w:rPr>
          <w:lang w:val="fr-FR"/>
        </w:rPr>
        <w:t> − log E</w:t>
      </w:r>
      <w:r w:rsidRPr="00764DA8">
        <w:rPr>
          <w:vertAlign w:val="subscript"/>
          <w:lang w:val="fr-FR"/>
        </w:rPr>
        <w:t>(β + 0,1º)</w:t>
      </w:r>
      <w:r w:rsidRPr="00764DA8">
        <w:rPr>
          <w:lang w:val="fr-FR"/>
        </w:rPr>
        <w:t>), où β est la position en degrés sur la verticale et E l</w:t>
      </w:r>
      <w:r>
        <w:rPr>
          <w:lang w:val="fr-FR"/>
        </w:rPr>
        <w:t>’</w:t>
      </w:r>
      <w:r w:rsidRPr="00764DA8">
        <w:rPr>
          <w:lang w:val="fr-FR"/>
        </w:rPr>
        <w:t>éclairement sur l</w:t>
      </w:r>
      <w:r>
        <w:rPr>
          <w:lang w:val="fr-FR"/>
        </w:rPr>
        <w:t>’</w:t>
      </w:r>
      <w:r w:rsidRPr="00764DA8">
        <w:rPr>
          <w:lang w:val="fr-FR"/>
        </w:rPr>
        <w:t>écran de mesure.</w:t>
      </w:r>
    </w:p>
    <w:p w14:paraId="7462EAE9" w14:textId="77777777" w:rsidR="00F04A36" w:rsidRPr="00764DA8" w:rsidRDefault="00F04A36" w:rsidP="00F04A36">
      <w:pPr>
        <w:pStyle w:val="SingleTxtG"/>
        <w:ind w:left="2268"/>
        <w:rPr>
          <w:lang w:val="fr-FR"/>
        </w:rPr>
      </w:pPr>
      <w:r w:rsidRPr="00764DA8">
        <w:rPr>
          <w:lang w:val="fr-FR"/>
        </w:rPr>
        <w:tab/>
        <w:t>La valeur de G ne doit pas être inférieure à :</w:t>
      </w:r>
    </w:p>
    <w:p w14:paraId="11DAE6C8" w14:textId="77777777" w:rsidR="00F04A36" w:rsidRPr="00764DA8" w:rsidRDefault="00F04A36" w:rsidP="00F04A36">
      <w:pPr>
        <w:pStyle w:val="SingleTxtG"/>
        <w:ind w:left="2835" w:hanging="567"/>
        <w:rPr>
          <w:lang w:val="fr-FR"/>
        </w:rPr>
      </w:pPr>
      <w:r w:rsidRPr="00764DA8">
        <w:rPr>
          <w:lang w:val="fr-FR"/>
        </w:rPr>
        <w:t>a)</w:t>
      </w:r>
      <w:r w:rsidRPr="00764DA8">
        <w:rPr>
          <w:lang w:val="fr-FR"/>
        </w:rPr>
        <w:tab/>
        <w:t>0,13 (netteté minimale) dans le cas d</w:t>
      </w:r>
      <w:r>
        <w:rPr>
          <w:lang w:val="fr-FR"/>
        </w:rPr>
        <w:t>’</w:t>
      </w:r>
      <w:r w:rsidRPr="00764DA8">
        <w:rPr>
          <w:lang w:val="fr-FR"/>
        </w:rPr>
        <w:t>un faisceau de croisement conçu pour produire une ligne de coupure asymétrique ; ou</w:t>
      </w:r>
    </w:p>
    <w:p w14:paraId="15D43D22" w14:textId="77777777" w:rsidR="00F04A36" w:rsidRPr="00764DA8" w:rsidRDefault="00F04A36" w:rsidP="00F04A36">
      <w:pPr>
        <w:pStyle w:val="SingleTxtG"/>
        <w:ind w:left="2835" w:hanging="567"/>
        <w:rPr>
          <w:lang w:val="fr-FR"/>
        </w:rPr>
      </w:pPr>
      <w:r w:rsidRPr="00764DA8">
        <w:rPr>
          <w:lang w:val="fr-FR"/>
        </w:rPr>
        <w:t>b)</w:t>
      </w:r>
      <w:r w:rsidRPr="00764DA8">
        <w:rPr>
          <w:lang w:val="fr-FR"/>
        </w:rPr>
        <w:tab/>
        <w:t>0,08 (netteté minimale) dans le cas d</w:t>
      </w:r>
      <w:r>
        <w:rPr>
          <w:lang w:val="fr-FR"/>
        </w:rPr>
        <w:t>’</w:t>
      </w:r>
      <w:r w:rsidRPr="00764DA8">
        <w:rPr>
          <w:lang w:val="fr-FR"/>
        </w:rPr>
        <w:t>un feu de croisement ou d</w:t>
      </w:r>
      <w:r>
        <w:rPr>
          <w:lang w:val="fr-FR"/>
        </w:rPr>
        <w:t>’</w:t>
      </w:r>
      <w:r w:rsidRPr="00764DA8">
        <w:rPr>
          <w:lang w:val="fr-FR"/>
        </w:rPr>
        <w:t>un feu de brouillard avant conçu pour produire une ligne de coupure symétrique ;</w:t>
      </w:r>
    </w:p>
    <w:p w14:paraId="0A39F6DB" w14:textId="77777777" w:rsidR="00F04A36" w:rsidRPr="00764DA8" w:rsidRDefault="00F04A36" w:rsidP="00F04A36">
      <w:pPr>
        <w:pStyle w:val="SingleTxtG"/>
        <w:ind w:left="2268"/>
        <w:rPr>
          <w:lang w:val="fr-FR"/>
        </w:rPr>
      </w:pPr>
      <w:r w:rsidRPr="00764DA8">
        <w:rPr>
          <w:lang w:val="fr-FR"/>
        </w:rPr>
        <w:t>et ne doit pas être supérieure à 0,40 (netteté maximale) dans le cas d</w:t>
      </w:r>
      <w:r>
        <w:rPr>
          <w:lang w:val="fr-FR"/>
        </w:rPr>
        <w:t>’</w:t>
      </w:r>
      <w:r w:rsidRPr="00764DA8">
        <w:rPr>
          <w:lang w:val="fr-FR"/>
        </w:rPr>
        <w:t>un faisceau de croisement conçu pour produire une ligne de coupure asymétrique.</w:t>
      </w:r>
    </w:p>
    <w:p w14:paraId="6CBFD731" w14:textId="77777777" w:rsidR="00F04A36" w:rsidRPr="00764DA8" w:rsidRDefault="00F04A36" w:rsidP="00F04A36">
      <w:pPr>
        <w:pStyle w:val="SingleTxtG"/>
        <w:tabs>
          <w:tab w:val="left" w:pos="2268"/>
        </w:tabs>
        <w:ind w:left="2268" w:hanging="1134"/>
        <w:rPr>
          <w:lang w:val="fr-FR"/>
        </w:rPr>
      </w:pPr>
      <w:r w:rsidRPr="00764DA8">
        <w:rPr>
          <w:lang w:val="fr-FR"/>
        </w:rPr>
        <w:t>2.2.3</w:t>
      </w:r>
      <w:r w:rsidRPr="00764DA8">
        <w:rPr>
          <w:lang w:val="fr-FR"/>
        </w:rPr>
        <w:tab/>
        <w:t>Linéarité</w:t>
      </w:r>
    </w:p>
    <w:p w14:paraId="16AF7661" w14:textId="77777777" w:rsidR="00F04A36" w:rsidRPr="00764DA8" w:rsidRDefault="00F04A36" w:rsidP="00F04A36">
      <w:pPr>
        <w:pStyle w:val="SingleTxtG"/>
        <w:tabs>
          <w:tab w:val="left" w:pos="2268"/>
        </w:tabs>
        <w:ind w:left="2268" w:hanging="1134"/>
        <w:rPr>
          <w:lang w:val="fr-FR"/>
        </w:rPr>
      </w:pPr>
      <w:r w:rsidRPr="00764DA8">
        <w:rPr>
          <w:lang w:val="fr-FR"/>
        </w:rPr>
        <w:t>2.2.3.1</w:t>
      </w:r>
      <w:r w:rsidRPr="00764DA8">
        <w:rPr>
          <w:lang w:val="fr-FR"/>
        </w:rPr>
        <w:tab/>
        <w:t>Points d</w:t>
      </w:r>
      <w:r>
        <w:rPr>
          <w:lang w:val="fr-FR"/>
        </w:rPr>
        <w:t>’</w:t>
      </w:r>
      <w:r w:rsidRPr="00764DA8">
        <w:rPr>
          <w:lang w:val="fr-FR"/>
        </w:rPr>
        <w:t>inflexion du gradient de la ligne de coupure</w:t>
      </w:r>
    </w:p>
    <w:p w14:paraId="645D1937" w14:textId="6A382790" w:rsidR="00F04A36" w:rsidRPr="00764DA8" w:rsidRDefault="00F04A36" w:rsidP="00F04A36">
      <w:pPr>
        <w:pStyle w:val="SingleTxtG"/>
        <w:ind w:left="2835" w:hanging="567"/>
        <w:rPr>
          <w:lang w:val="fr-FR"/>
        </w:rPr>
      </w:pPr>
      <w:r w:rsidRPr="00764DA8">
        <w:rPr>
          <w:lang w:val="fr-FR"/>
        </w:rPr>
        <w:t>a)</w:t>
      </w:r>
      <w:r w:rsidRPr="00764DA8">
        <w:rPr>
          <w:lang w:val="fr-FR"/>
        </w:rPr>
        <w:tab/>
        <w:t>Dans le cas d</w:t>
      </w:r>
      <w:r>
        <w:rPr>
          <w:lang w:val="fr-FR"/>
        </w:rPr>
        <w:t>’</w:t>
      </w:r>
      <w:r w:rsidRPr="00764DA8">
        <w:rPr>
          <w:lang w:val="fr-FR"/>
        </w:rPr>
        <w:t>un faisceau de croisement conçu pour produire une ligne de coupure asymétrique, la partie de la ligne de coupure qui sert au réglage vertical doit être horizontale entre 1,5° et 3,5° par rapport à l</w:t>
      </w:r>
      <w:r>
        <w:rPr>
          <w:lang w:val="fr-FR"/>
        </w:rPr>
        <w:t>’</w:t>
      </w:r>
      <w:r w:rsidRPr="00764DA8">
        <w:rPr>
          <w:lang w:val="fr-FR"/>
        </w:rPr>
        <w:t>axe</w:t>
      </w:r>
      <w:r w:rsidR="00DE3C53">
        <w:rPr>
          <w:lang w:val="fr-FR"/>
        </w:rPr>
        <w:t> </w:t>
      </w:r>
      <w:r w:rsidRPr="00764DA8">
        <w:rPr>
          <w:lang w:val="fr-FR"/>
        </w:rPr>
        <w:t>V</w:t>
      </w:r>
      <w:r w:rsidR="00DE3C53">
        <w:rPr>
          <w:lang w:val="fr-FR"/>
        </w:rPr>
        <w:noBreakHyphen/>
      </w:r>
      <w:r w:rsidRPr="00764DA8">
        <w:rPr>
          <w:lang w:val="fr-FR"/>
        </w:rPr>
        <w:t>V (voir la figure A6-I) ;</w:t>
      </w:r>
    </w:p>
    <w:p w14:paraId="629D32BD" w14:textId="29AE6610" w:rsidR="00F04A36" w:rsidRPr="00764DA8" w:rsidRDefault="00F04A36" w:rsidP="00F04A36">
      <w:pPr>
        <w:pStyle w:val="SingleTxtG"/>
        <w:ind w:left="2835" w:hanging="567"/>
        <w:rPr>
          <w:lang w:val="fr-FR"/>
        </w:rPr>
      </w:pPr>
      <w:r w:rsidRPr="00764DA8">
        <w:rPr>
          <w:lang w:val="fr-FR"/>
        </w:rPr>
        <w:t>b)</w:t>
      </w:r>
      <w:r w:rsidRPr="00764DA8">
        <w:rPr>
          <w:lang w:val="fr-FR"/>
        </w:rPr>
        <w:tab/>
        <w:t>Dans le cas d</w:t>
      </w:r>
      <w:r>
        <w:rPr>
          <w:lang w:val="fr-FR"/>
        </w:rPr>
        <w:t>’</w:t>
      </w:r>
      <w:r w:rsidRPr="00764DA8">
        <w:rPr>
          <w:lang w:val="fr-FR"/>
        </w:rPr>
        <w:t>un feu de croisement ou d</w:t>
      </w:r>
      <w:r>
        <w:rPr>
          <w:lang w:val="fr-FR"/>
        </w:rPr>
        <w:t>’</w:t>
      </w:r>
      <w:r w:rsidRPr="00764DA8">
        <w:rPr>
          <w:lang w:val="fr-FR"/>
        </w:rPr>
        <w:t>un feu de brouillard avant conçu pour produire une ligne de coupure symétrique, la ligne de coupure doit être horizontale entre 3° à gauche et 3° à droite de l</w:t>
      </w:r>
      <w:r>
        <w:rPr>
          <w:lang w:val="fr-FR"/>
        </w:rPr>
        <w:t>’</w:t>
      </w:r>
      <w:r w:rsidRPr="00764DA8">
        <w:rPr>
          <w:lang w:val="fr-FR"/>
        </w:rPr>
        <w:t>axe</w:t>
      </w:r>
      <w:r w:rsidR="00DE3C53">
        <w:rPr>
          <w:lang w:val="fr-FR"/>
        </w:rPr>
        <w:t> </w:t>
      </w:r>
      <w:r w:rsidRPr="00764DA8">
        <w:rPr>
          <w:lang w:val="fr-FR"/>
        </w:rPr>
        <w:t>V</w:t>
      </w:r>
      <w:r w:rsidR="00DE3C53">
        <w:rPr>
          <w:lang w:val="fr-FR"/>
        </w:rPr>
        <w:noBreakHyphen/>
      </w:r>
      <w:r w:rsidRPr="00764DA8">
        <w:rPr>
          <w:lang w:val="fr-FR"/>
        </w:rPr>
        <w:t>V (voir la figure</w:t>
      </w:r>
      <w:r w:rsidR="00DE3C53">
        <w:rPr>
          <w:lang w:val="fr-FR"/>
        </w:rPr>
        <w:t> </w:t>
      </w:r>
      <w:r w:rsidRPr="00764DA8">
        <w:rPr>
          <w:lang w:val="fr-FR"/>
        </w:rPr>
        <w:t>A6-II).</w:t>
      </w:r>
    </w:p>
    <w:p w14:paraId="43B05BBF" w14:textId="77777777" w:rsidR="00F04A36" w:rsidRPr="00764DA8" w:rsidRDefault="00F04A36" w:rsidP="00F04A36">
      <w:pPr>
        <w:pStyle w:val="SingleTxtG"/>
        <w:ind w:left="2268"/>
        <w:rPr>
          <w:lang w:val="fr-FR"/>
        </w:rPr>
      </w:pPr>
      <w:r w:rsidRPr="00764DA8">
        <w:rPr>
          <w:lang w:val="fr-FR"/>
        </w:rPr>
        <w:t>Les points d</w:t>
      </w:r>
      <w:r>
        <w:rPr>
          <w:lang w:val="fr-FR"/>
        </w:rPr>
        <w:t>’</w:t>
      </w:r>
      <w:r w:rsidRPr="00764DA8">
        <w:rPr>
          <w:lang w:val="fr-FR"/>
        </w:rPr>
        <w:t>inflexion du gradient de la ligne de coupure aux lignes verticales situées à 1,5°, 2,5° et 3,5° sont déterminés par l</w:t>
      </w:r>
      <w:r>
        <w:rPr>
          <w:lang w:val="fr-FR"/>
        </w:rPr>
        <w:t>’</w:t>
      </w:r>
      <w:r w:rsidRPr="00764DA8">
        <w:rPr>
          <w:lang w:val="fr-FR"/>
        </w:rPr>
        <w:t>équation ci-dessous :</w:t>
      </w:r>
    </w:p>
    <w:p w14:paraId="5FBC751E" w14:textId="77777777" w:rsidR="00F04A36" w:rsidRPr="00764DA8" w:rsidRDefault="00F04A36" w:rsidP="00F04A36">
      <w:pPr>
        <w:pStyle w:val="SingleTxtG"/>
        <w:ind w:left="2268"/>
        <w:jc w:val="center"/>
        <w:rPr>
          <w:lang w:val="fr-FR"/>
        </w:rPr>
      </w:pPr>
      <w:r w:rsidRPr="00764DA8">
        <w:rPr>
          <w:lang w:val="fr-FR"/>
        </w:rPr>
        <w:t>(d</w:t>
      </w:r>
      <w:r w:rsidRPr="00764DA8">
        <w:rPr>
          <w:vertAlign w:val="superscript"/>
          <w:lang w:val="fr-FR"/>
        </w:rPr>
        <w:t>2</w:t>
      </w:r>
      <w:r w:rsidRPr="00764DA8">
        <w:rPr>
          <w:lang w:val="fr-FR"/>
        </w:rPr>
        <w:t xml:space="preserve"> (log E)/dβ</w:t>
      </w:r>
      <w:r w:rsidRPr="00764DA8">
        <w:rPr>
          <w:vertAlign w:val="superscript"/>
          <w:lang w:val="fr-FR"/>
        </w:rPr>
        <w:t>2</w:t>
      </w:r>
      <w:r w:rsidRPr="00764DA8">
        <w:rPr>
          <w:lang w:val="fr-FR"/>
        </w:rPr>
        <w:t xml:space="preserve"> = 0).</w:t>
      </w:r>
    </w:p>
    <w:p w14:paraId="5BE5EBB8" w14:textId="77777777" w:rsidR="00F04A36" w:rsidRPr="00764DA8" w:rsidRDefault="00F04A36" w:rsidP="00DE3C53">
      <w:pPr>
        <w:pStyle w:val="SingleTxtG"/>
        <w:ind w:left="2268"/>
        <w:rPr>
          <w:lang w:val="fr-FR"/>
        </w:rPr>
      </w:pPr>
      <w:r w:rsidRPr="00764DA8">
        <w:rPr>
          <w:lang w:val="fr-FR"/>
        </w:rPr>
        <w:tab/>
        <w:t>La distance verticale maximale entre les points d</w:t>
      </w:r>
      <w:r>
        <w:rPr>
          <w:lang w:val="fr-FR"/>
        </w:rPr>
        <w:t>’</w:t>
      </w:r>
      <w:r w:rsidRPr="00764DA8">
        <w:rPr>
          <w:lang w:val="fr-FR"/>
        </w:rPr>
        <w:t>inflexion ainsi déterminés ne doit pas dépasser :</w:t>
      </w:r>
    </w:p>
    <w:p w14:paraId="1E90DA4C" w14:textId="77777777" w:rsidR="00F04A36" w:rsidRPr="00764DA8" w:rsidRDefault="00F04A36" w:rsidP="00F04A36">
      <w:pPr>
        <w:pStyle w:val="SingleTxtG"/>
        <w:tabs>
          <w:tab w:val="left" w:pos="2268"/>
        </w:tabs>
        <w:ind w:left="2829" w:hanging="570"/>
        <w:rPr>
          <w:lang w:val="fr-FR"/>
        </w:rPr>
      </w:pPr>
      <w:r w:rsidRPr="00764DA8">
        <w:rPr>
          <w:lang w:val="fr-FR"/>
        </w:rPr>
        <w:t>a)</w:t>
      </w:r>
      <w:r w:rsidRPr="00764DA8">
        <w:rPr>
          <w:lang w:val="fr-FR"/>
        </w:rPr>
        <w:tab/>
        <w:t>0,2° dans le cas d</w:t>
      </w:r>
      <w:r>
        <w:rPr>
          <w:lang w:val="fr-FR"/>
        </w:rPr>
        <w:t>’</w:t>
      </w:r>
      <w:r w:rsidRPr="00764DA8">
        <w:rPr>
          <w:lang w:val="fr-FR"/>
        </w:rPr>
        <w:t>un faisceau de croisement conçu pour produire une ligne de coupure asymétrique ;</w:t>
      </w:r>
    </w:p>
    <w:p w14:paraId="36135107" w14:textId="77777777" w:rsidR="00F04A36" w:rsidRPr="00764DA8" w:rsidRDefault="00F04A36" w:rsidP="00F04A36">
      <w:pPr>
        <w:pStyle w:val="SingleTxtG"/>
        <w:tabs>
          <w:tab w:val="left" w:pos="2268"/>
        </w:tabs>
        <w:ind w:left="2268"/>
        <w:rPr>
          <w:lang w:val="fr-FR"/>
        </w:rPr>
      </w:pPr>
      <w:r w:rsidRPr="00764DA8">
        <w:rPr>
          <w:lang w:val="fr-FR"/>
        </w:rPr>
        <w:t>ou</w:t>
      </w:r>
    </w:p>
    <w:p w14:paraId="1E1854F5" w14:textId="77777777" w:rsidR="00F04A36" w:rsidRPr="00764DA8" w:rsidRDefault="00F04A36" w:rsidP="00F04A36">
      <w:pPr>
        <w:pStyle w:val="SingleTxtG"/>
        <w:tabs>
          <w:tab w:val="left" w:pos="2268"/>
        </w:tabs>
        <w:ind w:left="2829" w:hanging="570"/>
        <w:rPr>
          <w:lang w:val="fr-FR"/>
        </w:rPr>
      </w:pPr>
      <w:r w:rsidRPr="00764DA8">
        <w:rPr>
          <w:lang w:val="fr-FR"/>
        </w:rPr>
        <w:t>b)</w:t>
      </w:r>
      <w:r w:rsidRPr="00764DA8">
        <w:rPr>
          <w:lang w:val="fr-FR"/>
        </w:rPr>
        <w:tab/>
        <w:t>0,5° dans le cas d</w:t>
      </w:r>
      <w:r>
        <w:rPr>
          <w:lang w:val="fr-FR"/>
        </w:rPr>
        <w:t>’</w:t>
      </w:r>
      <w:r w:rsidRPr="00764DA8">
        <w:rPr>
          <w:lang w:val="fr-FR"/>
        </w:rPr>
        <w:t>un feu de croisement ou d</w:t>
      </w:r>
      <w:r>
        <w:rPr>
          <w:lang w:val="fr-FR"/>
        </w:rPr>
        <w:t>’</w:t>
      </w:r>
      <w:r w:rsidRPr="00764DA8">
        <w:rPr>
          <w:lang w:val="fr-FR"/>
        </w:rPr>
        <w:t>un feu de brouillard avant conçu pour produire une ligne de coupure symétrique.</w:t>
      </w:r>
    </w:p>
    <w:p w14:paraId="2680058F" w14:textId="77777777" w:rsidR="00F04A36" w:rsidRPr="00764DA8" w:rsidRDefault="00F04A36" w:rsidP="00F04A36">
      <w:pPr>
        <w:pStyle w:val="Titre1"/>
        <w:spacing w:after="120"/>
        <w:ind w:left="2268"/>
        <w:rPr>
          <w:b/>
          <w:bCs/>
          <w:lang w:val="fr-FR"/>
        </w:rPr>
      </w:pPr>
      <w:r w:rsidRPr="00764DA8">
        <w:rPr>
          <w:lang w:val="fr-FR"/>
        </w:rPr>
        <w:lastRenderedPageBreak/>
        <w:t xml:space="preserve">Figure A6-I </w:t>
      </w:r>
      <w:r w:rsidRPr="00764DA8">
        <w:rPr>
          <w:lang w:val="fr-FR"/>
        </w:rPr>
        <w:br/>
      </w:r>
      <w:r w:rsidRPr="00764DA8">
        <w:rPr>
          <w:b/>
          <w:bCs/>
          <w:lang w:val="fr-FR"/>
        </w:rPr>
        <w:t>Mesure de la qualité de la ligne de coupure asymétrique</w:t>
      </w:r>
    </w:p>
    <w:p w14:paraId="18620E87" w14:textId="77777777" w:rsidR="00F04A36" w:rsidRPr="00764DA8" w:rsidRDefault="00F04A36" w:rsidP="00F04A36">
      <w:pPr>
        <w:pStyle w:val="SingleTxtG"/>
        <w:ind w:left="2268"/>
        <w:rPr>
          <w:lang w:val="fr-FR"/>
        </w:rPr>
      </w:pPr>
      <w:r w:rsidRPr="00764DA8">
        <w:rPr>
          <w:noProof/>
          <w:lang w:val="fr-FR"/>
        </w:rPr>
        <w:drawing>
          <wp:inline distT="0" distB="0" distL="0" distR="0" wp14:anchorId="1BEF469C" wp14:editId="45749C39">
            <wp:extent cx="4662000" cy="3128400"/>
            <wp:effectExtent l="0" t="0" r="5715" b="0"/>
            <wp:docPr id="78" name="Image 78" descr="Une image contenant texte, diagramme,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78" descr="Une image contenant texte, diagramme, ligne, Police&#10;&#10;Description générée automatiquement"/>
                    <pic:cNvPicPr/>
                  </pic:nvPicPr>
                  <pic:blipFill>
                    <a:blip r:embed="rId52"/>
                    <a:stretch>
                      <a:fillRect/>
                    </a:stretch>
                  </pic:blipFill>
                  <pic:spPr>
                    <a:xfrm>
                      <a:off x="0" y="0"/>
                      <a:ext cx="4662000" cy="3128400"/>
                    </a:xfrm>
                    <a:prstGeom prst="rect">
                      <a:avLst/>
                    </a:prstGeom>
                  </pic:spPr>
                </pic:pic>
              </a:graphicData>
            </a:graphic>
          </wp:inline>
        </w:drawing>
      </w:r>
    </w:p>
    <w:p w14:paraId="04D400C7" w14:textId="77777777" w:rsidR="00F04A36" w:rsidRPr="00764DA8" w:rsidRDefault="00F04A36" w:rsidP="00F04A36">
      <w:pPr>
        <w:pStyle w:val="SingleTxtG"/>
        <w:spacing w:before="120" w:after="240"/>
        <w:ind w:left="2268" w:firstLine="170"/>
        <w:rPr>
          <w:sz w:val="18"/>
          <w:szCs w:val="18"/>
          <w:lang w:val="fr-FR"/>
        </w:rPr>
      </w:pPr>
      <w:r w:rsidRPr="00764DA8">
        <w:rPr>
          <w:i/>
          <w:iCs/>
          <w:sz w:val="18"/>
          <w:szCs w:val="18"/>
          <w:lang w:val="fr-FR"/>
        </w:rPr>
        <w:t>Note</w:t>
      </w:r>
      <w:r w:rsidRPr="00764DA8">
        <w:rPr>
          <w:sz w:val="18"/>
          <w:szCs w:val="18"/>
          <w:lang w:val="fr-FR"/>
        </w:rPr>
        <w:t> : L</w:t>
      </w:r>
      <w:r>
        <w:rPr>
          <w:sz w:val="18"/>
          <w:szCs w:val="18"/>
          <w:lang w:val="fr-FR"/>
        </w:rPr>
        <w:t>’</w:t>
      </w:r>
      <w:r w:rsidRPr="00764DA8">
        <w:rPr>
          <w:sz w:val="18"/>
          <w:szCs w:val="18"/>
          <w:lang w:val="fr-FR"/>
        </w:rPr>
        <w:t>échelle des lignes verticales est différente de celle des lignes horizontales.</w:t>
      </w:r>
    </w:p>
    <w:p w14:paraId="542E7A74" w14:textId="77777777" w:rsidR="00F04A36" w:rsidRPr="00764DA8" w:rsidRDefault="00F04A36" w:rsidP="00F04A36">
      <w:pPr>
        <w:pStyle w:val="Titre1"/>
        <w:spacing w:after="120"/>
        <w:ind w:left="2268"/>
        <w:rPr>
          <w:b/>
          <w:bCs/>
          <w:lang w:val="fr-FR"/>
        </w:rPr>
      </w:pPr>
      <w:r w:rsidRPr="00764DA8">
        <w:rPr>
          <w:lang w:val="fr-FR"/>
        </w:rPr>
        <w:t xml:space="preserve">Figure A6-II </w:t>
      </w:r>
      <w:r w:rsidRPr="00764DA8">
        <w:rPr>
          <w:lang w:val="fr-FR"/>
        </w:rPr>
        <w:br/>
      </w:r>
      <w:r w:rsidRPr="00764DA8">
        <w:rPr>
          <w:b/>
          <w:bCs/>
          <w:lang w:val="fr-FR"/>
        </w:rPr>
        <w:t>Mesure de la qualité de la ligne de coupure symétrique et réglage vertical instrumental</w:t>
      </w:r>
    </w:p>
    <w:p w14:paraId="161C9BC5" w14:textId="77777777" w:rsidR="00F04A36" w:rsidRPr="00764DA8" w:rsidRDefault="00F04A36" w:rsidP="00F04A36">
      <w:pPr>
        <w:pStyle w:val="SingleTxtG"/>
        <w:ind w:left="2268"/>
        <w:rPr>
          <w:lang w:val="fr-FR"/>
        </w:rPr>
      </w:pPr>
      <w:r w:rsidRPr="00764DA8">
        <w:rPr>
          <w:noProof/>
          <w:lang w:val="fr-FR"/>
        </w:rPr>
        <w:drawing>
          <wp:inline distT="0" distB="0" distL="0" distR="0" wp14:anchorId="259A1079" wp14:editId="2276BCAA">
            <wp:extent cx="4676400" cy="3229200"/>
            <wp:effectExtent l="0" t="0" r="0" b="9525"/>
            <wp:docPr id="1911" name="Image 1911" descr="Une image contenant texte, diagramme, lign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 name="Image 1911" descr="Une image contenant texte, diagramme, ligne, cercle&#10;&#10;Description générée automatiquement"/>
                    <pic:cNvPicPr/>
                  </pic:nvPicPr>
                  <pic:blipFill>
                    <a:blip r:embed="rId53"/>
                    <a:stretch>
                      <a:fillRect/>
                    </a:stretch>
                  </pic:blipFill>
                  <pic:spPr>
                    <a:xfrm>
                      <a:off x="0" y="0"/>
                      <a:ext cx="4676400" cy="3229200"/>
                    </a:xfrm>
                    <a:prstGeom prst="rect">
                      <a:avLst/>
                    </a:prstGeom>
                  </pic:spPr>
                </pic:pic>
              </a:graphicData>
            </a:graphic>
          </wp:inline>
        </w:drawing>
      </w:r>
    </w:p>
    <w:p w14:paraId="6290900F" w14:textId="77777777" w:rsidR="00F04A36" w:rsidRPr="00764DA8" w:rsidRDefault="00F04A36" w:rsidP="00F04A36">
      <w:pPr>
        <w:pStyle w:val="SingleTxtG"/>
        <w:spacing w:before="120" w:after="240"/>
        <w:ind w:left="2268" w:firstLine="170"/>
        <w:rPr>
          <w:sz w:val="18"/>
          <w:szCs w:val="18"/>
          <w:lang w:val="fr-FR"/>
        </w:rPr>
      </w:pPr>
      <w:r w:rsidRPr="00764DA8">
        <w:rPr>
          <w:i/>
          <w:iCs/>
          <w:sz w:val="18"/>
          <w:szCs w:val="18"/>
          <w:lang w:val="fr-FR"/>
        </w:rPr>
        <w:t>Note</w:t>
      </w:r>
      <w:r w:rsidRPr="00764DA8">
        <w:rPr>
          <w:sz w:val="18"/>
          <w:szCs w:val="18"/>
          <w:lang w:val="fr-FR"/>
        </w:rPr>
        <w:t> : L</w:t>
      </w:r>
      <w:r>
        <w:rPr>
          <w:sz w:val="18"/>
          <w:szCs w:val="18"/>
          <w:lang w:val="fr-FR"/>
        </w:rPr>
        <w:t>’</w:t>
      </w:r>
      <w:r w:rsidRPr="00764DA8">
        <w:rPr>
          <w:sz w:val="18"/>
          <w:szCs w:val="18"/>
          <w:lang w:val="fr-FR"/>
        </w:rPr>
        <w:t>échelle des lignes verticales est différente de celle des lignes horizontales.</w:t>
      </w:r>
    </w:p>
    <w:p w14:paraId="5EF371D4" w14:textId="77777777" w:rsidR="00F04A36" w:rsidRPr="00764DA8" w:rsidRDefault="00F04A36" w:rsidP="00DE3C53">
      <w:pPr>
        <w:pStyle w:val="SingleTxtG"/>
        <w:tabs>
          <w:tab w:val="left" w:pos="2268"/>
        </w:tabs>
        <w:ind w:left="2268" w:hanging="1134"/>
        <w:rPr>
          <w:lang w:val="fr-FR"/>
        </w:rPr>
      </w:pPr>
      <w:r w:rsidRPr="00764DA8">
        <w:rPr>
          <w:lang w:val="fr-FR"/>
        </w:rPr>
        <w:t>2.3</w:t>
      </w:r>
      <w:r w:rsidRPr="00764DA8">
        <w:rPr>
          <w:lang w:val="fr-FR"/>
        </w:rPr>
        <w:tab/>
        <w:t xml:space="preserve">Réglage vertical et horizontal </w:t>
      </w:r>
    </w:p>
    <w:p w14:paraId="3C62BED0" w14:textId="77777777" w:rsidR="00F04A36" w:rsidRPr="00764DA8" w:rsidRDefault="00F04A36" w:rsidP="00F04A36">
      <w:pPr>
        <w:pStyle w:val="SingleTxtG"/>
        <w:ind w:left="2268"/>
        <w:rPr>
          <w:lang w:val="fr-FR"/>
        </w:rPr>
      </w:pPr>
      <w:r w:rsidRPr="00764DA8">
        <w:rPr>
          <w:lang w:val="fr-FR"/>
        </w:rPr>
        <w:t>Si la ligne de coupure est conforme aux prescriptions de qualité du paragraphe 2.2, le réglage du faisceau peut s</w:t>
      </w:r>
      <w:r>
        <w:rPr>
          <w:lang w:val="fr-FR"/>
        </w:rPr>
        <w:t>’</w:t>
      </w:r>
      <w:r w:rsidRPr="00764DA8">
        <w:rPr>
          <w:lang w:val="fr-FR"/>
        </w:rPr>
        <w:t>effectuer par la méthode instrumentale.</w:t>
      </w:r>
    </w:p>
    <w:p w14:paraId="333F0183" w14:textId="77777777" w:rsidR="00F04A36" w:rsidRPr="00764DA8" w:rsidRDefault="00F04A36" w:rsidP="00F04A36">
      <w:pPr>
        <w:pStyle w:val="SingleTxtG"/>
        <w:keepNext/>
        <w:tabs>
          <w:tab w:val="left" w:pos="2268"/>
        </w:tabs>
        <w:ind w:left="2268" w:hanging="1134"/>
        <w:rPr>
          <w:lang w:val="fr-FR"/>
        </w:rPr>
      </w:pPr>
      <w:r w:rsidRPr="00764DA8">
        <w:rPr>
          <w:lang w:val="fr-FR"/>
        </w:rPr>
        <w:lastRenderedPageBreak/>
        <w:t>2.3.1</w:t>
      </w:r>
      <w:r w:rsidRPr="00764DA8">
        <w:rPr>
          <w:lang w:val="fr-FR"/>
        </w:rPr>
        <w:tab/>
        <w:t>Réglage vertical</w:t>
      </w:r>
    </w:p>
    <w:p w14:paraId="1329D12A" w14:textId="4FB8227C" w:rsidR="00F04A36" w:rsidRPr="00764DA8" w:rsidRDefault="00F04A36" w:rsidP="00F04A36">
      <w:pPr>
        <w:pStyle w:val="SingleTxtG"/>
        <w:ind w:left="2268"/>
        <w:rPr>
          <w:lang w:val="fr-FR"/>
        </w:rPr>
      </w:pPr>
      <w:r w:rsidRPr="00764DA8">
        <w:rPr>
          <w:lang w:val="fr-FR"/>
        </w:rPr>
        <w:t>En déplaçant la ligne de coupure vers le haut à partir d</w:t>
      </w:r>
      <w:r>
        <w:rPr>
          <w:lang w:val="fr-FR"/>
        </w:rPr>
        <w:t>’</w:t>
      </w:r>
      <w:r w:rsidRPr="00764DA8">
        <w:rPr>
          <w:lang w:val="fr-FR"/>
        </w:rPr>
        <w:t>un point situé au</w:t>
      </w:r>
      <w:r w:rsidRPr="00764DA8">
        <w:rPr>
          <w:lang w:val="fr-FR"/>
        </w:rPr>
        <w:noBreakHyphen/>
        <w:t>dessous de la ligne</w:t>
      </w:r>
      <w:r w:rsidR="00DE3C53">
        <w:rPr>
          <w:lang w:val="fr-FR"/>
        </w:rPr>
        <w:t> </w:t>
      </w:r>
      <w:r w:rsidRPr="00764DA8">
        <w:rPr>
          <w:lang w:val="fr-FR"/>
        </w:rPr>
        <w:t>B, on exécute un balayage vertical de la partie horizontale de la ligne de coupure :</w:t>
      </w:r>
    </w:p>
    <w:p w14:paraId="4649F22D" w14:textId="7B6FF232" w:rsidR="00F04A36" w:rsidRPr="00764DA8" w:rsidRDefault="00F04A36" w:rsidP="00F04A36">
      <w:pPr>
        <w:pStyle w:val="SingleTxtG"/>
        <w:ind w:left="2835" w:hanging="567"/>
        <w:rPr>
          <w:lang w:val="fr-FR"/>
        </w:rPr>
      </w:pPr>
      <w:r w:rsidRPr="00764DA8">
        <w:rPr>
          <w:lang w:val="fr-FR"/>
        </w:rPr>
        <w:t>a)</w:t>
      </w:r>
      <w:r w:rsidRPr="00764DA8">
        <w:rPr>
          <w:lang w:val="fr-FR"/>
        </w:rPr>
        <w:tab/>
        <w:t>À 2,5° de l</w:t>
      </w:r>
      <w:r>
        <w:rPr>
          <w:lang w:val="fr-FR"/>
        </w:rPr>
        <w:t>’</w:t>
      </w:r>
      <w:r w:rsidRPr="00764DA8">
        <w:rPr>
          <w:lang w:val="fr-FR"/>
        </w:rPr>
        <w:t>axe V-V dans le cas d</w:t>
      </w:r>
      <w:r>
        <w:rPr>
          <w:lang w:val="fr-FR"/>
        </w:rPr>
        <w:t>’</w:t>
      </w:r>
      <w:r w:rsidRPr="00764DA8">
        <w:rPr>
          <w:lang w:val="fr-FR"/>
        </w:rPr>
        <w:t>un faisceau de croisement conçu pour produire une ligne de coupure asymétrique (voir la figure</w:t>
      </w:r>
      <w:r w:rsidR="00DE3C53">
        <w:rPr>
          <w:lang w:val="fr-FR"/>
        </w:rPr>
        <w:t> </w:t>
      </w:r>
      <w:r w:rsidRPr="00764DA8">
        <w:rPr>
          <w:lang w:val="fr-FR"/>
        </w:rPr>
        <w:t>A6-III), à</w:t>
      </w:r>
      <w:r w:rsidR="00DE3C53">
        <w:rPr>
          <w:lang w:val="fr-FR"/>
        </w:rPr>
        <w:t> </w:t>
      </w:r>
      <w:r w:rsidRPr="00764DA8">
        <w:rPr>
          <w:lang w:val="fr-FR"/>
        </w:rPr>
        <w:t>gauche de l</w:t>
      </w:r>
      <w:r>
        <w:rPr>
          <w:lang w:val="fr-FR"/>
        </w:rPr>
        <w:t>’</w:t>
      </w:r>
      <w:r w:rsidRPr="00764DA8">
        <w:rPr>
          <w:lang w:val="fr-FR"/>
        </w:rPr>
        <w:t>axe pour la circulation à droite et à droite de l</w:t>
      </w:r>
      <w:r>
        <w:rPr>
          <w:lang w:val="fr-FR"/>
        </w:rPr>
        <w:t>’</w:t>
      </w:r>
      <w:r w:rsidRPr="00764DA8">
        <w:rPr>
          <w:lang w:val="fr-FR"/>
        </w:rPr>
        <w:t>axe pour la circulation à gauche ;</w:t>
      </w:r>
    </w:p>
    <w:p w14:paraId="1DDC91D9" w14:textId="4E0035F6" w:rsidR="00F04A36" w:rsidRPr="00764DA8" w:rsidRDefault="00F04A36" w:rsidP="00F04A36">
      <w:pPr>
        <w:pStyle w:val="SingleTxtG"/>
        <w:ind w:left="2835" w:hanging="567"/>
        <w:rPr>
          <w:lang w:val="fr-FR"/>
        </w:rPr>
      </w:pPr>
      <w:r w:rsidRPr="00764DA8">
        <w:rPr>
          <w:lang w:val="fr-FR"/>
        </w:rPr>
        <w:t>b)</w:t>
      </w:r>
      <w:r w:rsidRPr="00764DA8">
        <w:rPr>
          <w:lang w:val="fr-FR"/>
        </w:rPr>
        <w:tab/>
        <w:t>Sur l</w:t>
      </w:r>
      <w:r>
        <w:rPr>
          <w:lang w:val="fr-FR"/>
        </w:rPr>
        <w:t>’</w:t>
      </w:r>
      <w:r w:rsidRPr="00764DA8">
        <w:rPr>
          <w:lang w:val="fr-FR"/>
        </w:rPr>
        <w:t>axe</w:t>
      </w:r>
      <w:r w:rsidR="00DE3C53">
        <w:rPr>
          <w:lang w:val="fr-FR"/>
        </w:rPr>
        <w:t> </w:t>
      </w:r>
      <w:r w:rsidRPr="00764DA8">
        <w:rPr>
          <w:lang w:val="fr-FR"/>
        </w:rPr>
        <w:t>V-V dans le cas d</w:t>
      </w:r>
      <w:r>
        <w:rPr>
          <w:lang w:val="fr-FR"/>
        </w:rPr>
        <w:t>’</w:t>
      </w:r>
      <w:r w:rsidRPr="00764DA8">
        <w:rPr>
          <w:lang w:val="fr-FR"/>
        </w:rPr>
        <w:t>un feu de croisement ou d</w:t>
      </w:r>
      <w:r>
        <w:rPr>
          <w:lang w:val="fr-FR"/>
        </w:rPr>
        <w:t>’</w:t>
      </w:r>
      <w:r w:rsidRPr="00764DA8">
        <w:rPr>
          <w:lang w:val="fr-FR"/>
        </w:rPr>
        <w:t>un feu de brouillard avant conçu pour produire une ligne de coupure symétrique (voir la figure</w:t>
      </w:r>
      <w:r w:rsidR="00DE3C53">
        <w:rPr>
          <w:lang w:val="fr-FR"/>
        </w:rPr>
        <w:t> </w:t>
      </w:r>
      <w:r w:rsidRPr="00764DA8">
        <w:rPr>
          <w:lang w:val="fr-FR"/>
        </w:rPr>
        <w:t>A6-II).</w:t>
      </w:r>
    </w:p>
    <w:p w14:paraId="31D40215" w14:textId="0B927D57" w:rsidR="00F04A36" w:rsidRPr="00764DA8" w:rsidRDefault="00F04A36" w:rsidP="00F04A36">
      <w:pPr>
        <w:pStyle w:val="SingleTxtG"/>
        <w:ind w:left="2268"/>
        <w:rPr>
          <w:lang w:val="fr-FR"/>
        </w:rPr>
      </w:pPr>
      <w:r w:rsidRPr="00764DA8">
        <w:rPr>
          <w:lang w:val="fr-FR"/>
        </w:rPr>
        <w:t>Le point d</w:t>
      </w:r>
      <w:r>
        <w:rPr>
          <w:lang w:val="fr-FR"/>
        </w:rPr>
        <w:t>’</w:t>
      </w:r>
      <w:r w:rsidRPr="00764DA8">
        <w:rPr>
          <w:lang w:val="fr-FR"/>
        </w:rPr>
        <w:t>inflexion (où d</w:t>
      </w:r>
      <w:r w:rsidRPr="00764DA8">
        <w:rPr>
          <w:vertAlign w:val="superscript"/>
          <w:lang w:val="fr-FR"/>
        </w:rPr>
        <w:t>2</w:t>
      </w:r>
      <w:r w:rsidRPr="00764DA8">
        <w:rPr>
          <w:lang w:val="fr-FR"/>
        </w:rPr>
        <w:t xml:space="preserve"> (log E)/dβ</w:t>
      </w:r>
      <w:r w:rsidRPr="00764DA8">
        <w:rPr>
          <w:vertAlign w:val="superscript"/>
          <w:lang w:val="fr-FR"/>
        </w:rPr>
        <w:t>2</w:t>
      </w:r>
      <w:r w:rsidRPr="00764DA8">
        <w:rPr>
          <w:lang w:val="fr-FR"/>
        </w:rPr>
        <w:t xml:space="preserve"> = 0) est déterminé et placé sur la ligne B située :</w:t>
      </w:r>
    </w:p>
    <w:p w14:paraId="2D60A7B6" w14:textId="317DE7B5" w:rsidR="00F04A36" w:rsidRPr="00764DA8" w:rsidRDefault="00F04A36" w:rsidP="00F04A36">
      <w:pPr>
        <w:pStyle w:val="SingleTxtG"/>
        <w:ind w:left="2838" w:hanging="570"/>
        <w:rPr>
          <w:lang w:val="fr-FR"/>
        </w:rPr>
      </w:pPr>
      <w:r w:rsidRPr="00764DA8">
        <w:rPr>
          <w:lang w:val="fr-FR"/>
        </w:rPr>
        <w:t>a)</w:t>
      </w:r>
      <w:r w:rsidRPr="00764DA8">
        <w:rPr>
          <w:lang w:val="fr-FR"/>
        </w:rPr>
        <w:tab/>
        <w:t>À 0,57° (1</w:t>
      </w:r>
      <w:r w:rsidR="00DE3C53">
        <w:rPr>
          <w:lang w:val="fr-FR"/>
        </w:rPr>
        <w:t> </w:t>
      </w:r>
      <w:r w:rsidRPr="00764DA8">
        <w:rPr>
          <w:lang w:val="fr-FR"/>
        </w:rPr>
        <w:t>%) au-dessous de l</w:t>
      </w:r>
      <w:r>
        <w:rPr>
          <w:lang w:val="fr-FR"/>
        </w:rPr>
        <w:t>’</w:t>
      </w:r>
      <w:r w:rsidRPr="00764DA8">
        <w:rPr>
          <w:lang w:val="fr-FR"/>
        </w:rPr>
        <w:t>axe</w:t>
      </w:r>
      <w:r w:rsidR="00DE3C53">
        <w:rPr>
          <w:lang w:val="fr-FR"/>
        </w:rPr>
        <w:t> </w:t>
      </w:r>
      <w:r w:rsidRPr="00764DA8">
        <w:rPr>
          <w:lang w:val="fr-FR"/>
        </w:rPr>
        <w:t>H-H dans le cas d</w:t>
      </w:r>
      <w:r>
        <w:rPr>
          <w:lang w:val="fr-FR"/>
        </w:rPr>
        <w:t>’</w:t>
      </w:r>
      <w:r w:rsidRPr="00764DA8">
        <w:rPr>
          <w:lang w:val="fr-FR"/>
        </w:rPr>
        <w:t>un feu de croisement ;</w:t>
      </w:r>
    </w:p>
    <w:p w14:paraId="700EC0EA" w14:textId="0EED9970" w:rsidR="00F04A36" w:rsidRPr="00764DA8" w:rsidRDefault="00F04A36" w:rsidP="00F04A36">
      <w:pPr>
        <w:pStyle w:val="SingleTxtG"/>
        <w:ind w:left="2838" w:hanging="570"/>
        <w:rPr>
          <w:lang w:val="fr-FR"/>
        </w:rPr>
      </w:pPr>
      <w:r w:rsidRPr="00764DA8">
        <w:rPr>
          <w:lang w:val="fr-FR"/>
        </w:rPr>
        <w:t>b)</w:t>
      </w:r>
      <w:r w:rsidRPr="00764DA8">
        <w:rPr>
          <w:lang w:val="fr-FR"/>
        </w:rPr>
        <w:tab/>
        <w:t>À 1° au-dessous de l</w:t>
      </w:r>
      <w:r>
        <w:rPr>
          <w:lang w:val="fr-FR"/>
        </w:rPr>
        <w:t>’</w:t>
      </w:r>
      <w:r w:rsidRPr="00764DA8">
        <w:rPr>
          <w:lang w:val="fr-FR"/>
        </w:rPr>
        <w:t>axe</w:t>
      </w:r>
      <w:r w:rsidR="00DE3C53">
        <w:rPr>
          <w:lang w:val="fr-FR"/>
        </w:rPr>
        <w:t> </w:t>
      </w:r>
      <w:r w:rsidRPr="00764DA8">
        <w:rPr>
          <w:lang w:val="fr-FR"/>
        </w:rPr>
        <w:t>H-H dans le cas d</w:t>
      </w:r>
      <w:r>
        <w:rPr>
          <w:lang w:val="fr-FR"/>
        </w:rPr>
        <w:t>’</w:t>
      </w:r>
      <w:r w:rsidRPr="00764DA8">
        <w:rPr>
          <w:lang w:val="fr-FR"/>
        </w:rPr>
        <w:t>un feu de brouillard avant.</w:t>
      </w:r>
    </w:p>
    <w:p w14:paraId="010BBC02" w14:textId="77777777" w:rsidR="00F04A36" w:rsidRPr="00764DA8" w:rsidRDefault="00F04A36" w:rsidP="00DE3C53">
      <w:pPr>
        <w:pStyle w:val="SingleTxtG"/>
        <w:tabs>
          <w:tab w:val="left" w:pos="2268"/>
        </w:tabs>
        <w:ind w:left="2268" w:hanging="1134"/>
        <w:rPr>
          <w:lang w:val="fr-FR"/>
        </w:rPr>
      </w:pPr>
      <w:r w:rsidRPr="00764DA8">
        <w:rPr>
          <w:lang w:val="fr-FR"/>
        </w:rPr>
        <w:t>2.3.2</w:t>
      </w:r>
      <w:r w:rsidRPr="00764DA8">
        <w:rPr>
          <w:lang w:val="fr-FR"/>
        </w:rPr>
        <w:tab/>
        <w:t>Réglage horizontal</w:t>
      </w:r>
    </w:p>
    <w:p w14:paraId="3A385AE4" w14:textId="77777777" w:rsidR="00F04A36" w:rsidRPr="00764DA8" w:rsidRDefault="00F04A36" w:rsidP="00DE3C53">
      <w:pPr>
        <w:pStyle w:val="SingleTxtG"/>
        <w:tabs>
          <w:tab w:val="left" w:pos="2268"/>
        </w:tabs>
        <w:ind w:left="2268" w:hanging="1134"/>
        <w:rPr>
          <w:lang w:val="fr-FR"/>
        </w:rPr>
      </w:pPr>
      <w:r w:rsidRPr="00764DA8">
        <w:rPr>
          <w:lang w:val="fr-FR"/>
        </w:rPr>
        <w:t>2.3.2.1</w:t>
      </w:r>
      <w:r w:rsidRPr="00764DA8">
        <w:rPr>
          <w:lang w:val="fr-FR"/>
        </w:rPr>
        <w:tab/>
        <w:t>Réglage horizontal d</w:t>
      </w:r>
      <w:r>
        <w:rPr>
          <w:lang w:val="fr-FR"/>
        </w:rPr>
        <w:t>’</w:t>
      </w:r>
      <w:r w:rsidRPr="00764DA8">
        <w:rPr>
          <w:lang w:val="fr-FR"/>
        </w:rPr>
        <w:t>un faisceau de croisement conçu pour produire une ligne de coupure asymétrique</w:t>
      </w:r>
    </w:p>
    <w:p w14:paraId="1F039F38" w14:textId="77777777" w:rsidR="00F04A36" w:rsidRPr="00764DA8" w:rsidRDefault="00F04A36" w:rsidP="00DE3C53">
      <w:pPr>
        <w:pStyle w:val="SingleTxtG"/>
        <w:ind w:left="2268"/>
        <w:rPr>
          <w:lang w:val="fr-FR"/>
        </w:rPr>
      </w:pPr>
      <w:r w:rsidRPr="00764DA8">
        <w:rPr>
          <w:lang w:val="fr-FR"/>
        </w:rPr>
        <w:t>Le demandeur indique l</w:t>
      </w:r>
      <w:r>
        <w:rPr>
          <w:lang w:val="fr-FR"/>
        </w:rPr>
        <w:t>’</w:t>
      </w:r>
      <w:r w:rsidRPr="00764DA8">
        <w:rPr>
          <w:lang w:val="fr-FR"/>
        </w:rPr>
        <w:t>une des méthodes de réglage horizontal ci-après :</w:t>
      </w:r>
    </w:p>
    <w:p w14:paraId="68FFE3BC" w14:textId="77777777" w:rsidR="00F04A36" w:rsidRPr="00764DA8" w:rsidRDefault="00F04A36" w:rsidP="00DE3C53">
      <w:pPr>
        <w:pStyle w:val="SingleTxtG"/>
        <w:ind w:left="2835" w:hanging="567"/>
        <w:rPr>
          <w:lang w:val="fr-FR"/>
        </w:rPr>
      </w:pPr>
      <w:r w:rsidRPr="00764DA8">
        <w:rPr>
          <w:lang w:val="fr-FR"/>
        </w:rPr>
        <w:t>a)</w:t>
      </w:r>
      <w:r w:rsidRPr="00764DA8">
        <w:rPr>
          <w:lang w:val="fr-FR"/>
        </w:rPr>
        <w:tab/>
        <w:t>Méthode de la ligne 0,2° D (voir fig. A6-III).</w:t>
      </w:r>
    </w:p>
    <w:p w14:paraId="3BD08C92" w14:textId="2ED5CBB7" w:rsidR="00F04A36" w:rsidRPr="00764DA8" w:rsidRDefault="00F04A36" w:rsidP="00F04A36">
      <w:pPr>
        <w:pStyle w:val="SingleTxtG"/>
        <w:ind w:left="2268"/>
        <w:rPr>
          <w:lang w:val="fr-FR"/>
        </w:rPr>
      </w:pPr>
      <w:r w:rsidRPr="00764DA8">
        <w:rPr>
          <w:lang w:val="fr-FR"/>
        </w:rPr>
        <w:t>Une seule ligne horizontale à 0,2° D est balayée entre 5° à gauche et 5° à droite après le réglage vertical du feu. Le facteur de netteté</w:t>
      </w:r>
      <w:r w:rsidR="007805AD">
        <w:rPr>
          <w:lang w:val="fr-FR"/>
        </w:rPr>
        <w:t> </w:t>
      </w:r>
      <w:r w:rsidRPr="00764DA8">
        <w:rPr>
          <w:lang w:val="fr-FR"/>
        </w:rPr>
        <w:t>G maximum, déterminé au moyen de la formule G = (log E</w:t>
      </w:r>
      <w:r w:rsidRPr="00764DA8">
        <w:rPr>
          <w:vertAlign w:val="subscript"/>
          <w:lang w:val="fr-FR"/>
        </w:rPr>
        <w:t>β</w:t>
      </w:r>
      <w:r w:rsidRPr="00764DA8">
        <w:rPr>
          <w:lang w:val="fr-FR"/>
        </w:rPr>
        <w:t> − log E</w:t>
      </w:r>
      <w:r w:rsidRPr="00764DA8">
        <w:rPr>
          <w:vertAlign w:val="subscript"/>
          <w:lang w:val="fr-FR"/>
        </w:rPr>
        <w:t>(β + 0,1°)</w:t>
      </w:r>
      <w:r w:rsidRPr="00764DA8">
        <w:rPr>
          <w:lang w:val="fr-FR"/>
        </w:rPr>
        <w:t>), où β est la position en degrés sur l</w:t>
      </w:r>
      <w:r>
        <w:rPr>
          <w:lang w:val="fr-FR"/>
        </w:rPr>
        <w:t>’</w:t>
      </w:r>
      <w:r w:rsidRPr="00764DA8">
        <w:rPr>
          <w:lang w:val="fr-FR"/>
        </w:rPr>
        <w:t>horizontale, ne doit pas être inférieur à 0,08.</w:t>
      </w:r>
    </w:p>
    <w:p w14:paraId="4AAD9EBF" w14:textId="043333F7" w:rsidR="00F04A36" w:rsidRPr="00764DA8" w:rsidRDefault="00F04A36" w:rsidP="00F04A36">
      <w:pPr>
        <w:pStyle w:val="SingleTxtG"/>
        <w:ind w:left="2268"/>
        <w:rPr>
          <w:lang w:val="fr-FR"/>
        </w:rPr>
      </w:pPr>
      <w:r w:rsidRPr="00764DA8">
        <w:rPr>
          <w:lang w:val="fr-FR"/>
        </w:rPr>
        <w:t>Le point d</w:t>
      </w:r>
      <w:r>
        <w:rPr>
          <w:lang w:val="fr-FR"/>
        </w:rPr>
        <w:t>’</w:t>
      </w:r>
      <w:r w:rsidRPr="00764DA8">
        <w:rPr>
          <w:lang w:val="fr-FR"/>
        </w:rPr>
        <w:t>inflexion déterminé sur la ligne 0,2° D doit se situer sur la ligne</w:t>
      </w:r>
      <w:r w:rsidR="007805AD">
        <w:rPr>
          <w:lang w:val="fr-FR"/>
        </w:rPr>
        <w:t> </w:t>
      </w:r>
      <w:r w:rsidRPr="00764DA8">
        <w:rPr>
          <w:lang w:val="fr-FR"/>
        </w:rPr>
        <w:t>A.</w:t>
      </w:r>
    </w:p>
    <w:p w14:paraId="01AFD9D6" w14:textId="77777777" w:rsidR="00F04A36" w:rsidRPr="00764DA8" w:rsidRDefault="00F04A36" w:rsidP="00F04A36">
      <w:pPr>
        <w:pStyle w:val="Titre1"/>
        <w:spacing w:after="120"/>
        <w:ind w:left="2268" w:right="1134"/>
        <w:rPr>
          <w:b/>
          <w:lang w:val="fr-FR"/>
        </w:rPr>
      </w:pPr>
      <w:r w:rsidRPr="00764DA8">
        <w:rPr>
          <w:lang w:val="fr-FR"/>
        </w:rPr>
        <w:t xml:space="preserve">Figure A6-III </w:t>
      </w:r>
      <w:r w:rsidRPr="00764DA8">
        <w:rPr>
          <w:lang w:val="fr-FR"/>
        </w:rPr>
        <w:br/>
      </w:r>
      <w:r w:rsidRPr="00764DA8">
        <w:rPr>
          <w:b/>
          <w:lang w:val="fr-FR"/>
        </w:rPr>
        <w:t>Réglage instrumental vertical et horizontal pour une ligne de coupure asymétrique − Méthode du balayage de la ligne horizontale</w:t>
      </w:r>
    </w:p>
    <w:p w14:paraId="52448F0E" w14:textId="77777777" w:rsidR="00F04A36" w:rsidRPr="00764DA8" w:rsidRDefault="00F04A36" w:rsidP="00F04A36">
      <w:pPr>
        <w:pStyle w:val="SingleTxtG"/>
        <w:ind w:left="2268"/>
        <w:rPr>
          <w:lang w:val="fr-FR"/>
        </w:rPr>
      </w:pPr>
      <w:r w:rsidRPr="00764DA8">
        <w:rPr>
          <w:noProof/>
          <w:lang w:val="fr-FR"/>
        </w:rPr>
        <w:drawing>
          <wp:inline distT="0" distB="0" distL="0" distR="0" wp14:anchorId="40307CE8" wp14:editId="1F349E22">
            <wp:extent cx="4651200" cy="3052800"/>
            <wp:effectExtent l="0" t="0" r="0" b="0"/>
            <wp:docPr id="1913" name="Image 1913" descr="Une image contenant texte, diagramme,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 name="Image 1913" descr="Une image contenant texte, diagramme, ligne, Police&#10;&#10;Description générée automatiquement"/>
                    <pic:cNvPicPr/>
                  </pic:nvPicPr>
                  <pic:blipFill>
                    <a:blip r:embed="rId54"/>
                    <a:stretch>
                      <a:fillRect/>
                    </a:stretch>
                  </pic:blipFill>
                  <pic:spPr>
                    <a:xfrm>
                      <a:off x="0" y="0"/>
                      <a:ext cx="4651200" cy="3052800"/>
                    </a:xfrm>
                    <a:prstGeom prst="rect">
                      <a:avLst/>
                    </a:prstGeom>
                  </pic:spPr>
                </pic:pic>
              </a:graphicData>
            </a:graphic>
          </wp:inline>
        </w:drawing>
      </w:r>
    </w:p>
    <w:p w14:paraId="2B30DB4A" w14:textId="77777777" w:rsidR="00F04A36" w:rsidRPr="00764DA8" w:rsidRDefault="00F04A36" w:rsidP="00F04A36">
      <w:pPr>
        <w:pStyle w:val="SingleTxtG"/>
        <w:spacing w:before="120" w:after="240"/>
        <w:ind w:left="2268" w:firstLine="170"/>
        <w:rPr>
          <w:sz w:val="18"/>
          <w:szCs w:val="18"/>
          <w:lang w:val="fr-FR"/>
        </w:rPr>
      </w:pPr>
      <w:r w:rsidRPr="00764DA8">
        <w:rPr>
          <w:i/>
          <w:iCs/>
          <w:sz w:val="18"/>
          <w:szCs w:val="18"/>
          <w:lang w:val="fr-FR"/>
        </w:rPr>
        <w:t>Note</w:t>
      </w:r>
      <w:r w:rsidRPr="00764DA8">
        <w:rPr>
          <w:sz w:val="18"/>
          <w:szCs w:val="18"/>
          <w:lang w:val="fr-FR"/>
        </w:rPr>
        <w:t> : L</w:t>
      </w:r>
      <w:r>
        <w:rPr>
          <w:sz w:val="18"/>
          <w:szCs w:val="18"/>
          <w:lang w:val="fr-FR"/>
        </w:rPr>
        <w:t>’</w:t>
      </w:r>
      <w:r w:rsidRPr="00764DA8">
        <w:rPr>
          <w:sz w:val="18"/>
          <w:szCs w:val="18"/>
          <w:lang w:val="fr-FR"/>
        </w:rPr>
        <w:t>échelle des lignes verticales est différente de celle des lignes horizontales.</w:t>
      </w:r>
    </w:p>
    <w:p w14:paraId="0C597024" w14:textId="77777777" w:rsidR="00F04A36" w:rsidRPr="00764DA8" w:rsidRDefault="00F04A36" w:rsidP="00F04A36">
      <w:pPr>
        <w:pStyle w:val="SingleTxtG"/>
        <w:keepNext/>
        <w:ind w:left="2835" w:hanging="567"/>
        <w:rPr>
          <w:lang w:val="fr-FR"/>
        </w:rPr>
      </w:pPr>
      <w:r w:rsidRPr="00764DA8">
        <w:rPr>
          <w:lang w:val="fr-FR"/>
        </w:rPr>
        <w:lastRenderedPageBreak/>
        <w:t>b)</w:t>
      </w:r>
      <w:r w:rsidRPr="00764DA8">
        <w:rPr>
          <w:lang w:val="fr-FR"/>
        </w:rPr>
        <w:tab/>
        <w:t>Méthode des trois lignes (voir fig. A5-IV)</w:t>
      </w:r>
    </w:p>
    <w:p w14:paraId="5E2FC8C7" w14:textId="046A3A72" w:rsidR="00F04A36" w:rsidRPr="00764DA8" w:rsidRDefault="00F04A36" w:rsidP="00F04A36">
      <w:pPr>
        <w:pStyle w:val="SingleTxtG"/>
        <w:keepNext/>
        <w:ind w:left="2268"/>
        <w:rPr>
          <w:lang w:val="fr-FR"/>
        </w:rPr>
      </w:pPr>
      <w:r w:rsidRPr="00764DA8">
        <w:rPr>
          <w:lang w:val="fr-FR"/>
        </w:rPr>
        <w:tab/>
        <w:t>Trois lignes verticales sont balayées entre 2° D et 2° U à 1° R, 2° R et 3° R après le réglage vertical du feu. Aucun des différents facteurs de netteté</w:t>
      </w:r>
      <w:r w:rsidR="007805AD">
        <w:rPr>
          <w:lang w:val="fr-FR"/>
        </w:rPr>
        <w:t> </w:t>
      </w:r>
      <w:r w:rsidRPr="00764DA8">
        <w:rPr>
          <w:lang w:val="fr-FR"/>
        </w:rPr>
        <w:t>G maximum déterminés au moyen de la formule :</w:t>
      </w:r>
    </w:p>
    <w:p w14:paraId="6A3660DE" w14:textId="77777777" w:rsidR="00F04A36" w:rsidRPr="00702F12" w:rsidRDefault="00F04A36" w:rsidP="00F04A36">
      <w:pPr>
        <w:pStyle w:val="SingleTxtG"/>
        <w:ind w:left="2268"/>
        <w:jc w:val="center"/>
        <w:rPr>
          <w:bCs/>
          <w:lang w:val="de-DE"/>
        </w:rPr>
      </w:pPr>
      <w:r w:rsidRPr="00702F12">
        <w:rPr>
          <w:bCs/>
          <w:lang w:val="de-DE"/>
        </w:rPr>
        <w:t>G = (log E</w:t>
      </w:r>
      <w:r w:rsidRPr="00764DA8">
        <w:rPr>
          <w:bCs/>
          <w:vertAlign w:val="subscript"/>
          <w:lang w:val="fr-FR"/>
        </w:rPr>
        <w:t>β</w:t>
      </w:r>
      <w:r w:rsidRPr="00702F12">
        <w:rPr>
          <w:bCs/>
          <w:lang w:val="de-DE"/>
        </w:rPr>
        <w:t> − log E</w:t>
      </w:r>
      <w:r w:rsidRPr="00702F12">
        <w:rPr>
          <w:bCs/>
          <w:vertAlign w:val="subscript"/>
          <w:lang w:val="de-DE"/>
        </w:rPr>
        <w:t>(</w:t>
      </w:r>
      <w:r w:rsidRPr="00764DA8">
        <w:rPr>
          <w:bCs/>
          <w:vertAlign w:val="subscript"/>
          <w:lang w:val="fr-FR"/>
        </w:rPr>
        <w:t>β</w:t>
      </w:r>
      <w:r w:rsidRPr="00702F12">
        <w:rPr>
          <w:bCs/>
          <w:vertAlign w:val="subscript"/>
          <w:lang w:val="de-DE"/>
        </w:rPr>
        <w:t xml:space="preserve"> + 0,1°)</w:t>
      </w:r>
      <w:r w:rsidRPr="00702F12">
        <w:rPr>
          <w:bCs/>
          <w:lang w:val="de-DE"/>
        </w:rPr>
        <w:t>)</w:t>
      </w:r>
    </w:p>
    <w:p w14:paraId="432F180A" w14:textId="3620BD98" w:rsidR="00F04A36" w:rsidRPr="00764DA8" w:rsidRDefault="00F04A36" w:rsidP="00F04A36">
      <w:pPr>
        <w:pStyle w:val="SingleTxtG"/>
        <w:ind w:left="2268"/>
        <w:rPr>
          <w:lang w:val="fr-FR"/>
        </w:rPr>
      </w:pPr>
      <w:r w:rsidRPr="00764DA8">
        <w:rPr>
          <w:lang w:val="fr-FR"/>
        </w:rPr>
        <w:t>où β est la position en degrés sur la verticale, ne doit être inférieur à 0,08. Les points d</w:t>
      </w:r>
      <w:r>
        <w:rPr>
          <w:lang w:val="fr-FR"/>
        </w:rPr>
        <w:t>’</w:t>
      </w:r>
      <w:r w:rsidRPr="00764DA8">
        <w:rPr>
          <w:lang w:val="fr-FR"/>
        </w:rPr>
        <w:t>inflexion déterminés sur les trois lignes servent à tracer une ligne droite. L</w:t>
      </w:r>
      <w:r>
        <w:rPr>
          <w:lang w:val="fr-FR"/>
        </w:rPr>
        <w:t>’</w:t>
      </w:r>
      <w:r w:rsidRPr="00764DA8">
        <w:rPr>
          <w:lang w:val="fr-FR"/>
        </w:rPr>
        <w:t>intersection de cette ligne avec la ligne</w:t>
      </w:r>
      <w:r w:rsidR="007805AD">
        <w:rPr>
          <w:lang w:val="fr-FR"/>
        </w:rPr>
        <w:t> </w:t>
      </w:r>
      <w:r w:rsidRPr="00764DA8">
        <w:rPr>
          <w:lang w:val="fr-FR"/>
        </w:rPr>
        <w:t>B déterminée lors du réglage vertical doit se trouver sur l</w:t>
      </w:r>
      <w:r>
        <w:rPr>
          <w:lang w:val="fr-FR"/>
        </w:rPr>
        <w:t>’</w:t>
      </w:r>
      <w:r w:rsidRPr="00764DA8">
        <w:rPr>
          <w:lang w:val="fr-FR"/>
        </w:rPr>
        <w:t>axe</w:t>
      </w:r>
      <w:r w:rsidR="007805AD">
        <w:rPr>
          <w:lang w:val="fr-FR"/>
        </w:rPr>
        <w:t> </w:t>
      </w:r>
      <w:r w:rsidRPr="00764DA8">
        <w:rPr>
          <w:lang w:val="fr-FR"/>
        </w:rPr>
        <w:t>V.</w:t>
      </w:r>
    </w:p>
    <w:p w14:paraId="00BA06FC" w14:textId="77777777" w:rsidR="00F04A36" w:rsidRPr="00764DA8" w:rsidRDefault="00F04A36" w:rsidP="00F04A36">
      <w:pPr>
        <w:pStyle w:val="Titre1"/>
        <w:spacing w:after="120"/>
        <w:ind w:left="2268"/>
        <w:rPr>
          <w:b/>
          <w:lang w:val="fr-FR"/>
        </w:rPr>
      </w:pPr>
      <w:r w:rsidRPr="00764DA8">
        <w:rPr>
          <w:bCs/>
          <w:lang w:val="fr-FR"/>
        </w:rPr>
        <w:t xml:space="preserve">Figure A6-IV </w:t>
      </w:r>
      <w:r w:rsidRPr="00764DA8">
        <w:rPr>
          <w:bCs/>
          <w:lang w:val="fr-FR"/>
        </w:rPr>
        <w:br/>
      </w:r>
      <w:r w:rsidRPr="00764DA8">
        <w:rPr>
          <w:b/>
          <w:lang w:val="fr-FR"/>
        </w:rPr>
        <w:t xml:space="preserve">Réglage instrumental vertical et horizontal pour une ligne de coupure symétrique </w:t>
      </w:r>
      <w:r w:rsidRPr="00764DA8">
        <w:rPr>
          <w:b/>
          <w:lang w:val="fr-FR"/>
        </w:rPr>
        <w:br/>
        <w:t>− Méthode des trois lignes</w:t>
      </w:r>
    </w:p>
    <w:p w14:paraId="7BAAB2BB" w14:textId="77777777" w:rsidR="00F04A36" w:rsidRPr="00764DA8" w:rsidRDefault="00F04A36" w:rsidP="00F04A36">
      <w:pPr>
        <w:pStyle w:val="SingleTxtG"/>
        <w:ind w:left="2268"/>
        <w:rPr>
          <w:lang w:val="fr-FR"/>
        </w:rPr>
      </w:pPr>
      <w:r w:rsidRPr="00764DA8">
        <w:rPr>
          <w:noProof/>
          <w:lang w:val="fr-FR"/>
        </w:rPr>
        <w:drawing>
          <wp:inline distT="0" distB="0" distL="0" distR="0" wp14:anchorId="40A34DA0" wp14:editId="53E5D3B5">
            <wp:extent cx="4662000" cy="3142800"/>
            <wp:effectExtent l="0" t="0" r="5715" b="635"/>
            <wp:docPr id="1912" name="Image 1912" descr="Une image contenant texte, diagramme,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 name="Image 1912" descr="Une image contenant texte, diagramme, ligne, Police&#10;&#10;Description générée automatiquement"/>
                    <pic:cNvPicPr/>
                  </pic:nvPicPr>
                  <pic:blipFill>
                    <a:blip r:embed="rId55"/>
                    <a:stretch>
                      <a:fillRect/>
                    </a:stretch>
                  </pic:blipFill>
                  <pic:spPr>
                    <a:xfrm>
                      <a:off x="0" y="0"/>
                      <a:ext cx="4662000" cy="3142800"/>
                    </a:xfrm>
                    <a:prstGeom prst="rect">
                      <a:avLst/>
                    </a:prstGeom>
                  </pic:spPr>
                </pic:pic>
              </a:graphicData>
            </a:graphic>
          </wp:inline>
        </w:drawing>
      </w:r>
    </w:p>
    <w:p w14:paraId="5E97B12F" w14:textId="77777777" w:rsidR="00F04A36" w:rsidRPr="00764DA8" w:rsidRDefault="00F04A36" w:rsidP="00F04A36">
      <w:pPr>
        <w:pStyle w:val="SingleTxtG"/>
        <w:spacing w:before="120" w:after="240"/>
        <w:ind w:left="2268" w:firstLine="170"/>
        <w:rPr>
          <w:sz w:val="18"/>
          <w:szCs w:val="18"/>
          <w:lang w:val="fr-FR"/>
        </w:rPr>
      </w:pPr>
      <w:r w:rsidRPr="00764DA8">
        <w:rPr>
          <w:i/>
          <w:iCs/>
          <w:sz w:val="18"/>
          <w:szCs w:val="18"/>
          <w:lang w:val="fr-FR"/>
        </w:rPr>
        <w:t>Note</w:t>
      </w:r>
      <w:r w:rsidRPr="00764DA8">
        <w:rPr>
          <w:sz w:val="18"/>
          <w:szCs w:val="18"/>
          <w:lang w:val="fr-FR"/>
        </w:rPr>
        <w:t> : L</w:t>
      </w:r>
      <w:r>
        <w:rPr>
          <w:sz w:val="18"/>
          <w:szCs w:val="18"/>
          <w:lang w:val="fr-FR"/>
        </w:rPr>
        <w:t>’</w:t>
      </w:r>
      <w:r w:rsidRPr="00764DA8">
        <w:rPr>
          <w:sz w:val="18"/>
          <w:szCs w:val="18"/>
          <w:lang w:val="fr-FR"/>
        </w:rPr>
        <w:t>échelle des lignes verticales est différente de celle des lignes horizontales.</w:t>
      </w:r>
    </w:p>
    <w:p w14:paraId="7C754A30" w14:textId="77777777" w:rsidR="00F04A36" w:rsidRPr="00764DA8" w:rsidRDefault="00F04A36" w:rsidP="00F04A36">
      <w:pPr>
        <w:pStyle w:val="SingleTxtG"/>
        <w:tabs>
          <w:tab w:val="left" w:pos="2268"/>
        </w:tabs>
        <w:ind w:left="2268" w:hanging="1134"/>
        <w:jc w:val="left"/>
        <w:rPr>
          <w:lang w:val="fr-FR"/>
        </w:rPr>
      </w:pPr>
      <w:r w:rsidRPr="00764DA8">
        <w:rPr>
          <w:lang w:val="fr-FR"/>
        </w:rPr>
        <w:t>2.3.2.2</w:t>
      </w:r>
      <w:r w:rsidRPr="00764DA8">
        <w:rPr>
          <w:lang w:val="fr-FR"/>
        </w:rPr>
        <w:tab/>
        <w:t>Réglage horizontal d</w:t>
      </w:r>
      <w:r>
        <w:rPr>
          <w:lang w:val="fr-FR"/>
        </w:rPr>
        <w:t>’</w:t>
      </w:r>
      <w:r w:rsidRPr="00764DA8">
        <w:rPr>
          <w:lang w:val="fr-FR"/>
        </w:rPr>
        <w:t>un feu de croisement ou d</w:t>
      </w:r>
      <w:r>
        <w:rPr>
          <w:lang w:val="fr-FR"/>
        </w:rPr>
        <w:t>’</w:t>
      </w:r>
      <w:r w:rsidRPr="00764DA8">
        <w:rPr>
          <w:lang w:val="fr-FR"/>
        </w:rPr>
        <w:t>un feu de brouillard avant conçu pour produire une ligne de coupure symétrique :</w:t>
      </w:r>
    </w:p>
    <w:p w14:paraId="3AAC05C7" w14:textId="13B4A97E" w:rsidR="00F04A36" w:rsidRPr="00764DA8" w:rsidRDefault="00F04A36" w:rsidP="00F04A36">
      <w:pPr>
        <w:pStyle w:val="SingleTxtG"/>
        <w:ind w:left="2268"/>
        <w:rPr>
          <w:lang w:val="fr-FR"/>
        </w:rPr>
      </w:pPr>
      <w:r w:rsidRPr="00764DA8">
        <w:rPr>
          <w:lang w:val="fr-FR"/>
        </w:rPr>
        <w:tab/>
        <w:t>La ligne de coupure doit être placée de telle manière que la projection du faisceau soit à peu près symétrique par rapport à l</w:t>
      </w:r>
      <w:r>
        <w:rPr>
          <w:lang w:val="fr-FR"/>
        </w:rPr>
        <w:t>’</w:t>
      </w:r>
      <w:r w:rsidRPr="00764DA8">
        <w:rPr>
          <w:lang w:val="fr-FR"/>
        </w:rPr>
        <w:t>axe</w:t>
      </w:r>
      <w:r w:rsidR="007805AD">
        <w:rPr>
          <w:lang w:val="fr-FR"/>
        </w:rPr>
        <w:t> </w:t>
      </w:r>
      <w:r w:rsidRPr="00764DA8">
        <w:rPr>
          <w:lang w:val="fr-FR"/>
        </w:rPr>
        <w:t>V-V.</w:t>
      </w:r>
    </w:p>
    <w:p w14:paraId="04ADB1A0" w14:textId="152EA7BA" w:rsidR="00F04A36" w:rsidRDefault="00F04A36" w:rsidP="004D5093">
      <w:pPr>
        <w:pStyle w:val="SingleTxtG"/>
        <w:tabs>
          <w:tab w:val="left" w:pos="2268"/>
        </w:tabs>
        <w:ind w:left="2268" w:hanging="1134"/>
        <w:jc w:val="left"/>
        <w:rPr>
          <w:lang w:val="fr-FR"/>
        </w:rPr>
      </w:pPr>
      <w:r w:rsidRPr="00764DA8">
        <w:rPr>
          <w:lang w:val="fr-FR"/>
        </w:rPr>
        <w:t>2.3.2.2.1</w:t>
      </w:r>
      <w:r w:rsidRPr="00764DA8">
        <w:rPr>
          <w:lang w:val="fr-FR"/>
        </w:rPr>
        <w:tab/>
        <w:t>Dans le cas d</w:t>
      </w:r>
      <w:r>
        <w:rPr>
          <w:lang w:val="fr-FR"/>
        </w:rPr>
        <w:t>’</w:t>
      </w:r>
      <w:r w:rsidRPr="00764DA8">
        <w:rPr>
          <w:lang w:val="fr-FR"/>
        </w:rPr>
        <w:t>un feu de brouillard avant conçu pour une utilisation par paire, ou présentant un faisceau asymétrique, le réglage horizontal de la ligne de coupure doit se faire selon les indications du demandeur ou, à défaut, de telle manière que cette ligne paraisse symétrique par rapport à l</w:t>
      </w:r>
      <w:r>
        <w:rPr>
          <w:lang w:val="fr-FR"/>
        </w:rPr>
        <w:t>’</w:t>
      </w:r>
      <w:r w:rsidRPr="00764DA8">
        <w:rPr>
          <w:lang w:val="fr-FR"/>
        </w:rPr>
        <w:t>axe</w:t>
      </w:r>
      <w:r w:rsidR="007805AD">
        <w:rPr>
          <w:lang w:val="fr-FR"/>
        </w:rPr>
        <w:t> </w:t>
      </w:r>
      <w:r w:rsidRPr="00764DA8">
        <w:rPr>
          <w:lang w:val="fr-FR"/>
        </w:rPr>
        <w:t>V-V.</w:t>
      </w:r>
    </w:p>
    <w:p w14:paraId="67300FA9" w14:textId="571FC50C" w:rsidR="004D5093" w:rsidRDefault="004D5093" w:rsidP="004D5093">
      <w:pPr>
        <w:pStyle w:val="SingleTxtG"/>
        <w:tabs>
          <w:tab w:val="left" w:pos="2268"/>
        </w:tabs>
        <w:ind w:left="2268" w:hanging="1134"/>
        <w:jc w:val="left"/>
        <w:rPr>
          <w:iCs/>
          <w:lang w:val="fr-FR"/>
        </w:rPr>
      </w:pPr>
      <w:r>
        <w:rPr>
          <w:iCs/>
          <w:lang w:val="fr-FR"/>
        </w:rPr>
        <w:br w:type="page"/>
      </w:r>
    </w:p>
    <w:p w14:paraId="26640547" w14:textId="77777777" w:rsidR="004D5093" w:rsidRDefault="004D5093" w:rsidP="004D5093">
      <w:pPr>
        <w:pStyle w:val="SingleTxtG"/>
        <w:tabs>
          <w:tab w:val="left" w:pos="2268"/>
        </w:tabs>
        <w:ind w:left="2268" w:hanging="1134"/>
        <w:jc w:val="left"/>
        <w:rPr>
          <w:iCs/>
          <w:lang w:val="fr-FR"/>
        </w:rPr>
        <w:sectPr w:rsidR="004D5093" w:rsidSect="00C67DE5">
          <w:headerReference w:type="even" r:id="rId56"/>
          <w:headerReference w:type="default" r:id="rId57"/>
          <w:footerReference w:type="even" r:id="rId58"/>
          <w:footerReference w:type="default" r:id="rId59"/>
          <w:footnotePr>
            <w:numRestart w:val="eachSect"/>
          </w:footnotePr>
          <w:endnotePr>
            <w:numFmt w:val="decimal"/>
          </w:endnotePr>
          <w:pgSz w:w="11907" w:h="16840" w:code="9"/>
          <w:pgMar w:top="1417" w:right="1134" w:bottom="1134" w:left="1134" w:header="680" w:footer="567" w:gutter="0"/>
          <w:cols w:space="720"/>
          <w:docGrid w:linePitch="272"/>
        </w:sectPr>
      </w:pPr>
    </w:p>
    <w:p w14:paraId="45259950" w14:textId="77777777" w:rsidR="004D5093" w:rsidRPr="00764DA8" w:rsidRDefault="004D5093" w:rsidP="004D5093">
      <w:pPr>
        <w:pStyle w:val="HChG"/>
        <w:rPr>
          <w:lang w:val="fr-FR"/>
        </w:rPr>
      </w:pPr>
      <w:r w:rsidRPr="00764DA8">
        <w:rPr>
          <w:lang w:val="fr-FR"/>
        </w:rPr>
        <w:lastRenderedPageBreak/>
        <w:t>Annexe 7</w:t>
      </w:r>
    </w:p>
    <w:p w14:paraId="4E776BFA" w14:textId="77777777" w:rsidR="004D5093" w:rsidRPr="00764DA8" w:rsidRDefault="004D5093" w:rsidP="004D5093">
      <w:pPr>
        <w:pStyle w:val="HChG"/>
        <w:rPr>
          <w:lang w:val="fr-FR"/>
        </w:rPr>
      </w:pPr>
      <w:r w:rsidRPr="00764DA8">
        <w:rPr>
          <w:lang w:val="fr-FR"/>
        </w:rPr>
        <w:tab/>
      </w:r>
      <w:r w:rsidRPr="00764DA8">
        <w:rPr>
          <w:lang w:val="fr-FR"/>
        </w:rPr>
        <w:tab/>
        <w:t xml:space="preserve">Essais de stabilité des caractéristiques photométriques </w:t>
      </w:r>
      <w:r w:rsidRPr="00764DA8">
        <w:rPr>
          <w:lang w:val="fr-FR"/>
        </w:rPr>
        <w:br/>
        <w:t>des dispositifs d</w:t>
      </w:r>
      <w:r>
        <w:rPr>
          <w:lang w:val="fr-FR"/>
        </w:rPr>
        <w:t>’</w:t>
      </w:r>
      <w:r w:rsidRPr="00764DA8">
        <w:rPr>
          <w:lang w:val="fr-FR"/>
        </w:rPr>
        <w:t>éclairage de la route en fonctionnement (excepté les feux d</w:t>
      </w:r>
      <w:r>
        <w:rPr>
          <w:lang w:val="fr-FR"/>
        </w:rPr>
        <w:t>’</w:t>
      </w:r>
      <w:r w:rsidRPr="00764DA8">
        <w:rPr>
          <w:lang w:val="fr-FR"/>
        </w:rPr>
        <w:t>angle)</w:t>
      </w:r>
    </w:p>
    <w:p w14:paraId="56762E76" w14:textId="77777777" w:rsidR="004D5093" w:rsidRPr="00764DA8" w:rsidRDefault="004D5093" w:rsidP="007805AD">
      <w:pPr>
        <w:pStyle w:val="SingleTxtG"/>
        <w:tabs>
          <w:tab w:val="left" w:pos="2268"/>
        </w:tabs>
        <w:ind w:left="2268" w:hanging="1134"/>
        <w:jc w:val="left"/>
        <w:rPr>
          <w:lang w:val="fr-FR"/>
        </w:rPr>
      </w:pPr>
      <w:r w:rsidRPr="00764DA8">
        <w:rPr>
          <w:lang w:val="fr-FR"/>
        </w:rPr>
        <w:t>1.</w:t>
      </w:r>
      <w:r w:rsidRPr="00764DA8">
        <w:rPr>
          <w:lang w:val="fr-FR"/>
        </w:rPr>
        <w:tab/>
        <w:t>Essais des dispositifs d</w:t>
      </w:r>
      <w:r>
        <w:rPr>
          <w:lang w:val="fr-FR"/>
        </w:rPr>
        <w:t>’</w:t>
      </w:r>
      <w:r w:rsidRPr="00764DA8">
        <w:rPr>
          <w:lang w:val="fr-FR"/>
        </w:rPr>
        <w:t>éclairage de la route complets</w:t>
      </w:r>
    </w:p>
    <w:p w14:paraId="0EE13A24" w14:textId="77777777" w:rsidR="004D5093" w:rsidRPr="00764DA8" w:rsidRDefault="004D5093" w:rsidP="007805AD">
      <w:pPr>
        <w:pStyle w:val="SingleTxtG"/>
        <w:ind w:left="2268"/>
        <w:rPr>
          <w:lang w:val="fr-FR"/>
        </w:rPr>
      </w:pPr>
      <w:r w:rsidRPr="00764DA8">
        <w:rPr>
          <w:lang w:val="fr-FR"/>
        </w:rPr>
        <w:tab/>
        <w:t>Une fois les valeurs photométriques mesurées conformément au présent Règlement :</w:t>
      </w:r>
    </w:p>
    <w:p w14:paraId="71801F50" w14:textId="77777777" w:rsidR="004D5093" w:rsidRPr="00764DA8" w:rsidRDefault="004D5093" w:rsidP="007805AD">
      <w:pPr>
        <w:pStyle w:val="SingleTxtG"/>
        <w:ind w:left="2835" w:hanging="567"/>
        <w:rPr>
          <w:lang w:val="fr-FR"/>
        </w:rPr>
      </w:pPr>
      <w:r w:rsidRPr="00764DA8">
        <w:rPr>
          <w:lang w:val="fr-FR"/>
        </w:rPr>
        <w:t>a)</w:t>
      </w:r>
      <w:r w:rsidRPr="00764DA8">
        <w:rPr>
          <w:lang w:val="fr-FR"/>
        </w:rPr>
        <w:tab/>
        <w:t>Dans le cas d</w:t>
      </w:r>
      <w:r>
        <w:rPr>
          <w:lang w:val="fr-FR"/>
        </w:rPr>
        <w:t>’</w:t>
      </w:r>
      <w:r w:rsidRPr="00764DA8">
        <w:rPr>
          <w:lang w:val="fr-FR"/>
        </w:rPr>
        <w:t>un projecteur émettant un faisceau de croisement asymétrique, ou d</w:t>
      </w:r>
      <w:r>
        <w:rPr>
          <w:lang w:val="fr-FR"/>
        </w:rPr>
        <w:t>’</w:t>
      </w:r>
      <w:r w:rsidRPr="00764DA8">
        <w:rPr>
          <w:lang w:val="fr-FR"/>
        </w:rPr>
        <w:t>un système d</w:t>
      </w:r>
      <w:r>
        <w:rPr>
          <w:lang w:val="fr-FR"/>
        </w:rPr>
        <w:t>’</w:t>
      </w:r>
      <w:r w:rsidRPr="00764DA8">
        <w:rPr>
          <w:lang w:val="fr-FR"/>
        </w:rPr>
        <w:t>éclairage avant adaptatif :</w:t>
      </w:r>
    </w:p>
    <w:p w14:paraId="5B3E2EA8" w14:textId="77777777" w:rsidR="004D5093" w:rsidRPr="00764DA8" w:rsidRDefault="004D5093" w:rsidP="007805AD">
      <w:pPr>
        <w:pStyle w:val="SingleTxtG"/>
        <w:ind w:left="2835"/>
        <w:rPr>
          <w:lang w:val="fr-FR"/>
        </w:rPr>
      </w:pPr>
      <w:r w:rsidRPr="00764DA8">
        <w:rPr>
          <w:lang w:val="fr-FR"/>
        </w:rPr>
        <w:t>Au point I</w:t>
      </w:r>
      <w:r w:rsidRPr="00764DA8">
        <w:rPr>
          <w:vertAlign w:val="subscript"/>
          <w:lang w:val="fr-FR"/>
        </w:rPr>
        <w:t>max</w:t>
      </w:r>
      <w:r w:rsidRPr="00764DA8">
        <w:rPr>
          <w:lang w:val="fr-FR"/>
        </w:rPr>
        <w:t xml:space="preserve"> pour le faisceau de route et aux points 40L, 50R et B50L pour le faisceau de croisement (ou 40R, 50L et B50R si le projecteur est conçu pour la circulation à gauche)</w:t>
      </w:r>
      <w:r>
        <w:rPr>
          <w:lang w:val="fr-FR"/>
        </w:rPr>
        <w:t> </w:t>
      </w:r>
      <w:r w:rsidRPr="00764DA8">
        <w:rPr>
          <w:lang w:val="fr-FR"/>
        </w:rPr>
        <w:t>;</w:t>
      </w:r>
    </w:p>
    <w:p w14:paraId="7B90C0C3" w14:textId="77777777" w:rsidR="004D5093" w:rsidRPr="00764DA8" w:rsidRDefault="004D5093" w:rsidP="007805AD">
      <w:pPr>
        <w:pStyle w:val="SingleTxtG"/>
        <w:ind w:left="2835" w:hanging="567"/>
        <w:rPr>
          <w:lang w:val="fr-FR"/>
        </w:rPr>
      </w:pPr>
      <w:r w:rsidRPr="00764DA8">
        <w:rPr>
          <w:lang w:val="fr-FR"/>
        </w:rPr>
        <w:t>b)</w:t>
      </w:r>
      <w:r w:rsidRPr="00764DA8">
        <w:rPr>
          <w:lang w:val="fr-FR"/>
        </w:rPr>
        <w:tab/>
        <w:t>Dans le cas d</w:t>
      </w:r>
      <w:r>
        <w:rPr>
          <w:lang w:val="fr-FR"/>
        </w:rPr>
        <w:t>’</w:t>
      </w:r>
      <w:r w:rsidRPr="00764DA8">
        <w:rPr>
          <w:lang w:val="fr-FR"/>
        </w:rPr>
        <w:t>un projecteur émettant un faisceau de croisement symétrique :</w:t>
      </w:r>
    </w:p>
    <w:p w14:paraId="7B4001F5" w14:textId="77777777" w:rsidR="004D5093" w:rsidRPr="00764DA8" w:rsidRDefault="004D5093" w:rsidP="007805AD">
      <w:pPr>
        <w:pStyle w:val="SingleTxtG"/>
        <w:ind w:left="2835"/>
        <w:rPr>
          <w:lang w:val="fr-FR"/>
        </w:rPr>
      </w:pPr>
      <w:r w:rsidRPr="00764DA8">
        <w:rPr>
          <w:lang w:val="fr-FR"/>
        </w:rPr>
        <w:t>Au point I</w:t>
      </w:r>
      <w:r w:rsidRPr="00764DA8">
        <w:rPr>
          <w:vertAlign w:val="subscript"/>
          <w:lang w:val="fr-FR"/>
        </w:rPr>
        <w:t>max</w:t>
      </w:r>
      <w:r w:rsidRPr="00764DA8">
        <w:rPr>
          <w:lang w:val="fr-FR"/>
        </w:rPr>
        <w:t xml:space="preserve"> pour le faisceau de route, aux points 0,50° U/1,5° L, 0,50° U/1,5° R, 50 R et 50 L pour un faisceau de croisement de classe BS, et aux points 0,86° D/3,5° R, et 0,86° D/3,5° L pour les faisceaux de croisement des classes CS et DS</w:t>
      </w:r>
      <w:r>
        <w:rPr>
          <w:lang w:val="fr-FR"/>
        </w:rPr>
        <w:t> </w:t>
      </w:r>
      <w:r w:rsidRPr="00764DA8">
        <w:rPr>
          <w:lang w:val="fr-FR"/>
        </w:rPr>
        <w:t>;</w:t>
      </w:r>
    </w:p>
    <w:p w14:paraId="6197FD6D" w14:textId="77777777" w:rsidR="004D5093" w:rsidRPr="00764DA8" w:rsidRDefault="004D5093" w:rsidP="007805AD">
      <w:pPr>
        <w:pStyle w:val="SingleTxtG"/>
        <w:ind w:left="2835" w:hanging="567"/>
        <w:rPr>
          <w:lang w:val="fr-FR"/>
        </w:rPr>
      </w:pPr>
      <w:r w:rsidRPr="00764DA8">
        <w:rPr>
          <w:lang w:val="fr-FR"/>
        </w:rPr>
        <w:t>c)</w:t>
      </w:r>
      <w:r w:rsidRPr="00764DA8">
        <w:rPr>
          <w:lang w:val="fr-FR"/>
        </w:rPr>
        <w:tab/>
        <w:t>Dans le cas d</w:t>
      </w:r>
      <w:r>
        <w:rPr>
          <w:lang w:val="fr-FR"/>
        </w:rPr>
        <w:t>’</w:t>
      </w:r>
      <w:r w:rsidRPr="00764DA8">
        <w:rPr>
          <w:lang w:val="fr-FR"/>
        </w:rPr>
        <w:t>un feu de brouillard :</w:t>
      </w:r>
    </w:p>
    <w:p w14:paraId="1EE22E51" w14:textId="77777777" w:rsidR="004D5093" w:rsidRPr="00764DA8" w:rsidRDefault="004D5093" w:rsidP="007805AD">
      <w:pPr>
        <w:pStyle w:val="SingleTxtG"/>
        <w:ind w:left="2835"/>
        <w:rPr>
          <w:lang w:val="fr-FR"/>
        </w:rPr>
      </w:pPr>
      <w:r w:rsidRPr="00764DA8">
        <w:rPr>
          <w:lang w:val="fr-FR"/>
        </w:rPr>
        <w:t>Au point d</w:t>
      </w:r>
      <w:r>
        <w:rPr>
          <w:lang w:val="fr-FR"/>
        </w:rPr>
        <w:t>’</w:t>
      </w:r>
      <w:r w:rsidRPr="00764DA8">
        <w:rPr>
          <w:lang w:val="fr-FR"/>
        </w:rPr>
        <w:t>éclairement maximal de la zone D (I</w:t>
      </w:r>
      <w:r w:rsidRPr="00764DA8">
        <w:rPr>
          <w:vertAlign w:val="subscript"/>
          <w:lang w:val="fr-FR"/>
        </w:rPr>
        <w:t>max</w:t>
      </w:r>
      <w:r w:rsidRPr="00764DA8">
        <w:rPr>
          <w:lang w:val="fr-FR"/>
        </w:rPr>
        <w:t>) et au point HV</w:t>
      </w:r>
      <w:r>
        <w:rPr>
          <w:lang w:val="fr-FR"/>
        </w:rPr>
        <w:t> </w:t>
      </w:r>
      <w:r w:rsidRPr="00764DA8">
        <w:rPr>
          <w:lang w:val="fr-FR"/>
        </w:rPr>
        <w:t>;</w:t>
      </w:r>
    </w:p>
    <w:p w14:paraId="6617AC98" w14:textId="77777777" w:rsidR="004D5093" w:rsidRPr="00764DA8" w:rsidRDefault="004D5093" w:rsidP="007805AD">
      <w:pPr>
        <w:pStyle w:val="SingleTxtG"/>
        <w:ind w:left="2268"/>
        <w:rPr>
          <w:lang w:val="fr-FR"/>
        </w:rPr>
      </w:pPr>
      <w:r w:rsidRPr="00764DA8">
        <w:rPr>
          <w:lang w:val="fr-FR"/>
        </w:rPr>
        <w:t>Un échantillon complet doit être soumis à un essai de stabilité des caractéristiques photométriques en fonctionnement.</w:t>
      </w:r>
    </w:p>
    <w:p w14:paraId="354534E3" w14:textId="77777777" w:rsidR="004D5093" w:rsidRPr="00764DA8" w:rsidRDefault="004D5093" w:rsidP="007805AD">
      <w:pPr>
        <w:pStyle w:val="SingleTxtG"/>
        <w:tabs>
          <w:tab w:val="left" w:pos="2268"/>
        </w:tabs>
        <w:ind w:left="2268" w:hanging="1134"/>
        <w:jc w:val="left"/>
        <w:rPr>
          <w:lang w:val="fr-FR"/>
        </w:rPr>
      </w:pPr>
      <w:r w:rsidRPr="00764DA8">
        <w:rPr>
          <w:lang w:val="fr-FR"/>
        </w:rPr>
        <w:t>1.1</w:t>
      </w:r>
      <w:r w:rsidRPr="00764DA8">
        <w:rPr>
          <w:lang w:val="fr-FR"/>
        </w:rPr>
        <w:tab/>
        <w:t>Dans le cas des projecteurs ou des feux de brouillard avant :</w:t>
      </w:r>
    </w:p>
    <w:p w14:paraId="3B0AB0FF" w14:textId="77777777" w:rsidR="004D5093" w:rsidRPr="00764DA8" w:rsidRDefault="004D5093" w:rsidP="004D5093">
      <w:pPr>
        <w:pStyle w:val="SingleTxtG"/>
        <w:ind w:left="2268"/>
        <w:rPr>
          <w:lang w:val="fr-FR"/>
        </w:rPr>
      </w:pPr>
      <w:r w:rsidRPr="00764DA8">
        <w:rPr>
          <w:lang w:val="fr-FR"/>
        </w:rPr>
        <w:t>Par “échantillon complet”, on entend la totalité du feu, y compris le ou les ballasts et les sources lumineuses, module(s) d</w:t>
      </w:r>
      <w:r>
        <w:rPr>
          <w:lang w:val="fr-FR"/>
        </w:rPr>
        <w:t>’</w:t>
      </w:r>
      <w:r w:rsidRPr="00764DA8">
        <w:rPr>
          <w:lang w:val="fr-FR"/>
        </w:rPr>
        <w:t>éclairage ou pièces de carrosserie environnantes qui pourraient avoir un effet sur sa dissipation thermique.</w:t>
      </w:r>
    </w:p>
    <w:p w14:paraId="2434F9E2" w14:textId="77777777" w:rsidR="004D5093" w:rsidRPr="00764DA8" w:rsidRDefault="004D5093" w:rsidP="004D5093">
      <w:pPr>
        <w:pStyle w:val="SingleTxtG"/>
        <w:tabs>
          <w:tab w:val="left" w:pos="2268"/>
        </w:tabs>
        <w:ind w:left="2268" w:hanging="1134"/>
        <w:rPr>
          <w:lang w:val="fr-FR"/>
        </w:rPr>
      </w:pPr>
      <w:r w:rsidRPr="00764DA8">
        <w:rPr>
          <w:lang w:val="fr-FR"/>
        </w:rPr>
        <w:t>1.2</w:t>
      </w:r>
      <w:r w:rsidRPr="00764DA8">
        <w:rPr>
          <w:lang w:val="fr-FR"/>
        </w:rPr>
        <w:tab/>
        <w:t>Dans le cas d</w:t>
      </w:r>
      <w:r>
        <w:rPr>
          <w:lang w:val="fr-FR"/>
        </w:rPr>
        <w:t>’</w:t>
      </w:r>
      <w:r w:rsidRPr="00764DA8">
        <w:rPr>
          <w:lang w:val="fr-FR"/>
        </w:rPr>
        <w:t>un système d</w:t>
      </w:r>
      <w:r>
        <w:rPr>
          <w:lang w:val="fr-FR"/>
        </w:rPr>
        <w:t>’</w:t>
      </w:r>
      <w:r w:rsidRPr="00764DA8">
        <w:rPr>
          <w:lang w:val="fr-FR"/>
        </w:rPr>
        <w:t>éclairage avant adaptatif, on entend :</w:t>
      </w:r>
    </w:p>
    <w:p w14:paraId="1F632560" w14:textId="77777777" w:rsidR="004D5093" w:rsidRPr="00764DA8" w:rsidRDefault="004D5093" w:rsidP="004D5093">
      <w:pPr>
        <w:pStyle w:val="SingleTxtG"/>
        <w:ind w:left="2835" w:hanging="567"/>
        <w:rPr>
          <w:lang w:val="fr-FR"/>
        </w:rPr>
      </w:pPr>
      <w:r w:rsidRPr="00764DA8">
        <w:rPr>
          <w:lang w:val="fr-FR"/>
        </w:rPr>
        <w:t>a)</w:t>
      </w:r>
      <w:r w:rsidRPr="00764DA8">
        <w:rPr>
          <w:lang w:val="fr-FR"/>
        </w:rPr>
        <w:tab/>
      </w:r>
      <w:r w:rsidRPr="00764DA8">
        <w:rPr>
          <w:spacing w:val="-2"/>
          <w:lang w:val="fr-FR"/>
        </w:rPr>
        <w:t xml:space="preserve">Par </w:t>
      </w:r>
      <w:r w:rsidRPr="00764DA8">
        <w:rPr>
          <w:lang w:val="fr-FR"/>
        </w:rPr>
        <w:t>“</w:t>
      </w:r>
      <w:r w:rsidRPr="00764DA8">
        <w:rPr>
          <w:spacing w:val="-2"/>
          <w:lang w:val="fr-FR"/>
        </w:rPr>
        <w:t>échantillon complet</w:t>
      </w:r>
      <w:r w:rsidRPr="00764DA8">
        <w:rPr>
          <w:lang w:val="fr-FR"/>
        </w:rPr>
        <w:t>”</w:t>
      </w:r>
      <w:r w:rsidRPr="00764DA8">
        <w:rPr>
          <w:spacing w:val="-2"/>
          <w:lang w:val="fr-FR"/>
        </w:rPr>
        <w:t>, la totalité des côtés droit et gauche d</w:t>
      </w:r>
      <w:r>
        <w:rPr>
          <w:spacing w:val="-2"/>
          <w:lang w:val="fr-FR"/>
        </w:rPr>
        <w:t>’</w:t>
      </w:r>
      <w:r w:rsidRPr="00764DA8">
        <w:rPr>
          <w:spacing w:val="-2"/>
          <w:lang w:val="fr-FR"/>
        </w:rPr>
        <w:t>un système, y compris le ou les modules électroniques de régulation de source lumineuse et/ou le ou les dispositifs d</w:t>
      </w:r>
      <w:r>
        <w:rPr>
          <w:spacing w:val="-2"/>
          <w:lang w:val="fr-FR"/>
        </w:rPr>
        <w:t>’</w:t>
      </w:r>
      <w:r w:rsidRPr="00764DA8">
        <w:rPr>
          <w:spacing w:val="-2"/>
          <w:lang w:val="fr-FR"/>
        </w:rPr>
        <w:t>alimentation et de commande, ainsi que les feux et pièces de carrosserie environnants qui pourraient avoir un effet sur sa dissipation thermique. Chaque unité d</w:t>
      </w:r>
      <w:r>
        <w:rPr>
          <w:spacing w:val="-2"/>
          <w:lang w:val="fr-FR"/>
        </w:rPr>
        <w:t>’</w:t>
      </w:r>
      <w:r w:rsidRPr="00764DA8">
        <w:rPr>
          <w:spacing w:val="-2"/>
          <w:lang w:val="fr-FR"/>
        </w:rPr>
        <w:t>installation du système et chaque feu et/ou module d</w:t>
      </w:r>
      <w:r>
        <w:rPr>
          <w:spacing w:val="-2"/>
          <w:lang w:val="fr-FR"/>
        </w:rPr>
        <w:t>’</w:t>
      </w:r>
      <w:r w:rsidRPr="00764DA8">
        <w:rPr>
          <w:spacing w:val="-2"/>
          <w:lang w:val="fr-FR"/>
        </w:rPr>
        <w:t>éclairage faisant partie du système complet (le cas échéant) peuvent être essayés séparément ;</w:t>
      </w:r>
    </w:p>
    <w:p w14:paraId="399D9849" w14:textId="77777777" w:rsidR="004D5093" w:rsidRPr="00764DA8" w:rsidRDefault="004D5093" w:rsidP="004D5093">
      <w:pPr>
        <w:pStyle w:val="SingleTxtG"/>
        <w:ind w:left="2835" w:hanging="567"/>
        <w:rPr>
          <w:lang w:val="fr-FR"/>
        </w:rPr>
      </w:pPr>
      <w:r w:rsidRPr="00764DA8">
        <w:rPr>
          <w:lang w:val="fr-FR"/>
        </w:rPr>
        <w:t>b)</w:t>
      </w:r>
      <w:r w:rsidRPr="00764DA8">
        <w:rPr>
          <w:lang w:val="fr-FR"/>
        </w:rPr>
        <w:tab/>
        <w:t>Par “échantillon d</w:t>
      </w:r>
      <w:r>
        <w:rPr>
          <w:lang w:val="fr-FR"/>
        </w:rPr>
        <w:t>’</w:t>
      </w:r>
      <w:r w:rsidRPr="00764DA8">
        <w:rPr>
          <w:lang w:val="fr-FR"/>
        </w:rPr>
        <w:t>essai” (dans le texte ci-après), soit le système complet soumis à l</w:t>
      </w:r>
      <w:r>
        <w:rPr>
          <w:lang w:val="fr-FR"/>
        </w:rPr>
        <w:t>’</w:t>
      </w:r>
      <w:r w:rsidRPr="00764DA8">
        <w:rPr>
          <w:lang w:val="fr-FR"/>
        </w:rPr>
        <w:t>essai, soit l</w:t>
      </w:r>
      <w:r>
        <w:rPr>
          <w:lang w:val="fr-FR"/>
        </w:rPr>
        <w:t>’</w:t>
      </w:r>
      <w:r w:rsidRPr="00764DA8">
        <w:rPr>
          <w:lang w:val="fr-FR"/>
        </w:rPr>
        <w:t>unité d</w:t>
      </w:r>
      <w:r>
        <w:rPr>
          <w:lang w:val="fr-FR"/>
        </w:rPr>
        <w:t>’</w:t>
      </w:r>
      <w:r w:rsidRPr="00764DA8">
        <w:rPr>
          <w:lang w:val="fr-FR"/>
        </w:rPr>
        <w:t>installation soumise à l</w:t>
      </w:r>
      <w:r>
        <w:rPr>
          <w:lang w:val="fr-FR"/>
        </w:rPr>
        <w:t>’</w:t>
      </w:r>
      <w:r w:rsidRPr="00764DA8">
        <w:rPr>
          <w:lang w:val="fr-FR"/>
        </w:rPr>
        <w:t>essai ;</w:t>
      </w:r>
    </w:p>
    <w:p w14:paraId="6DE7FC23" w14:textId="77777777" w:rsidR="004D5093" w:rsidRPr="00764DA8" w:rsidRDefault="004D5093" w:rsidP="004D5093">
      <w:pPr>
        <w:pStyle w:val="SingleTxtG"/>
        <w:tabs>
          <w:tab w:val="left" w:pos="2268"/>
        </w:tabs>
        <w:ind w:left="2268" w:hanging="1134"/>
        <w:rPr>
          <w:lang w:val="fr-FR"/>
        </w:rPr>
      </w:pPr>
      <w:r w:rsidRPr="00764DA8">
        <w:rPr>
          <w:lang w:val="fr-FR"/>
        </w:rPr>
        <w:t>1.3</w:t>
      </w:r>
      <w:r w:rsidRPr="00764DA8">
        <w:rPr>
          <w:lang w:val="fr-FR"/>
        </w:rPr>
        <w:tab/>
        <w:t>Les essais doivent s</w:t>
      </w:r>
      <w:r>
        <w:rPr>
          <w:lang w:val="fr-FR"/>
        </w:rPr>
        <w:t>’</w:t>
      </w:r>
      <w:r w:rsidRPr="00764DA8">
        <w:rPr>
          <w:lang w:val="fr-FR"/>
        </w:rPr>
        <w:t xml:space="preserve">effectuer : </w:t>
      </w:r>
    </w:p>
    <w:p w14:paraId="77C0BFD3" w14:textId="77777777" w:rsidR="004D5093" w:rsidRPr="00764DA8" w:rsidRDefault="004D5093" w:rsidP="004D5093">
      <w:pPr>
        <w:pStyle w:val="SingleTxtG"/>
        <w:ind w:left="2835" w:hanging="567"/>
        <w:rPr>
          <w:lang w:val="fr-FR"/>
        </w:rPr>
      </w:pPr>
      <w:r w:rsidRPr="00764DA8">
        <w:rPr>
          <w:lang w:val="fr-FR"/>
        </w:rPr>
        <w:t>a)</w:t>
      </w:r>
      <w:r w:rsidRPr="00764DA8">
        <w:rPr>
          <w:lang w:val="fr-FR"/>
        </w:rPr>
        <w:tab/>
        <w:t>En atmosphère sèche et calme, à une température ambiante de 23 °C ± 5 °C, l</w:t>
      </w:r>
      <w:r>
        <w:rPr>
          <w:lang w:val="fr-FR"/>
        </w:rPr>
        <w:t>’</w:t>
      </w:r>
      <w:r w:rsidRPr="00764DA8">
        <w:rPr>
          <w:lang w:val="fr-FR"/>
        </w:rPr>
        <w:t>échantillon d</w:t>
      </w:r>
      <w:r>
        <w:rPr>
          <w:lang w:val="fr-FR"/>
        </w:rPr>
        <w:t>’</w:t>
      </w:r>
      <w:r w:rsidRPr="00764DA8">
        <w:rPr>
          <w:lang w:val="fr-FR"/>
        </w:rPr>
        <w:t>essai étant fixé sur un support représentant l</w:t>
      </w:r>
      <w:r>
        <w:rPr>
          <w:lang w:val="fr-FR"/>
        </w:rPr>
        <w:t>’</w:t>
      </w:r>
      <w:r w:rsidRPr="00764DA8">
        <w:rPr>
          <w:lang w:val="fr-FR"/>
        </w:rPr>
        <w:t>installation correcte sur le véhicule ;</w:t>
      </w:r>
    </w:p>
    <w:p w14:paraId="388BFE42" w14:textId="77777777" w:rsidR="004D5093" w:rsidRPr="00764DA8" w:rsidRDefault="004D5093" w:rsidP="004D5093">
      <w:pPr>
        <w:pStyle w:val="SingleTxtG"/>
        <w:ind w:left="2835" w:hanging="567"/>
        <w:rPr>
          <w:lang w:val="fr-FR"/>
        </w:rPr>
      </w:pPr>
      <w:r w:rsidRPr="00764DA8">
        <w:rPr>
          <w:lang w:val="fr-FR"/>
        </w:rPr>
        <w:t>b)</w:t>
      </w:r>
      <w:r w:rsidRPr="00764DA8">
        <w:rPr>
          <w:lang w:val="fr-FR"/>
        </w:rPr>
        <w:tab/>
        <w:t>Dans le cas de sources lumineuses remplaçables : en utilisant des sources lumineuses à incandescence de série ayant subi un vieillissement d</w:t>
      </w:r>
      <w:r>
        <w:rPr>
          <w:lang w:val="fr-FR"/>
        </w:rPr>
        <w:t>’</w:t>
      </w:r>
      <w:r w:rsidRPr="00764DA8">
        <w:rPr>
          <w:lang w:val="fr-FR"/>
        </w:rPr>
        <w:t>au moins 1 heure, des sources lumineuses à décharge de série ayant subi un vieillissement d</w:t>
      </w:r>
      <w:r>
        <w:rPr>
          <w:lang w:val="fr-FR"/>
        </w:rPr>
        <w:t>’</w:t>
      </w:r>
      <w:r w:rsidRPr="00764DA8">
        <w:rPr>
          <w:lang w:val="fr-FR"/>
        </w:rPr>
        <w:t>au moins 15 heures ou des sources lumineuses à DEL et modules d</w:t>
      </w:r>
      <w:r>
        <w:rPr>
          <w:lang w:val="fr-FR"/>
        </w:rPr>
        <w:t>’</w:t>
      </w:r>
      <w:r w:rsidRPr="00764DA8">
        <w:rPr>
          <w:lang w:val="fr-FR"/>
        </w:rPr>
        <w:t xml:space="preserve">éclairage de série ayant subi </w:t>
      </w:r>
      <w:r w:rsidRPr="00764DA8">
        <w:rPr>
          <w:lang w:val="fr-FR"/>
        </w:rPr>
        <w:lastRenderedPageBreak/>
        <w:t>un vieillissement d</w:t>
      </w:r>
      <w:r>
        <w:rPr>
          <w:lang w:val="fr-FR"/>
        </w:rPr>
        <w:t>’</w:t>
      </w:r>
      <w:r w:rsidRPr="00764DA8">
        <w:rPr>
          <w:lang w:val="fr-FR"/>
        </w:rPr>
        <w:t>au moins 48 heures, qu</w:t>
      </w:r>
      <w:r>
        <w:rPr>
          <w:lang w:val="fr-FR"/>
        </w:rPr>
        <w:t>’</w:t>
      </w:r>
      <w:r w:rsidRPr="00764DA8">
        <w:rPr>
          <w:lang w:val="fr-FR"/>
        </w:rPr>
        <w:t>on aura laissé revenir à température ambiante avant de les soumettre aux essais prescrits dans le présent Règlement. Les modules d</w:t>
      </w:r>
      <w:r>
        <w:rPr>
          <w:lang w:val="fr-FR"/>
        </w:rPr>
        <w:t>’</w:t>
      </w:r>
      <w:r w:rsidRPr="00764DA8">
        <w:rPr>
          <w:lang w:val="fr-FR"/>
        </w:rPr>
        <w:t>éclairage fournis par le demandeur doivent être utilisés ;</w:t>
      </w:r>
    </w:p>
    <w:p w14:paraId="6DA60683" w14:textId="77777777" w:rsidR="004D5093" w:rsidRPr="00764DA8" w:rsidRDefault="004D5093" w:rsidP="004D5093">
      <w:pPr>
        <w:pStyle w:val="SingleTxtG"/>
        <w:ind w:left="2835" w:hanging="567"/>
        <w:rPr>
          <w:lang w:val="fr-FR"/>
        </w:rPr>
      </w:pPr>
      <w:r w:rsidRPr="00764DA8">
        <w:rPr>
          <w:lang w:val="fr-FR"/>
        </w:rPr>
        <w:t>c)</w:t>
      </w:r>
      <w:r w:rsidRPr="00764DA8">
        <w:rPr>
          <w:lang w:val="fr-FR"/>
        </w:rPr>
        <w:tab/>
        <w:t>Dans le cas d</w:t>
      </w:r>
      <w:r>
        <w:rPr>
          <w:lang w:val="fr-FR"/>
        </w:rPr>
        <w:t>’</w:t>
      </w:r>
      <w:r w:rsidRPr="00764DA8">
        <w:rPr>
          <w:lang w:val="fr-FR"/>
        </w:rPr>
        <w:t>un système d</w:t>
      </w:r>
      <w:r>
        <w:rPr>
          <w:lang w:val="fr-FR"/>
        </w:rPr>
        <w:t>’</w:t>
      </w:r>
      <w:r w:rsidRPr="00764DA8">
        <w:rPr>
          <w:lang w:val="fr-FR"/>
        </w:rPr>
        <w:t>éclairage avant adaptatif assurant une adaptation du faisceau de route, ce dernier doit être dans son état d</w:t>
      </w:r>
      <w:r>
        <w:rPr>
          <w:lang w:val="fr-FR"/>
        </w:rPr>
        <w:t>’</w:t>
      </w:r>
      <w:r w:rsidRPr="00764DA8">
        <w:rPr>
          <w:lang w:val="fr-FR"/>
        </w:rPr>
        <w:t>activation maximale lorsqu</w:t>
      </w:r>
      <w:r>
        <w:rPr>
          <w:lang w:val="fr-FR"/>
        </w:rPr>
        <w:t>’</w:t>
      </w:r>
      <w:r w:rsidRPr="00764DA8">
        <w:rPr>
          <w:lang w:val="fr-FR"/>
        </w:rPr>
        <w:t>il est allumé.</w:t>
      </w:r>
    </w:p>
    <w:p w14:paraId="1554B5F2" w14:textId="77777777" w:rsidR="004D5093" w:rsidRPr="00764DA8" w:rsidRDefault="004D5093" w:rsidP="004D5093">
      <w:pPr>
        <w:pStyle w:val="SingleTxtG"/>
        <w:tabs>
          <w:tab w:val="left" w:pos="2268"/>
        </w:tabs>
        <w:ind w:left="2268" w:hanging="1134"/>
        <w:rPr>
          <w:lang w:val="fr-FR"/>
        </w:rPr>
      </w:pPr>
      <w:r w:rsidRPr="00764DA8">
        <w:rPr>
          <w:lang w:val="fr-FR"/>
        </w:rPr>
        <w:t>1.4</w:t>
      </w:r>
      <w:r w:rsidRPr="00764DA8">
        <w:rPr>
          <w:lang w:val="fr-FR"/>
        </w:rPr>
        <w:tab/>
        <w:t>L</w:t>
      </w:r>
      <w:r>
        <w:rPr>
          <w:lang w:val="fr-FR"/>
        </w:rPr>
        <w:t>’</w:t>
      </w:r>
      <w:r w:rsidRPr="00764DA8">
        <w:rPr>
          <w:lang w:val="fr-FR"/>
        </w:rPr>
        <w:t>appareillage de mesure doit être équivalent à celui qui a été utilisé lors des essais d</w:t>
      </w:r>
      <w:r>
        <w:rPr>
          <w:lang w:val="fr-FR"/>
        </w:rPr>
        <w:t>’</w:t>
      </w:r>
      <w:r w:rsidRPr="00764DA8">
        <w:rPr>
          <w:lang w:val="fr-FR"/>
        </w:rPr>
        <w:t>homologation de type. Le système d</w:t>
      </w:r>
      <w:r>
        <w:rPr>
          <w:lang w:val="fr-FR"/>
        </w:rPr>
        <w:t>’</w:t>
      </w:r>
      <w:r w:rsidRPr="00764DA8">
        <w:rPr>
          <w:lang w:val="fr-FR"/>
        </w:rPr>
        <w:t>éclairage avant adaptatif ou l</w:t>
      </w:r>
      <w:r>
        <w:rPr>
          <w:lang w:val="fr-FR"/>
        </w:rPr>
        <w:t>’</w:t>
      </w:r>
      <w:r w:rsidRPr="00764DA8">
        <w:rPr>
          <w:lang w:val="fr-FR"/>
        </w:rPr>
        <w:t>une ou plusieurs de ses parties doivent être mis à l</w:t>
      </w:r>
      <w:r>
        <w:rPr>
          <w:lang w:val="fr-FR"/>
        </w:rPr>
        <w:t>’</w:t>
      </w:r>
      <w:r w:rsidRPr="00764DA8">
        <w:rPr>
          <w:lang w:val="fr-FR"/>
        </w:rPr>
        <w:t>état neutre avant les essais suivants.</w:t>
      </w:r>
    </w:p>
    <w:p w14:paraId="6DD4BD2F" w14:textId="77777777" w:rsidR="004D5093" w:rsidRPr="00764DA8" w:rsidRDefault="004D5093" w:rsidP="007805AD">
      <w:pPr>
        <w:pStyle w:val="SingleTxtG"/>
        <w:ind w:left="2268"/>
        <w:rPr>
          <w:lang w:val="fr-FR"/>
        </w:rPr>
      </w:pPr>
      <w:r w:rsidRPr="00764DA8">
        <w:rPr>
          <w:lang w:val="fr-FR"/>
        </w:rPr>
        <w:t>On doit faire fonctionner l</w:t>
      </w:r>
      <w:r>
        <w:rPr>
          <w:lang w:val="fr-FR"/>
        </w:rPr>
        <w:t>’</w:t>
      </w:r>
      <w:r w:rsidRPr="00764DA8">
        <w:rPr>
          <w:lang w:val="fr-FR"/>
        </w:rPr>
        <w:t>échantillon d</w:t>
      </w:r>
      <w:r>
        <w:rPr>
          <w:lang w:val="fr-FR"/>
        </w:rPr>
        <w:t>’</w:t>
      </w:r>
      <w:r w:rsidRPr="00764DA8">
        <w:rPr>
          <w:lang w:val="fr-FR"/>
        </w:rPr>
        <w:t>essai sans le démonter de son appareillage d</w:t>
      </w:r>
      <w:r>
        <w:rPr>
          <w:lang w:val="fr-FR"/>
        </w:rPr>
        <w:t>’</w:t>
      </w:r>
      <w:r w:rsidRPr="00764DA8">
        <w:rPr>
          <w:lang w:val="fr-FR"/>
        </w:rPr>
        <w:t>essai ni le réajuster par rapport à celui-ci. La source lumineuse utilisée doit être une source lumineuse de la catégorie spécifiée pour le projecteur mis à l</w:t>
      </w:r>
      <w:r>
        <w:rPr>
          <w:lang w:val="fr-FR"/>
        </w:rPr>
        <w:t>’</w:t>
      </w:r>
      <w:r w:rsidRPr="00764DA8">
        <w:rPr>
          <w:lang w:val="fr-FR"/>
        </w:rPr>
        <w:t>essai.</w:t>
      </w:r>
    </w:p>
    <w:p w14:paraId="156A9DBA" w14:textId="77777777" w:rsidR="004D5093" w:rsidRPr="00764DA8" w:rsidRDefault="004D5093" w:rsidP="007805AD">
      <w:pPr>
        <w:pStyle w:val="SingleTxtG"/>
        <w:tabs>
          <w:tab w:val="left" w:pos="2268"/>
        </w:tabs>
        <w:ind w:left="2268" w:hanging="1134"/>
        <w:rPr>
          <w:lang w:val="fr-FR"/>
        </w:rPr>
      </w:pPr>
      <w:r w:rsidRPr="00764DA8">
        <w:rPr>
          <w:lang w:val="fr-FR"/>
        </w:rPr>
        <w:t>2.</w:t>
      </w:r>
      <w:r w:rsidRPr="00764DA8">
        <w:rPr>
          <w:lang w:val="fr-FR"/>
        </w:rPr>
        <w:tab/>
        <w:t>Essai de stabilité des caractéristiques photométriques</w:t>
      </w:r>
    </w:p>
    <w:p w14:paraId="3631A08B" w14:textId="77777777" w:rsidR="004D5093" w:rsidRPr="00764DA8" w:rsidRDefault="004D5093" w:rsidP="007805AD">
      <w:pPr>
        <w:pStyle w:val="SingleTxtG"/>
        <w:tabs>
          <w:tab w:val="left" w:pos="2268"/>
        </w:tabs>
        <w:ind w:left="2268" w:hanging="1134"/>
        <w:rPr>
          <w:lang w:val="fr-FR"/>
        </w:rPr>
      </w:pPr>
      <w:r w:rsidRPr="00764DA8">
        <w:rPr>
          <w:lang w:val="fr-FR"/>
        </w:rPr>
        <w:t>2.1</w:t>
      </w:r>
      <w:r w:rsidRPr="00764DA8">
        <w:rPr>
          <w:lang w:val="fr-FR"/>
        </w:rPr>
        <w:tab/>
        <w:t>Dispositif propre</w:t>
      </w:r>
    </w:p>
    <w:p w14:paraId="28E8C246" w14:textId="77777777" w:rsidR="004D5093" w:rsidRPr="00764DA8" w:rsidRDefault="004D5093" w:rsidP="007805AD">
      <w:pPr>
        <w:pStyle w:val="SingleTxtG"/>
        <w:ind w:left="2268"/>
        <w:rPr>
          <w:lang w:val="fr-FR"/>
        </w:rPr>
      </w:pPr>
      <w:r w:rsidRPr="00764DA8">
        <w:rPr>
          <w:lang w:val="fr-FR"/>
        </w:rPr>
        <w:tab/>
        <w:t>Le dispositif doit rester allumé pendant 12 heures comme indiqué au paragraphe 2.1.1, puis contrôlé comme prescrit au paragraphe 2.1.2.</w:t>
      </w:r>
    </w:p>
    <w:p w14:paraId="0471BFBD" w14:textId="77777777" w:rsidR="004D5093" w:rsidRPr="00764DA8" w:rsidRDefault="004D5093" w:rsidP="007805AD">
      <w:pPr>
        <w:pStyle w:val="SingleTxtG"/>
        <w:tabs>
          <w:tab w:val="left" w:pos="2268"/>
        </w:tabs>
        <w:ind w:left="2268" w:hanging="1134"/>
        <w:rPr>
          <w:lang w:val="fr-FR"/>
        </w:rPr>
      </w:pPr>
      <w:r w:rsidRPr="00764DA8">
        <w:rPr>
          <w:lang w:val="fr-FR"/>
        </w:rPr>
        <w:t>2.1.1</w:t>
      </w:r>
      <w:r w:rsidRPr="00764DA8">
        <w:rPr>
          <w:lang w:val="fr-FR"/>
        </w:rPr>
        <w:tab/>
        <w:t>Méthode d</w:t>
      </w:r>
      <w:r>
        <w:rPr>
          <w:lang w:val="fr-FR"/>
        </w:rPr>
        <w:t>’</w:t>
      </w:r>
      <w:r w:rsidRPr="00764DA8">
        <w:rPr>
          <w:lang w:val="fr-FR"/>
        </w:rPr>
        <w:t>essai</w:t>
      </w:r>
      <w:r w:rsidRPr="00C77F5C">
        <w:rPr>
          <w:rStyle w:val="Appelnotedebasdep"/>
        </w:rPr>
        <w:footnoteReference w:id="21"/>
      </w:r>
    </w:p>
    <w:p w14:paraId="1AD57401" w14:textId="77777777" w:rsidR="004D5093" w:rsidRPr="00764DA8" w:rsidRDefault="004D5093" w:rsidP="007805AD">
      <w:pPr>
        <w:pStyle w:val="SingleTxtG"/>
        <w:tabs>
          <w:tab w:val="left" w:pos="2268"/>
        </w:tabs>
        <w:ind w:left="2268" w:hanging="1134"/>
        <w:rPr>
          <w:lang w:val="fr-FR"/>
        </w:rPr>
      </w:pPr>
      <w:r w:rsidRPr="00764DA8">
        <w:rPr>
          <w:lang w:val="fr-FR"/>
        </w:rPr>
        <w:t>2.1.1.1</w:t>
      </w:r>
      <w:r w:rsidRPr="00764DA8">
        <w:rPr>
          <w:lang w:val="fr-FR"/>
        </w:rPr>
        <w:tab/>
        <w:t>Le projecteur doit rester allumé pendant la durée prescrite ci-après :</w:t>
      </w:r>
    </w:p>
    <w:p w14:paraId="09D002A3" w14:textId="77777777" w:rsidR="004D5093" w:rsidRPr="00764DA8" w:rsidRDefault="004D5093" w:rsidP="007805AD">
      <w:pPr>
        <w:pStyle w:val="SingleTxtG"/>
        <w:ind w:left="2835" w:hanging="567"/>
        <w:rPr>
          <w:lang w:val="fr-FR"/>
        </w:rPr>
      </w:pPr>
      <w:r w:rsidRPr="00764DA8">
        <w:rPr>
          <w:lang w:val="fr-FR"/>
        </w:rPr>
        <w:t>a)</w:t>
      </w:r>
      <w:r w:rsidRPr="00764DA8">
        <w:rPr>
          <w:lang w:val="fr-FR"/>
        </w:rPr>
        <w:tab/>
        <w:t>Dans le cas d</w:t>
      </w:r>
      <w:r>
        <w:rPr>
          <w:lang w:val="fr-FR"/>
        </w:rPr>
        <w:t>’</w:t>
      </w:r>
      <w:r w:rsidRPr="00764DA8">
        <w:rPr>
          <w:lang w:val="fr-FR"/>
        </w:rPr>
        <w:t>un dispositif conçu pour assurer une seule fonction d</w:t>
      </w:r>
      <w:r>
        <w:rPr>
          <w:lang w:val="fr-FR"/>
        </w:rPr>
        <w:t>’</w:t>
      </w:r>
      <w:r w:rsidRPr="00764DA8">
        <w:rPr>
          <w:lang w:val="fr-FR"/>
        </w:rPr>
        <w:t>éclairage (faisceau de route, faisceau de croisement ou feu de brouillard avant), et pour émettre une seule classe de faisceau dans le cas d</w:t>
      </w:r>
      <w:r>
        <w:rPr>
          <w:lang w:val="fr-FR"/>
        </w:rPr>
        <w:t>’</w:t>
      </w:r>
      <w:r w:rsidRPr="00764DA8">
        <w:rPr>
          <w:lang w:val="fr-FR"/>
        </w:rPr>
        <w:t>un faisceau de croisement, l</w:t>
      </w:r>
      <w:r>
        <w:rPr>
          <w:lang w:val="fr-FR"/>
        </w:rPr>
        <w:t>’</w:t>
      </w:r>
      <w:r w:rsidRPr="00764DA8">
        <w:rPr>
          <w:lang w:val="fr-FR"/>
        </w:rPr>
        <w:t>élément ou les éléments émetteurs de lumière correspondants sont allumés pendant la durée</w:t>
      </w:r>
      <w:r w:rsidRPr="00C77F5C">
        <w:rPr>
          <w:rStyle w:val="Appelnotedebasdep"/>
        </w:rPr>
        <w:footnoteReference w:id="22"/>
      </w:r>
      <w:r w:rsidRPr="00764DA8">
        <w:rPr>
          <w:lang w:val="fr-FR"/>
        </w:rPr>
        <w:t xml:space="preserve"> spécifiée au paragraphe 2.1</w:t>
      </w:r>
      <w:r>
        <w:rPr>
          <w:lang w:val="fr-FR"/>
        </w:rPr>
        <w:t> </w:t>
      </w:r>
      <w:r w:rsidRPr="00764DA8">
        <w:rPr>
          <w:lang w:val="fr-FR"/>
        </w:rPr>
        <w:t>;</w:t>
      </w:r>
      <w:bookmarkStart w:id="25" w:name="_Ref487466887"/>
      <w:bookmarkEnd w:id="25"/>
    </w:p>
    <w:p w14:paraId="0C01EA81" w14:textId="77777777" w:rsidR="004D5093" w:rsidRPr="00764DA8" w:rsidRDefault="004D5093" w:rsidP="007805AD">
      <w:pPr>
        <w:pStyle w:val="SingleTxtG"/>
        <w:ind w:left="2835" w:hanging="567"/>
        <w:rPr>
          <w:lang w:val="fr-FR"/>
        </w:rPr>
      </w:pPr>
      <w:r w:rsidRPr="00764DA8">
        <w:rPr>
          <w:lang w:val="fr-FR"/>
        </w:rPr>
        <w:t>b)</w:t>
      </w:r>
      <w:r w:rsidRPr="00764DA8">
        <w:rPr>
          <w:lang w:val="fr-FR"/>
        </w:rPr>
        <w:tab/>
        <w:t>Dans le cas d</w:t>
      </w:r>
      <w:r>
        <w:rPr>
          <w:lang w:val="fr-FR"/>
        </w:rPr>
        <w:t>’</w:t>
      </w:r>
      <w:r w:rsidRPr="00764DA8">
        <w:rPr>
          <w:lang w:val="fr-FR"/>
        </w:rPr>
        <w:t>un dispositif conçu pour avoir deux fonctions d</w:t>
      </w:r>
      <w:r>
        <w:rPr>
          <w:lang w:val="fr-FR"/>
        </w:rPr>
        <w:t>’</w:t>
      </w:r>
      <w:r w:rsidRPr="00764DA8">
        <w:rPr>
          <w:lang w:val="fr-FR"/>
        </w:rPr>
        <w:t>éclairage, ou plus, le dispositif doit être soumis au cycle suivant jusqu</w:t>
      </w:r>
      <w:r>
        <w:rPr>
          <w:lang w:val="fr-FR"/>
        </w:rPr>
        <w:t>’</w:t>
      </w:r>
      <w:r w:rsidRPr="00764DA8">
        <w:rPr>
          <w:lang w:val="fr-FR"/>
        </w:rPr>
        <w:t>au bout de la durée prescrite, à savoir :</w:t>
      </w:r>
    </w:p>
    <w:p w14:paraId="408E0EAF" w14:textId="77777777" w:rsidR="004D5093" w:rsidRPr="00764DA8" w:rsidRDefault="004D5093" w:rsidP="007805AD">
      <w:pPr>
        <w:pStyle w:val="SingleTxtG"/>
        <w:ind w:left="3969" w:hanging="567"/>
        <w:rPr>
          <w:lang w:val="fr-FR"/>
        </w:rPr>
      </w:pPr>
      <w:r w:rsidRPr="00764DA8">
        <w:rPr>
          <w:lang w:val="fr-FR"/>
        </w:rPr>
        <w:t>-</w:t>
      </w:r>
      <w:r w:rsidRPr="00764DA8">
        <w:rPr>
          <w:lang w:val="fr-FR"/>
        </w:rPr>
        <w:tab/>
        <w:t>15 minutes avec le faisceau de croisement principal allumé</w:t>
      </w:r>
      <w:r>
        <w:rPr>
          <w:lang w:val="fr-FR"/>
        </w:rPr>
        <w:t> </w:t>
      </w:r>
      <w:r w:rsidRPr="00764DA8">
        <w:rPr>
          <w:lang w:val="fr-FR"/>
        </w:rPr>
        <w:t>;</w:t>
      </w:r>
    </w:p>
    <w:p w14:paraId="24D635C7" w14:textId="77777777" w:rsidR="004D5093" w:rsidRPr="00764DA8" w:rsidRDefault="004D5093" w:rsidP="004D5093">
      <w:pPr>
        <w:pStyle w:val="SingleTxtG"/>
        <w:ind w:left="3969" w:hanging="567"/>
        <w:rPr>
          <w:lang w:val="fr-FR"/>
        </w:rPr>
      </w:pPr>
      <w:r w:rsidRPr="00764DA8">
        <w:rPr>
          <w:lang w:val="fr-FR"/>
        </w:rPr>
        <w:t>-</w:t>
      </w:r>
      <w:r w:rsidRPr="00764DA8">
        <w:rPr>
          <w:lang w:val="fr-FR"/>
        </w:rPr>
        <w:tab/>
        <w:t>5 minutes avec toutes les autres fonctions qui, selon les spécifications du constructeur, sont conçues pour être utilisées simultanément</w:t>
      </w:r>
      <w:r w:rsidRPr="00764DA8">
        <w:rPr>
          <w:sz w:val="18"/>
          <w:szCs w:val="18"/>
          <w:vertAlign w:val="superscript"/>
          <w:lang w:val="fr-FR"/>
        </w:rPr>
        <w:t>2</w:t>
      </w:r>
      <w:r w:rsidRPr="00764DA8">
        <w:rPr>
          <w:lang w:val="fr-FR"/>
        </w:rPr>
        <w:t>, à l</w:t>
      </w:r>
      <w:r>
        <w:rPr>
          <w:lang w:val="fr-FR"/>
        </w:rPr>
        <w:t>’</w:t>
      </w:r>
      <w:r w:rsidRPr="00764DA8">
        <w:rPr>
          <w:lang w:val="fr-FR"/>
        </w:rPr>
        <w:t>intérieur d</w:t>
      </w:r>
      <w:r>
        <w:rPr>
          <w:lang w:val="fr-FR"/>
        </w:rPr>
        <w:t>’</w:t>
      </w:r>
      <w:r w:rsidRPr="00764DA8">
        <w:rPr>
          <w:lang w:val="fr-FR"/>
        </w:rPr>
        <w:t>un même boîtier, et qui ensemble produisent la plus grande puissance, allumées ;</w:t>
      </w:r>
    </w:p>
    <w:p w14:paraId="48D9E3D7" w14:textId="77777777" w:rsidR="004D5093" w:rsidRPr="00764DA8" w:rsidRDefault="004D5093" w:rsidP="004D5093">
      <w:pPr>
        <w:pStyle w:val="SingleTxtG"/>
        <w:ind w:left="2835" w:hanging="567"/>
        <w:rPr>
          <w:lang w:val="fr-FR"/>
        </w:rPr>
      </w:pPr>
      <w:bookmarkStart w:id="26" w:name="_Ref487467165"/>
      <w:bookmarkEnd w:id="26"/>
      <w:r w:rsidRPr="00764DA8">
        <w:rPr>
          <w:lang w:val="fr-FR"/>
        </w:rPr>
        <w:t>c)</w:t>
      </w:r>
      <w:r w:rsidRPr="00764DA8">
        <w:rPr>
          <w:lang w:val="fr-FR"/>
        </w:rPr>
        <w:tab/>
        <w:t>Dans le cas d</w:t>
      </w:r>
      <w:r>
        <w:rPr>
          <w:lang w:val="fr-FR"/>
        </w:rPr>
        <w:t>’</w:t>
      </w:r>
      <w:r w:rsidRPr="00764DA8">
        <w:rPr>
          <w:lang w:val="fr-FR"/>
        </w:rPr>
        <w:t>un feu de croisement conçu pour produire un éclairage directionnel par l</w:t>
      </w:r>
      <w:r>
        <w:rPr>
          <w:lang w:val="fr-FR"/>
        </w:rPr>
        <w:t>’</w:t>
      </w:r>
      <w:r w:rsidRPr="00764DA8">
        <w:rPr>
          <w:lang w:val="fr-FR"/>
        </w:rPr>
        <w:t>ajout d</w:t>
      </w:r>
      <w:r>
        <w:rPr>
          <w:lang w:val="fr-FR"/>
        </w:rPr>
        <w:t>’</w:t>
      </w:r>
      <w:r w:rsidRPr="00764DA8">
        <w:rPr>
          <w:lang w:val="fr-FR"/>
        </w:rPr>
        <w:t>une ou plusieurs sources lumineuses ou d</w:t>
      </w:r>
      <w:r>
        <w:rPr>
          <w:lang w:val="fr-FR"/>
        </w:rPr>
        <w:t>’</w:t>
      </w:r>
      <w:r w:rsidRPr="00764DA8">
        <w:rPr>
          <w:lang w:val="fr-FR"/>
        </w:rPr>
        <w:t>un ou plusieurs modules d</w:t>
      </w:r>
      <w:r>
        <w:rPr>
          <w:lang w:val="fr-FR"/>
        </w:rPr>
        <w:t>’</w:t>
      </w:r>
      <w:r w:rsidRPr="00764DA8">
        <w:rPr>
          <w:lang w:val="fr-FR"/>
        </w:rPr>
        <w:t>éclairage, ces sources ou modules sont allumés pour 1 minute et éteints pour 9 minutes uniquement pendant que le feu de croisement est activé ;</w:t>
      </w:r>
    </w:p>
    <w:p w14:paraId="6A06930F" w14:textId="77777777" w:rsidR="004D5093" w:rsidRPr="00764DA8" w:rsidRDefault="004D5093" w:rsidP="004D5093">
      <w:pPr>
        <w:pStyle w:val="SingleTxtG"/>
        <w:ind w:left="2835"/>
        <w:rPr>
          <w:lang w:val="fr-FR"/>
        </w:rPr>
      </w:pPr>
      <w:r w:rsidRPr="00764DA8">
        <w:rPr>
          <w:lang w:val="fr-FR"/>
        </w:rPr>
        <w:tab/>
        <w:t>Si le projecteur comporte plusieurs sources lumineuses supplémentaires servant à produire un éclairage directionnel, l</w:t>
      </w:r>
      <w:r>
        <w:rPr>
          <w:lang w:val="fr-FR"/>
        </w:rPr>
        <w:t>’</w:t>
      </w:r>
      <w:r w:rsidRPr="00764DA8">
        <w:rPr>
          <w:lang w:val="fr-FR"/>
        </w:rPr>
        <w:t>essai doit s</w:t>
      </w:r>
      <w:r>
        <w:rPr>
          <w:lang w:val="fr-FR"/>
        </w:rPr>
        <w:t>’</w:t>
      </w:r>
      <w:r w:rsidRPr="00764DA8">
        <w:rPr>
          <w:lang w:val="fr-FR"/>
        </w:rPr>
        <w:t>effectuer avec la combinaison de sources lumineuses correspondant aux conditions de fonctionnement les plus exigeantes ;</w:t>
      </w:r>
    </w:p>
    <w:p w14:paraId="19448C21" w14:textId="77777777" w:rsidR="004D5093" w:rsidRPr="00764DA8" w:rsidRDefault="004D5093" w:rsidP="004D5093">
      <w:pPr>
        <w:pStyle w:val="SingleTxtG"/>
        <w:ind w:left="2835" w:hanging="567"/>
        <w:rPr>
          <w:lang w:val="fr-FR"/>
        </w:rPr>
      </w:pPr>
      <w:r w:rsidRPr="00764DA8">
        <w:rPr>
          <w:lang w:val="fr-FR"/>
        </w:rPr>
        <w:lastRenderedPageBreak/>
        <w:t>d)</w:t>
      </w:r>
      <w:r w:rsidRPr="00764DA8">
        <w:rPr>
          <w:lang w:val="fr-FR"/>
        </w:rPr>
        <w:tab/>
        <w:t>Dans le cas d</w:t>
      </w:r>
      <w:r>
        <w:rPr>
          <w:lang w:val="fr-FR"/>
        </w:rPr>
        <w:t>’</w:t>
      </w:r>
      <w:r w:rsidRPr="00764DA8">
        <w:rPr>
          <w:lang w:val="fr-FR"/>
        </w:rPr>
        <w:t>un projecteur équipé d</w:t>
      </w:r>
      <w:r>
        <w:rPr>
          <w:lang w:val="fr-FR"/>
        </w:rPr>
        <w:t>’</w:t>
      </w:r>
      <w:r w:rsidRPr="00764DA8">
        <w:rPr>
          <w:lang w:val="fr-FR"/>
        </w:rPr>
        <w:t>un feu d</w:t>
      </w:r>
      <w:r>
        <w:rPr>
          <w:lang w:val="fr-FR"/>
        </w:rPr>
        <w:t>’</w:t>
      </w:r>
      <w:r w:rsidRPr="00764DA8">
        <w:rPr>
          <w:lang w:val="fr-FR"/>
        </w:rPr>
        <w:t>angle par l</w:t>
      </w:r>
      <w:r>
        <w:rPr>
          <w:lang w:val="fr-FR"/>
        </w:rPr>
        <w:t>’</w:t>
      </w:r>
      <w:r w:rsidRPr="00764DA8">
        <w:rPr>
          <w:lang w:val="fr-FR"/>
        </w:rPr>
        <w:t>ajout d</w:t>
      </w:r>
      <w:r>
        <w:rPr>
          <w:lang w:val="fr-FR"/>
        </w:rPr>
        <w:t>’</w:t>
      </w:r>
      <w:r w:rsidRPr="00764DA8">
        <w:rPr>
          <w:lang w:val="fr-FR"/>
        </w:rPr>
        <w:t>une ou plusieurs sources lumineuses ou d</w:t>
      </w:r>
      <w:r>
        <w:rPr>
          <w:lang w:val="fr-FR"/>
        </w:rPr>
        <w:t>’</w:t>
      </w:r>
      <w:r w:rsidRPr="00764DA8">
        <w:rPr>
          <w:lang w:val="fr-FR"/>
        </w:rPr>
        <w:t>un ou plusieurs modules d</w:t>
      </w:r>
      <w:r>
        <w:rPr>
          <w:lang w:val="fr-FR"/>
        </w:rPr>
        <w:t>’</w:t>
      </w:r>
      <w:r w:rsidRPr="00764DA8">
        <w:rPr>
          <w:lang w:val="fr-FR"/>
        </w:rPr>
        <w:t>éclairage, ces sources ou modules sont allumés pour 1 minute et éteints pour 9 minutes uniquement pendant que le feu de croisement est activé ;</w:t>
      </w:r>
    </w:p>
    <w:p w14:paraId="75C0941E" w14:textId="77777777" w:rsidR="004D5093" w:rsidRPr="00764DA8" w:rsidRDefault="004D5093" w:rsidP="007805AD">
      <w:pPr>
        <w:pStyle w:val="SingleTxtG"/>
        <w:ind w:left="2835" w:hanging="567"/>
        <w:rPr>
          <w:lang w:val="fr-FR"/>
        </w:rPr>
      </w:pPr>
      <w:r w:rsidRPr="00764DA8">
        <w:rPr>
          <w:lang w:val="fr-FR"/>
        </w:rPr>
        <w:t>e)</w:t>
      </w:r>
      <w:r w:rsidRPr="00764DA8">
        <w:rPr>
          <w:lang w:val="fr-FR"/>
        </w:rPr>
        <w:tab/>
        <w:t>Dans le cas où le faisceau de route utilise plusieurs sources lumineuses et où le demandeur déclare qu</w:t>
      </w:r>
      <w:r>
        <w:rPr>
          <w:lang w:val="fr-FR"/>
        </w:rPr>
        <w:t>’</w:t>
      </w:r>
      <w:r w:rsidRPr="00764DA8">
        <w:rPr>
          <w:lang w:val="fr-FR"/>
        </w:rPr>
        <w:t>une partie du faisceau de route (l</w:t>
      </w:r>
      <w:r>
        <w:rPr>
          <w:lang w:val="fr-FR"/>
        </w:rPr>
        <w:t>’</w:t>
      </w:r>
      <w:r w:rsidRPr="00764DA8">
        <w:rPr>
          <w:lang w:val="fr-FR"/>
        </w:rPr>
        <w:t>une de ces sources lumineuses supplémentaires) sera utilisée exclusivement pour des signaux brefs (appel de phares en vue d</w:t>
      </w:r>
      <w:r>
        <w:rPr>
          <w:lang w:val="fr-FR"/>
        </w:rPr>
        <w:t>’</w:t>
      </w:r>
      <w:r w:rsidRPr="00764DA8">
        <w:rPr>
          <w:lang w:val="fr-FR"/>
        </w:rPr>
        <w:t>un dépassement), l</w:t>
      </w:r>
      <w:r>
        <w:rPr>
          <w:lang w:val="fr-FR"/>
        </w:rPr>
        <w:t>’</w:t>
      </w:r>
      <w:r w:rsidRPr="00764DA8">
        <w:rPr>
          <w:lang w:val="fr-FR"/>
        </w:rPr>
        <w:t>essai doit s</w:t>
      </w:r>
      <w:r>
        <w:rPr>
          <w:lang w:val="fr-FR"/>
        </w:rPr>
        <w:t>’</w:t>
      </w:r>
      <w:r w:rsidRPr="00764DA8">
        <w:rPr>
          <w:lang w:val="fr-FR"/>
        </w:rPr>
        <w:t>effectuer sans cette partie du faisceau de route.</w:t>
      </w:r>
    </w:p>
    <w:p w14:paraId="77FF43B2" w14:textId="77777777" w:rsidR="004D5093" w:rsidRPr="00764DA8" w:rsidRDefault="004D5093" w:rsidP="007805AD">
      <w:pPr>
        <w:pStyle w:val="SingleTxtG"/>
        <w:tabs>
          <w:tab w:val="left" w:pos="2268"/>
        </w:tabs>
        <w:ind w:left="2268" w:hanging="1134"/>
        <w:rPr>
          <w:lang w:val="fr-FR"/>
        </w:rPr>
      </w:pPr>
      <w:r w:rsidRPr="00764DA8">
        <w:rPr>
          <w:lang w:val="fr-FR"/>
        </w:rPr>
        <w:t>2.1.1.2</w:t>
      </w:r>
      <w:r w:rsidRPr="00764DA8">
        <w:rPr>
          <w:lang w:val="fr-FR"/>
        </w:rPr>
        <w:tab/>
        <w:t>Tension d</w:t>
      </w:r>
      <w:r>
        <w:rPr>
          <w:lang w:val="fr-FR"/>
        </w:rPr>
        <w:t>’</w:t>
      </w:r>
      <w:r w:rsidRPr="00764DA8">
        <w:rPr>
          <w:lang w:val="fr-FR"/>
        </w:rPr>
        <w:t>essai</w:t>
      </w:r>
    </w:p>
    <w:p w14:paraId="16D50D29" w14:textId="77777777" w:rsidR="004D5093" w:rsidRPr="00764DA8" w:rsidRDefault="004D5093" w:rsidP="007805AD">
      <w:pPr>
        <w:pStyle w:val="SingleTxtG"/>
        <w:ind w:left="2268"/>
        <w:rPr>
          <w:spacing w:val="-2"/>
          <w:w w:val="102"/>
          <w:lang w:val="fr-FR"/>
        </w:rPr>
      </w:pPr>
      <w:r w:rsidRPr="00764DA8">
        <w:rPr>
          <w:spacing w:val="-2"/>
          <w:lang w:val="fr-FR"/>
        </w:rPr>
        <w:t>La tension doit être appliquée aux bornes de l</w:t>
      </w:r>
      <w:r>
        <w:rPr>
          <w:spacing w:val="-2"/>
          <w:lang w:val="fr-FR"/>
        </w:rPr>
        <w:t>’</w:t>
      </w:r>
      <w:r w:rsidRPr="00764DA8">
        <w:rPr>
          <w:spacing w:val="-2"/>
          <w:lang w:val="fr-FR"/>
        </w:rPr>
        <w:t>échantillon d</w:t>
      </w:r>
      <w:r>
        <w:rPr>
          <w:spacing w:val="-2"/>
          <w:lang w:val="fr-FR"/>
        </w:rPr>
        <w:t>’</w:t>
      </w:r>
      <w:r w:rsidRPr="00764DA8">
        <w:rPr>
          <w:spacing w:val="-2"/>
          <w:lang w:val="fr-FR"/>
        </w:rPr>
        <w:t>essai comme suit :</w:t>
      </w:r>
    </w:p>
    <w:p w14:paraId="06669D5D" w14:textId="77777777" w:rsidR="004D5093" w:rsidRPr="00764DA8" w:rsidRDefault="004D5093" w:rsidP="007805AD">
      <w:pPr>
        <w:pStyle w:val="SingleTxtG"/>
        <w:ind w:left="2835" w:hanging="567"/>
        <w:rPr>
          <w:lang w:val="fr-FR"/>
        </w:rPr>
      </w:pPr>
      <w:r w:rsidRPr="00764DA8">
        <w:rPr>
          <w:lang w:val="fr-FR"/>
        </w:rPr>
        <w:t>a)</w:t>
      </w:r>
      <w:r w:rsidRPr="00764DA8">
        <w:rPr>
          <w:lang w:val="fr-FR"/>
        </w:rPr>
        <w:tab/>
        <w:t>Dans le cas d</w:t>
      </w:r>
      <w:r>
        <w:rPr>
          <w:lang w:val="fr-FR"/>
        </w:rPr>
        <w:t>’</w:t>
      </w:r>
      <w:r w:rsidRPr="00764DA8">
        <w:rPr>
          <w:lang w:val="fr-FR"/>
        </w:rPr>
        <w:t xml:space="preserve">une ou plusieurs sources lumineuses à incandescence remplaçables fonctionnant directement à la tension du véhicule : </w:t>
      </w:r>
    </w:p>
    <w:p w14:paraId="29AFA67E" w14:textId="77777777" w:rsidR="004D5093" w:rsidRPr="00764DA8" w:rsidRDefault="004D5093" w:rsidP="007805AD">
      <w:pPr>
        <w:pStyle w:val="SingleTxtG"/>
        <w:ind w:left="2835"/>
        <w:rPr>
          <w:lang w:val="fr-FR"/>
        </w:rPr>
      </w:pPr>
      <w:r w:rsidRPr="00764DA8">
        <w:rPr>
          <w:lang w:val="fr-FR"/>
        </w:rPr>
        <w:tab/>
        <w:t>L</w:t>
      </w:r>
      <w:r>
        <w:rPr>
          <w:lang w:val="fr-FR"/>
        </w:rPr>
        <w:t>’</w:t>
      </w:r>
      <w:r w:rsidRPr="00764DA8">
        <w:rPr>
          <w:lang w:val="fr-FR"/>
        </w:rPr>
        <w:t>essai doit être effectué à 6,3 V, 13,2 V ou 28 V, selon le cas, sauf si le demandeur indique que l</w:t>
      </w:r>
      <w:r>
        <w:rPr>
          <w:lang w:val="fr-FR"/>
        </w:rPr>
        <w:t>’</w:t>
      </w:r>
      <w:r w:rsidRPr="00764DA8">
        <w:rPr>
          <w:lang w:val="fr-FR"/>
        </w:rPr>
        <w:t>échantillon d</w:t>
      </w:r>
      <w:r>
        <w:rPr>
          <w:lang w:val="fr-FR"/>
        </w:rPr>
        <w:t>’</w:t>
      </w:r>
      <w:r w:rsidRPr="00764DA8">
        <w:rPr>
          <w:lang w:val="fr-FR"/>
        </w:rPr>
        <w:t>essai peut être utilisé sous une autre tension. Dans ce cas, l</w:t>
      </w:r>
      <w:r>
        <w:rPr>
          <w:lang w:val="fr-FR"/>
        </w:rPr>
        <w:t>’</w:t>
      </w:r>
      <w:r w:rsidRPr="00764DA8">
        <w:rPr>
          <w:lang w:val="fr-FR"/>
        </w:rPr>
        <w:t>essai doit s</w:t>
      </w:r>
      <w:r>
        <w:rPr>
          <w:lang w:val="fr-FR"/>
        </w:rPr>
        <w:t>’</w:t>
      </w:r>
      <w:r w:rsidRPr="00764DA8">
        <w:rPr>
          <w:lang w:val="fr-FR"/>
        </w:rPr>
        <w:t>effectuer à la plus haute tension pouvant être utilisée pour alimenter la source lumineuse à incandescence ;</w:t>
      </w:r>
    </w:p>
    <w:p w14:paraId="529301F8" w14:textId="77777777" w:rsidR="004D5093" w:rsidRPr="00764DA8" w:rsidRDefault="004D5093" w:rsidP="004D5093">
      <w:pPr>
        <w:pStyle w:val="SingleTxtG"/>
        <w:ind w:left="2835" w:hanging="567"/>
        <w:rPr>
          <w:lang w:val="fr-FR"/>
        </w:rPr>
      </w:pPr>
      <w:r w:rsidRPr="00764DA8">
        <w:rPr>
          <w:lang w:val="fr-FR"/>
        </w:rPr>
        <w:t>b)</w:t>
      </w:r>
      <w:r w:rsidRPr="00764DA8">
        <w:rPr>
          <w:lang w:val="fr-FR"/>
        </w:rPr>
        <w:tab/>
        <w:t>Dans le cas d</w:t>
      </w:r>
      <w:r>
        <w:rPr>
          <w:lang w:val="fr-FR"/>
        </w:rPr>
        <w:t>’</w:t>
      </w:r>
      <w:r w:rsidRPr="00764DA8">
        <w:rPr>
          <w:lang w:val="fr-FR"/>
        </w:rPr>
        <w:t xml:space="preserve">une ou plusieurs sources lumineuses à décharge remplaçables : </w:t>
      </w:r>
    </w:p>
    <w:p w14:paraId="6CBF6AE5" w14:textId="77777777" w:rsidR="004D5093" w:rsidRPr="00764DA8" w:rsidRDefault="004D5093" w:rsidP="004D5093">
      <w:pPr>
        <w:pStyle w:val="SingleTxtG"/>
        <w:ind w:left="2835"/>
        <w:rPr>
          <w:lang w:val="fr-FR"/>
        </w:rPr>
      </w:pPr>
      <w:r w:rsidRPr="00764DA8">
        <w:rPr>
          <w:lang w:val="fr-FR"/>
        </w:rPr>
        <w:t>La tension d</w:t>
      </w:r>
      <w:r>
        <w:rPr>
          <w:lang w:val="fr-FR"/>
        </w:rPr>
        <w:t>’</w:t>
      </w:r>
      <w:r w:rsidRPr="00764DA8">
        <w:rPr>
          <w:lang w:val="fr-FR"/>
        </w:rPr>
        <w:t>essai appliquée au module électronique de régulation ou à la source lumineuse lorsque le ballast fait partie intégrante de celle-ci doit être de 13,2 V ± 0,1 V pour un véhicule fonctionnant sous une tension de 12 V, sauf indication contraire dans la demande d</w:t>
      </w:r>
      <w:r>
        <w:rPr>
          <w:lang w:val="fr-FR"/>
        </w:rPr>
        <w:t>’</w:t>
      </w:r>
      <w:r w:rsidRPr="00764DA8">
        <w:rPr>
          <w:lang w:val="fr-FR"/>
        </w:rPr>
        <w:t>homologation ;</w:t>
      </w:r>
    </w:p>
    <w:p w14:paraId="0674D14D" w14:textId="77777777" w:rsidR="004D5093" w:rsidRPr="00764DA8" w:rsidRDefault="004D5093" w:rsidP="004D5093">
      <w:pPr>
        <w:pStyle w:val="SingleTxtG"/>
        <w:ind w:left="2835" w:hanging="567"/>
        <w:rPr>
          <w:lang w:val="fr-FR"/>
        </w:rPr>
      </w:pPr>
      <w:r w:rsidRPr="00764DA8">
        <w:rPr>
          <w:lang w:val="fr-FR"/>
        </w:rPr>
        <w:t>c)</w:t>
      </w:r>
      <w:r w:rsidRPr="00764DA8">
        <w:rPr>
          <w:lang w:val="fr-FR"/>
        </w:rPr>
        <w:tab/>
      </w:r>
      <w:r w:rsidRPr="00764DA8">
        <w:rPr>
          <w:lang w:val="fr-FR"/>
        </w:rPr>
        <w:tab/>
        <w:t>Dans le cas d</w:t>
      </w:r>
      <w:r>
        <w:rPr>
          <w:lang w:val="fr-FR"/>
        </w:rPr>
        <w:t>’</w:t>
      </w:r>
      <w:r w:rsidRPr="00764DA8">
        <w:rPr>
          <w:lang w:val="fr-FR"/>
        </w:rPr>
        <w:t>une source lumineuse non remplaçable fonctionnant directement à la tension du véhicule : toutes les mesures des unités d</w:t>
      </w:r>
      <w:r>
        <w:rPr>
          <w:lang w:val="fr-FR"/>
        </w:rPr>
        <w:t>’</w:t>
      </w:r>
      <w:r w:rsidRPr="00764DA8">
        <w:rPr>
          <w:lang w:val="fr-FR"/>
        </w:rPr>
        <w:t>éclairage équipées de sources lumineuses non remplaçables (sources lumineuses à incandescence et/ou autres) doivent se faire à 6,3 V, 13,2 V ou 28,0 V, ou encore à d</w:t>
      </w:r>
      <w:r>
        <w:rPr>
          <w:lang w:val="fr-FR"/>
        </w:rPr>
        <w:t>’</w:t>
      </w:r>
      <w:r w:rsidRPr="00764DA8">
        <w:rPr>
          <w:lang w:val="fr-FR"/>
        </w:rPr>
        <w:t>autres tensions correspondant à la tension du véhicule spécifiée par le demandeur, selon le cas ;</w:t>
      </w:r>
    </w:p>
    <w:p w14:paraId="4A8E1F0F" w14:textId="77777777" w:rsidR="004D5093" w:rsidRPr="00764DA8" w:rsidRDefault="004D5093" w:rsidP="004D5093">
      <w:pPr>
        <w:pStyle w:val="SingleTxtG"/>
        <w:ind w:left="2835" w:hanging="567"/>
        <w:rPr>
          <w:lang w:val="fr-FR"/>
        </w:rPr>
      </w:pPr>
      <w:r w:rsidRPr="00764DA8">
        <w:rPr>
          <w:lang w:val="fr-FR"/>
        </w:rPr>
        <w:t>d)</w:t>
      </w:r>
      <w:r w:rsidRPr="00764DA8">
        <w:rPr>
          <w:lang w:val="fr-FR"/>
        </w:rPr>
        <w:tab/>
        <w:t>Dans le cas de sources lumineuses remplaçables ou non remplaçables fonctionnant indépendamment de la tension d</w:t>
      </w:r>
      <w:r>
        <w:rPr>
          <w:lang w:val="fr-FR"/>
        </w:rPr>
        <w:t>’</w:t>
      </w:r>
      <w:r w:rsidRPr="00764DA8">
        <w:rPr>
          <w:lang w:val="fr-FR"/>
        </w:rPr>
        <w:t>alimentation du véhicule et entièrement commandées par le système, ou dans le cas de sources lumineuses activées par un dispositif d</w:t>
      </w:r>
      <w:r>
        <w:rPr>
          <w:lang w:val="fr-FR"/>
        </w:rPr>
        <w:t>’</w:t>
      </w:r>
      <w:r w:rsidRPr="00764DA8">
        <w:rPr>
          <w:lang w:val="fr-FR"/>
        </w:rPr>
        <w:t>alimentation et de commande, les tensions d</w:t>
      </w:r>
      <w:r>
        <w:rPr>
          <w:lang w:val="fr-FR"/>
        </w:rPr>
        <w:t>’</w:t>
      </w:r>
      <w:r w:rsidRPr="00764DA8">
        <w:rPr>
          <w:lang w:val="fr-FR"/>
        </w:rPr>
        <w:t>essai prescrites ci-dessus doivent être appliquées aux bornes d</w:t>
      </w:r>
      <w:r>
        <w:rPr>
          <w:lang w:val="fr-FR"/>
        </w:rPr>
        <w:t>’</w:t>
      </w:r>
      <w:r w:rsidRPr="00764DA8">
        <w:rPr>
          <w:lang w:val="fr-FR"/>
        </w:rPr>
        <w:t>entrée du dispositif en question. Le laboratoire d</w:t>
      </w:r>
      <w:r>
        <w:rPr>
          <w:lang w:val="fr-FR"/>
        </w:rPr>
        <w:t>’</w:t>
      </w:r>
      <w:r w:rsidRPr="00764DA8">
        <w:rPr>
          <w:lang w:val="fr-FR"/>
        </w:rPr>
        <w:t>essais peut prescrire au fabricant de lui fournir le dispositif d</w:t>
      </w:r>
      <w:r>
        <w:rPr>
          <w:lang w:val="fr-FR"/>
        </w:rPr>
        <w:t>’</w:t>
      </w:r>
      <w:r w:rsidRPr="00764DA8">
        <w:rPr>
          <w:lang w:val="fr-FR"/>
        </w:rPr>
        <w:t>alimentation et de commande ou la source d</w:t>
      </w:r>
      <w:r>
        <w:rPr>
          <w:lang w:val="fr-FR"/>
        </w:rPr>
        <w:t>’</w:t>
      </w:r>
      <w:r w:rsidRPr="00764DA8">
        <w:rPr>
          <w:lang w:val="fr-FR"/>
        </w:rPr>
        <w:t>alimentation spéciale requis pour alimenter la ou les sources lumineuses :</w:t>
      </w:r>
    </w:p>
    <w:p w14:paraId="494A631B" w14:textId="77777777" w:rsidR="004D5093" w:rsidRPr="00764DA8" w:rsidRDefault="004D5093" w:rsidP="004D5093">
      <w:pPr>
        <w:pStyle w:val="SingleTxtG"/>
        <w:ind w:left="2835" w:hanging="567"/>
        <w:rPr>
          <w:lang w:val="fr-FR"/>
        </w:rPr>
      </w:pPr>
      <w:r w:rsidRPr="00764DA8">
        <w:rPr>
          <w:lang w:val="fr-FR"/>
        </w:rPr>
        <w:t>e)</w:t>
      </w:r>
      <w:r w:rsidRPr="00764DA8">
        <w:rPr>
          <w:lang w:val="fr-FR"/>
        </w:rPr>
        <w:tab/>
        <w:t>Sur la ou les sources lumineuses à DEL et sur le ou les modules d</w:t>
      </w:r>
      <w:r>
        <w:rPr>
          <w:lang w:val="fr-FR"/>
        </w:rPr>
        <w:t>’</w:t>
      </w:r>
      <w:r w:rsidRPr="00764DA8">
        <w:rPr>
          <w:lang w:val="fr-FR"/>
        </w:rPr>
        <w:t>éclairage, les mesures doivent s</w:t>
      </w:r>
      <w:r>
        <w:rPr>
          <w:lang w:val="fr-FR"/>
        </w:rPr>
        <w:t>’</w:t>
      </w:r>
      <w:r w:rsidRPr="00764DA8">
        <w:rPr>
          <w:lang w:val="fr-FR"/>
        </w:rPr>
        <w:t>effectuer à 6,3 V, 13,2 V ou 28,0 V selon le cas, sauf disposition contraire du Règlement ONU applicable. Lorsque la ou les sources lumineuses à DEL et le ou les modules d</w:t>
      </w:r>
      <w:r>
        <w:rPr>
          <w:lang w:val="fr-FR"/>
        </w:rPr>
        <w:t>’</w:t>
      </w:r>
      <w:r w:rsidRPr="00764DA8">
        <w:rPr>
          <w:lang w:val="fr-FR"/>
        </w:rPr>
        <w:t>éclairage sont commandés par un module électronique de régulation de source lumineuse, les mesures doivent s</w:t>
      </w:r>
      <w:r>
        <w:rPr>
          <w:lang w:val="fr-FR"/>
        </w:rPr>
        <w:t>’</w:t>
      </w:r>
      <w:r w:rsidRPr="00764DA8">
        <w:rPr>
          <w:lang w:val="fr-FR"/>
        </w:rPr>
        <w:t>effectuer selon les indications du demandeur ;</w:t>
      </w:r>
    </w:p>
    <w:p w14:paraId="45C8E8C9" w14:textId="77777777" w:rsidR="004D5093" w:rsidRPr="00764DA8" w:rsidRDefault="004D5093" w:rsidP="004D5093">
      <w:pPr>
        <w:pStyle w:val="SingleTxtG"/>
        <w:ind w:left="2835" w:hanging="567"/>
        <w:rPr>
          <w:lang w:val="fr-FR"/>
        </w:rPr>
      </w:pPr>
      <w:r w:rsidRPr="00764DA8">
        <w:rPr>
          <w:lang w:val="fr-FR"/>
        </w:rPr>
        <w:t>f)</w:t>
      </w:r>
      <w:r w:rsidRPr="00764DA8">
        <w:rPr>
          <w:lang w:val="fr-FR"/>
        </w:rPr>
        <w:tab/>
        <w:t>Lorsque des feux de signalisation sont groupés, combinés ou mutuellement incorporés dans l</w:t>
      </w:r>
      <w:r>
        <w:rPr>
          <w:lang w:val="fr-FR"/>
        </w:rPr>
        <w:t>’</w:t>
      </w:r>
      <w:r w:rsidRPr="00764DA8">
        <w:rPr>
          <w:lang w:val="fr-FR"/>
        </w:rPr>
        <w:t>échantillon d</w:t>
      </w:r>
      <w:r>
        <w:rPr>
          <w:lang w:val="fr-FR"/>
        </w:rPr>
        <w:t>’</w:t>
      </w:r>
      <w:r w:rsidRPr="00764DA8">
        <w:rPr>
          <w:lang w:val="fr-FR"/>
        </w:rPr>
        <w:t>essai et fonctionnent à des tensions autres que les tensions nominales de 6 V, 12 V ou 24 V, selon le cas, la tension doit être ajustée comme indiqué dans la déclaration du fabricant pour obtenir le fonctionnement photométrique correct du feu mis à l</w:t>
      </w:r>
      <w:r>
        <w:rPr>
          <w:lang w:val="fr-FR"/>
        </w:rPr>
        <w:t>’</w:t>
      </w:r>
      <w:r w:rsidRPr="00764DA8">
        <w:rPr>
          <w:lang w:val="fr-FR"/>
        </w:rPr>
        <w:t>essai ;</w:t>
      </w:r>
    </w:p>
    <w:p w14:paraId="47974907" w14:textId="77777777" w:rsidR="004D5093" w:rsidRPr="00764DA8" w:rsidRDefault="004D5093" w:rsidP="004D5093">
      <w:pPr>
        <w:pStyle w:val="SingleTxtG"/>
        <w:ind w:left="2835" w:hanging="567"/>
        <w:rPr>
          <w:lang w:val="fr-FR"/>
        </w:rPr>
      </w:pPr>
      <w:r w:rsidRPr="00764DA8">
        <w:rPr>
          <w:lang w:val="fr-FR"/>
        </w:rPr>
        <w:lastRenderedPageBreak/>
        <w:t>g)</w:t>
      </w:r>
      <w:r w:rsidRPr="00764DA8">
        <w:rPr>
          <w:lang w:val="fr-FR"/>
        </w:rPr>
        <w:tab/>
        <w:t>Dans le cas d</w:t>
      </w:r>
      <w:r>
        <w:rPr>
          <w:lang w:val="fr-FR"/>
        </w:rPr>
        <w:t>’</w:t>
      </w:r>
      <w:r w:rsidRPr="00764DA8">
        <w:rPr>
          <w:lang w:val="fr-FR"/>
        </w:rPr>
        <w:t>une source lumineuse à décharge, la tension d</w:t>
      </w:r>
      <w:r>
        <w:rPr>
          <w:lang w:val="fr-FR"/>
        </w:rPr>
        <w:t>’</w:t>
      </w:r>
      <w:r w:rsidRPr="00764DA8">
        <w:rPr>
          <w:lang w:val="fr-FR"/>
        </w:rPr>
        <w:t>essai pour le ballast ou pour la source lumineuse à ballast intégré est de 13,2 V ± 0,1 V pour un système 12 V, ou d</w:t>
      </w:r>
      <w:r>
        <w:rPr>
          <w:lang w:val="fr-FR"/>
        </w:rPr>
        <w:t>’</w:t>
      </w:r>
      <w:r w:rsidRPr="00764DA8">
        <w:rPr>
          <w:lang w:val="fr-FR"/>
        </w:rPr>
        <w:t>une autre valeur précisée dans la demande d</w:t>
      </w:r>
      <w:r>
        <w:rPr>
          <w:lang w:val="fr-FR"/>
        </w:rPr>
        <w:t>’</w:t>
      </w:r>
      <w:r w:rsidRPr="00764DA8">
        <w:rPr>
          <w:lang w:val="fr-FR"/>
        </w:rPr>
        <w:t>homologation.</w:t>
      </w:r>
    </w:p>
    <w:p w14:paraId="11D95B80" w14:textId="77777777" w:rsidR="004D5093" w:rsidRPr="00764DA8" w:rsidRDefault="004D5093" w:rsidP="004D5093">
      <w:pPr>
        <w:pStyle w:val="SingleTxtG"/>
        <w:tabs>
          <w:tab w:val="left" w:pos="2268"/>
        </w:tabs>
        <w:ind w:left="2268" w:hanging="1134"/>
        <w:rPr>
          <w:lang w:val="fr-FR"/>
        </w:rPr>
      </w:pPr>
      <w:r w:rsidRPr="00764DA8">
        <w:rPr>
          <w:lang w:val="fr-FR"/>
        </w:rPr>
        <w:t>2.1.2</w:t>
      </w:r>
      <w:r w:rsidRPr="00764DA8">
        <w:rPr>
          <w:lang w:val="fr-FR"/>
        </w:rPr>
        <w:tab/>
        <w:t>Résultats de l</w:t>
      </w:r>
      <w:r>
        <w:rPr>
          <w:lang w:val="fr-FR"/>
        </w:rPr>
        <w:t>’</w:t>
      </w:r>
      <w:r w:rsidRPr="00764DA8">
        <w:rPr>
          <w:lang w:val="fr-FR"/>
        </w:rPr>
        <w:t>essai</w:t>
      </w:r>
    </w:p>
    <w:p w14:paraId="5A97FBB0" w14:textId="77777777" w:rsidR="004D5093" w:rsidRPr="00764DA8" w:rsidRDefault="004D5093" w:rsidP="004D5093">
      <w:pPr>
        <w:pStyle w:val="SingleTxtG"/>
        <w:tabs>
          <w:tab w:val="left" w:pos="2268"/>
        </w:tabs>
        <w:ind w:left="2268" w:hanging="1134"/>
        <w:rPr>
          <w:lang w:val="fr-FR"/>
        </w:rPr>
      </w:pPr>
      <w:r w:rsidRPr="00764DA8">
        <w:rPr>
          <w:lang w:val="fr-FR"/>
        </w:rPr>
        <w:t>2.1.2.1</w:t>
      </w:r>
      <w:r w:rsidRPr="00764DA8">
        <w:rPr>
          <w:lang w:val="fr-FR"/>
        </w:rPr>
        <w:tab/>
        <w:t>Inspection visuelle</w:t>
      </w:r>
    </w:p>
    <w:p w14:paraId="139F8600" w14:textId="77777777" w:rsidR="004D5093" w:rsidRPr="00764DA8" w:rsidRDefault="004D5093" w:rsidP="004D5093">
      <w:pPr>
        <w:pStyle w:val="SingleTxtG"/>
        <w:ind w:left="2268"/>
        <w:rPr>
          <w:lang w:val="fr-FR"/>
        </w:rPr>
      </w:pPr>
      <w:r w:rsidRPr="00764DA8">
        <w:rPr>
          <w:lang w:val="fr-FR"/>
        </w:rPr>
        <w:t>Une fois le projecteur revenu à température ambiante et stabilisé à celle-ci, on nettoie sa lentille et sa glace extérieure, le cas échéant, avec un chiffon en coton propre et humide. On procède alors à un examen visuel du projecteur, qui ne doit pas révéler de distorsion, de déformation, de fissure ou de changement de couleur de la lentille ou de la glace extérieure, s</w:t>
      </w:r>
      <w:r>
        <w:rPr>
          <w:lang w:val="fr-FR"/>
        </w:rPr>
        <w:t>’</w:t>
      </w:r>
      <w:r w:rsidRPr="00764DA8">
        <w:rPr>
          <w:lang w:val="fr-FR"/>
        </w:rPr>
        <w:t>il y en a une.</w:t>
      </w:r>
    </w:p>
    <w:p w14:paraId="69E47987" w14:textId="77777777" w:rsidR="004D5093" w:rsidRPr="00764DA8" w:rsidRDefault="004D5093" w:rsidP="004D5093">
      <w:pPr>
        <w:pStyle w:val="SingleTxtG"/>
        <w:tabs>
          <w:tab w:val="left" w:pos="2268"/>
        </w:tabs>
        <w:ind w:left="2268" w:hanging="1134"/>
        <w:rPr>
          <w:lang w:val="fr-FR"/>
        </w:rPr>
      </w:pPr>
      <w:r w:rsidRPr="00764DA8">
        <w:rPr>
          <w:lang w:val="fr-FR"/>
        </w:rPr>
        <w:t>2.1.2.2</w:t>
      </w:r>
      <w:r w:rsidRPr="00764DA8">
        <w:rPr>
          <w:lang w:val="fr-FR"/>
        </w:rPr>
        <w:tab/>
        <w:t>Essai photométrique</w:t>
      </w:r>
    </w:p>
    <w:p w14:paraId="7D170D7A" w14:textId="77777777" w:rsidR="004D5093" w:rsidRPr="00764DA8" w:rsidRDefault="004D5093" w:rsidP="004D5093">
      <w:pPr>
        <w:pStyle w:val="SingleTxtG"/>
        <w:ind w:left="2268"/>
        <w:rPr>
          <w:lang w:val="fr-FR"/>
        </w:rPr>
      </w:pPr>
      <w:r w:rsidRPr="00764DA8">
        <w:rPr>
          <w:lang w:val="fr-FR"/>
        </w:rPr>
        <w:tab/>
        <w:t>Conformément aux prescriptions, on contrôle les valeurs photométriques aux points suivants :</w:t>
      </w:r>
    </w:p>
    <w:p w14:paraId="786CEE90" w14:textId="77777777" w:rsidR="004D5093" w:rsidRPr="00764DA8" w:rsidRDefault="004D5093" w:rsidP="004D5093">
      <w:pPr>
        <w:pStyle w:val="SingleTxtG"/>
        <w:tabs>
          <w:tab w:val="left" w:pos="2268"/>
        </w:tabs>
        <w:ind w:left="2268" w:hanging="1134"/>
        <w:rPr>
          <w:lang w:val="fr-FR"/>
        </w:rPr>
      </w:pPr>
      <w:r w:rsidRPr="00764DA8">
        <w:rPr>
          <w:lang w:val="fr-FR"/>
        </w:rPr>
        <w:t>2.1.2.2.1</w:t>
      </w:r>
      <w:r w:rsidRPr="00764DA8">
        <w:rPr>
          <w:lang w:val="fr-FR"/>
        </w:rPr>
        <w:tab/>
        <w:t>Dans le cas d</w:t>
      </w:r>
      <w:r>
        <w:rPr>
          <w:lang w:val="fr-FR"/>
        </w:rPr>
        <w:t>’</w:t>
      </w:r>
      <w:r w:rsidRPr="00764DA8">
        <w:rPr>
          <w:lang w:val="fr-FR"/>
        </w:rPr>
        <w:t>un projecteur émettant un faisceau de croisement asymétrique :</w:t>
      </w:r>
    </w:p>
    <w:p w14:paraId="0609043A" w14:textId="77777777" w:rsidR="004D5093" w:rsidRPr="00764DA8" w:rsidRDefault="004D5093" w:rsidP="004D5093">
      <w:pPr>
        <w:pStyle w:val="SingleTxtG"/>
        <w:ind w:left="2835" w:hanging="567"/>
        <w:rPr>
          <w:lang w:val="fr-FR"/>
        </w:rPr>
      </w:pPr>
      <w:r w:rsidRPr="00764DA8">
        <w:rPr>
          <w:lang w:val="fr-FR"/>
        </w:rPr>
        <w:t>a)</w:t>
      </w:r>
      <w:r w:rsidRPr="00764DA8">
        <w:rPr>
          <w:lang w:val="fr-FR"/>
        </w:rPr>
        <w:tab/>
        <w:t>Faisceau de croisement :</w:t>
      </w:r>
    </w:p>
    <w:p w14:paraId="22F3C691" w14:textId="77777777" w:rsidR="004D5093" w:rsidRPr="00764DA8" w:rsidRDefault="004D5093" w:rsidP="004D5093">
      <w:pPr>
        <w:pStyle w:val="SingleTxtG"/>
        <w:ind w:left="3402" w:hanging="567"/>
        <w:rPr>
          <w:lang w:val="fr-FR"/>
        </w:rPr>
      </w:pPr>
      <w:r w:rsidRPr="00764DA8">
        <w:rPr>
          <w:lang w:val="fr-FR"/>
        </w:rPr>
        <w:t>-</w:t>
      </w:r>
      <w:r w:rsidRPr="00764DA8">
        <w:rPr>
          <w:lang w:val="fr-FR"/>
        </w:rPr>
        <w:tab/>
        <w:t>50R - B50L - 40L avec les projecteurs conçus pour la circulation à droite</w:t>
      </w:r>
      <w:r>
        <w:rPr>
          <w:lang w:val="fr-FR"/>
        </w:rPr>
        <w:t> </w:t>
      </w:r>
      <w:r w:rsidRPr="00764DA8">
        <w:rPr>
          <w:lang w:val="fr-FR"/>
        </w:rPr>
        <w:t>;</w:t>
      </w:r>
    </w:p>
    <w:p w14:paraId="7D156391" w14:textId="77777777" w:rsidR="004D5093" w:rsidRPr="00764DA8" w:rsidRDefault="004D5093" w:rsidP="004D5093">
      <w:pPr>
        <w:pStyle w:val="SingleTxtG"/>
        <w:ind w:left="3402" w:hanging="567"/>
        <w:rPr>
          <w:lang w:val="fr-FR"/>
        </w:rPr>
      </w:pPr>
      <w:r w:rsidRPr="00764DA8">
        <w:rPr>
          <w:lang w:val="fr-FR"/>
        </w:rPr>
        <w:t>-</w:t>
      </w:r>
      <w:r w:rsidRPr="00764DA8">
        <w:rPr>
          <w:lang w:val="fr-FR"/>
        </w:rPr>
        <w:tab/>
        <w:t>50L - B50R - 40R avec les projecteurs conçus pour la circulation à gauche ;</w:t>
      </w:r>
    </w:p>
    <w:p w14:paraId="3899A90A" w14:textId="77777777" w:rsidR="004D5093" w:rsidRPr="00764DA8" w:rsidRDefault="004D5093" w:rsidP="004D5093">
      <w:pPr>
        <w:pStyle w:val="SingleTxtG"/>
        <w:ind w:left="2835" w:hanging="567"/>
        <w:rPr>
          <w:lang w:val="fr-FR"/>
        </w:rPr>
      </w:pPr>
      <w:r w:rsidRPr="00764DA8">
        <w:rPr>
          <w:lang w:val="fr-FR"/>
        </w:rPr>
        <w:t>b)</w:t>
      </w:r>
      <w:r w:rsidRPr="00764DA8">
        <w:rPr>
          <w:lang w:val="fr-FR"/>
        </w:rPr>
        <w:tab/>
        <w:t>Faisceau de route : point I</w:t>
      </w:r>
      <w:r w:rsidRPr="00764DA8">
        <w:rPr>
          <w:vertAlign w:val="subscript"/>
          <w:lang w:val="fr-FR"/>
        </w:rPr>
        <w:t>max</w:t>
      </w:r>
      <w:r w:rsidRPr="00764DA8">
        <w:rPr>
          <w:lang w:val="fr-FR"/>
        </w:rPr>
        <w:t xml:space="preserve"> </w:t>
      </w:r>
    </w:p>
    <w:p w14:paraId="79F6A5BE" w14:textId="77777777" w:rsidR="004D5093" w:rsidRPr="00764DA8" w:rsidRDefault="004D5093" w:rsidP="004D5093">
      <w:pPr>
        <w:pStyle w:val="SingleTxtG"/>
        <w:ind w:left="2268"/>
        <w:rPr>
          <w:lang w:val="fr-FR"/>
        </w:rPr>
      </w:pPr>
      <w:r w:rsidRPr="00764DA8">
        <w:rPr>
          <w:lang w:val="fr-FR"/>
        </w:rPr>
        <w:t>Un nouveau réglage peut être effectué pour tenir compte d</w:t>
      </w:r>
      <w:r>
        <w:rPr>
          <w:lang w:val="fr-FR"/>
        </w:rPr>
        <w:t>’</w:t>
      </w:r>
      <w:r w:rsidRPr="00764DA8">
        <w:rPr>
          <w:lang w:val="fr-FR"/>
        </w:rPr>
        <w:t>éventuelles déformations du support du projecteur causées par la chaleur (pour le déplacement de la ligne de coupure, voir la section 3).</w:t>
      </w:r>
    </w:p>
    <w:p w14:paraId="0641644F" w14:textId="77777777" w:rsidR="004D5093" w:rsidRPr="00764DA8" w:rsidRDefault="004D5093" w:rsidP="004D5093">
      <w:pPr>
        <w:pStyle w:val="SingleTxtG"/>
        <w:ind w:left="2268"/>
        <w:rPr>
          <w:lang w:val="fr-FR"/>
        </w:rPr>
      </w:pPr>
      <w:r w:rsidRPr="00764DA8">
        <w:rPr>
          <w:lang w:val="fr-FR"/>
        </w:rPr>
        <w:t>Exception faite du point B 50 L, on tolère un écart de 10 % (en incluant les tolérances de la méthode de mesure photométrique) entre les caractéristiques photométriques et les valeurs mesurées avant l</w:t>
      </w:r>
      <w:r>
        <w:rPr>
          <w:lang w:val="fr-FR"/>
        </w:rPr>
        <w:t>’</w:t>
      </w:r>
      <w:r w:rsidRPr="00764DA8">
        <w:rPr>
          <w:lang w:val="fr-FR"/>
        </w:rPr>
        <w:t xml:space="preserve">essai. La valeur mesurée au point B 50 L ne doit pas dépasser de plus de </w:t>
      </w:r>
      <w:r w:rsidRPr="00764DA8">
        <w:rPr>
          <w:lang w:val="fr-FR" w:eastAsia="en-GB"/>
        </w:rPr>
        <w:t>1,7</w:t>
      </w:r>
      <w:r w:rsidRPr="00764DA8">
        <w:rPr>
          <w:lang w:val="fr-FR"/>
        </w:rPr>
        <w:t>0∙10</w:t>
      </w:r>
      <w:r w:rsidRPr="00764DA8">
        <w:rPr>
          <w:vertAlign w:val="superscript"/>
          <w:lang w:val="fr-FR"/>
        </w:rPr>
        <w:t>2</w:t>
      </w:r>
      <w:r w:rsidRPr="00764DA8">
        <w:rPr>
          <w:lang w:val="fr-FR" w:eastAsia="en-GB"/>
        </w:rPr>
        <w:t xml:space="preserve"> </w:t>
      </w:r>
      <w:r w:rsidRPr="00764DA8">
        <w:rPr>
          <w:lang w:val="fr-FR"/>
        </w:rPr>
        <w:t>cd la valeur photométrique mesurée avant l</w:t>
      </w:r>
      <w:r>
        <w:rPr>
          <w:lang w:val="fr-FR"/>
        </w:rPr>
        <w:t>’</w:t>
      </w:r>
      <w:r w:rsidRPr="00764DA8">
        <w:rPr>
          <w:lang w:val="fr-FR"/>
        </w:rPr>
        <w:t>essai.</w:t>
      </w:r>
    </w:p>
    <w:p w14:paraId="15B1EEF6" w14:textId="77777777" w:rsidR="004D5093" w:rsidRPr="00764DA8" w:rsidRDefault="004D5093" w:rsidP="004D5093">
      <w:pPr>
        <w:pStyle w:val="SingleTxtG"/>
        <w:tabs>
          <w:tab w:val="left" w:pos="2268"/>
        </w:tabs>
        <w:ind w:left="2268" w:hanging="1134"/>
        <w:rPr>
          <w:lang w:val="fr-FR"/>
        </w:rPr>
      </w:pPr>
      <w:r w:rsidRPr="00764DA8">
        <w:rPr>
          <w:lang w:val="fr-FR"/>
        </w:rPr>
        <w:t>2.1.2.2.2</w:t>
      </w:r>
      <w:r w:rsidRPr="00764DA8">
        <w:rPr>
          <w:lang w:val="fr-FR"/>
        </w:rPr>
        <w:tab/>
        <w:t>Dans le cas d</w:t>
      </w:r>
      <w:r>
        <w:rPr>
          <w:lang w:val="fr-FR"/>
        </w:rPr>
        <w:t>’</w:t>
      </w:r>
      <w:r w:rsidRPr="00764DA8">
        <w:rPr>
          <w:lang w:val="fr-FR"/>
        </w:rPr>
        <w:t>un projecteur émettant un faisceau de croisement symétrique :</w:t>
      </w:r>
    </w:p>
    <w:p w14:paraId="6629190C" w14:textId="77777777" w:rsidR="004D5093" w:rsidRPr="00764DA8" w:rsidRDefault="004D5093" w:rsidP="004D5093">
      <w:pPr>
        <w:pStyle w:val="SingleTxtG"/>
        <w:ind w:left="2835" w:hanging="567"/>
        <w:rPr>
          <w:iCs/>
          <w:lang w:val="fr-FR"/>
        </w:rPr>
      </w:pPr>
      <w:r w:rsidRPr="00764DA8">
        <w:rPr>
          <w:lang w:val="fr-FR"/>
        </w:rPr>
        <w:t>a)</w:t>
      </w:r>
      <w:r w:rsidRPr="00764DA8">
        <w:rPr>
          <w:lang w:val="fr-FR"/>
        </w:rPr>
        <w:tab/>
        <w:t>Projecteur de classe BS :</w:t>
      </w:r>
    </w:p>
    <w:p w14:paraId="51B2DEB7" w14:textId="77777777" w:rsidR="004D5093" w:rsidRPr="00764DA8" w:rsidRDefault="004D5093" w:rsidP="004D5093">
      <w:pPr>
        <w:pStyle w:val="SingleTxtG"/>
        <w:ind w:left="3402" w:hanging="567"/>
        <w:rPr>
          <w:iCs/>
          <w:lang w:val="fr-FR"/>
        </w:rPr>
      </w:pPr>
      <w:r w:rsidRPr="00764DA8">
        <w:rPr>
          <w:lang w:val="fr-FR"/>
        </w:rPr>
        <w:t>-</w:t>
      </w:r>
      <w:r w:rsidRPr="00764DA8">
        <w:rPr>
          <w:lang w:val="fr-FR"/>
        </w:rPr>
        <w:tab/>
        <w:t>Faisceau de croisement : 50 R - 50 L - 0,50° U/1,5° L et 0,50° U/1,5° R ;</w:t>
      </w:r>
    </w:p>
    <w:p w14:paraId="5616E7E6" w14:textId="77777777" w:rsidR="004D5093" w:rsidRPr="00764DA8" w:rsidRDefault="004D5093" w:rsidP="004D5093">
      <w:pPr>
        <w:pStyle w:val="SingleTxtG"/>
        <w:ind w:left="3402" w:hanging="567"/>
        <w:rPr>
          <w:iCs/>
          <w:lang w:val="fr-FR"/>
        </w:rPr>
      </w:pPr>
      <w:r w:rsidRPr="00764DA8">
        <w:rPr>
          <w:lang w:val="fr-FR"/>
        </w:rPr>
        <w:t>-</w:t>
      </w:r>
      <w:r w:rsidRPr="00764DA8">
        <w:rPr>
          <w:lang w:val="fr-FR"/>
        </w:rPr>
        <w:tab/>
        <w:t>Faisceau de route : point I</w:t>
      </w:r>
      <w:r w:rsidRPr="00764DA8">
        <w:rPr>
          <w:vertAlign w:val="subscript"/>
          <w:lang w:val="fr-FR"/>
        </w:rPr>
        <w:t>max</w:t>
      </w:r>
      <w:r w:rsidRPr="00764DA8">
        <w:rPr>
          <w:lang w:val="fr-FR"/>
        </w:rPr>
        <w:t> ;</w:t>
      </w:r>
    </w:p>
    <w:p w14:paraId="47CB3F17" w14:textId="77777777" w:rsidR="004D5093" w:rsidRPr="00764DA8" w:rsidRDefault="004D5093" w:rsidP="004D5093">
      <w:pPr>
        <w:pStyle w:val="SingleTxtG"/>
        <w:ind w:left="2835" w:hanging="567"/>
        <w:rPr>
          <w:iCs/>
          <w:lang w:val="fr-FR"/>
        </w:rPr>
      </w:pPr>
      <w:r w:rsidRPr="00764DA8">
        <w:rPr>
          <w:lang w:val="fr-FR"/>
        </w:rPr>
        <w:t>b)</w:t>
      </w:r>
      <w:r w:rsidRPr="00764DA8">
        <w:rPr>
          <w:lang w:val="fr-FR"/>
        </w:rPr>
        <w:tab/>
        <w:t>Projecteurs des classes CS et DS :</w:t>
      </w:r>
    </w:p>
    <w:p w14:paraId="5B403BB5" w14:textId="7165F91D" w:rsidR="004D5093" w:rsidRPr="00764DA8" w:rsidRDefault="004D5093" w:rsidP="004D5093">
      <w:pPr>
        <w:pStyle w:val="SingleTxtG"/>
        <w:ind w:left="3402" w:hanging="567"/>
        <w:rPr>
          <w:lang w:val="fr-FR"/>
        </w:rPr>
      </w:pPr>
      <w:r w:rsidRPr="00764DA8">
        <w:rPr>
          <w:lang w:val="fr-FR"/>
        </w:rPr>
        <w:t>-</w:t>
      </w:r>
      <w:r w:rsidRPr="00764DA8">
        <w:rPr>
          <w:lang w:val="fr-FR"/>
        </w:rPr>
        <w:tab/>
        <w:t xml:space="preserve">Faisceau de croisement : 0,86° D/3,5° R - 0,86° D/3,5° L </w:t>
      </w:r>
      <w:r w:rsidR="007805AD">
        <w:rPr>
          <w:lang w:val="fr-FR"/>
        </w:rPr>
        <w:t xml:space="preserve">− </w:t>
      </w:r>
      <w:r w:rsidRPr="00764DA8">
        <w:rPr>
          <w:lang w:val="fr-FR"/>
        </w:rPr>
        <w:t>0,50° U/1,5° L et 0,50° U/1,5° R ;</w:t>
      </w:r>
    </w:p>
    <w:p w14:paraId="4A3F6D3D" w14:textId="356878F5" w:rsidR="004D5093" w:rsidRPr="00764DA8" w:rsidRDefault="004D5093" w:rsidP="004D5093">
      <w:pPr>
        <w:pStyle w:val="SingleTxtG"/>
        <w:tabs>
          <w:tab w:val="left" w:pos="567"/>
          <w:tab w:val="left" w:pos="1134"/>
          <w:tab w:val="left" w:pos="1701"/>
          <w:tab w:val="left" w:pos="2268"/>
          <w:tab w:val="left" w:pos="2835"/>
          <w:tab w:val="left" w:pos="3402"/>
          <w:tab w:val="left" w:pos="3969"/>
          <w:tab w:val="left" w:pos="4536"/>
          <w:tab w:val="left" w:pos="5103"/>
          <w:tab w:val="left" w:pos="5670"/>
          <w:tab w:val="right" w:pos="8504"/>
        </w:tabs>
        <w:ind w:left="3402" w:hanging="567"/>
        <w:rPr>
          <w:iCs/>
          <w:lang w:val="fr-FR"/>
        </w:rPr>
      </w:pPr>
      <w:r w:rsidRPr="00764DA8">
        <w:rPr>
          <w:lang w:val="fr-FR"/>
        </w:rPr>
        <w:t>-</w:t>
      </w:r>
      <w:r w:rsidRPr="00764DA8">
        <w:rPr>
          <w:lang w:val="fr-FR"/>
        </w:rPr>
        <w:tab/>
        <w:t>Faisceau de route : point I</w:t>
      </w:r>
      <w:r w:rsidRPr="00764DA8">
        <w:rPr>
          <w:vertAlign w:val="subscript"/>
          <w:lang w:val="fr-FR"/>
        </w:rPr>
        <w:t>max</w:t>
      </w:r>
      <w:r w:rsidR="007805AD">
        <w:rPr>
          <w:lang w:val="fr-FR"/>
        </w:rPr>
        <w:t>.</w:t>
      </w:r>
    </w:p>
    <w:p w14:paraId="7E4E98DE" w14:textId="77777777" w:rsidR="004D5093" w:rsidRPr="00764DA8" w:rsidRDefault="004D5093" w:rsidP="004D5093">
      <w:pPr>
        <w:pStyle w:val="SingleTxtG"/>
        <w:ind w:left="2268"/>
        <w:rPr>
          <w:lang w:val="fr-FR"/>
        </w:rPr>
      </w:pPr>
      <w:r w:rsidRPr="00764DA8">
        <w:rPr>
          <w:lang w:val="fr-FR"/>
        </w:rPr>
        <w:t>Un nouveau réglage peut être effectué pour tenir compte d</w:t>
      </w:r>
      <w:r>
        <w:rPr>
          <w:lang w:val="fr-FR"/>
        </w:rPr>
        <w:t>’</w:t>
      </w:r>
      <w:r w:rsidRPr="00764DA8">
        <w:rPr>
          <w:lang w:val="fr-FR"/>
        </w:rPr>
        <w:t>éventuelles déformations du support du projecteur causées par la chaleur (pour le déplacement de la ligne de coupure, voir la section 3.</w:t>
      </w:r>
    </w:p>
    <w:p w14:paraId="284B8971" w14:textId="77777777" w:rsidR="004D5093" w:rsidRPr="00764DA8" w:rsidRDefault="004D5093" w:rsidP="004D5093">
      <w:pPr>
        <w:pStyle w:val="SingleTxtG"/>
        <w:ind w:left="2268"/>
        <w:rPr>
          <w:iCs/>
          <w:lang w:val="fr-FR"/>
        </w:rPr>
      </w:pPr>
      <w:r w:rsidRPr="00764DA8">
        <w:rPr>
          <w:lang w:val="fr-FR"/>
        </w:rPr>
        <w:t>Exception faite des points 0,50° U/1,5° L et 0,50° U/1,5° R, on tolère un écart de 10 % (en incluant les tolérances de la méthode de mesure photométrique) entre les caractéristiques photométriques et les valeurs mesurées avant l</w:t>
      </w:r>
      <w:r>
        <w:rPr>
          <w:lang w:val="fr-FR"/>
        </w:rPr>
        <w:t>’</w:t>
      </w:r>
      <w:r w:rsidRPr="00764DA8">
        <w:rPr>
          <w:lang w:val="fr-FR"/>
        </w:rPr>
        <w:t xml:space="preserve">essai. Les valeurs mesurées aux points 0,50° U/1,5° L et 0,50° U/1,5° R ne doivent pas dépasser de plus de </w:t>
      </w:r>
      <w:r w:rsidRPr="00764DA8">
        <w:rPr>
          <w:iCs/>
          <w:lang w:val="fr-FR" w:eastAsia="en-GB"/>
        </w:rPr>
        <w:t>2,55∙10</w:t>
      </w:r>
      <w:r w:rsidRPr="00764DA8">
        <w:rPr>
          <w:iCs/>
          <w:vertAlign w:val="superscript"/>
          <w:lang w:val="fr-FR" w:eastAsia="en-GB"/>
        </w:rPr>
        <w:t>2</w:t>
      </w:r>
      <w:r w:rsidRPr="00764DA8">
        <w:rPr>
          <w:lang w:val="fr-FR" w:eastAsia="en-GB"/>
        </w:rPr>
        <w:t xml:space="preserve"> </w:t>
      </w:r>
      <w:r w:rsidRPr="00764DA8">
        <w:rPr>
          <w:lang w:val="fr-FR"/>
        </w:rPr>
        <w:t>cd la valeur photométrique mesurée avant l</w:t>
      </w:r>
      <w:r>
        <w:rPr>
          <w:lang w:val="fr-FR"/>
        </w:rPr>
        <w:t>’</w:t>
      </w:r>
      <w:r w:rsidRPr="00764DA8">
        <w:rPr>
          <w:lang w:val="fr-FR"/>
        </w:rPr>
        <w:t>essai.</w:t>
      </w:r>
    </w:p>
    <w:p w14:paraId="74E47336" w14:textId="3986462F" w:rsidR="004D5093" w:rsidRPr="00764DA8" w:rsidRDefault="004D5093" w:rsidP="007805AD">
      <w:pPr>
        <w:pStyle w:val="SingleTxtG"/>
        <w:keepNext/>
        <w:keepLines/>
        <w:tabs>
          <w:tab w:val="left" w:pos="2268"/>
        </w:tabs>
        <w:ind w:left="2268" w:hanging="1134"/>
        <w:rPr>
          <w:lang w:val="fr-FR"/>
        </w:rPr>
      </w:pPr>
      <w:r w:rsidRPr="00764DA8">
        <w:rPr>
          <w:lang w:val="fr-FR"/>
        </w:rPr>
        <w:lastRenderedPageBreak/>
        <w:t>2.1.2.2.3</w:t>
      </w:r>
      <w:r w:rsidRPr="00764DA8">
        <w:rPr>
          <w:lang w:val="fr-FR"/>
        </w:rPr>
        <w:tab/>
        <w:t>Dans le cas des feux de brouillard avant aux points HV et I</w:t>
      </w:r>
      <w:r w:rsidRPr="00764DA8">
        <w:rPr>
          <w:vertAlign w:val="subscript"/>
          <w:lang w:val="fr-FR"/>
        </w:rPr>
        <w:t>max</w:t>
      </w:r>
      <w:r w:rsidRPr="00764DA8">
        <w:rPr>
          <w:lang w:val="fr-FR"/>
        </w:rPr>
        <w:t xml:space="preserve"> dans la zone</w:t>
      </w:r>
      <w:r w:rsidR="007805AD">
        <w:rPr>
          <w:lang w:val="fr-FR"/>
        </w:rPr>
        <w:t> </w:t>
      </w:r>
      <w:r w:rsidRPr="00764DA8">
        <w:rPr>
          <w:lang w:val="fr-FR"/>
        </w:rPr>
        <w:t>D.</w:t>
      </w:r>
    </w:p>
    <w:p w14:paraId="7B24E389" w14:textId="77777777" w:rsidR="004D5093" w:rsidRPr="00764DA8" w:rsidRDefault="004D5093" w:rsidP="007805AD">
      <w:pPr>
        <w:pStyle w:val="SingleTxtG"/>
        <w:ind w:left="2268"/>
        <w:rPr>
          <w:spacing w:val="-2"/>
          <w:lang w:val="fr-FR"/>
        </w:rPr>
      </w:pPr>
      <w:r w:rsidRPr="00764DA8">
        <w:rPr>
          <w:spacing w:val="-2"/>
          <w:lang w:val="fr-FR"/>
        </w:rPr>
        <w:tab/>
        <w:t>Un nouveau réglage peut être effectué pour tenir compte d</w:t>
      </w:r>
      <w:r>
        <w:rPr>
          <w:spacing w:val="-2"/>
          <w:lang w:val="fr-FR"/>
        </w:rPr>
        <w:t>’</w:t>
      </w:r>
      <w:r w:rsidRPr="00764DA8">
        <w:rPr>
          <w:spacing w:val="-2"/>
          <w:lang w:val="fr-FR"/>
        </w:rPr>
        <w:t>éventuelles déformations du support du feu de brouillard avant causées par la chaleur (pour le déplacement de la ligne de coupure, voir la section 3.</w:t>
      </w:r>
    </w:p>
    <w:p w14:paraId="513A07F6" w14:textId="77777777" w:rsidR="004D5093" w:rsidRPr="00764DA8" w:rsidRDefault="004D5093" w:rsidP="007805AD">
      <w:pPr>
        <w:pStyle w:val="SingleTxtG"/>
        <w:ind w:left="2268"/>
        <w:rPr>
          <w:lang w:val="fr-FR"/>
        </w:rPr>
      </w:pPr>
      <w:r w:rsidRPr="00764DA8">
        <w:rPr>
          <w:lang w:val="fr-FR"/>
        </w:rPr>
        <w:t>On tolère un écart de 10 % (en incluant les tolérances de la méthode de mesure photométrique) entre les caractéristiques photométriques et les valeurs mesurées avant l</w:t>
      </w:r>
      <w:r>
        <w:rPr>
          <w:lang w:val="fr-FR"/>
        </w:rPr>
        <w:t>’</w:t>
      </w:r>
      <w:r w:rsidRPr="00764DA8">
        <w:rPr>
          <w:lang w:val="fr-FR"/>
        </w:rPr>
        <w:t>essai.</w:t>
      </w:r>
    </w:p>
    <w:p w14:paraId="3A5058AF" w14:textId="77777777" w:rsidR="004D5093" w:rsidRPr="00764DA8" w:rsidRDefault="004D5093" w:rsidP="007805AD">
      <w:pPr>
        <w:pStyle w:val="SingleTxtG"/>
        <w:tabs>
          <w:tab w:val="left" w:pos="2268"/>
        </w:tabs>
        <w:ind w:left="2268" w:hanging="1134"/>
        <w:rPr>
          <w:lang w:val="fr-FR"/>
        </w:rPr>
      </w:pPr>
      <w:r w:rsidRPr="00764DA8">
        <w:rPr>
          <w:lang w:val="fr-FR"/>
        </w:rPr>
        <w:t>2.2</w:t>
      </w:r>
      <w:r w:rsidRPr="00764DA8">
        <w:rPr>
          <w:lang w:val="fr-FR"/>
        </w:rPr>
        <w:tab/>
        <w:t>Projecteur sale</w:t>
      </w:r>
    </w:p>
    <w:p w14:paraId="37671621" w14:textId="77777777" w:rsidR="004D5093" w:rsidRPr="00764DA8" w:rsidRDefault="004D5093" w:rsidP="007805AD">
      <w:pPr>
        <w:pStyle w:val="SingleTxtG"/>
        <w:ind w:left="2268"/>
        <w:rPr>
          <w:lang w:val="fr-FR"/>
        </w:rPr>
      </w:pPr>
      <w:r w:rsidRPr="00764DA8">
        <w:rPr>
          <w:lang w:val="fr-FR"/>
        </w:rPr>
        <w:tab/>
        <w:t>Une fois essayé comme prescrit au paragraphe 2.1, le projecteur est laissé allumé pendant 1 heure comme indiqué au paragraphe 2.1.1 pour chaque fonction, après avoir été préparé comme prescrit au paragraphe 2.2.1 et vérifié comme prescrit au paragraphe 2.1.2</w:t>
      </w:r>
      <w:r>
        <w:rPr>
          <w:lang w:val="fr-FR"/>
        </w:rPr>
        <w:t> </w:t>
      </w:r>
      <w:r w:rsidRPr="00764DA8">
        <w:rPr>
          <w:lang w:val="fr-FR"/>
        </w:rPr>
        <w:t>; chaque essai doit être suivi d</w:t>
      </w:r>
      <w:r>
        <w:rPr>
          <w:lang w:val="fr-FR"/>
        </w:rPr>
        <w:t>’</w:t>
      </w:r>
      <w:r w:rsidRPr="00764DA8">
        <w:rPr>
          <w:lang w:val="fr-FR"/>
        </w:rPr>
        <w:t>une période de refroidissement suffisamment longue.</w:t>
      </w:r>
    </w:p>
    <w:p w14:paraId="08C8C0B1" w14:textId="77777777" w:rsidR="004D5093" w:rsidRPr="00764DA8" w:rsidRDefault="004D5093" w:rsidP="007805AD">
      <w:pPr>
        <w:pStyle w:val="SingleTxtG"/>
        <w:tabs>
          <w:tab w:val="left" w:pos="2268"/>
        </w:tabs>
        <w:ind w:left="2268" w:hanging="1134"/>
        <w:rPr>
          <w:lang w:val="fr-FR"/>
        </w:rPr>
      </w:pPr>
      <w:r w:rsidRPr="00764DA8">
        <w:rPr>
          <w:lang w:val="fr-FR"/>
        </w:rPr>
        <w:t>2.2.1</w:t>
      </w:r>
      <w:r w:rsidRPr="00764DA8">
        <w:rPr>
          <w:lang w:val="fr-FR"/>
        </w:rPr>
        <w:tab/>
      </w:r>
      <w:r w:rsidRPr="00764DA8">
        <w:rPr>
          <w:lang w:val="fr-FR"/>
        </w:rPr>
        <w:tab/>
        <w:t>Préparation du projecteur</w:t>
      </w:r>
    </w:p>
    <w:p w14:paraId="1894EB78" w14:textId="77777777" w:rsidR="004D5093" w:rsidRPr="00764DA8" w:rsidRDefault="004D5093" w:rsidP="007805AD">
      <w:pPr>
        <w:pStyle w:val="SingleTxtG"/>
        <w:tabs>
          <w:tab w:val="left" w:pos="2268"/>
        </w:tabs>
        <w:ind w:left="2268" w:hanging="1134"/>
        <w:rPr>
          <w:lang w:val="fr-FR"/>
        </w:rPr>
      </w:pPr>
      <w:r w:rsidRPr="00764DA8">
        <w:rPr>
          <w:lang w:val="fr-FR"/>
        </w:rPr>
        <w:t>2.2.1.1</w:t>
      </w:r>
      <w:r w:rsidRPr="00764DA8">
        <w:rPr>
          <w:lang w:val="fr-FR"/>
        </w:rPr>
        <w:tab/>
        <w:t>Mélange d</w:t>
      </w:r>
      <w:r>
        <w:rPr>
          <w:lang w:val="fr-FR"/>
        </w:rPr>
        <w:t>’</w:t>
      </w:r>
      <w:r w:rsidRPr="00764DA8">
        <w:rPr>
          <w:lang w:val="fr-FR"/>
        </w:rPr>
        <w:t>essai :</w:t>
      </w:r>
    </w:p>
    <w:p w14:paraId="241A11AB" w14:textId="77777777" w:rsidR="004D5093" w:rsidRPr="00764DA8" w:rsidRDefault="004D5093" w:rsidP="007805AD">
      <w:pPr>
        <w:pStyle w:val="SingleTxtG"/>
        <w:ind w:left="2268"/>
        <w:rPr>
          <w:lang w:val="fr-FR"/>
        </w:rPr>
      </w:pPr>
      <w:r w:rsidRPr="00764DA8">
        <w:rPr>
          <w:lang w:val="fr-FR"/>
        </w:rPr>
        <w:t>Voir l</w:t>
      </w:r>
      <w:r>
        <w:rPr>
          <w:lang w:val="fr-FR"/>
        </w:rPr>
        <w:t>’</w:t>
      </w:r>
      <w:r w:rsidRPr="00764DA8">
        <w:rPr>
          <w:lang w:val="fr-FR"/>
        </w:rPr>
        <w:t>appendice 2 de la présente annexe.</w:t>
      </w:r>
    </w:p>
    <w:p w14:paraId="17249402" w14:textId="77777777" w:rsidR="004D5093" w:rsidRPr="00764DA8" w:rsidRDefault="004D5093" w:rsidP="007805AD">
      <w:pPr>
        <w:pStyle w:val="SingleTxtG"/>
        <w:tabs>
          <w:tab w:val="left" w:pos="2268"/>
        </w:tabs>
        <w:ind w:left="2268" w:hanging="1134"/>
        <w:rPr>
          <w:lang w:val="fr-FR"/>
        </w:rPr>
      </w:pPr>
      <w:r w:rsidRPr="00764DA8">
        <w:rPr>
          <w:lang w:val="fr-FR"/>
        </w:rPr>
        <w:t>2.2.1.2</w:t>
      </w:r>
      <w:r w:rsidRPr="00764DA8">
        <w:rPr>
          <w:lang w:val="fr-FR"/>
        </w:rPr>
        <w:tab/>
        <w:t>Application du mélange d</w:t>
      </w:r>
      <w:r>
        <w:rPr>
          <w:lang w:val="fr-FR"/>
        </w:rPr>
        <w:t>’</w:t>
      </w:r>
      <w:r w:rsidRPr="00764DA8">
        <w:rPr>
          <w:lang w:val="fr-FR"/>
        </w:rPr>
        <w:t>essai sur le projecteur</w:t>
      </w:r>
    </w:p>
    <w:p w14:paraId="714EBDC1" w14:textId="69A4E077" w:rsidR="004D5093" w:rsidRPr="00764DA8" w:rsidRDefault="004D5093" w:rsidP="007805AD">
      <w:pPr>
        <w:pStyle w:val="SingleTxtG"/>
        <w:ind w:left="2268"/>
        <w:rPr>
          <w:lang w:val="fr-FR"/>
        </w:rPr>
      </w:pPr>
      <w:r w:rsidRPr="00764DA8">
        <w:rPr>
          <w:lang w:val="fr-FR"/>
        </w:rPr>
        <w:tab/>
        <w:t>On applique uniformément le mélange d</w:t>
      </w:r>
      <w:r>
        <w:rPr>
          <w:lang w:val="fr-FR"/>
        </w:rPr>
        <w:t>’</w:t>
      </w:r>
      <w:r w:rsidRPr="00764DA8">
        <w:rPr>
          <w:lang w:val="fr-FR"/>
        </w:rPr>
        <w:t>essai sur toute la surface de sortie de la lumière du projecteur, puis on laisse sécher. On répète cette opération jusqu</w:t>
      </w:r>
      <w:r>
        <w:rPr>
          <w:lang w:val="fr-FR"/>
        </w:rPr>
        <w:t>’</w:t>
      </w:r>
      <w:r w:rsidRPr="00764DA8">
        <w:rPr>
          <w:lang w:val="fr-FR"/>
        </w:rPr>
        <w:t>à ce que l</w:t>
      </w:r>
      <w:r>
        <w:rPr>
          <w:lang w:val="fr-FR"/>
        </w:rPr>
        <w:t>’</w:t>
      </w:r>
      <w:r w:rsidRPr="00764DA8">
        <w:rPr>
          <w:lang w:val="fr-FR"/>
        </w:rPr>
        <w:t>éclairement soit tombé à une valeur comprise entre 15 % et</w:t>
      </w:r>
      <w:r w:rsidR="007805AD">
        <w:rPr>
          <w:lang w:val="fr-FR"/>
        </w:rPr>
        <w:t> </w:t>
      </w:r>
      <w:r w:rsidRPr="00764DA8">
        <w:rPr>
          <w:lang w:val="fr-FR"/>
        </w:rPr>
        <w:t>20 % des valeurs mesurées pour chacun des points suivants, dans les conditions décrites ci-après :</w:t>
      </w:r>
    </w:p>
    <w:p w14:paraId="74D29BAE" w14:textId="77777777" w:rsidR="004D5093" w:rsidRPr="00764DA8" w:rsidRDefault="004D5093" w:rsidP="007805AD">
      <w:pPr>
        <w:pStyle w:val="SingleTxtG"/>
        <w:ind w:left="2835" w:hanging="567"/>
        <w:rPr>
          <w:lang w:val="fr-FR"/>
        </w:rPr>
      </w:pPr>
      <w:r w:rsidRPr="00764DA8">
        <w:rPr>
          <w:lang w:val="fr-FR"/>
        </w:rPr>
        <w:t>a)</w:t>
      </w:r>
      <w:r w:rsidRPr="00764DA8">
        <w:rPr>
          <w:lang w:val="fr-FR"/>
        </w:rPr>
        <w:tab/>
        <w:t>Dans le cas d</w:t>
      </w:r>
      <w:r>
        <w:rPr>
          <w:lang w:val="fr-FR"/>
        </w:rPr>
        <w:t>’</w:t>
      </w:r>
      <w:r w:rsidRPr="00764DA8">
        <w:rPr>
          <w:lang w:val="fr-FR"/>
        </w:rPr>
        <w:t>un projecteur émettant un faisceau asymétrique ou d</w:t>
      </w:r>
      <w:r>
        <w:rPr>
          <w:lang w:val="fr-FR"/>
        </w:rPr>
        <w:t>’</w:t>
      </w:r>
      <w:r w:rsidRPr="00764DA8">
        <w:rPr>
          <w:lang w:val="fr-FR"/>
        </w:rPr>
        <w:t>un système d</w:t>
      </w:r>
      <w:r>
        <w:rPr>
          <w:lang w:val="fr-FR"/>
        </w:rPr>
        <w:t>’</w:t>
      </w:r>
      <w:r w:rsidRPr="00764DA8">
        <w:rPr>
          <w:lang w:val="fr-FR"/>
        </w:rPr>
        <w:t>éclairage avant adaptatif :</w:t>
      </w:r>
    </w:p>
    <w:p w14:paraId="4EAB6B1B" w14:textId="77777777" w:rsidR="004D5093" w:rsidRPr="00764DA8" w:rsidRDefault="004D5093" w:rsidP="007805AD">
      <w:pPr>
        <w:pStyle w:val="SingleTxtG"/>
        <w:ind w:left="3402" w:hanging="567"/>
        <w:rPr>
          <w:lang w:val="fr-FR"/>
        </w:rPr>
      </w:pPr>
      <w:r w:rsidRPr="00764DA8">
        <w:rPr>
          <w:lang w:val="fr-FR"/>
        </w:rPr>
        <w:t>i)</w:t>
      </w:r>
      <w:r w:rsidRPr="00764DA8">
        <w:rPr>
          <w:lang w:val="fr-FR"/>
        </w:rPr>
        <w:tab/>
        <w:t>I</w:t>
      </w:r>
      <w:r w:rsidRPr="00764DA8">
        <w:rPr>
          <w:vertAlign w:val="subscript"/>
          <w:lang w:val="fr-FR"/>
        </w:rPr>
        <w:t>max</w:t>
      </w:r>
      <w:r w:rsidRPr="00764DA8">
        <w:rPr>
          <w:lang w:val="fr-FR"/>
        </w:rPr>
        <w:t xml:space="preserve"> pour un projecteur produisant un faisceau de croisement et un faisceau de route, ou seulement un faisceau de route</w:t>
      </w:r>
      <w:r>
        <w:rPr>
          <w:lang w:val="fr-FR"/>
        </w:rPr>
        <w:t> </w:t>
      </w:r>
      <w:r w:rsidRPr="00764DA8">
        <w:rPr>
          <w:lang w:val="fr-FR"/>
        </w:rPr>
        <w:t>;</w:t>
      </w:r>
    </w:p>
    <w:p w14:paraId="2138BF41" w14:textId="77777777" w:rsidR="004D5093" w:rsidRPr="00764DA8" w:rsidRDefault="004D5093" w:rsidP="007805AD">
      <w:pPr>
        <w:pStyle w:val="SingleTxtG"/>
        <w:ind w:left="3402" w:hanging="567"/>
        <w:rPr>
          <w:lang w:val="fr-FR"/>
        </w:rPr>
      </w:pPr>
      <w:r w:rsidRPr="00764DA8">
        <w:rPr>
          <w:lang w:val="fr-FR"/>
        </w:rPr>
        <w:t>ii)</w:t>
      </w:r>
      <w:r w:rsidRPr="00764DA8">
        <w:rPr>
          <w:lang w:val="fr-FR"/>
        </w:rPr>
        <w:tab/>
        <w:t>50R et 40L pour un projecteur produisant seulement un faisceau de croisement conçu pour la circulation à droite</w:t>
      </w:r>
      <w:r>
        <w:rPr>
          <w:lang w:val="fr-FR"/>
        </w:rPr>
        <w:t> </w:t>
      </w:r>
      <w:r w:rsidRPr="00764DA8">
        <w:rPr>
          <w:lang w:val="fr-FR"/>
        </w:rPr>
        <w:t>;</w:t>
      </w:r>
    </w:p>
    <w:p w14:paraId="190DEF4A" w14:textId="77777777" w:rsidR="004D5093" w:rsidRPr="00764DA8" w:rsidRDefault="004D5093" w:rsidP="007805AD">
      <w:pPr>
        <w:pStyle w:val="SingleTxtG"/>
        <w:ind w:left="3402" w:hanging="567"/>
        <w:rPr>
          <w:lang w:val="fr-FR"/>
        </w:rPr>
      </w:pPr>
      <w:r w:rsidRPr="00764DA8">
        <w:rPr>
          <w:lang w:val="fr-FR"/>
        </w:rPr>
        <w:t>iii)</w:t>
      </w:r>
      <w:r w:rsidRPr="00764DA8">
        <w:rPr>
          <w:lang w:val="fr-FR"/>
        </w:rPr>
        <w:tab/>
        <w:t>50L et 40R pour un projecteur produisant seulement un faisceau de croisement conçu pour la circulation à gauche.</w:t>
      </w:r>
    </w:p>
    <w:p w14:paraId="46A1B915" w14:textId="77777777" w:rsidR="004D5093" w:rsidRPr="00764DA8" w:rsidRDefault="004D5093" w:rsidP="007805AD">
      <w:pPr>
        <w:pStyle w:val="SingleTxtG"/>
        <w:ind w:left="2835" w:hanging="567"/>
        <w:rPr>
          <w:lang w:val="fr-FR"/>
        </w:rPr>
      </w:pPr>
      <w:r w:rsidRPr="00764DA8">
        <w:rPr>
          <w:lang w:val="fr-FR"/>
        </w:rPr>
        <w:t>b)</w:t>
      </w:r>
      <w:r w:rsidRPr="00764DA8">
        <w:rPr>
          <w:lang w:val="fr-FR"/>
        </w:rPr>
        <w:tab/>
        <w:t>Dans le cas d</w:t>
      </w:r>
      <w:r>
        <w:rPr>
          <w:lang w:val="fr-FR"/>
        </w:rPr>
        <w:t>’</w:t>
      </w:r>
      <w:r w:rsidRPr="00764DA8">
        <w:rPr>
          <w:lang w:val="fr-FR"/>
        </w:rPr>
        <w:t>un projecteur émettant un faisceau symétrique :</w:t>
      </w:r>
    </w:p>
    <w:p w14:paraId="4546343E" w14:textId="77777777" w:rsidR="004D5093" w:rsidRPr="00764DA8" w:rsidRDefault="004D5093" w:rsidP="007805AD">
      <w:pPr>
        <w:pStyle w:val="SingleTxtG"/>
        <w:ind w:left="3402" w:hanging="567"/>
        <w:rPr>
          <w:lang w:val="fr-FR"/>
        </w:rPr>
      </w:pPr>
      <w:r w:rsidRPr="00764DA8">
        <w:rPr>
          <w:lang w:val="fr-FR"/>
        </w:rPr>
        <w:t>i)</w:t>
      </w:r>
      <w:r w:rsidRPr="00764DA8">
        <w:rPr>
          <w:lang w:val="fr-FR"/>
        </w:rPr>
        <w:tab/>
        <w:t>Pour un projecteur de classe BS :</w:t>
      </w:r>
    </w:p>
    <w:p w14:paraId="314F11A8" w14:textId="77777777" w:rsidR="004D5093" w:rsidRPr="00764DA8" w:rsidRDefault="004D5093" w:rsidP="007805AD">
      <w:pPr>
        <w:pStyle w:val="SingleTxtG"/>
        <w:ind w:left="3969" w:hanging="567"/>
        <w:rPr>
          <w:lang w:val="fr-FR"/>
        </w:rPr>
      </w:pPr>
      <w:r w:rsidRPr="00764DA8">
        <w:rPr>
          <w:lang w:val="fr-FR"/>
        </w:rPr>
        <w:t>-</w:t>
      </w:r>
      <w:r w:rsidRPr="00764DA8">
        <w:rPr>
          <w:lang w:val="fr-FR"/>
        </w:rPr>
        <w:tab/>
        <w:t>Produisant un faisceau de croisement et un faisceau de route, ou seulement un faisceau de route : I</w:t>
      </w:r>
      <w:r w:rsidRPr="00764DA8">
        <w:rPr>
          <w:vertAlign w:val="subscript"/>
          <w:lang w:val="fr-FR"/>
        </w:rPr>
        <w:t>max</w:t>
      </w:r>
      <w:r w:rsidRPr="00764DA8">
        <w:rPr>
          <w:lang w:val="fr-FR"/>
        </w:rPr>
        <w:t> ;</w:t>
      </w:r>
    </w:p>
    <w:p w14:paraId="4165196C" w14:textId="77777777" w:rsidR="004D5093" w:rsidRPr="00764DA8" w:rsidRDefault="004D5093" w:rsidP="007805AD">
      <w:pPr>
        <w:pStyle w:val="SingleTxtG"/>
        <w:ind w:left="3969" w:hanging="567"/>
        <w:rPr>
          <w:lang w:val="fr-FR"/>
        </w:rPr>
      </w:pPr>
      <w:r w:rsidRPr="00764DA8">
        <w:rPr>
          <w:lang w:val="fr-FR"/>
        </w:rPr>
        <w:t>-</w:t>
      </w:r>
      <w:r w:rsidRPr="00764DA8">
        <w:rPr>
          <w:lang w:val="fr-FR"/>
        </w:rPr>
        <w:tab/>
        <w:t>Produisant seulement un faisceau de croisement : 50L et 50R ;</w:t>
      </w:r>
    </w:p>
    <w:p w14:paraId="5E8D1156" w14:textId="77777777" w:rsidR="004D5093" w:rsidRPr="00764DA8" w:rsidRDefault="004D5093" w:rsidP="007805AD">
      <w:pPr>
        <w:pStyle w:val="SingleTxtG"/>
        <w:ind w:left="3402" w:hanging="567"/>
        <w:rPr>
          <w:lang w:val="fr-FR"/>
        </w:rPr>
      </w:pPr>
      <w:r w:rsidRPr="00764DA8">
        <w:rPr>
          <w:lang w:val="fr-FR"/>
        </w:rPr>
        <w:t>ii)</w:t>
      </w:r>
      <w:r w:rsidRPr="00764DA8">
        <w:rPr>
          <w:lang w:val="fr-FR"/>
        </w:rPr>
        <w:tab/>
        <w:t>Pour les projecteurs des classes CS et DS :</w:t>
      </w:r>
    </w:p>
    <w:p w14:paraId="64DEE68F" w14:textId="77777777" w:rsidR="004D5093" w:rsidRPr="00764DA8" w:rsidRDefault="004D5093" w:rsidP="007805AD">
      <w:pPr>
        <w:pStyle w:val="SingleTxtG"/>
        <w:ind w:left="3969" w:hanging="567"/>
        <w:rPr>
          <w:lang w:val="fr-FR"/>
        </w:rPr>
      </w:pPr>
      <w:r w:rsidRPr="00764DA8">
        <w:rPr>
          <w:lang w:val="fr-FR"/>
        </w:rPr>
        <w:t>-</w:t>
      </w:r>
      <w:r w:rsidRPr="00764DA8">
        <w:rPr>
          <w:lang w:val="fr-FR"/>
        </w:rPr>
        <w:tab/>
        <w:t>Produisant un faisceau de croisement et un faisceau de route, ou seulement un faisceau de route : I</w:t>
      </w:r>
      <w:r w:rsidRPr="00764DA8">
        <w:rPr>
          <w:vertAlign w:val="subscript"/>
          <w:lang w:val="fr-FR"/>
        </w:rPr>
        <w:t>max</w:t>
      </w:r>
      <w:r w:rsidRPr="00764DA8">
        <w:rPr>
          <w:lang w:val="fr-FR"/>
        </w:rPr>
        <w:t> ;</w:t>
      </w:r>
    </w:p>
    <w:p w14:paraId="563FDF61" w14:textId="77777777" w:rsidR="004D5093" w:rsidRPr="00764DA8" w:rsidRDefault="004D5093" w:rsidP="004D5093">
      <w:pPr>
        <w:pStyle w:val="SingleTxtG"/>
        <w:ind w:left="3969" w:hanging="567"/>
        <w:rPr>
          <w:lang w:val="fr-FR"/>
        </w:rPr>
      </w:pPr>
      <w:r w:rsidRPr="00764DA8">
        <w:rPr>
          <w:lang w:val="fr-FR"/>
        </w:rPr>
        <w:t>-</w:t>
      </w:r>
      <w:r w:rsidRPr="00764DA8">
        <w:rPr>
          <w:lang w:val="fr-FR"/>
        </w:rPr>
        <w:tab/>
        <w:t>Produisant seulement un faisceau de croisement : 0,50° U/1,5° L, 0,50°U/1,5° R et 0,86° D/V ;</w:t>
      </w:r>
    </w:p>
    <w:p w14:paraId="6B696780" w14:textId="77777777" w:rsidR="004D5093" w:rsidRPr="00764DA8" w:rsidRDefault="004D5093" w:rsidP="004D5093">
      <w:pPr>
        <w:pStyle w:val="SingleTxtG"/>
        <w:ind w:left="2835" w:hanging="567"/>
        <w:rPr>
          <w:lang w:val="fr-FR"/>
        </w:rPr>
      </w:pPr>
      <w:r w:rsidRPr="00764DA8">
        <w:rPr>
          <w:lang w:val="fr-FR"/>
        </w:rPr>
        <w:t>c)</w:t>
      </w:r>
      <w:r w:rsidRPr="00764DA8">
        <w:rPr>
          <w:lang w:val="fr-FR"/>
        </w:rPr>
        <w:tab/>
        <w:t>Dans le cas d</w:t>
      </w:r>
      <w:r>
        <w:rPr>
          <w:lang w:val="fr-FR"/>
        </w:rPr>
        <w:t>’</w:t>
      </w:r>
      <w:r w:rsidRPr="00764DA8">
        <w:rPr>
          <w:lang w:val="fr-FR"/>
        </w:rPr>
        <w:t>un feu de brouillard avant :</w:t>
      </w:r>
    </w:p>
    <w:p w14:paraId="45B47C7B" w14:textId="77777777" w:rsidR="004D5093" w:rsidRPr="00764DA8" w:rsidRDefault="004D5093" w:rsidP="004D5093">
      <w:pPr>
        <w:pStyle w:val="SingleTxtG"/>
        <w:ind w:left="3969" w:hanging="567"/>
        <w:rPr>
          <w:lang w:val="fr-FR"/>
        </w:rPr>
      </w:pPr>
      <w:r w:rsidRPr="00764DA8">
        <w:rPr>
          <w:lang w:val="fr-FR"/>
        </w:rPr>
        <w:t>-</w:t>
      </w:r>
      <w:r w:rsidRPr="00764DA8">
        <w:rPr>
          <w:lang w:val="fr-FR"/>
        </w:rPr>
        <w:tab/>
        <w:t>I</w:t>
      </w:r>
      <w:r w:rsidRPr="00764DA8">
        <w:rPr>
          <w:vertAlign w:val="subscript"/>
          <w:lang w:val="fr-FR"/>
        </w:rPr>
        <w:t>max</w:t>
      </w:r>
      <w:r w:rsidRPr="00764DA8">
        <w:rPr>
          <w:lang w:val="fr-FR"/>
        </w:rPr>
        <w:t xml:space="preserve"> dans la zone D.</w:t>
      </w:r>
    </w:p>
    <w:p w14:paraId="38185293" w14:textId="77777777" w:rsidR="004D5093" w:rsidRPr="00764DA8" w:rsidRDefault="004D5093" w:rsidP="004D5093">
      <w:pPr>
        <w:pStyle w:val="SingleTxtG"/>
        <w:keepNext/>
        <w:tabs>
          <w:tab w:val="left" w:pos="2268"/>
        </w:tabs>
        <w:ind w:left="2268" w:hanging="1134"/>
        <w:jc w:val="left"/>
        <w:rPr>
          <w:lang w:val="fr-FR"/>
        </w:rPr>
      </w:pPr>
      <w:r w:rsidRPr="00764DA8">
        <w:rPr>
          <w:lang w:val="fr-FR"/>
        </w:rPr>
        <w:lastRenderedPageBreak/>
        <w:t>3.</w:t>
      </w:r>
      <w:r w:rsidRPr="00764DA8">
        <w:rPr>
          <w:lang w:val="fr-FR"/>
        </w:rPr>
        <w:tab/>
        <w:t>Vérification du déplacement vertical de la ligne de coupure sous l</w:t>
      </w:r>
      <w:r>
        <w:rPr>
          <w:lang w:val="fr-FR"/>
        </w:rPr>
        <w:t>’</w:t>
      </w:r>
      <w:r w:rsidRPr="00764DA8">
        <w:rPr>
          <w:lang w:val="fr-FR"/>
        </w:rPr>
        <w:t xml:space="preserve">effet </w:t>
      </w:r>
      <w:r>
        <w:rPr>
          <w:lang w:val="fr-FR"/>
        </w:rPr>
        <w:br/>
      </w:r>
      <w:r w:rsidRPr="00764DA8">
        <w:rPr>
          <w:lang w:val="fr-FR"/>
        </w:rPr>
        <w:t>de la chaleur</w:t>
      </w:r>
    </w:p>
    <w:p w14:paraId="1824ADB7" w14:textId="77777777" w:rsidR="004D5093" w:rsidRPr="00764DA8" w:rsidRDefault="004D5093" w:rsidP="004D5093">
      <w:pPr>
        <w:pStyle w:val="SingleTxtG"/>
        <w:keepLines/>
        <w:ind w:left="2268"/>
        <w:rPr>
          <w:lang w:val="fr-FR"/>
        </w:rPr>
      </w:pPr>
      <w:r w:rsidRPr="00764DA8">
        <w:rPr>
          <w:lang w:val="fr-FR"/>
        </w:rPr>
        <w:t>L</w:t>
      </w:r>
      <w:r>
        <w:rPr>
          <w:lang w:val="fr-FR"/>
        </w:rPr>
        <w:t>’</w:t>
      </w:r>
      <w:r w:rsidRPr="00764DA8">
        <w:rPr>
          <w:lang w:val="fr-FR"/>
        </w:rPr>
        <w:t xml:space="preserve">essai consiste à vérifier que le déplacement vertical de la ligne de coupure </w:t>
      </w:r>
      <w:r w:rsidRPr="00764DA8">
        <w:rPr>
          <w:spacing w:val="-2"/>
          <w:lang w:val="fr-FR"/>
        </w:rPr>
        <w:t>sous l</w:t>
      </w:r>
      <w:r>
        <w:rPr>
          <w:spacing w:val="-2"/>
          <w:lang w:val="fr-FR"/>
        </w:rPr>
        <w:t>’</w:t>
      </w:r>
      <w:r w:rsidRPr="00764DA8">
        <w:rPr>
          <w:spacing w:val="-2"/>
          <w:lang w:val="fr-FR"/>
        </w:rPr>
        <w:t>effet de la chaleur ne dépasse pas une valeur prescrite pour un projecteur</w:t>
      </w:r>
      <w:r w:rsidRPr="00764DA8">
        <w:rPr>
          <w:lang w:val="fr-FR"/>
        </w:rPr>
        <w:t xml:space="preserve"> produisant un faisceau de croisement, pour des feux de brouillard avant ou, dans le cas d</w:t>
      </w:r>
      <w:r>
        <w:rPr>
          <w:lang w:val="fr-FR"/>
        </w:rPr>
        <w:t>’</w:t>
      </w:r>
      <w:r w:rsidRPr="00764DA8">
        <w:rPr>
          <w:lang w:val="fr-FR"/>
        </w:rPr>
        <w:t>un système d</w:t>
      </w:r>
      <w:r>
        <w:rPr>
          <w:lang w:val="fr-FR"/>
        </w:rPr>
        <w:t>’</w:t>
      </w:r>
      <w:r w:rsidRPr="00764DA8">
        <w:rPr>
          <w:lang w:val="fr-FR"/>
        </w:rPr>
        <w:t>éclairage avant adaptatif, pour le système ou l</w:t>
      </w:r>
      <w:r>
        <w:rPr>
          <w:lang w:val="fr-FR"/>
        </w:rPr>
        <w:t>’</w:t>
      </w:r>
      <w:r w:rsidRPr="00764DA8">
        <w:rPr>
          <w:lang w:val="fr-FR"/>
        </w:rPr>
        <w:t xml:space="preserve">une ou plusieurs de ses parties émettant un faisceau de croisement de </w:t>
      </w:r>
      <w:r w:rsidRPr="00764DA8">
        <w:rPr>
          <w:spacing w:val="-2"/>
          <w:lang w:val="fr-FR"/>
        </w:rPr>
        <w:t>classe C (élémentaire), ou pour chaque mode de faisceau de croisement spécifié.</w:t>
      </w:r>
    </w:p>
    <w:p w14:paraId="522916ED" w14:textId="77777777" w:rsidR="004D5093" w:rsidRPr="00764DA8" w:rsidRDefault="004D5093" w:rsidP="004D5093">
      <w:pPr>
        <w:pStyle w:val="SingleTxtG"/>
        <w:ind w:left="2268"/>
        <w:rPr>
          <w:lang w:val="fr-FR"/>
        </w:rPr>
      </w:pPr>
      <w:r w:rsidRPr="00764DA8">
        <w:rPr>
          <w:lang w:val="fr-FR"/>
        </w:rPr>
        <w:tab/>
        <w:t>Après avoir subi les essais prescrits à la section 2, le dispositif est soumis à l</w:t>
      </w:r>
      <w:r>
        <w:rPr>
          <w:lang w:val="fr-FR"/>
        </w:rPr>
        <w:t>’</w:t>
      </w:r>
      <w:r w:rsidRPr="00764DA8">
        <w:rPr>
          <w:lang w:val="fr-FR"/>
        </w:rPr>
        <w:t>essai décrit au paragraphe 3.1, sans être démonté de son appareillage d</w:t>
      </w:r>
      <w:r>
        <w:rPr>
          <w:lang w:val="fr-FR"/>
        </w:rPr>
        <w:t>’</w:t>
      </w:r>
      <w:r w:rsidRPr="00764DA8">
        <w:rPr>
          <w:lang w:val="fr-FR"/>
        </w:rPr>
        <w:t>essai ni réajusté par rapport à celui-ci.</w:t>
      </w:r>
    </w:p>
    <w:p w14:paraId="0D616CF3" w14:textId="77777777" w:rsidR="004D5093" w:rsidRPr="00764DA8" w:rsidRDefault="004D5093" w:rsidP="004D5093">
      <w:pPr>
        <w:pStyle w:val="SingleTxtG"/>
        <w:ind w:left="2268"/>
        <w:rPr>
          <w:lang w:val="fr-FR"/>
        </w:rPr>
      </w:pPr>
      <w:r w:rsidRPr="00764DA8">
        <w:rPr>
          <w:lang w:val="fr-FR"/>
        </w:rPr>
        <w:t>Si le système d</w:t>
      </w:r>
      <w:r>
        <w:rPr>
          <w:lang w:val="fr-FR"/>
        </w:rPr>
        <w:t>’</w:t>
      </w:r>
      <w:r w:rsidRPr="00764DA8">
        <w:rPr>
          <w:lang w:val="fr-FR"/>
        </w:rPr>
        <w:t>éclairage avant adaptatif comporte plus d</w:t>
      </w:r>
      <w:r>
        <w:rPr>
          <w:lang w:val="fr-FR"/>
        </w:rPr>
        <w:t>’</w:t>
      </w:r>
      <w:r w:rsidRPr="00764DA8">
        <w:rPr>
          <w:lang w:val="fr-FR"/>
        </w:rPr>
        <w:t>une unité d</w:t>
      </w:r>
      <w:r>
        <w:rPr>
          <w:lang w:val="fr-FR"/>
        </w:rPr>
        <w:t>’</w:t>
      </w:r>
      <w:r w:rsidRPr="00764DA8">
        <w:rPr>
          <w:lang w:val="fr-FR"/>
        </w:rPr>
        <w:t>éclairage ou combinaison d</w:t>
      </w:r>
      <w:r>
        <w:rPr>
          <w:lang w:val="fr-FR"/>
        </w:rPr>
        <w:t>’</w:t>
      </w:r>
      <w:r w:rsidRPr="00764DA8">
        <w:rPr>
          <w:lang w:val="fr-FR"/>
        </w:rPr>
        <w:t>unités d</w:t>
      </w:r>
      <w:r>
        <w:rPr>
          <w:lang w:val="fr-FR"/>
        </w:rPr>
        <w:t>’</w:t>
      </w:r>
      <w:r w:rsidRPr="00764DA8">
        <w:rPr>
          <w:lang w:val="fr-FR"/>
        </w:rPr>
        <w:t>éclairage produisant une coupure, chacune est considérée comme un échantillon aux fins du présent essai et doit être testée séparément.</w:t>
      </w:r>
    </w:p>
    <w:p w14:paraId="6D9D5A80" w14:textId="77777777" w:rsidR="004D5093" w:rsidRPr="00764DA8" w:rsidRDefault="004D5093" w:rsidP="007805AD">
      <w:pPr>
        <w:pStyle w:val="SingleTxtG"/>
        <w:ind w:left="2268"/>
        <w:rPr>
          <w:spacing w:val="-2"/>
          <w:lang w:val="fr-FR"/>
        </w:rPr>
      </w:pPr>
      <w:r w:rsidRPr="00764DA8">
        <w:rPr>
          <w:spacing w:val="-2"/>
          <w:lang w:val="fr-FR"/>
        </w:rPr>
        <w:t>Si le système d</w:t>
      </w:r>
      <w:r>
        <w:rPr>
          <w:spacing w:val="-2"/>
          <w:lang w:val="fr-FR"/>
        </w:rPr>
        <w:t>’</w:t>
      </w:r>
      <w:r w:rsidRPr="00764DA8">
        <w:rPr>
          <w:spacing w:val="-2"/>
          <w:lang w:val="fr-FR"/>
        </w:rPr>
        <w:t>éclairage avant adaptatif comporte une partie optique mobile, seule la position la plus proche de l</w:t>
      </w:r>
      <w:r>
        <w:rPr>
          <w:spacing w:val="-2"/>
          <w:lang w:val="fr-FR"/>
        </w:rPr>
        <w:t>’</w:t>
      </w:r>
      <w:r w:rsidRPr="00764DA8">
        <w:rPr>
          <w:spacing w:val="-2"/>
          <w:lang w:val="fr-FR"/>
        </w:rPr>
        <w:t>angle moyen dans le plan vertical et/ou de la position initiale à l</w:t>
      </w:r>
      <w:r>
        <w:rPr>
          <w:spacing w:val="-2"/>
          <w:lang w:val="fr-FR"/>
        </w:rPr>
        <w:t>’</w:t>
      </w:r>
      <w:r w:rsidRPr="00764DA8">
        <w:rPr>
          <w:spacing w:val="-2"/>
          <w:lang w:val="fr-FR"/>
        </w:rPr>
        <w:t>état neutre est prise en considération pour le présent essai.</w:t>
      </w:r>
    </w:p>
    <w:p w14:paraId="48A5D17E" w14:textId="77777777" w:rsidR="004D5093" w:rsidRPr="00764DA8" w:rsidRDefault="004D5093" w:rsidP="007805AD">
      <w:pPr>
        <w:pStyle w:val="SingleTxtG"/>
        <w:ind w:left="2268"/>
        <w:rPr>
          <w:lang w:val="fr-FR"/>
        </w:rPr>
      </w:pPr>
      <w:r w:rsidRPr="00764DA8">
        <w:rPr>
          <w:lang w:val="fr-FR"/>
        </w:rPr>
        <w:t>L</w:t>
      </w:r>
      <w:r>
        <w:rPr>
          <w:lang w:val="fr-FR"/>
        </w:rPr>
        <w:t>’</w:t>
      </w:r>
      <w:r w:rsidRPr="00764DA8">
        <w:rPr>
          <w:lang w:val="fr-FR"/>
        </w:rPr>
        <w:t>essai s</w:t>
      </w:r>
      <w:r>
        <w:rPr>
          <w:lang w:val="fr-FR"/>
        </w:rPr>
        <w:t>’</w:t>
      </w:r>
      <w:r w:rsidRPr="00764DA8">
        <w:rPr>
          <w:lang w:val="fr-FR"/>
        </w:rPr>
        <w:t>en tient uniquement aux signaux d</w:t>
      </w:r>
      <w:r>
        <w:rPr>
          <w:lang w:val="fr-FR"/>
        </w:rPr>
        <w:t>’</w:t>
      </w:r>
      <w:r w:rsidRPr="00764DA8">
        <w:rPr>
          <w:lang w:val="fr-FR"/>
        </w:rPr>
        <w:t>entrée dont l</w:t>
      </w:r>
      <w:r>
        <w:rPr>
          <w:lang w:val="fr-FR"/>
        </w:rPr>
        <w:t>’</w:t>
      </w:r>
      <w:r w:rsidRPr="00764DA8">
        <w:rPr>
          <w:lang w:val="fr-FR"/>
        </w:rPr>
        <w:t>état correspond à la circulation sur route droite.</w:t>
      </w:r>
    </w:p>
    <w:p w14:paraId="1C62A551" w14:textId="77777777" w:rsidR="004D5093" w:rsidRPr="00764DA8" w:rsidRDefault="004D5093" w:rsidP="007805AD">
      <w:pPr>
        <w:pStyle w:val="SingleTxtG"/>
        <w:tabs>
          <w:tab w:val="left" w:pos="2268"/>
        </w:tabs>
        <w:ind w:left="2268" w:hanging="1134"/>
        <w:rPr>
          <w:lang w:val="fr-FR"/>
        </w:rPr>
      </w:pPr>
      <w:r w:rsidRPr="00764DA8">
        <w:rPr>
          <w:lang w:val="fr-FR"/>
        </w:rPr>
        <w:t>3.1</w:t>
      </w:r>
      <w:r w:rsidRPr="00764DA8">
        <w:rPr>
          <w:lang w:val="fr-FR"/>
        </w:rPr>
        <w:tab/>
        <w:t>Méthode d</w:t>
      </w:r>
      <w:r>
        <w:rPr>
          <w:lang w:val="fr-FR"/>
        </w:rPr>
        <w:t>’</w:t>
      </w:r>
      <w:r w:rsidRPr="00764DA8">
        <w:rPr>
          <w:lang w:val="fr-FR"/>
        </w:rPr>
        <w:t>essai</w:t>
      </w:r>
    </w:p>
    <w:p w14:paraId="0F6CE667" w14:textId="77777777" w:rsidR="004D5093" w:rsidRPr="00764DA8" w:rsidRDefault="004D5093" w:rsidP="007805AD">
      <w:pPr>
        <w:pStyle w:val="SingleTxtG"/>
        <w:tabs>
          <w:tab w:val="left" w:pos="2268"/>
        </w:tabs>
        <w:ind w:left="2268" w:hanging="1134"/>
        <w:rPr>
          <w:lang w:val="fr-FR"/>
        </w:rPr>
      </w:pPr>
      <w:r w:rsidRPr="00764DA8">
        <w:rPr>
          <w:lang w:val="fr-FR"/>
        </w:rPr>
        <w:t>3.1.1</w:t>
      </w:r>
      <w:r w:rsidRPr="00764DA8">
        <w:rPr>
          <w:lang w:val="fr-FR"/>
        </w:rPr>
        <w:tab/>
        <w:t>Aux fins du présent essai, la tension doit être réglée comme prescrit au paragraphe 2.1.1.2</w:t>
      </w:r>
      <w:r>
        <w:rPr>
          <w:lang w:val="fr-FR"/>
        </w:rPr>
        <w:t> </w:t>
      </w:r>
      <w:r w:rsidRPr="00764DA8">
        <w:rPr>
          <w:lang w:val="fr-FR"/>
        </w:rPr>
        <w:t>;</w:t>
      </w:r>
    </w:p>
    <w:p w14:paraId="5FCFA5F4" w14:textId="77777777" w:rsidR="004D5093" w:rsidRPr="00764DA8" w:rsidRDefault="004D5093" w:rsidP="007805AD">
      <w:pPr>
        <w:pStyle w:val="SingleTxtG"/>
        <w:ind w:left="2268"/>
        <w:rPr>
          <w:lang w:val="fr-FR"/>
        </w:rPr>
      </w:pPr>
      <w:r w:rsidRPr="00764DA8">
        <w:rPr>
          <w:lang w:val="fr-FR"/>
        </w:rPr>
        <w:t>L</w:t>
      </w:r>
      <w:r>
        <w:rPr>
          <w:lang w:val="fr-FR"/>
        </w:rPr>
        <w:t>’</w:t>
      </w:r>
      <w:r w:rsidRPr="00764DA8">
        <w:rPr>
          <w:lang w:val="fr-FR"/>
        </w:rPr>
        <w:t>essai doit s</w:t>
      </w:r>
      <w:r>
        <w:rPr>
          <w:lang w:val="fr-FR"/>
        </w:rPr>
        <w:t>’</w:t>
      </w:r>
      <w:r w:rsidRPr="00764DA8">
        <w:rPr>
          <w:lang w:val="fr-FR"/>
        </w:rPr>
        <w:t>effectuer en atmosphère sèche et calme, à une température ambiante de 23 °C ± 5 °C.</w:t>
      </w:r>
    </w:p>
    <w:p w14:paraId="3C1E65BF" w14:textId="77777777" w:rsidR="004D5093" w:rsidRPr="00764DA8" w:rsidRDefault="004D5093" w:rsidP="007805AD">
      <w:pPr>
        <w:pStyle w:val="SingleTxtG"/>
        <w:ind w:left="2268"/>
        <w:rPr>
          <w:lang w:val="fr-FR"/>
        </w:rPr>
      </w:pPr>
      <w:r w:rsidRPr="00764DA8">
        <w:rPr>
          <w:lang w:val="fr-FR"/>
        </w:rPr>
        <w:t>On doit faire fonctionner le dispositif sans le démonter de son appareillage d</w:t>
      </w:r>
      <w:r>
        <w:rPr>
          <w:lang w:val="fr-FR"/>
        </w:rPr>
        <w:t>’</w:t>
      </w:r>
      <w:r w:rsidRPr="00764DA8">
        <w:rPr>
          <w:lang w:val="fr-FR"/>
        </w:rPr>
        <w:t xml:space="preserve">essai ni le réajuster par rapport à celui-ci. (Aux fins du présent essai, la tension doit être réglée comme prescrit au paragraphe 2.1.1.2 en utilisant) : </w:t>
      </w:r>
    </w:p>
    <w:p w14:paraId="75321DA3" w14:textId="77777777" w:rsidR="004D5093" w:rsidRPr="00764DA8" w:rsidRDefault="004D5093" w:rsidP="007805AD">
      <w:pPr>
        <w:pStyle w:val="SingleTxtG"/>
        <w:ind w:left="2835" w:hanging="567"/>
        <w:rPr>
          <w:lang w:val="fr-FR"/>
        </w:rPr>
      </w:pPr>
      <w:r w:rsidRPr="00764DA8">
        <w:rPr>
          <w:lang w:val="fr-FR"/>
        </w:rPr>
        <w:t>a)</w:t>
      </w:r>
      <w:r w:rsidRPr="00764DA8">
        <w:rPr>
          <w:lang w:val="fr-FR"/>
        </w:rPr>
        <w:tab/>
        <w:t>Une source lumineuse à incandescence de série présentée avec le dispositif, vieillie pendant au moins 1 heure</w:t>
      </w:r>
      <w:r>
        <w:rPr>
          <w:lang w:val="fr-FR"/>
        </w:rPr>
        <w:t> </w:t>
      </w:r>
      <w:r w:rsidRPr="00764DA8">
        <w:rPr>
          <w:lang w:val="fr-FR"/>
        </w:rPr>
        <w:t>;</w:t>
      </w:r>
    </w:p>
    <w:p w14:paraId="1EA7DA79" w14:textId="77777777" w:rsidR="004D5093" w:rsidRPr="00764DA8" w:rsidRDefault="004D5093" w:rsidP="007805AD">
      <w:pPr>
        <w:pStyle w:val="SingleTxtG"/>
        <w:ind w:left="2835" w:hanging="567"/>
        <w:rPr>
          <w:lang w:val="fr-FR"/>
        </w:rPr>
      </w:pPr>
      <w:r w:rsidRPr="00764DA8">
        <w:rPr>
          <w:lang w:val="fr-FR"/>
        </w:rPr>
        <w:t>b)</w:t>
      </w:r>
      <w:r w:rsidRPr="00764DA8">
        <w:rPr>
          <w:lang w:val="fr-FR"/>
        </w:rPr>
        <w:tab/>
        <w:t>La ou les sources lumineuses à DEL et/ou le ou les modules DEL de série présentés avec le dispositif, vieillis pendant au moins 48 heures</w:t>
      </w:r>
      <w:r>
        <w:rPr>
          <w:lang w:val="fr-FR"/>
        </w:rPr>
        <w:t> </w:t>
      </w:r>
      <w:r w:rsidRPr="00764DA8">
        <w:rPr>
          <w:lang w:val="fr-FR"/>
        </w:rPr>
        <w:t>;</w:t>
      </w:r>
    </w:p>
    <w:p w14:paraId="287508EF" w14:textId="77777777" w:rsidR="004D5093" w:rsidRPr="00764DA8" w:rsidRDefault="004D5093" w:rsidP="007805AD">
      <w:pPr>
        <w:pStyle w:val="SingleTxtG"/>
        <w:ind w:left="2835" w:hanging="567"/>
        <w:rPr>
          <w:lang w:val="fr-FR"/>
        </w:rPr>
      </w:pPr>
      <w:r w:rsidRPr="00764DA8">
        <w:rPr>
          <w:lang w:val="fr-FR"/>
        </w:rPr>
        <w:t>c)</w:t>
      </w:r>
      <w:r w:rsidRPr="00764DA8">
        <w:rPr>
          <w:lang w:val="fr-FR"/>
        </w:rPr>
        <w:tab/>
        <w:t>Une source lumineuse à décharge de série, vieillie pendant au moins 15 heures.</w:t>
      </w:r>
    </w:p>
    <w:p w14:paraId="2CE47C69" w14:textId="77777777" w:rsidR="004D5093" w:rsidRPr="00764DA8" w:rsidRDefault="004D5093" w:rsidP="007805AD">
      <w:pPr>
        <w:pStyle w:val="SingleTxtG"/>
        <w:tabs>
          <w:tab w:val="left" w:pos="2268"/>
        </w:tabs>
        <w:ind w:left="2268" w:hanging="1134"/>
        <w:rPr>
          <w:lang w:val="fr-FR"/>
        </w:rPr>
      </w:pPr>
      <w:r w:rsidRPr="00764DA8">
        <w:rPr>
          <w:lang w:val="fr-FR"/>
        </w:rPr>
        <w:t>3.1.2</w:t>
      </w:r>
      <w:r w:rsidRPr="00764DA8">
        <w:rPr>
          <w:lang w:val="fr-FR"/>
        </w:rPr>
        <w:tab/>
      </w:r>
      <w:r w:rsidRPr="00764DA8">
        <w:rPr>
          <w:lang w:val="fr-FR"/>
        </w:rPr>
        <w:tab/>
        <w:t>Dans le cas d</w:t>
      </w:r>
      <w:r>
        <w:rPr>
          <w:lang w:val="fr-FR"/>
        </w:rPr>
        <w:t>’</w:t>
      </w:r>
      <w:r w:rsidRPr="00764DA8">
        <w:rPr>
          <w:lang w:val="fr-FR"/>
        </w:rPr>
        <w:t xml:space="preserve">un dispositif émettant un faisceau asymétrique : </w:t>
      </w:r>
    </w:p>
    <w:p w14:paraId="54859BD7" w14:textId="722DC609" w:rsidR="004D5093" w:rsidRPr="00764DA8" w:rsidRDefault="004D5093" w:rsidP="007805AD">
      <w:pPr>
        <w:pStyle w:val="SingleTxtG"/>
        <w:ind w:left="2268"/>
        <w:rPr>
          <w:lang w:val="fr-FR"/>
        </w:rPr>
      </w:pPr>
      <w:r w:rsidRPr="00764DA8">
        <w:rPr>
          <w:lang w:val="fr-FR"/>
        </w:rPr>
        <w:t>La position de la partie horizontale de la ligne de coupure (entre l</w:t>
      </w:r>
      <w:r>
        <w:rPr>
          <w:lang w:val="fr-FR"/>
        </w:rPr>
        <w:t>’</w:t>
      </w:r>
      <w:r w:rsidRPr="00764DA8">
        <w:rPr>
          <w:lang w:val="fr-FR"/>
        </w:rPr>
        <w:t>axe</w:t>
      </w:r>
      <w:r w:rsidR="007805AD">
        <w:rPr>
          <w:lang w:val="fr-FR"/>
        </w:rPr>
        <w:t> </w:t>
      </w:r>
      <w:r w:rsidRPr="00764DA8">
        <w:rPr>
          <w:lang w:val="fr-FR"/>
        </w:rPr>
        <w:t>V-V et les lignes verticales passant par le point B50L si le dispositif est conçu pour la circulation à droite ou par le point B50R si le dispositif est conçu pour la circulation à gauche) est vérifiée respectivement 3 minutes (r3) et 60 minutes (r60) après l</w:t>
      </w:r>
      <w:r>
        <w:rPr>
          <w:lang w:val="fr-FR"/>
        </w:rPr>
        <w:t>’</w:t>
      </w:r>
      <w:r w:rsidRPr="00764DA8">
        <w:rPr>
          <w:lang w:val="fr-FR"/>
        </w:rPr>
        <w:t>allumage.</w:t>
      </w:r>
    </w:p>
    <w:p w14:paraId="24B85CD3" w14:textId="38DDFEFB" w:rsidR="004D5093" w:rsidRPr="00764DA8" w:rsidRDefault="004D5093" w:rsidP="004D5093">
      <w:pPr>
        <w:pStyle w:val="SingleTxtG"/>
        <w:tabs>
          <w:tab w:val="left" w:pos="2268"/>
        </w:tabs>
        <w:ind w:left="2268" w:hanging="1134"/>
        <w:rPr>
          <w:lang w:val="fr-FR"/>
        </w:rPr>
      </w:pPr>
      <w:r w:rsidRPr="00764DA8">
        <w:rPr>
          <w:lang w:val="fr-FR"/>
        </w:rPr>
        <w:t>3.1.3</w:t>
      </w:r>
      <w:r w:rsidRPr="00764DA8">
        <w:rPr>
          <w:lang w:val="fr-FR"/>
        </w:rPr>
        <w:tab/>
        <w:t>Dans le cas d</w:t>
      </w:r>
      <w:r>
        <w:rPr>
          <w:lang w:val="fr-FR"/>
        </w:rPr>
        <w:t>’</w:t>
      </w:r>
      <w:r w:rsidRPr="00764DA8">
        <w:rPr>
          <w:lang w:val="fr-FR"/>
        </w:rPr>
        <w:t>un projecteur émettant un faisceau symétrique, la position de la partie horizontale de la ligne de coupure (entre l</w:t>
      </w:r>
      <w:r>
        <w:rPr>
          <w:lang w:val="fr-FR"/>
        </w:rPr>
        <w:t>’</w:t>
      </w:r>
      <w:r w:rsidRPr="00764DA8">
        <w:rPr>
          <w:lang w:val="fr-FR"/>
        </w:rPr>
        <w:t>axe</w:t>
      </w:r>
      <w:r w:rsidR="007805AD">
        <w:rPr>
          <w:lang w:val="fr-FR"/>
        </w:rPr>
        <w:t> </w:t>
      </w:r>
      <w:r w:rsidRPr="00764DA8">
        <w:rPr>
          <w:lang w:val="fr-FR"/>
        </w:rPr>
        <w:t xml:space="preserve">V-V et les lignes verticales passant par les points 50L et 50R pour les projecteurs de la classe BS et par les points 3,5° L et 3,5° R pour ceux des classes CS et DS) </w:t>
      </w:r>
      <w:r w:rsidRPr="00764DA8">
        <w:rPr>
          <w:spacing w:val="-2"/>
          <w:lang w:val="fr-FR"/>
        </w:rPr>
        <w:t>est vérifiée respectivement 3 minutes (r3) et 60 minutes (r60) après l</w:t>
      </w:r>
      <w:r>
        <w:rPr>
          <w:spacing w:val="-2"/>
          <w:lang w:val="fr-FR"/>
        </w:rPr>
        <w:t>’</w:t>
      </w:r>
      <w:r w:rsidRPr="00764DA8">
        <w:rPr>
          <w:spacing w:val="-2"/>
          <w:lang w:val="fr-FR"/>
        </w:rPr>
        <w:t>allumage.</w:t>
      </w:r>
    </w:p>
    <w:p w14:paraId="4FCDDCB3" w14:textId="77777777" w:rsidR="004D5093" w:rsidRPr="00764DA8" w:rsidRDefault="004D5093" w:rsidP="004D5093">
      <w:pPr>
        <w:pStyle w:val="SingleTxtG"/>
        <w:tabs>
          <w:tab w:val="left" w:pos="2268"/>
        </w:tabs>
        <w:ind w:left="2268" w:hanging="1134"/>
        <w:rPr>
          <w:lang w:val="fr-FR"/>
        </w:rPr>
      </w:pPr>
      <w:r w:rsidRPr="00764DA8">
        <w:rPr>
          <w:lang w:val="fr-FR"/>
        </w:rPr>
        <w:t>3.1.4</w:t>
      </w:r>
      <w:r w:rsidRPr="00764DA8">
        <w:rPr>
          <w:lang w:val="fr-FR"/>
        </w:rPr>
        <w:tab/>
        <w:t>Dans le cas d</w:t>
      </w:r>
      <w:r>
        <w:rPr>
          <w:lang w:val="fr-FR"/>
        </w:rPr>
        <w:t>’</w:t>
      </w:r>
      <w:r w:rsidRPr="00764DA8">
        <w:rPr>
          <w:lang w:val="fr-FR"/>
        </w:rPr>
        <w:t>un feu de brouillard avant : la position de la ligne de coupure entre un point situé à 3,0° à gauche de l</w:t>
      </w:r>
      <w:r>
        <w:rPr>
          <w:lang w:val="fr-FR"/>
        </w:rPr>
        <w:t>’</w:t>
      </w:r>
      <w:r w:rsidRPr="00764DA8">
        <w:rPr>
          <w:lang w:val="fr-FR"/>
        </w:rPr>
        <w:t>axe V-V et un point situé à 3,0° à droite de celui-ci est vérifiée respectivement 3 minutes (r3) et 60 minutes (r60) après l</w:t>
      </w:r>
      <w:r>
        <w:rPr>
          <w:lang w:val="fr-FR"/>
        </w:rPr>
        <w:t>’</w:t>
      </w:r>
      <w:r w:rsidRPr="00764DA8">
        <w:rPr>
          <w:lang w:val="fr-FR"/>
        </w:rPr>
        <w:t>allumage.</w:t>
      </w:r>
    </w:p>
    <w:p w14:paraId="279894E6" w14:textId="77777777" w:rsidR="004D5093" w:rsidRPr="00764DA8" w:rsidRDefault="004D5093" w:rsidP="004D5093">
      <w:pPr>
        <w:pStyle w:val="SingleTxtG"/>
        <w:ind w:left="2268"/>
        <w:rPr>
          <w:lang w:val="fr-FR"/>
        </w:rPr>
      </w:pPr>
      <w:r w:rsidRPr="00764DA8">
        <w:rPr>
          <w:lang w:val="fr-FR"/>
        </w:rPr>
        <w:lastRenderedPageBreak/>
        <w:tab/>
        <w:t>La mesure du déplacement de la ligne de coupure décrite ci-dessus doit se faire par toute méthode donnant une précision acceptable et des résultats reproductibles.</w:t>
      </w:r>
    </w:p>
    <w:p w14:paraId="2394F52D" w14:textId="77777777" w:rsidR="004D5093" w:rsidRPr="00764DA8" w:rsidRDefault="004D5093" w:rsidP="007805AD">
      <w:pPr>
        <w:pStyle w:val="SingleTxtG"/>
        <w:tabs>
          <w:tab w:val="left" w:pos="2268"/>
        </w:tabs>
        <w:ind w:left="2268" w:hanging="1134"/>
        <w:rPr>
          <w:lang w:val="fr-FR"/>
        </w:rPr>
      </w:pPr>
      <w:r w:rsidRPr="00764DA8">
        <w:rPr>
          <w:lang w:val="fr-FR"/>
        </w:rPr>
        <w:t>3.2</w:t>
      </w:r>
      <w:r w:rsidRPr="00764DA8">
        <w:rPr>
          <w:lang w:val="fr-FR"/>
        </w:rPr>
        <w:tab/>
      </w:r>
      <w:r w:rsidRPr="00764DA8">
        <w:rPr>
          <w:lang w:val="fr-FR"/>
        </w:rPr>
        <w:tab/>
        <w:t>Résultats de l</w:t>
      </w:r>
      <w:r>
        <w:rPr>
          <w:lang w:val="fr-FR"/>
        </w:rPr>
        <w:t>’</w:t>
      </w:r>
      <w:r w:rsidRPr="00764DA8">
        <w:rPr>
          <w:lang w:val="fr-FR"/>
        </w:rPr>
        <w:t>essai</w:t>
      </w:r>
    </w:p>
    <w:p w14:paraId="248E8CFA" w14:textId="77777777" w:rsidR="004D5093" w:rsidRPr="00764DA8" w:rsidRDefault="004D5093" w:rsidP="007805AD">
      <w:pPr>
        <w:pStyle w:val="SingleTxtG"/>
        <w:tabs>
          <w:tab w:val="left" w:pos="2268"/>
        </w:tabs>
        <w:ind w:left="2268" w:hanging="1134"/>
        <w:rPr>
          <w:lang w:val="fr-FR"/>
        </w:rPr>
      </w:pPr>
      <w:r w:rsidRPr="00764DA8">
        <w:rPr>
          <w:lang w:val="fr-FR"/>
        </w:rPr>
        <w:t>3.2.1</w:t>
      </w:r>
      <w:r w:rsidRPr="00764DA8">
        <w:rPr>
          <w:lang w:val="fr-FR"/>
        </w:rPr>
        <w:tab/>
        <w:t>Le résultat, exprimé en milliradians (</w:t>
      </w:r>
      <w:proofErr w:type="spellStart"/>
      <w:r w:rsidRPr="00764DA8">
        <w:rPr>
          <w:lang w:val="fr-FR"/>
        </w:rPr>
        <w:t>mrad</w:t>
      </w:r>
      <w:proofErr w:type="spellEnd"/>
      <w:r w:rsidRPr="00764DA8">
        <w:rPr>
          <w:lang w:val="fr-FR"/>
        </w:rPr>
        <w:t>), est considéré comme acceptable lorsque :</w:t>
      </w:r>
    </w:p>
    <w:p w14:paraId="0BC30D31" w14:textId="77777777" w:rsidR="004D5093" w:rsidRPr="00764DA8" w:rsidRDefault="004D5093" w:rsidP="007805AD">
      <w:pPr>
        <w:pStyle w:val="SingleTxtG"/>
        <w:ind w:left="2835" w:hanging="567"/>
        <w:rPr>
          <w:lang w:val="fr-FR"/>
        </w:rPr>
      </w:pPr>
      <w:r w:rsidRPr="00764DA8">
        <w:rPr>
          <w:lang w:val="fr-FR"/>
        </w:rPr>
        <w:t>a)</w:t>
      </w:r>
      <w:r w:rsidRPr="00764DA8">
        <w:rPr>
          <w:lang w:val="fr-FR"/>
        </w:rPr>
        <w:tab/>
        <w:t>Dans le cas des projecteurs ou des systèmes d</w:t>
      </w:r>
      <w:r>
        <w:rPr>
          <w:lang w:val="fr-FR"/>
        </w:rPr>
        <w:t>’</w:t>
      </w:r>
      <w:r w:rsidRPr="00764DA8">
        <w:rPr>
          <w:lang w:val="fr-FR"/>
        </w:rPr>
        <w:t xml:space="preserve">éclairage avant adaptatifs, la valeur absolue </w:t>
      </w:r>
      <w:r w:rsidRPr="00764DA8">
        <w:rPr>
          <w:lang w:val="fr-FR"/>
        </w:rPr>
        <w:sym w:font="Symbol" w:char="F044"/>
      </w:r>
      <w:r w:rsidRPr="00764DA8">
        <w:rPr>
          <w:lang w:val="fr-FR"/>
        </w:rPr>
        <w:t> r</w:t>
      </w:r>
      <w:r w:rsidRPr="00764DA8">
        <w:rPr>
          <w:vertAlign w:val="subscript"/>
          <w:lang w:val="fr-FR"/>
        </w:rPr>
        <w:t>1</w:t>
      </w:r>
      <w:r w:rsidRPr="00764DA8">
        <w:rPr>
          <w:lang w:val="fr-FR"/>
        </w:rPr>
        <w:t> = </w:t>
      </w:r>
      <w:r w:rsidRPr="00764DA8">
        <w:rPr>
          <w:lang w:val="fr-FR"/>
        </w:rPr>
        <w:sym w:font="Symbol" w:char="F0BD"/>
      </w:r>
      <w:r w:rsidRPr="00764DA8">
        <w:rPr>
          <w:lang w:val="fr-FR"/>
        </w:rPr>
        <w:t> r</w:t>
      </w:r>
      <w:r w:rsidRPr="00764DA8">
        <w:rPr>
          <w:vertAlign w:val="subscript"/>
          <w:lang w:val="fr-FR"/>
        </w:rPr>
        <w:t>3</w:t>
      </w:r>
      <w:r w:rsidRPr="00764DA8">
        <w:rPr>
          <w:lang w:val="fr-FR"/>
        </w:rPr>
        <w:t> – r</w:t>
      </w:r>
      <w:r w:rsidRPr="00764DA8">
        <w:rPr>
          <w:vertAlign w:val="subscript"/>
          <w:lang w:val="fr-FR"/>
        </w:rPr>
        <w:t>60</w:t>
      </w:r>
      <w:r w:rsidRPr="00764DA8">
        <w:rPr>
          <w:lang w:val="fr-FR"/>
        </w:rPr>
        <w:t> </w:t>
      </w:r>
      <w:r w:rsidRPr="00764DA8">
        <w:rPr>
          <w:lang w:val="fr-FR"/>
        </w:rPr>
        <w:sym w:font="Symbol" w:char="F0BD"/>
      </w:r>
      <w:r w:rsidRPr="00764DA8">
        <w:rPr>
          <w:lang w:val="fr-FR"/>
        </w:rPr>
        <w:t>enregistrée sur le dispositif est inférieure ou égale à 1,0 </w:t>
      </w:r>
      <w:proofErr w:type="spellStart"/>
      <w:r w:rsidRPr="00764DA8">
        <w:rPr>
          <w:lang w:val="fr-FR"/>
        </w:rPr>
        <w:t>mrad</w:t>
      </w:r>
      <w:proofErr w:type="spellEnd"/>
      <w:r w:rsidRPr="00764DA8">
        <w:rPr>
          <w:lang w:val="fr-FR"/>
        </w:rPr>
        <w:t xml:space="preserve"> (</w:t>
      </w:r>
      <w:r w:rsidRPr="00764DA8">
        <w:rPr>
          <w:lang w:val="fr-FR"/>
        </w:rPr>
        <w:sym w:font="Symbol" w:char="F044"/>
      </w:r>
      <w:r w:rsidRPr="00764DA8">
        <w:rPr>
          <w:lang w:val="fr-FR"/>
        </w:rPr>
        <w:t xml:space="preserve"> r</w:t>
      </w:r>
      <w:r w:rsidRPr="00764DA8">
        <w:rPr>
          <w:vertAlign w:val="subscript"/>
          <w:lang w:val="fr-FR"/>
        </w:rPr>
        <w:t>1</w:t>
      </w:r>
      <w:r w:rsidRPr="00764DA8">
        <w:rPr>
          <w:lang w:val="fr-FR"/>
        </w:rPr>
        <w:t xml:space="preserve"> </w:t>
      </w:r>
      <w:r w:rsidRPr="00764DA8">
        <w:rPr>
          <w:lang w:val="fr-FR"/>
        </w:rPr>
        <w:sym w:font="Symbol" w:char="F0A3"/>
      </w:r>
      <w:r w:rsidRPr="00764DA8">
        <w:rPr>
          <w:lang w:val="fr-FR"/>
        </w:rPr>
        <w:t xml:space="preserve"> 1,0 </w:t>
      </w:r>
      <w:proofErr w:type="spellStart"/>
      <w:r w:rsidRPr="00764DA8">
        <w:rPr>
          <w:lang w:val="fr-FR"/>
        </w:rPr>
        <w:t>mrad</w:t>
      </w:r>
      <w:proofErr w:type="spellEnd"/>
      <w:r w:rsidRPr="00764DA8">
        <w:rPr>
          <w:lang w:val="fr-FR"/>
        </w:rPr>
        <w:t>) vers le haut et à 2,0 </w:t>
      </w:r>
      <w:proofErr w:type="spellStart"/>
      <w:r w:rsidRPr="00764DA8">
        <w:rPr>
          <w:lang w:val="fr-FR"/>
        </w:rPr>
        <w:t>mrad</w:t>
      </w:r>
      <w:proofErr w:type="spellEnd"/>
      <w:r w:rsidRPr="00764DA8">
        <w:rPr>
          <w:lang w:val="fr-FR"/>
        </w:rPr>
        <w:t xml:space="preserve"> (</w:t>
      </w:r>
      <w:r w:rsidRPr="00764DA8">
        <w:rPr>
          <w:lang w:val="fr-FR"/>
        </w:rPr>
        <w:sym w:font="Symbol" w:char="F044"/>
      </w:r>
      <w:r w:rsidRPr="00764DA8">
        <w:rPr>
          <w:lang w:val="fr-FR"/>
        </w:rPr>
        <w:t> r</w:t>
      </w:r>
      <w:r w:rsidRPr="00764DA8">
        <w:rPr>
          <w:vertAlign w:val="subscript"/>
          <w:lang w:val="fr-FR"/>
        </w:rPr>
        <w:t>1</w:t>
      </w:r>
      <w:r w:rsidRPr="00764DA8">
        <w:rPr>
          <w:lang w:val="fr-FR"/>
        </w:rPr>
        <w:t xml:space="preserve"> </w:t>
      </w:r>
      <w:r w:rsidRPr="00764DA8">
        <w:rPr>
          <w:lang w:val="fr-FR"/>
        </w:rPr>
        <w:sym w:font="Symbol" w:char="F0A3"/>
      </w:r>
      <w:r w:rsidRPr="00764DA8">
        <w:rPr>
          <w:lang w:val="fr-FR"/>
        </w:rPr>
        <w:t xml:space="preserve"> 2,0 </w:t>
      </w:r>
      <w:proofErr w:type="spellStart"/>
      <w:r w:rsidRPr="00764DA8">
        <w:rPr>
          <w:lang w:val="fr-FR"/>
        </w:rPr>
        <w:t>mrad</w:t>
      </w:r>
      <w:proofErr w:type="spellEnd"/>
      <w:r w:rsidRPr="00764DA8">
        <w:rPr>
          <w:lang w:val="fr-FR"/>
        </w:rPr>
        <w:t>) vers le bas ;</w:t>
      </w:r>
    </w:p>
    <w:p w14:paraId="54DDD762" w14:textId="77777777" w:rsidR="004D5093" w:rsidRPr="00764DA8" w:rsidRDefault="004D5093" w:rsidP="007805AD">
      <w:pPr>
        <w:pStyle w:val="SingleTxtG"/>
        <w:ind w:left="2835" w:hanging="567"/>
        <w:rPr>
          <w:lang w:val="fr-FR"/>
        </w:rPr>
      </w:pPr>
      <w:r w:rsidRPr="00764DA8">
        <w:rPr>
          <w:lang w:val="fr-FR"/>
        </w:rPr>
        <w:t>b)</w:t>
      </w:r>
      <w:r w:rsidRPr="00764DA8">
        <w:rPr>
          <w:lang w:val="fr-FR"/>
        </w:rPr>
        <w:tab/>
        <w:t xml:space="preserve">Dans le cas des feux de brouillard avant, la valeur absolue </w:t>
      </w:r>
      <w:r w:rsidRPr="00764DA8">
        <w:rPr>
          <w:lang w:val="fr-FR"/>
        </w:rPr>
        <w:sym w:font="Symbol" w:char="F044"/>
      </w:r>
      <w:r w:rsidRPr="00764DA8">
        <w:rPr>
          <w:lang w:val="fr-FR"/>
        </w:rPr>
        <w:t> r</w:t>
      </w:r>
      <w:r w:rsidRPr="00764DA8">
        <w:rPr>
          <w:vertAlign w:val="subscript"/>
          <w:lang w:val="fr-FR"/>
        </w:rPr>
        <w:t>1</w:t>
      </w:r>
      <w:r w:rsidRPr="00764DA8">
        <w:rPr>
          <w:lang w:val="fr-FR"/>
        </w:rPr>
        <w:t> = </w:t>
      </w:r>
      <w:r w:rsidRPr="00764DA8">
        <w:rPr>
          <w:lang w:val="fr-FR"/>
        </w:rPr>
        <w:sym w:font="Symbol" w:char="F0BD"/>
      </w:r>
      <w:r w:rsidRPr="00764DA8">
        <w:rPr>
          <w:lang w:val="fr-FR"/>
        </w:rPr>
        <w:t> r</w:t>
      </w:r>
      <w:r w:rsidRPr="00764DA8">
        <w:rPr>
          <w:vertAlign w:val="subscript"/>
          <w:lang w:val="fr-FR"/>
        </w:rPr>
        <w:t>3</w:t>
      </w:r>
      <w:r w:rsidRPr="00764DA8">
        <w:rPr>
          <w:lang w:val="fr-FR"/>
        </w:rPr>
        <w:t> − r</w:t>
      </w:r>
      <w:r w:rsidRPr="00764DA8">
        <w:rPr>
          <w:vertAlign w:val="subscript"/>
          <w:lang w:val="fr-FR"/>
        </w:rPr>
        <w:t>60</w:t>
      </w:r>
      <w:r w:rsidRPr="00764DA8">
        <w:rPr>
          <w:lang w:val="fr-FR"/>
        </w:rPr>
        <w:t> </w:t>
      </w:r>
      <w:r w:rsidRPr="00764DA8">
        <w:rPr>
          <w:lang w:val="fr-FR"/>
        </w:rPr>
        <w:sym w:font="Symbol" w:char="F0BD"/>
      </w:r>
      <w:r w:rsidRPr="00764DA8">
        <w:rPr>
          <w:lang w:val="fr-FR"/>
        </w:rPr>
        <w:t xml:space="preserve"> enregistrée sur le dispositif est inférieure ou égale 2,0 </w:t>
      </w:r>
      <w:proofErr w:type="spellStart"/>
      <w:r w:rsidRPr="00764DA8">
        <w:rPr>
          <w:lang w:val="fr-FR"/>
        </w:rPr>
        <w:t>mrad</w:t>
      </w:r>
      <w:proofErr w:type="spellEnd"/>
      <w:r w:rsidRPr="00764DA8">
        <w:rPr>
          <w:lang w:val="fr-FR"/>
        </w:rPr>
        <w:t xml:space="preserve"> (</w:t>
      </w:r>
      <w:r w:rsidRPr="00764DA8">
        <w:rPr>
          <w:lang w:val="fr-FR"/>
        </w:rPr>
        <w:sym w:font="Symbol" w:char="F044"/>
      </w:r>
      <w:r w:rsidRPr="00764DA8">
        <w:rPr>
          <w:lang w:val="fr-FR"/>
        </w:rPr>
        <w:t xml:space="preserve"> r</w:t>
      </w:r>
      <w:r w:rsidRPr="00764DA8">
        <w:rPr>
          <w:vertAlign w:val="subscript"/>
          <w:lang w:val="fr-FR"/>
        </w:rPr>
        <w:t>1</w:t>
      </w:r>
      <w:r w:rsidRPr="00764DA8">
        <w:rPr>
          <w:lang w:val="fr-FR"/>
        </w:rPr>
        <w:t xml:space="preserve"> </w:t>
      </w:r>
      <w:r w:rsidRPr="00764DA8">
        <w:rPr>
          <w:lang w:val="fr-FR"/>
        </w:rPr>
        <w:sym w:font="Symbol" w:char="F0A3"/>
      </w:r>
      <w:r w:rsidRPr="00764DA8">
        <w:rPr>
          <w:lang w:val="fr-FR"/>
        </w:rPr>
        <w:t xml:space="preserve"> 2,0 </w:t>
      </w:r>
      <w:proofErr w:type="spellStart"/>
      <w:r w:rsidRPr="00764DA8">
        <w:rPr>
          <w:lang w:val="fr-FR"/>
        </w:rPr>
        <w:t>mrad</w:t>
      </w:r>
      <w:proofErr w:type="spellEnd"/>
      <w:r w:rsidRPr="00764DA8">
        <w:rPr>
          <w:lang w:val="fr-FR"/>
        </w:rPr>
        <w:t>).</w:t>
      </w:r>
    </w:p>
    <w:p w14:paraId="5D9CA87C" w14:textId="77777777" w:rsidR="004D5093" w:rsidRPr="00764DA8" w:rsidRDefault="004D5093" w:rsidP="007805AD">
      <w:pPr>
        <w:pStyle w:val="SingleTxtG"/>
        <w:tabs>
          <w:tab w:val="left" w:pos="2268"/>
        </w:tabs>
        <w:ind w:left="2268" w:hanging="1134"/>
        <w:rPr>
          <w:lang w:val="fr-FR"/>
        </w:rPr>
      </w:pPr>
      <w:r w:rsidRPr="00764DA8">
        <w:rPr>
          <w:lang w:val="fr-FR"/>
        </w:rPr>
        <w:t>3.2.2</w:t>
      </w:r>
      <w:r w:rsidRPr="00764DA8">
        <w:rPr>
          <w:lang w:val="fr-FR"/>
        </w:rPr>
        <w:tab/>
        <w:t>Cependant, si le résultat ne satisfait pas aux prescriptions du paragraphe 3.2.1 mais ne dépasse pas les valeurs figurant dans le tableau A7-1, un autre échantillon monté sur un appareillage d</w:t>
      </w:r>
      <w:r>
        <w:rPr>
          <w:lang w:val="fr-FR"/>
        </w:rPr>
        <w:t>’</w:t>
      </w:r>
      <w:r w:rsidRPr="00764DA8">
        <w:rPr>
          <w:lang w:val="fr-FR"/>
        </w:rPr>
        <w:t>essai représentatif de son installation correcte sur le véhicule doit être mis à l</w:t>
      </w:r>
      <w:r>
        <w:rPr>
          <w:lang w:val="fr-FR"/>
        </w:rPr>
        <w:t>’</w:t>
      </w:r>
      <w:r w:rsidRPr="00764DA8">
        <w:rPr>
          <w:lang w:val="fr-FR"/>
        </w:rPr>
        <w:t>essai comme indiqué au paragraphe 3.1, après avoir été soumis trois fois de suite au cycle décrit ci</w:t>
      </w:r>
      <w:r w:rsidRPr="00764DA8">
        <w:rPr>
          <w:lang w:val="fr-FR"/>
        </w:rPr>
        <w:noBreakHyphen/>
        <w:t>dessous, afin de stabiliser la position des parties mécaniques du dispositif :</w:t>
      </w:r>
    </w:p>
    <w:p w14:paraId="5DF88DBD" w14:textId="77777777" w:rsidR="004D5093" w:rsidRPr="00764DA8" w:rsidRDefault="004D5093" w:rsidP="007805AD">
      <w:pPr>
        <w:pStyle w:val="SingleTxtG"/>
        <w:ind w:left="2835" w:hanging="567"/>
        <w:rPr>
          <w:lang w:val="fr-FR"/>
        </w:rPr>
      </w:pPr>
      <w:r w:rsidRPr="00764DA8">
        <w:rPr>
          <w:lang w:val="fr-FR"/>
        </w:rPr>
        <w:t>a)</w:t>
      </w:r>
      <w:r w:rsidRPr="00764DA8">
        <w:rPr>
          <w:lang w:val="fr-FR"/>
        </w:rPr>
        <w:tab/>
        <w:t>Une heure de fonctionnement du dispositif (la tension étant réglée comme indiqué au paragraphe 2.1.1.2)</w:t>
      </w:r>
      <w:r>
        <w:rPr>
          <w:lang w:val="fr-FR"/>
        </w:rPr>
        <w:t> </w:t>
      </w:r>
      <w:r w:rsidRPr="00764DA8">
        <w:rPr>
          <w:lang w:val="fr-FR"/>
        </w:rPr>
        <w:t>;</w:t>
      </w:r>
    </w:p>
    <w:p w14:paraId="23626CB2" w14:textId="77777777" w:rsidR="004D5093" w:rsidRPr="00764DA8" w:rsidRDefault="004D5093" w:rsidP="007805AD">
      <w:pPr>
        <w:pStyle w:val="SingleTxtG"/>
        <w:ind w:left="2835" w:hanging="567"/>
        <w:rPr>
          <w:lang w:val="fr-FR"/>
        </w:rPr>
      </w:pPr>
      <w:r w:rsidRPr="00764DA8">
        <w:rPr>
          <w:lang w:val="fr-FR"/>
        </w:rPr>
        <w:t>b)</w:t>
      </w:r>
      <w:r w:rsidRPr="00764DA8">
        <w:rPr>
          <w:lang w:val="fr-FR"/>
        </w:rPr>
        <w:tab/>
        <w:t>Une heure de mise hors tension du dispositif.</w:t>
      </w:r>
    </w:p>
    <w:p w14:paraId="11F0A4C2" w14:textId="2735D889" w:rsidR="004D5093" w:rsidRPr="00764DA8" w:rsidRDefault="004D5093" w:rsidP="004D5093">
      <w:pPr>
        <w:pStyle w:val="SingleTxtG"/>
        <w:ind w:left="2835"/>
        <w:rPr>
          <w:lang w:val="fr-FR"/>
        </w:rPr>
      </w:pPr>
      <w:r w:rsidRPr="00764DA8">
        <w:rPr>
          <w:lang w:val="fr-FR"/>
        </w:rPr>
        <w:t>Après avoir été soumis trois fois de suite à ce cycle, le dispositif est considéré comme acceptable si les valeurs absolues ∆r mesurées sur le nouvel échantillon comme indiqué au paragraphe 3.2 satisfont aux prescriptions du paragraphe 3.2.1.</w:t>
      </w:r>
    </w:p>
    <w:p w14:paraId="57ED73E0" w14:textId="77777777" w:rsidR="004D5093" w:rsidRPr="00764DA8" w:rsidRDefault="004D5093" w:rsidP="007805AD">
      <w:pPr>
        <w:pStyle w:val="Titre1"/>
        <w:spacing w:after="120"/>
        <w:ind w:left="2268"/>
        <w:rPr>
          <w:b/>
          <w:bCs/>
          <w:lang w:val="fr-FR"/>
        </w:rPr>
      </w:pPr>
      <w:r w:rsidRPr="00764DA8">
        <w:rPr>
          <w:lang w:val="fr-FR"/>
        </w:rPr>
        <w:t xml:space="preserve">Tableau A7-1 </w:t>
      </w:r>
      <w:r w:rsidRPr="00764DA8">
        <w:rPr>
          <w:lang w:val="fr-FR"/>
        </w:rPr>
        <w:br/>
      </w:r>
      <w:r w:rsidRPr="00764DA8">
        <w:rPr>
          <w:b/>
          <w:bCs/>
          <w:lang w:val="fr-FR"/>
        </w:rPr>
        <w:t>Degrés de déplacement</w:t>
      </w:r>
    </w:p>
    <w:tbl>
      <w:tblPr>
        <w:tblW w:w="6213" w:type="dxa"/>
        <w:tblInd w:w="2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568"/>
        <w:gridCol w:w="3870"/>
        <w:gridCol w:w="775"/>
      </w:tblGrid>
      <w:tr w:rsidR="004D5093" w:rsidRPr="00764DA8" w14:paraId="762F0092" w14:textId="77777777" w:rsidTr="007805AD">
        <w:trPr>
          <w:tblHeader/>
        </w:trPr>
        <w:tc>
          <w:tcPr>
            <w:tcW w:w="1568" w:type="dxa"/>
            <w:tcBorders>
              <w:bottom w:val="single" w:sz="12" w:space="0" w:color="auto"/>
            </w:tcBorders>
            <w:shd w:val="clear" w:color="auto" w:fill="auto"/>
            <w:vAlign w:val="bottom"/>
            <w:hideMark/>
          </w:tcPr>
          <w:p w14:paraId="4B834A91" w14:textId="77777777" w:rsidR="004D5093" w:rsidRPr="00764DA8" w:rsidRDefault="004D5093" w:rsidP="000A43FC">
            <w:pPr>
              <w:suppressAutoHyphens w:val="0"/>
              <w:spacing w:before="60" w:after="60" w:line="220" w:lineRule="atLeast"/>
              <w:ind w:left="57" w:right="57"/>
              <w:rPr>
                <w:b/>
                <w:bCs/>
                <w:i/>
                <w:sz w:val="16"/>
                <w:szCs w:val="16"/>
                <w:lang w:val="fr-FR"/>
              </w:rPr>
            </w:pPr>
            <w:r w:rsidRPr="00764DA8">
              <w:rPr>
                <w:b/>
                <w:bCs/>
                <w:i/>
                <w:sz w:val="16"/>
                <w:szCs w:val="16"/>
                <w:lang w:val="fr-FR"/>
              </w:rPr>
              <w:t>Sens de déplacement</w:t>
            </w:r>
          </w:p>
        </w:tc>
        <w:tc>
          <w:tcPr>
            <w:tcW w:w="3870" w:type="dxa"/>
            <w:tcBorders>
              <w:bottom w:val="single" w:sz="12" w:space="0" w:color="auto"/>
            </w:tcBorders>
            <w:shd w:val="clear" w:color="auto" w:fill="auto"/>
            <w:vAlign w:val="bottom"/>
          </w:tcPr>
          <w:p w14:paraId="06D06FA0" w14:textId="77777777" w:rsidR="004D5093" w:rsidRPr="00764DA8" w:rsidRDefault="004D5093" w:rsidP="000A43FC">
            <w:pPr>
              <w:suppressAutoHyphens w:val="0"/>
              <w:spacing w:before="60" w:after="60" w:line="220" w:lineRule="atLeast"/>
              <w:ind w:left="57" w:right="57"/>
              <w:rPr>
                <w:b/>
                <w:bCs/>
                <w:i/>
                <w:sz w:val="16"/>
                <w:szCs w:val="16"/>
                <w:lang w:val="fr-FR"/>
              </w:rPr>
            </w:pPr>
            <w:r w:rsidRPr="00764DA8">
              <w:rPr>
                <w:b/>
                <w:bCs/>
                <w:i/>
                <w:sz w:val="16"/>
                <w:szCs w:val="16"/>
                <w:lang w:val="fr-FR"/>
              </w:rPr>
              <w:t>Dispositif</w:t>
            </w:r>
          </w:p>
        </w:tc>
        <w:tc>
          <w:tcPr>
            <w:tcW w:w="775" w:type="dxa"/>
            <w:tcBorders>
              <w:bottom w:val="single" w:sz="12" w:space="0" w:color="auto"/>
            </w:tcBorders>
            <w:shd w:val="clear" w:color="auto" w:fill="auto"/>
            <w:vAlign w:val="bottom"/>
          </w:tcPr>
          <w:p w14:paraId="05570387" w14:textId="77777777" w:rsidR="004D5093" w:rsidRPr="00764DA8" w:rsidRDefault="004D5093" w:rsidP="000A43FC">
            <w:pPr>
              <w:suppressAutoHyphens w:val="0"/>
              <w:spacing w:before="60" w:after="60" w:line="220" w:lineRule="atLeast"/>
              <w:ind w:left="57" w:right="57"/>
              <w:rPr>
                <w:b/>
                <w:bCs/>
                <w:i/>
                <w:sz w:val="16"/>
                <w:szCs w:val="16"/>
                <w:lang w:val="fr-FR"/>
              </w:rPr>
            </w:pPr>
            <w:r w:rsidRPr="00764DA8">
              <w:rPr>
                <w:b/>
                <w:bCs/>
                <w:i/>
                <w:sz w:val="16"/>
                <w:szCs w:val="16"/>
                <w:lang w:val="fr-FR"/>
              </w:rPr>
              <w:t>Valeur</w:t>
            </w:r>
          </w:p>
        </w:tc>
      </w:tr>
      <w:tr w:rsidR="004D5093" w:rsidRPr="00764DA8" w14:paraId="3D98CCED" w14:textId="77777777" w:rsidTr="007805AD">
        <w:tc>
          <w:tcPr>
            <w:tcW w:w="1568" w:type="dxa"/>
            <w:vMerge w:val="restart"/>
            <w:tcBorders>
              <w:top w:val="single" w:sz="12" w:space="0" w:color="auto"/>
            </w:tcBorders>
            <w:shd w:val="clear" w:color="auto" w:fill="auto"/>
            <w:hideMark/>
          </w:tcPr>
          <w:p w14:paraId="0435D987" w14:textId="77777777" w:rsidR="004D5093" w:rsidRPr="00764DA8" w:rsidRDefault="004D5093" w:rsidP="000A43FC">
            <w:pPr>
              <w:suppressAutoHyphens w:val="0"/>
              <w:spacing w:before="60" w:after="60" w:line="220" w:lineRule="atLeast"/>
              <w:ind w:left="57" w:right="57"/>
              <w:rPr>
                <w:sz w:val="18"/>
                <w:szCs w:val="18"/>
                <w:lang w:val="fr-FR"/>
              </w:rPr>
            </w:pPr>
            <w:r w:rsidRPr="00764DA8">
              <w:rPr>
                <w:sz w:val="18"/>
                <w:szCs w:val="18"/>
                <w:lang w:val="fr-FR"/>
              </w:rPr>
              <w:t>Vers le haut</w:t>
            </w:r>
          </w:p>
        </w:tc>
        <w:tc>
          <w:tcPr>
            <w:tcW w:w="3870" w:type="dxa"/>
            <w:tcBorders>
              <w:top w:val="single" w:sz="12" w:space="0" w:color="auto"/>
            </w:tcBorders>
            <w:shd w:val="clear" w:color="auto" w:fill="auto"/>
            <w:vAlign w:val="bottom"/>
          </w:tcPr>
          <w:p w14:paraId="20E6C685" w14:textId="77777777" w:rsidR="004D5093" w:rsidRPr="00764DA8" w:rsidRDefault="004D5093" w:rsidP="000A43FC">
            <w:pPr>
              <w:suppressAutoHyphens w:val="0"/>
              <w:spacing w:before="60" w:after="60" w:line="220" w:lineRule="atLeast"/>
              <w:ind w:left="57" w:right="57"/>
              <w:rPr>
                <w:sz w:val="18"/>
                <w:szCs w:val="18"/>
                <w:lang w:val="fr-FR"/>
              </w:rPr>
            </w:pPr>
            <w:r w:rsidRPr="00764DA8">
              <w:rPr>
                <w:sz w:val="18"/>
                <w:szCs w:val="18"/>
                <w:lang w:val="fr-FR"/>
              </w:rPr>
              <w:t>Projecteur ou système d</w:t>
            </w:r>
            <w:r>
              <w:rPr>
                <w:sz w:val="18"/>
                <w:szCs w:val="18"/>
                <w:lang w:val="fr-FR"/>
              </w:rPr>
              <w:t>’</w:t>
            </w:r>
            <w:r w:rsidRPr="00764DA8">
              <w:rPr>
                <w:sz w:val="18"/>
                <w:szCs w:val="18"/>
                <w:lang w:val="fr-FR"/>
              </w:rPr>
              <w:t>éclairage avant adaptatif</w:t>
            </w:r>
          </w:p>
        </w:tc>
        <w:tc>
          <w:tcPr>
            <w:tcW w:w="775" w:type="dxa"/>
            <w:tcBorders>
              <w:top w:val="single" w:sz="12" w:space="0" w:color="auto"/>
            </w:tcBorders>
            <w:shd w:val="clear" w:color="auto" w:fill="auto"/>
            <w:vAlign w:val="bottom"/>
            <w:hideMark/>
          </w:tcPr>
          <w:p w14:paraId="505A91D1" w14:textId="77777777" w:rsidR="004D5093" w:rsidRPr="00764DA8" w:rsidRDefault="004D5093" w:rsidP="000A43FC">
            <w:pPr>
              <w:suppressAutoHyphens w:val="0"/>
              <w:spacing w:before="60" w:after="60" w:line="220" w:lineRule="atLeast"/>
              <w:ind w:left="57" w:right="57"/>
              <w:rPr>
                <w:sz w:val="18"/>
                <w:szCs w:val="18"/>
                <w:lang w:val="fr-FR"/>
              </w:rPr>
            </w:pPr>
            <w:r w:rsidRPr="00764DA8">
              <w:rPr>
                <w:sz w:val="18"/>
                <w:szCs w:val="18"/>
                <w:lang w:val="fr-FR"/>
              </w:rPr>
              <w:t>1,5 </w:t>
            </w:r>
            <w:proofErr w:type="spellStart"/>
            <w:r w:rsidRPr="00764DA8">
              <w:rPr>
                <w:sz w:val="18"/>
                <w:szCs w:val="18"/>
                <w:lang w:val="fr-FR"/>
              </w:rPr>
              <w:t>mrad</w:t>
            </w:r>
            <w:proofErr w:type="spellEnd"/>
          </w:p>
        </w:tc>
      </w:tr>
      <w:tr w:rsidR="004D5093" w:rsidRPr="00764DA8" w14:paraId="2C8F366A" w14:textId="77777777" w:rsidTr="007805AD">
        <w:tc>
          <w:tcPr>
            <w:tcW w:w="1568" w:type="dxa"/>
            <w:vMerge/>
            <w:tcBorders>
              <w:bottom w:val="single" w:sz="4" w:space="0" w:color="auto"/>
            </w:tcBorders>
            <w:shd w:val="clear" w:color="auto" w:fill="auto"/>
          </w:tcPr>
          <w:p w14:paraId="29FA7D4F" w14:textId="77777777" w:rsidR="004D5093" w:rsidRPr="00764DA8" w:rsidRDefault="004D5093" w:rsidP="000A43FC">
            <w:pPr>
              <w:suppressAutoHyphens w:val="0"/>
              <w:spacing w:before="60" w:after="60" w:line="220" w:lineRule="atLeast"/>
              <w:ind w:left="57" w:right="57"/>
              <w:rPr>
                <w:sz w:val="18"/>
                <w:szCs w:val="18"/>
                <w:lang w:val="fr-FR" w:eastAsia="ja-JP"/>
              </w:rPr>
            </w:pPr>
          </w:p>
        </w:tc>
        <w:tc>
          <w:tcPr>
            <w:tcW w:w="3870" w:type="dxa"/>
            <w:tcBorders>
              <w:bottom w:val="single" w:sz="4" w:space="0" w:color="auto"/>
            </w:tcBorders>
            <w:shd w:val="clear" w:color="auto" w:fill="auto"/>
            <w:vAlign w:val="bottom"/>
          </w:tcPr>
          <w:p w14:paraId="09A6180B" w14:textId="77777777" w:rsidR="004D5093" w:rsidRPr="00764DA8" w:rsidRDefault="004D5093" w:rsidP="000A43FC">
            <w:pPr>
              <w:suppressAutoHyphens w:val="0"/>
              <w:spacing w:before="60" w:after="60" w:line="220" w:lineRule="atLeast"/>
              <w:ind w:left="57" w:right="57"/>
              <w:rPr>
                <w:sz w:val="18"/>
                <w:szCs w:val="18"/>
                <w:lang w:val="fr-FR"/>
              </w:rPr>
            </w:pPr>
            <w:r w:rsidRPr="00764DA8">
              <w:rPr>
                <w:sz w:val="18"/>
                <w:szCs w:val="18"/>
                <w:lang w:val="fr-FR"/>
              </w:rPr>
              <w:t>Feu de brouillard avant</w:t>
            </w:r>
          </w:p>
        </w:tc>
        <w:tc>
          <w:tcPr>
            <w:tcW w:w="775" w:type="dxa"/>
            <w:tcBorders>
              <w:bottom w:val="single" w:sz="4" w:space="0" w:color="auto"/>
            </w:tcBorders>
            <w:shd w:val="clear" w:color="auto" w:fill="auto"/>
            <w:vAlign w:val="bottom"/>
          </w:tcPr>
          <w:p w14:paraId="43F51764" w14:textId="77777777" w:rsidR="004D5093" w:rsidRPr="00764DA8" w:rsidRDefault="004D5093" w:rsidP="000A43FC">
            <w:pPr>
              <w:suppressAutoHyphens w:val="0"/>
              <w:spacing w:before="60" w:after="60" w:line="220" w:lineRule="atLeast"/>
              <w:ind w:left="57" w:right="57"/>
              <w:rPr>
                <w:sz w:val="18"/>
                <w:szCs w:val="18"/>
                <w:lang w:val="fr-FR"/>
              </w:rPr>
            </w:pPr>
            <w:r w:rsidRPr="00764DA8">
              <w:rPr>
                <w:sz w:val="18"/>
                <w:szCs w:val="18"/>
                <w:lang w:val="fr-FR"/>
              </w:rPr>
              <w:t>3,0 </w:t>
            </w:r>
            <w:proofErr w:type="spellStart"/>
            <w:r w:rsidRPr="00764DA8">
              <w:rPr>
                <w:sz w:val="18"/>
                <w:szCs w:val="18"/>
                <w:lang w:val="fr-FR"/>
              </w:rPr>
              <w:t>mrad</w:t>
            </w:r>
            <w:proofErr w:type="spellEnd"/>
          </w:p>
        </w:tc>
      </w:tr>
      <w:tr w:rsidR="004D5093" w:rsidRPr="00764DA8" w14:paraId="30DEA3A2" w14:textId="77777777" w:rsidTr="007805AD">
        <w:tc>
          <w:tcPr>
            <w:tcW w:w="1568" w:type="dxa"/>
            <w:tcBorders>
              <w:bottom w:val="single" w:sz="12" w:space="0" w:color="auto"/>
            </w:tcBorders>
            <w:shd w:val="clear" w:color="auto" w:fill="auto"/>
            <w:hideMark/>
          </w:tcPr>
          <w:p w14:paraId="0D27473E" w14:textId="77777777" w:rsidR="004D5093" w:rsidRPr="00764DA8" w:rsidRDefault="004D5093" w:rsidP="000A43FC">
            <w:pPr>
              <w:suppressAutoHyphens w:val="0"/>
              <w:spacing w:before="60" w:after="60" w:line="220" w:lineRule="atLeast"/>
              <w:ind w:left="57" w:right="57"/>
              <w:rPr>
                <w:sz w:val="18"/>
                <w:szCs w:val="18"/>
                <w:lang w:val="fr-FR"/>
              </w:rPr>
            </w:pPr>
            <w:r w:rsidRPr="00764DA8">
              <w:rPr>
                <w:sz w:val="18"/>
                <w:szCs w:val="18"/>
                <w:lang w:val="fr-FR"/>
              </w:rPr>
              <w:t>Vers le bas</w:t>
            </w:r>
          </w:p>
        </w:tc>
        <w:tc>
          <w:tcPr>
            <w:tcW w:w="3870" w:type="dxa"/>
            <w:tcBorders>
              <w:bottom w:val="single" w:sz="12" w:space="0" w:color="auto"/>
            </w:tcBorders>
            <w:shd w:val="clear" w:color="auto" w:fill="auto"/>
            <w:vAlign w:val="bottom"/>
          </w:tcPr>
          <w:p w14:paraId="36E4DAFC" w14:textId="77777777" w:rsidR="004D5093" w:rsidRPr="00764DA8" w:rsidRDefault="004D5093" w:rsidP="000A43FC">
            <w:pPr>
              <w:suppressAutoHyphens w:val="0"/>
              <w:spacing w:before="60" w:after="60" w:line="220" w:lineRule="atLeast"/>
              <w:ind w:left="57" w:right="57"/>
              <w:rPr>
                <w:sz w:val="18"/>
                <w:szCs w:val="18"/>
                <w:lang w:val="fr-FR"/>
              </w:rPr>
            </w:pPr>
            <w:r w:rsidRPr="00764DA8">
              <w:rPr>
                <w:sz w:val="18"/>
                <w:szCs w:val="18"/>
                <w:lang w:val="fr-FR"/>
              </w:rPr>
              <w:t>Tous</w:t>
            </w:r>
          </w:p>
        </w:tc>
        <w:tc>
          <w:tcPr>
            <w:tcW w:w="775" w:type="dxa"/>
            <w:tcBorders>
              <w:bottom w:val="single" w:sz="12" w:space="0" w:color="auto"/>
            </w:tcBorders>
            <w:shd w:val="clear" w:color="auto" w:fill="auto"/>
            <w:vAlign w:val="bottom"/>
            <w:hideMark/>
          </w:tcPr>
          <w:p w14:paraId="04B1B7A3" w14:textId="77777777" w:rsidR="004D5093" w:rsidRPr="00764DA8" w:rsidRDefault="004D5093" w:rsidP="000A43FC">
            <w:pPr>
              <w:suppressAutoHyphens w:val="0"/>
              <w:spacing w:before="60" w:after="60" w:line="220" w:lineRule="atLeast"/>
              <w:ind w:left="57" w:right="57"/>
              <w:rPr>
                <w:sz w:val="18"/>
                <w:szCs w:val="18"/>
                <w:lang w:val="fr-FR"/>
              </w:rPr>
            </w:pPr>
            <w:r w:rsidRPr="00764DA8">
              <w:rPr>
                <w:sz w:val="18"/>
                <w:szCs w:val="18"/>
                <w:lang w:val="fr-FR"/>
              </w:rPr>
              <w:t>3,0 </w:t>
            </w:r>
            <w:proofErr w:type="spellStart"/>
            <w:r w:rsidRPr="00764DA8">
              <w:rPr>
                <w:sz w:val="18"/>
                <w:szCs w:val="18"/>
                <w:lang w:val="fr-FR"/>
              </w:rPr>
              <w:t>mrad</w:t>
            </w:r>
            <w:proofErr w:type="spellEnd"/>
          </w:p>
        </w:tc>
      </w:tr>
    </w:tbl>
    <w:p w14:paraId="245AF3EB" w14:textId="77777777" w:rsidR="004D5093" w:rsidRDefault="004D5093" w:rsidP="004D5093">
      <w:pPr>
        <w:pStyle w:val="SingleTxtG"/>
        <w:tabs>
          <w:tab w:val="left" w:pos="2268"/>
        </w:tabs>
        <w:ind w:left="2268" w:hanging="1134"/>
        <w:jc w:val="left"/>
        <w:rPr>
          <w:iCs/>
          <w:lang w:val="fr-FR"/>
        </w:rPr>
      </w:pPr>
    </w:p>
    <w:p w14:paraId="1AA4AF84" w14:textId="5E4CAE59" w:rsidR="004D5093" w:rsidRDefault="004D5093" w:rsidP="004D5093">
      <w:pPr>
        <w:pStyle w:val="SingleTxtG"/>
        <w:tabs>
          <w:tab w:val="left" w:pos="2268"/>
        </w:tabs>
        <w:ind w:left="2268" w:hanging="1134"/>
        <w:jc w:val="left"/>
        <w:rPr>
          <w:iCs/>
          <w:lang w:val="fr-FR"/>
        </w:rPr>
      </w:pPr>
      <w:r>
        <w:rPr>
          <w:iCs/>
          <w:lang w:val="fr-FR"/>
        </w:rPr>
        <w:br w:type="page"/>
      </w:r>
    </w:p>
    <w:p w14:paraId="602A2E25" w14:textId="77777777" w:rsidR="004D5093" w:rsidRDefault="004D5093" w:rsidP="004D5093">
      <w:pPr>
        <w:pStyle w:val="SingleTxtG"/>
        <w:tabs>
          <w:tab w:val="left" w:pos="2268"/>
        </w:tabs>
        <w:ind w:left="2268" w:hanging="1134"/>
        <w:jc w:val="left"/>
        <w:rPr>
          <w:iCs/>
          <w:lang w:val="fr-FR"/>
        </w:rPr>
        <w:sectPr w:rsidR="004D5093" w:rsidSect="00C67DE5">
          <w:headerReference w:type="even" r:id="rId60"/>
          <w:headerReference w:type="default" r:id="rId61"/>
          <w:footerReference w:type="even" r:id="rId62"/>
          <w:footerReference w:type="default" r:id="rId63"/>
          <w:footnotePr>
            <w:numRestart w:val="eachSect"/>
          </w:footnotePr>
          <w:endnotePr>
            <w:numFmt w:val="decimal"/>
          </w:endnotePr>
          <w:pgSz w:w="11907" w:h="16840" w:code="9"/>
          <w:pgMar w:top="1417" w:right="1134" w:bottom="1134" w:left="1134" w:header="680" w:footer="567" w:gutter="0"/>
          <w:cols w:space="720"/>
          <w:docGrid w:linePitch="272"/>
        </w:sectPr>
      </w:pPr>
    </w:p>
    <w:p w14:paraId="2AF3EF1D" w14:textId="77777777" w:rsidR="004D5093" w:rsidRPr="00764DA8" w:rsidRDefault="004D5093" w:rsidP="004D5093">
      <w:pPr>
        <w:pStyle w:val="HChG"/>
        <w:rPr>
          <w:lang w:val="fr-FR"/>
        </w:rPr>
      </w:pPr>
      <w:r w:rsidRPr="00764DA8">
        <w:rPr>
          <w:lang w:val="fr-FR"/>
        </w:rPr>
        <w:lastRenderedPageBreak/>
        <w:t>Annexe 7 − Appendice 1</w:t>
      </w:r>
    </w:p>
    <w:p w14:paraId="6B28E5C1" w14:textId="77777777" w:rsidR="004D5093" w:rsidRPr="00764DA8" w:rsidRDefault="004D5093" w:rsidP="004D5093">
      <w:pPr>
        <w:pStyle w:val="HChG"/>
        <w:rPr>
          <w:lang w:val="fr-FR"/>
        </w:rPr>
      </w:pPr>
      <w:r w:rsidRPr="00764DA8">
        <w:rPr>
          <w:lang w:val="fr-FR"/>
        </w:rPr>
        <w:tab/>
      </w:r>
      <w:r w:rsidRPr="00764DA8">
        <w:rPr>
          <w:lang w:val="fr-FR"/>
        </w:rPr>
        <w:tab/>
        <w:t>Tableau synoptique des durées d</w:t>
      </w:r>
      <w:r>
        <w:rPr>
          <w:lang w:val="fr-FR"/>
        </w:rPr>
        <w:t>’</w:t>
      </w:r>
      <w:r w:rsidRPr="00764DA8">
        <w:rPr>
          <w:lang w:val="fr-FR"/>
        </w:rPr>
        <w:t xml:space="preserve">allumage pour les essais </w:t>
      </w:r>
      <w:r w:rsidRPr="00764DA8">
        <w:rPr>
          <w:lang w:val="fr-FR"/>
        </w:rPr>
        <w:br/>
        <w:t>de stabilité des caractéristiques photométriques</w:t>
      </w:r>
    </w:p>
    <w:tbl>
      <w:tblPr>
        <w:tblW w:w="7371" w:type="dxa"/>
        <w:tblInd w:w="1134" w:type="dxa"/>
        <w:tblLayout w:type="fixed"/>
        <w:tblCellMar>
          <w:left w:w="70" w:type="dxa"/>
          <w:right w:w="70" w:type="dxa"/>
        </w:tblCellMar>
        <w:tblLook w:val="04A0" w:firstRow="1" w:lastRow="0" w:firstColumn="1" w:lastColumn="0" w:noHBand="0" w:noVBand="1"/>
      </w:tblPr>
      <w:tblGrid>
        <w:gridCol w:w="2549"/>
        <w:gridCol w:w="4822"/>
      </w:tblGrid>
      <w:tr w:rsidR="004D5093" w:rsidRPr="00764DA8" w14:paraId="788120E8" w14:textId="77777777" w:rsidTr="000A43FC">
        <w:trPr>
          <w:trHeight w:val="284"/>
        </w:trPr>
        <w:tc>
          <w:tcPr>
            <w:tcW w:w="2549" w:type="dxa"/>
            <w:hideMark/>
          </w:tcPr>
          <w:p w14:paraId="1B02FC20" w14:textId="77777777" w:rsidR="004D5093" w:rsidRPr="00764DA8" w:rsidRDefault="004D5093" w:rsidP="000A43FC">
            <w:pPr>
              <w:spacing w:after="120"/>
              <w:rPr>
                <w:bCs/>
                <w:lang w:val="fr-FR"/>
              </w:rPr>
            </w:pPr>
            <w:r w:rsidRPr="00764DA8">
              <w:rPr>
                <w:lang w:val="fr-FR"/>
              </w:rPr>
              <w:t>Abréviations :</w:t>
            </w:r>
            <w:r w:rsidRPr="00764DA8">
              <w:rPr>
                <w:lang w:val="fr-FR"/>
              </w:rPr>
              <w:tab/>
              <w:t>C :</w:t>
            </w:r>
          </w:p>
        </w:tc>
        <w:tc>
          <w:tcPr>
            <w:tcW w:w="4822" w:type="dxa"/>
            <w:hideMark/>
          </w:tcPr>
          <w:p w14:paraId="5C8F1763" w14:textId="77777777" w:rsidR="004D5093" w:rsidRPr="00764DA8" w:rsidRDefault="004D5093" w:rsidP="000A43FC">
            <w:pPr>
              <w:spacing w:after="120"/>
              <w:rPr>
                <w:bCs/>
                <w:lang w:val="fr-FR"/>
              </w:rPr>
            </w:pPr>
            <w:r w:rsidRPr="00764DA8">
              <w:rPr>
                <w:lang w:val="fr-FR"/>
              </w:rPr>
              <w:t>Feu de croisement</w:t>
            </w:r>
          </w:p>
        </w:tc>
      </w:tr>
      <w:tr w:rsidR="004D5093" w:rsidRPr="00764DA8" w14:paraId="5DE0AD4F" w14:textId="77777777" w:rsidTr="000A43FC">
        <w:trPr>
          <w:trHeight w:val="284"/>
        </w:trPr>
        <w:tc>
          <w:tcPr>
            <w:tcW w:w="2549" w:type="dxa"/>
            <w:hideMark/>
          </w:tcPr>
          <w:p w14:paraId="0CD84C5C" w14:textId="77777777" w:rsidR="004D5093" w:rsidRPr="00764DA8" w:rsidRDefault="004D5093" w:rsidP="000A43FC">
            <w:pPr>
              <w:spacing w:after="120"/>
              <w:rPr>
                <w:bCs/>
                <w:lang w:val="fr-FR"/>
              </w:rPr>
            </w:pPr>
            <w:r w:rsidRPr="00764DA8">
              <w:rPr>
                <w:lang w:val="fr-FR"/>
              </w:rPr>
              <w:tab/>
            </w:r>
            <w:r w:rsidRPr="00764DA8">
              <w:rPr>
                <w:lang w:val="fr-FR"/>
              </w:rPr>
              <w:tab/>
            </w:r>
            <w:r w:rsidRPr="00764DA8">
              <w:rPr>
                <w:lang w:val="fr-FR"/>
              </w:rPr>
              <w:tab/>
              <w:t>R :</w:t>
            </w:r>
          </w:p>
        </w:tc>
        <w:tc>
          <w:tcPr>
            <w:tcW w:w="4822" w:type="dxa"/>
            <w:hideMark/>
          </w:tcPr>
          <w:p w14:paraId="60F6246F" w14:textId="77777777" w:rsidR="004D5093" w:rsidRPr="00764DA8" w:rsidRDefault="004D5093" w:rsidP="000A43FC">
            <w:pPr>
              <w:spacing w:after="120"/>
              <w:rPr>
                <w:bCs/>
                <w:lang w:val="fr-FR"/>
              </w:rPr>
            </w:pPr>
            <w:r w:rsidRPr="00764DA8">
              <w:rPr>
                <w:lang w:val="fr-FR"/>
              </w:rPr>
              <w:t>Feu de route (R</w:t>
            </w:r>
            <w:r w:rsidRPr="00764DA8">
              <w:rPr>
                <w:vertAlign w:val="subscript"/>
                <w:lang w:val="fr-FR"/>
              </w:rPr>
              <w:t>1</w:t>
            </w:r>
            <w:r w:rsidRPr="00764DA8">
              <w:rPr>
                <w:lang w:val="fr-FR"/>
              </w:rPr>
              <w:t xml:space="preserve"> + R</w:t>
            </w:r>
            <w:r w:rsidRPr="00764DA8">
              <w:rPr>
                <w:vertAlign w:val="subscript"/>
                <w:lang w:val="fr-FR"/>
              </w:rPr>
              <w:t>2</w:t>
            </w:r>
            <w:r w:rsidRPr="00764DA8">
              <w:rPr>
                <w:lang w:val="fr-FR"/>
              </w:rPr>
              <w:t> : deux faisceaux de route)</w:t>
            </w:r>
          </w:p>
        </w:tc>
      </w:tr>
      <w:tr w:rsidR="004D5093" w:rsidRPr="00764DA8" w14:paraId="69C4BB4B" w14:textId="77777777" w:rsidTr="000A43FC">
        <w:trPr>
          <w:trHeight w:val="284"/>
        </w:trPr>
        <w:tc>
          <w:tcPr>
            <w:tcW w:w="2549" w:type="dxa"/>
            <w:hideMark/>
          </w:tcPr>
          <w:p w14:paraId="0F659AA0" w14:textId="77777777" w:rsidR="004D5093" w:rsidRPr="00764DA8" w:rsidRDefault="004D5093" w:rsidP="000A43FC">
            <w:pPr>
              <w:spacing w:after="120"/>
              <w:rPr>
                <w:bCs/>
                <w:lang w:val="fr-FR"/>
              </w:rPr>
            </w:pPr>
            <w:r w:rsidRPr="00764DA8">
              <w:rPr>
                <w:lang w:val="fr-FR"/>
              </w:rPr>
              <w:tab/>
            </w:r>
            <w:r w:rsidRPr="00764DA8">
              <w:rPr>
                <w:lang w:val="fr-FR"/>
              </w:rPr>
              <w:tab/>
            </w:r>
            <w:r w:rsidRPr="00764DA8">
              <w:rPr>
                <w:lang w:val="fr-FR"/>
              </w:rPr>
              <w:tab/>
              <w:t>B :</w:t>
            </w:r>
          </w:p>
        </w:tc>
        <w:tc>
          <w:tcPr>
            <w:tcW w:w="4822" w:type="dxa"/>
            <w:hideMark/>
          </w:tcPr>
          <w:p w14:paraId="47E9A751" w14:textId="77777777" w:rsidR="004D5093" w:rsidRPr="00764DA8" w:rsidRDefault="004D5093" w:rsidP="000A43FC">
            <w:pPr>
              <w:spacing w:after="120"/>
              <w:rPr>
                <w:lang w:val="fr-FR"/>
              </w:rPr>
            </w:pPr>
            <w:r w:rsidRPr="00764DA8">
              <w:rPr>
                <w:lang w:val="fr-FR"/>
              </w:rPr>
              <w:t>Feu de brouillard avant</w:t>
            </w:r>
          </w:p>
        </w:tc>
      </w:tr>
      <w:tr w:rsidR="004D5093" w:rsidRPr="00764DA8" w14:paraId="3D0DD5A3" w14:textId="77777777" w:rsidTr="000A43FC">
        <w:trPr>
          <w:trHeight w:val="284"/>
        </w:trPr>
        <w:tc>
          <w:tcPr>
            <w:tcW w:w="2549" w:type="dxa"/>
            <w:hideMark/>
          </w:tcPr>
          <w:p w14:paraId="3B522987" w14:textId="77777777" w:rsidR="004D5093" w:rsidRPr="00764DA8" w:rsidRDefault="004D5093" w:rsidP="000A43FC">
            <w:pPr>
              <w:spacing w:after="120"/>
              <w:rPr>
                <w:bCs/>
                <w:lang w:val="fr-FR"/>
              </w:rPr>
            </w:pPr>
            <w:r w:rsidRPr="00764DA8">
              <w:rPr>
                <w:bCs/>
                <w:lang w:val="fr-FR"/>
              </w:rPr>
              <w:t>………………</w:t>
            </w:r>
            <w:r w:rsidRPr="00764DA8">
              <w:rPr>
                <w:noProof/>
                <w:lang w:val="fr-FR" w:eastAsia="fr-FR"/>
              </w:rPr>
              <w:drawing>
                <wp:inline distT="0" distB="0" distL="0" distR="0" wp14:anchorId="2415A867" wp14:editId="6DEA3D06">
                  <wp:extent cx="519545" cy="164067"/>
                  <wp:effectExtent l="0" t="0" r="0" b="7620"/>
                  <wp:docPr id="1730" name="Imag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5970" cy="175570"/>
                          </a:xfrm>
                          <a:prstGeom prst="rect">
                            <a:avLst/>
                          </a:prstGeom>
                        </pic:spPr>
                      </pic:pic>
                    </a:graphicData>
                  </a:graphic>
                </wp:inline>
              </w:drawing>
            </w:r>
          </w:p>
          <w:p w14:paraId="5A0FEE7E" w14:textId="77777777" w:rsidR="004D5093" w:rsidRPr="00764DA8" w:rsidRDefault="004D5093" w:rsidP="000A43FC">
            <w:pPr>
              <w:spacing w:after="120"/>
              <w:rPr>
                <w:bCs/>
                <w:lang w:val="fr-FR"/>
              </w:rPr>
            </w:pPr>
            <w:r w:rsidRPr="00764DA8">
              <w:rPr>
                <w:bCs/>
                <w:lang w:val="fr-FR"/>
              </w:rPr>
              <w:t>…………</w:t>
            </w:r>
            <w:r w:rsidRPr="00764DA8">
              <w:rPr>
                <w:noProof/>
                <w:lang w:val="fr-FR" w:eastAsia="fr-FR"/>
              </w:rPr>
              <w:drawing>
                <wp:inline distT="0" distB="0" distL="0" distR="0" wp14:anchorId="4E340591" wp14:editId="3CC66537">
                  <wp:extent cx="890016" cy="182674"/>
                  <wp:effectExtent l="0" t="0" r="5715" b="8255"/>
                  <wp:docPr id="1736" name="Imag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171" r="1"/>
                          <a:stretch/>
                        </pic:blipFill>
                        <pic:spPr bwMode="auto">
                          <a:xfrm>
                            <a:off x="0" y="0"/>
                            <a:ext cx="939062" cy="192741"/>
                          </a:xfrm>
                          <a:prstGeom prst="rect">
                            <a:avLst/>
                          </a:prstGeom>
                          <a:ln>
                            <a:noFill/>
                          </a:ln>
                          <a:extLst>
                            <a:ext uri="{53640926-AAD7-44D8-BBD7-CCE9431645EC}">
                              <a14:shadowObscured xmlns:a14="http://schemas.microsoft.com/office/drawing/2010/main"/>
                            </a:ext>
                          </a:extLst>
                        </pic:spPr>
                      </pic:pic>
                    </a:graphicData>
                  </a:graphic>
                </wp:inline>
              </w:drawing>
            </w:r>
          </w:p>
          <w:p w14:paraId="303D386F" w14:textId="77777777" w:rsidR="004D5093" w:rsidRPr="00764DA8" w:rsidRDefault="004D5093" w:rsidP="000A43FC">
            <w:pPr>
              <w:spacing w:after="120"/>
              <w:rPr>
                <w:bCs/>
                <w:lang w:val="fr-FR"/>
              </w:rPr>
            </w:pPr>
            <w:r w:rsidRPr="00764DA8">
              <w:rPr>
                <w:bCs/>
                <w:lang w:val="fr-FR"/>
              </w:rPr>
              <w:t>……………</w:t>
            </w:r>
            <w:r w:rsidRPr="00764DA8">
              <w:rPr>
                <w:noProof/>
                <w:lang w:val="fr-FR" w:eastAsia="fr-FR"/>
              </w:rPr>
              <w:drawing>
                <wp:inline distT="0" distB="0" distL="0" distR="0" wp14:anchorId="2225CB25" wp14:editId="1EEF0DF4">
                  <wp:extent cx="885652" cy="221488"/>
                  <wp:effectExtent l="0" t="0" r="0" b="7620"/>
                  <wp:docPr id="1737" name="Image 1737" descr="Une image contenant blanc, capture d’écran, noir,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 name="Image 1737" descr="Une image contenant blanc, capture d’écran, noir, conception&#10;&#10;Description générée automatiquement"/>
                          <pic:cNvPicPr/>
                        </pic:nvPicPr>
                        <pic:blipFill rotWithShape="1">
                          <a:blip r:embed="rId66"/>
                          <a:srcRect l="1885" r="1723"/>
                          <a:stretch/>
                        </pic:blipFill>
                        <pic:spPr bwMode="auto">
                          <a:xfrm>
                            <a:off x="0" y="0"/>
                            <a:ext cx="908506" cy="227203"/>
                          </a:xfrm>
                          <a:prstGeom prst="rect">
                            <a:avLst/>
                          </a:prstGeom>
                          <a:ln>
                            <a:noFill/>
                          </a:ln>
                          <a:extLst>
                            <a:ext uri="{53640926-AAD7-44D8-BBD7-CCE9431645EC}">
                              <a14:shadowObscured xmlns:a14="http://schemas.microsoft.com/office/drawing/2010/main"/>
                            </a:ext>
                          </a:extLst>
                        </pic:spPr>
                      </pic:pic>
                    </a:graphicData>
                  </a:graphic>
                </wp:inline>
              </w:drawing>
            </w:r>
          </w:p>
          <w:p w14:paraId="37AAB9F0" w14:textId="77777777" w:rsidR="004D5093" w:rsidRPr="00764DA8" w:rsidRDefault="004D5093" w:rsidP="000A43FC">
            <w:pPr>
              <w:spacing w:after="120"/>
              <w:rPr>
                <w:bCs/>
                <w:lang w:val="fr-FR"/>
              </w:rPr>
            </w:pPr>
            <w:r w:rsidRPr="00764DA8">
              <w:rPr>
                <w:noProof/>
                <w:lang w:val="fr-FR" w:eastAsia="fr-FR"/>
              </w:rPr>
              <w:drawing>
                <wp:anchor distT="0" distB="0" distL="114300" distR="114300" simplePos="0" relativeHeight="251661312" behindDoc="0" locked="0" layoutInCell="1" allowOverlap="1" wp14:anchorId="53F7165E" wp14:editId="4921EDFD">
                  <wp:simplePos x="0" y="0"/>
                  <wp:positionH relativeFrom="column">
                    <wp:posOffset>723900</wp:posOffset>
                  </wp:positionH>
                  <wp:positionV relativeFrom="paragraph">
                    <wp:posOffset>122555</wp:posOffset>
                  </wp:positionV>
                  <wp:extent cx="685165" cy="166370"/>
                  <wp:effectExtent l="0" t="0" r="635" b="5080"/>
                  <wp:wrapSquare wrapText="bothSides"/>
                  <wp:docPr id="1738" name="Imag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l="2464"/>
                          <a:stretch/>
                        </pic:blipFill>
                        <pic:spPr bwMode="auto">
                          <a:xfrm>
                            <a:off x="0" y="0"/>
                            <a:ext cx="685165" cy="166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22" w:type="dxa"/>
            <w:hideMark/>
          </w:tcPr>
          <w:p w14:paraId="2BAC0E32" w14:textId="77777777" w:rsidR="004D5093" w:rsidRPr="00764DA8" w:rsidRDefault="004D5093" w:rsidP="000A43FC">
            <w:pPr>
              <w:spacing w:after="120"/>
              <w:rPr>
                <w:lang w:val="fr-FR"/>
              </w:rPr>
            </w:pPr>
            <w:r w:rsidRPr="00764DA8">
              <w:rPr>
                <w:lang w:val="fr-FR"/>
              </w:rPr>
              <w:t>Allumé en continu</w:t>
            </w:r>
          </w:p>
          <w:p w14:paraId="02A95E1F" w14:textId="77777777" w:rsidR="004D5093" w:rsidRPr="00764DA8" w:rsidRDefault="004D5093" w:rsidP="000A43FC">
            <w:pPr>
              <w:spacing w:after="120"/>
              <w:rPr>
                <w:lang w:val="fr-FR"/>
              </w:rPr>
            </w:pPr>
            <w:r w:rsidRPr="00764DA8">
              <w:rPr>
                <w:lang w:val="fr-FR"/>
              </w:rPr>
              <w:t>Cycle alternant 15 minutes d</w:t>
            </w:r>
            <w:r>
              <w:rPr>
                <w:lang w:val="fr-FR"/>
              </w:rPr>
              <w:t>’</w:t>
            </w:r>
            <w:r w:rsidRPr="00764DA8">
              <w:rPr>
                <w:lang w:val="fr-FR"/>
              </w:rPr>
              <w:t>extinction et 5 minutes d</w:t>
            </w:r>
            <w:r>
              <w:rPr>
                <w:lang w:val="fr-FR"/>
              </w:rPr>
              <w:t>’</w:t>
            </w:r>
            <w:r w:rsidRPr="00764DA8">
              <w:rPr>
                <w:lang w:val="fr-FR"/>
              </w:rPr>
              <w:t>allumage</w:t>
            </w:r>
          </w:p>
          <w:p w14:paraId="368C8974" w14:textId="77777777" w:rsidR="004D5093" w:rsidRPr="00764DA8" w:rsidRDefault="004D5093" w:rsidP="000A43FC">
            <w:pPr>
              <w:spacing w:after="120"/>
              <w:rPr>
                <w:lang w:val="fr-FR"/>
              </w:rPr>
            </w:pPr>
            <w:r w:rsidRPr="00764DA8">
              <w:rPr>
                <w:lang w:val="fr-FR"/>
              </w:rPr>
              <w:t>Cycle alternant 15 minutes d</w:t>
            </w:r>
            <w:r>
              <w:rPr>
                <w:lang w:val="fr-FR"/>
              </w:rPr>
              <w:t>’</w:t>
            </w:r>
            <w:r w:rsidRPr="00764DA8">
              <w:rPr>
                <w:lang w:val="fr-FR"/>
              </w:rPr>
              <w:t>allumage et 5 minutes d</w:t>
            </w:r>
            <w:r>
              <w:rPr>
                <w:lang w:val="fr-FR"/>
              </w:rPr>
              <w:t>’</w:t>
            </w:r>
            <w:r w:rsidRPr="00764DA8">
              <w:rPr>
                <w:lang w:val="fr-FR"/>
              </w:rPr>
              <w:t>extinction</w:t>
            </w:r>
          </w:p>
          <w:p w14:paraId="4881F7D7" w14:textId="77777777" w:rsidR="004D5093" w:rsidRPr="00764DA8" w:rsidRDefault="004D5093" w:rsidP="000A43FC">
            <w:pPr>
              <w:spacing w:after="120"/>
              <w:rPr>
                <w:bCs/>
                <w:lang w:val="fr-FR"/>
              </w:rPr>
            </w:pPr>
            <w:r w:rsidRPr="00764DA8">
              <w:rPr>
                <w:lang w:val="fr-FR"/>
              </w:rPr>
              <w:t>Cycle alternant 9 minutes d</w:t>
            </w:r>
            <w:r>
              <w:rPr>
                <w:lang w:val="fr-FR"/>
              </w:rPr>
              <w:t>’</w:t>
            </w:r>
            <w:r w:rsidRPr="00764DA8">
              <w:rPr>
                <w:lang w:val="fr-FR"/>
              </w:rPr>
              <w:t>extinction et 1 minute d</w:t>
            </w:r>
            <w:r>
              <w:rPr>
                <w:lang w:val="fr-FR"/>
              </w:rPr>
              <w:t>’</w:t>
            </w:r>
            <w:r w:rsidRPr="00764DA8">
              <w:rPr>
                <w:lang w:val="fr-FR"/>
              </w:rPr>
              <w:t>allumage</w:t>
            </w:r>
          </w:p>
        </w:tc>
      </w:tr>
    </w:tbl>
    <w:p w14:paraId="56C9A295" w14:textId="77777777" w:rsidR="004D5093" w:rsidRPr="00764DA8" w:rsidRDefault="004D5093" w:rsidP="004D5093">
      <w:pPr>
        <w:pStyle w:val="SingleTxtG"/>
        <w:spacing w:before="120"/>
        <w:rPr>
          <w:lang w:val="fr-FR"/>
        </w:rPr>
      </w:pPr>
      <w:r w:rsidRPr="00764DA8">
        <w:rPr>
          <w:lang w:val="fr-FR"/>
        </w:rPr>
        <w:t>Toutes les combinaisons de projecteurs et de feux de brouillard avant suivantes sont données à titre d</w:t>
      </w:r>
      <w:r>
        <w:rPr>
          <w:lang w:val="fr-FR"/>
        </w:rPr>
        <w:t>’</w:t>
      </w:r>
      <w:r w:rsidRPr="00764DA8">
        <w:rPr>
          <w:lang w:val="fr-FR"/>
        </w:rPr>
        <w:t>exemple, la liste n</w:t>
      </w:r>
      <w:r>
        <w:rPr>
          <w:lang w:val="fr-FR"/>
        </w:rPr>
        <w:t>’</w:t>
      </w:r>
      <w:r w:rsidRPr="00764DA8">
        <w:rPr>
          <w:lang w:val="fr-FR"/>
        </w:rPr>
        <w:t>étant pas exhaustive.</w:t>
      </w:r>
    </w:p>
    <w:p w14:paraId="106F1C34" w14:textId="77777777" w:rsidR="004D5093" w:rsidRPr="00764DA8" w:rsidRDefault="004D5093" w:rsidP="004D5093">
      <w:pPr>
        <w:pStyle w:val="Titre1"/>
        <w:spacing w:after="120"/>
        <w:rPr>
          <w:lang w:val="fr-FR"/>
        </w:rPr>
      </w:pPr>
      <w:r w:rsidRPr="00764DA8">
        <w:rPr>
          <w:b/>
          <w:lang w:val="fr-FR"/>
        </w:rPr>
        <w:t xml:space="preserve">Figure A7-I </w:t>
      </w:r>
      <w:r w:rsidRPr="00764DA8">
        <w:rPr>
          <w:b/>
          <w:lang w:val="fr-FR"/>
        </w:rPr>
        <w:br/>
      </w:r>
      <w:r w:rsidRPr="00764DA8">
        <w:rPr>
          <w:lang w:val="fr-FR"/>
        </w:rPr>
        <w:t>Exemple d</w:t>
      </w:r>
      <w:r>
        <w:rPr>
          <w:lang w:val="fr-FR"/>
        </w:rPr>
        <w:t>’</w:t>
      </w:r>
      <w:r w:rsidRPr="00764DA8">
        <w:rPr>
          <w:lang w:val="fr-FR"/>
        </w:rPr>
        <w:t>un projecteur offrant une fonction d</w:t>
      </w:r>
      <w:r>
        <w:rPr>
          <w:lang w:val="fr-FR"/>
        </w:rPr>
        <w:t>’</w:t>
      </w:r>
      <w:r w:rsidRPr="00764DA8">
        <w:rPr>
          <w:lang w:val="fr-FR"/>
        </w:rPr>
        <w:t>éclairage, ainsi que l</w:t>
      </w:r>
      <w:r>
        <w:rPr>
          <w:lang w:val="fr-FR"/>
        </w:rPr>
        <w:t>’</w:t>
      </w:r>
      <w:r w:rsidRPr="00764DA8">
        <w:rPr>
          <w:lang w:val="fr-FR"/>
        </w:rPr>
        <w:t xml:space="preserve">éclairage en virage </w:t>
      </w:r>
      <w:r w:rsidRPr="00764DA8">
        <w:rPr>
          <w:lang w:val="fr-FR"/>
        </w:rPr>
        <w:br/>
        <w:t>et/ou un feu d</w:t>
      </w:r>
      <w:r>
        <w:rPr>
          <w:lang w:val="fr-FR"/>
        </w:rPr>
        <w:t>’</w:t>
      </w:r>
      <w:r w:rsidRPr="00764DA8">
        <w:rPr>
          <w:lang w:val="fr-FR"/>
        </w:rPr>
        <w:t>angle</w:t>
      </w:r>
    </w:p>
    <w:tbl>
      <w:tblPr>
        <w:tblStyle w:val="Grilledutableau"/>
        <w:tblW w:w="850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4"/>
        <w:gridCol w:w="4551"/>
      </w:tblGrid>
      <w:tr w:rsidR="004D5093" w:rsidRPr="00764DA8" w14:paraId="1276BA32" w14:textId="77777777" w:rsidTr="000A43FC">
        <w:trPr>
          <w:cantSplit/>
        </w:trPr>
        <w:tc>
          <w:tcPr>
            <w:tcW w:w="3954" w:type="dxa"/>
          </w:tcPr>
          <w:p w14:paraId="1199A3DA" w14:textId="77777777" w:rsidR="004D5093" w:rsidRPr="00764DA8" w:rsidRDefault="004D5093" w:rsidP="000A43FC">
            <w:pPr>
              <w:spacing w:after="120"/>
              <w:ind w:right="1134"/>
              <w:jc w:val="both"/>
              <w:rPr>
                <w:bCs/>
                <w:lang w:val="fr-FR"/>
              </w:rPr>
            </w:pPr>
          </w:p>
        </w:tc>
        <w:tc>
          <w:tcPr>
            <w:tcW w:w="4551" w:type="dxa"/>
            <w:vMerge w:val="restart"/>
          </w:tcPr>
          <w:p w14:paraId="4E2F9512" w14:textId="77777777" w:rsidR="004D5093" w:rsidRPr="00764DA8" w:rsidRDefault="004D5093" w:rsidP="000A43FC">
            <w:pPr>
              <w:spacing w:after="120"/>
              <w:ind w:right="1134"/>
              <w:jc w:val="both"/>
              <w:rPr>
                <w:bCs/>
                <w:lang w:val="fr-FR"/>
              </w:rPr>
            </w:pPr>
            <w:r w:rsidRPr="00764DA8">
              <w:rPr>
                <w:bCs/>
                <w:noProof/>
                <w:lang w:val="fr-FR"/>
              </w:rPr>
              <w:drawing>
                <wp:anchor distT="0" distB="0" distL="114300" distR="114300" simplePos="0" relativeHeight="251662336" behindDoc="0" locked="0" layoutInCell="1" allowOverlap="1" wp14:anchorId="35B3D495" wp14:editId="4EEF3185">
                  <wp:simplePos x="0" y="0"/>
                  <wp:positionH relativeFrom="column">
                    <wp:posOffset>275590</wp:posOffset>
                  </wp:positionH>
                  <wp:positionV relativeFrom="paragraph">
                    <wp:posOffset>0</wp:posOffset>
                  </wp:positionV>
                  <wp:extent cx="2399030" cy="1381125"/>
                  <wp:effectExtent l="0" t="0" r="1270" b="9525"/>
                  <wp:wrapSquare wrapText="bothSides"/>
                  <wp:docPr id="1739" name="Image 1739" descr="Une image contenant ligne, diagramme, Rectangl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 name="Image 1739" descr="Une image contenant ligne, diagramme, Rectangle, Parallèle&#10;&#10;Description générée automatiquemen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399030" cy="1381125"/>
                          </a:xfrm>
                          <a:prstGeom prst="rect">
                            <a:avLst/>
                          </a:prstGeom>
                        </pic:spPr>
                      </pic:pic>
                    </a:graphicData>
                  </a:graphic>
                  <wp14:sizeRelH relativeFrom="margin">
                    <wp14:pctWidth>0</wp14:pctWidth>
                  </wp14:sizeRelH>
                  <wp14:sizeRelV relativeFrom="margin">
                    <wp14:pctHeight>0</wp14:pctHeight>
                  </wp14:sizeRelV>
                </wp:anchor>
              </w:drawing>
            </w:r>
          </w:p>
        </w:tc>
      </w:tr>
      <w:tr w:rsidR="004D5093" w:rsidRPr="00764DA8" w14:paraId="10DEF92C" w14:textId="77777777" w:rsidTr="000A43FC">
        <w:trPr>
          <w:cantSplit/>
          <w:trHeight w:val="504"/>
        </w:trPr>
        <w:tc>
          <w:tcPr>
            <w:tcW w:w="3954" w:type="dxa"/>
          </w:tcPr>
          <w:p w14:paraId="6FD1BDCB" w14:textId="77777777" w:rsidR="004D5093" w:rsidRPr="00764DA8" w:rsidRDefault="004D5093" w:rsidP="000A43FC">
            <w:pPr>
              <w:jc w:val="right"/>
              <w:rPr>
                <w:bCs/>
                <w:lang w:val="fr-FR"/>
              </w:rPr>
            </w:pPr>
          </w:p>
        </w:tc>
        <w:tc>
          <w:tcPr>
            <w:tcW w:w="4551" w:type="dxa"/>
            <w:vMerge/>
          </w:tcPr>
          <w:p w14:paraId="5C6B0656" w14:textId="77777777" w:rsidR="004D5093" w:rsidRPr="00764DA8" w:rsidRDefault="004D5093" w:rsidP="000A43FC">
            <w:pPr>
              <w:spacing w:after="120"/>
              <w:ind w:right="1134"/>
              <w:jc w:val="both"/>
              <w:rPr>
                <w:bCs/>
                <w:lang w:val="fr-FR"/>
              </w:rPr>
            </w:pPr>
          </w:p>
        </w:tc>
      </w:tr>
      <w:tr w:rsidR="004D5093" w:rsidRPr="00764DA8" w14:paraId="7C8A2121" w14:textId="77777777" w:rsidTr="000A43FC">
        <w:trPr>
          <w:cantSplit/>
          <w:trHeight w:val="415"/>
        </w:trPr>
        <w:tc>
          <w:tcPr>
            <w:tcW w:w="3954" w:type="dxa"/>
          </w:tcPr>
          <w:p w14:paraId="5509BDFD" w14:textId="77777777" w:rsidR="004D5093" w:rsidRPr="00764DA8" w:rsidRDefault="004D5093" w:rsidP="000A43FC">
            <w:pPr>
              <w:jc w:val="right"/>
              <w:rPr>
                <w:bCs/>
                <w:lang w:val="fr-FR"/>
              </w:rPr>
            </w:pPr>
            <w:r w:rsidRPr="00764DA8">
              <w:rPr>
                <w:bCs/>
                <w:lang w:val="fr-FR"/>
              </w:rPr>
              <w:t>Source lumineuse du mode principal (C, R ou B)</w:t>
            </w:r>
          </w:p>
        </w:tc>
        <w:tc>
          <w:tcPr>
            <w:tcW w:w="4551" w:type="dxa"/>
            <w:vMerge/>
          </w:tcPr>
          <w:p w14:paraId="71CA64CE" w14:textId="77777777" w:rsidR="004D5093" w:rsidRPr="00764DA8" w:rsidRDefault="004D5093" w:rsidP="000A43FC">
            <w:pPr>
              <w:spacing w:after="120"/>
              <w:ind w:right="1134"/>
              <w:jc w:val="both"/>
              <w:rPr>
                <w:bCs/>
                <w:lang w:val="fr-FR"/>
              </w:rPr>
            </w:pPr>
          </w:p>
        </w:tc>
      </w:tr>
      <w:tr w:rsidR="004D5093" w:rsidRPr="00764DA8" w14:paraId="7C0E58B6" w14:textId="77777777" w:rsidTr="000A43FC">
        <w:trPr>
          <w:cantSplit/>
          <w:trHeight w:val="419"/>
        </w:trPr>
        <w:tc>
          <w:tcPr>
            <w:tcW w:w="3954" w:type="dxa"/>
          </w:tcPr>
          <w:p w14:paraId="5A25D736" w14:textId="54FD6573" w:rsidR="004D5093" w:rsidRPr="00764DA8" w:rsidRDefault="004D5093" w:rsidP="000A43FC">
            <w:pPr>
              <w:jc w:val="right"/>
              <w:rPr>
                <w:bCs/>
                <w:lang w:val="fr-FR"/>
              </w:rPr>
            </w:pPr>
            <w:r w:rsidRPr="00764DA8">
              <w:rPr>
                <w:bCs/>
                <w:lang w:val="fr-FR"/>
              </w:rPr>
              <w:t xml:space="preserve">Source(s) lumineuse(s) ou module(s) </w:t>
            </w:r>
            <w:r w:rsidR="007805AD">
              <w:rPr>
                <w:bCs/>
                <w:lang w:val="fr-FR"/>
              </w:rPr>
              <w:br/>
            </w:r>
            <w:r w:rsidRPr="00764DA8">
              <w:rPr>
                <w:bCs/>
                <w:lang w:val="fr-FR"/>
              </w:rPr>
              <w:t>d</w:t>
            </w:r>
            <w:r>
              <w:rPr>
                <w:bCs/>
                <w:lang w:val="fr-FR"/>
              </w:rPr>
              <w:t>’</w:t>
            </w:r>
            <w:r w:rsidRPr="00764DA8">
              <w:rPr>
                <w:bCs/>
                <w:lang w:val="fr-FR"/>
              </w:rPr>
              <w:t xml:space="preserve">éclairage supplémentaire(s) pour </w:t>
            </w:r>
            <w:r w:rsidR="007805AD">
              <w:rPr>
                <w:bCs/>
                <w:lang w:val="fr-FR"/>
              </w:rPr>
              <w:br/>
            </w:r>
            <w:r w:rsidRPr="00764DA8">
              <w:rPr>
                <w:bCs/>
                <w:lang w:val="fr-FR"/>
              </w:rPr>
              <w:t>l</w:t>
            </w:r>
            <w:r>
              <w:rPr>
                <w:bCs/>
                <w:lang w:val="fr-FR"/>
              </w:rPr>
              <w:t>’</w:t>
            </w:r>
            <w:r w:rsidRPr="00764DA8">
              <w:rPr>
                <w:bCs/>
                <w:lang w:val="fr-FR"/>
              </w:rPr>
              <w:t>éclairage en virage et/ou le feu d</w:t>
            </w:r>
            <w:r>
              <w:rPr>
                <w:bCs/>
                <w:lang w:val="fr-FR"/>
              </w:rPr>
              <w:t>’</w:t>
            </w:r>
            <w:r w:rsidRPr="00764DA8">
              <w:rPr>
                <w:bCs/>
                <w:lang w:val="fr-FR"/>
              </w:rPr>
              <w:t>angle</w:t>
            </w:r>
          </w:p>
          <w:p w14:paraId="78BE25EE" w14:textId="17BDB5AA" w:rsidR="004D5093" w:rsidRPr="00764DA8" w:rsidRDefault="004D5093" w:rsidP="000A43FC">
            <w:pPr>
              <w:jc w:val="right"/>
              <w:rPr>
                <w:bCs/>
                <w:lang w:val="fr-FR"/>
              </w:rPr>
            </w:pPr>
            <w:r w:rsidRPr="00764DA8">
              <w:rPr>
                <w:bCs/>
                <w:lang w:val="fr-FR"/>
              </w:rPr>
              <w:t xml:space="preserve">(uniquement lorsque le feu </w:t>
            </w:r>
            <w:r w:rsidR="007805AD">
              <w:rPr>
                <w:bCs/>
                <w:lang w:val="fr-FR"/>
              </w:rPr>
              <w:br/>
            </w:r>
            <w:r w:rsidRPr="00764DA8">
              <w:rPr>
                <w:bCs/>
                <w:lang w:val="fr-FR"/>
              </w:rPr>
              <w:t>de croisement est activé)</w:t>
            </w:r>
          </w:p>
        </w:tc>
        <w:tc>
          <w:tcPr>
            <w:tcW w:w="4551" w:type="dxa"/>
            <w:vMerge/>
          </w:tcPr>
          <w:p w14:paraId="31C20A35" w14:textId="77777777" w:rsidR="004D5093" w:rsidRPr="00764DA8" w:rsidRDefault="004D5093" w:rsidP="000A43FC">
            <w:pPr>
              <w:spacing w:after="120"/>
              <w:ind w:right="1134"/>
              <w:jc w:val="both"/>
              <w:rPr>
                <w:bCs/>
                <w:lang w:val="fr-FR"/>
              </w:rPr>
            </w:pPr>
          </w:p>
        </w:tc>
      </w:tr>
    </w:tbl>
    <w:p w14:paraId="4D6E2691" w14:textId="77777777" w:rsidR="004D5093" w:rsidRPr="00764DA8" w:rsidRDefault="004D5093" w:rsidP="004D5093">
      <w:pPr>
        <w:pStyle w:val="Titre1"/>
        <w:spacing w:before="120" w:after="120"/>
        <w:rPr>
          <w:bCs/>
          <w:lang w:val="fr-FR"/>
        </w:rPr>
      </w:pPr>
      <w:r w:rsidRPr="00764DA8">
        <w:rPr>
          <w:b/>
          <w:lang w:val="fr-FR"/>
        </w:rPr>
        <w:t xml:space="preserve">Figure A7-II </w:t>
      </w:r>
      <w:r w:rsidRPr="00764DA8">
        <w:rPr>
          <w:b/>
          <w:lang w:val="fr-FR"/>
        </w:rPr>
        <w:br/>
      </w:r>
      <w:r w:rsidRPr="00764DA8">
        <w:rPr>
          <w:bCs/>
          <w:lang w:val="fr-FR"/>
        </w:rPr>
        <w:t>Exemple d</w:t>
      </w:r>
      <w:r>
        <w:rPr>
          <w:bCs/>
          <w:lang w:val="fr-FR"/>
        </w:rPr>
        <w:t>’</w:t>
      </w:r>
      <w:r w:rsidRPr="00764DA8">
        <w:rPr>
          <w:bCs/>
          <w:lang w:val="fr-FR"/>
        </w:rPr>
        <w:t>un projecteur offrant plusieurs fonctions d</w:t>
      </w:r>
      <w:r>
        <w:rPr>
          <w:bCs/>
          <w:lang w:val="fr-FR"/>
        </w:rPr>
        <w:t>’</w:t>
      </w:r>
      <w:r w:rsidRPr="00764DA8">
        <w:rPr>
          <w:bCs/>
          <w:lang w:val="fr-FR"/>
        </w:rPr>
        <w:t>éclairage, ainsi que l</w:t>
      </w:r>
      <w:r>
        <w:rPr>
          <w:bCs/>
          <w:lang w:val="fr-FR"/>
        </w:rPr>
        <w:t>’</w:t>
      </w:r>
      <w:r w:rsidRPr="00764DA8">
        <w:rPr>
          <w:bCs/>
          <w:lang w:val="fr-FR"/>
        </w:rPr>
        <w:t xml:space="preserve">éclairage en virage </w:t>
      </w:r>
      <w:r w:rsidRPr="00764DA8">
        <w:rPr>
          <w:bCs/>
          <w:lang w:val="fr-FR"/>
        </w:rPr>
        <w:br/>
        <w:t>et/ou un feu d</w:t>
      </w:r>
      <w:r>
        <w:rPr>
          <w:bCs/>
          <w:lang w:val="fr-FR"/>
        </w:rPr>
        <w:t>’</w:t>
      </w:r>
      <w:r w:rsidRPr="00764DA8">
        <w:rPr>
          <w:bCs/>
          <w:lang w:val="fr-FR"/>
        </w:rPr>
        <w:t>angle</w:t>
      </w:r>
    </w:p>
    <w:tbl>
      <w:tblPr>
        <w:tblStyle w:val="Grilledutableau"/>
        <w:tblW w:w="850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2"/>
        <w:gridCol w:w="4633"/>
      </w:tblGrid>
      <w:tr w:rsidR="004D5093" w:rsidRPr="00764DA8" w14:paraId="76A806B4" w14:textId="77777777" w:rsidTr="000A43FC">
        <w:trPr>
          <w:cantSplit/>
          <w:trHeight w:val="382"/>
        </w:trPr>
        <w:tc>
          <w:tcPr>
            <w:tcW w:w="4820" w:type="dxa"/>
          </w:tcPr>
          <w:p w14:paraId="15CA6A9C" w14:textId="77777777" w:rsidR="004D5093" w:rsidRPr="00764DA8" w:rsidRDefault="004D5093" w:rsidP="000A43FC">
            <w:pPr>
              <w:spacing w:after="120"/>
              <w:ind w:right="1134"/>
              <w:jc w:val="both"/>
              <w:rPr>
                <w:bCs/>
                <w:lang w:val="fr-FR"/>
              </w:rPr>
            </w:pPr>
          </w:p>
        </w:tc>
        <w:tc>
          <w:tcPr>
            <w:tcW w:w="4819" w:type="dxa"/>
            <w:vMerge w:val="restart"/>
          </w:tcPr>
          <w:p w14:paraId="1168A5A9" w14:textId="77777777" w:rsidR="004D5093" w:rsidRPr="00764DA8" w:rsidRDefault="004D5093" w:rsidP="000A43FC">
            <w:pPr>
              <w:spacing w:after="120"/>
              <w:ind w:right="103"/>
              <w:jc w:val="center"/>
              <w:rPr>
                <w:bCs/>
                <w:lang w:val="fr-FR"/>
              </w:rPr>
            </w:pPr>
            <w:r w:rsidRPr="00764DA8">
              <w:rPr>
                <w:bCs/>
                <w:noProof/>
                <w:lang w:val="fr-FR"/>
              </w:rPr>
              <w:drawing>
                <wp:inline distT="0" distB="0" distL="0" distR="0" wp14:anchorId="494B898B" wp14:editId="71E8653F">
                  <wp:extent cx="2564609" cy="1558138"/>
                  <wp:effectExtent l="0" t="0" r="7620" b="4445"/>
                  <wp:docPr id="1740" name="Image 1740" descr="Une image contenant ligne, diagramme, Rectangl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 name="Image 1740" descr="Une image contenant ligne, diagramme, Rectangle, Parallèle&#10;&#10;Description générée automatiquement"/>
                          <pic:cNvPicPr/>
                        </pic:nvPicPr>
                        <pic:blipFill>
                          <a:blip r:embed="rId69">
                            <a:extLst>
                              <a:ext uri="{28A0092B-C50C-407E-A947-70E740481C1C}">
                                <a14:useLocalDpi xmlns:a14="http://schemas.microsoft.com/office/drawing/2010/main" val="0"/>
                              </a:ext>
                            </a:extLst>
                          </a:blip>
                          <a:stretch>
                            <a:fillRect/>
                          </a:stretch>
                        </pic:blipFill>
                        <pic:spPr>
                          <a:xfrm>
                            <a:off x="0" y="0"/>
                            <a:ext cx="2604084" cy="1582121"/>
                          </a:xfrm>
                          <a:prstGeom prst="rect">
                            <a:avLst/>
                          </a:prstGeom>
                        </pic:spPr>
                      </pic:pic>
                    </a:graphicData>
                  </a:graphic>
                </wp:inline>
              </w:drawing>
            </w:r>
          </w:p>
        </w:tc>
      </w:tr>
      <w:tr w:rsidR="004D5093" w:rsidRPr="00764DA8" w14:paraId="2EEE531B" w14:textId="77777777" w:rsidTr="000A43FC">
        <w:trPr>
          <w:cantSplit/>
          <w:trHeight w:val="407"/>
        </w:trPr>
        <w:tc>
          <w:tcPr>
            <w:tcW w:w="4820" w:type="dxa"/>
          </w:tcPr>
          <w:p w14:paraId="27161E14" w14:textId="77777777" w:rsidR="004D5093" w:rsidRPr="00764DA8" w:rsidRDefault="004D5093" w:rsidP="000A43FC">
            <w:pPr>
              <w:jc w:val="right"/>
              <w:rPr>
                <w:bCs/>
                <w:lang w:val="fr-FR"/>
              </w:rPr>
            </w:pPr>
            <w:r w:rsidRPr="00764DA8">
              <w:rPr>
                <w:bCs/>
                <w:lang w:val="fr-FR"/>
              </w:rPr>
              <w:t xml:space="preserve">Source lumineuse du mode principal </w:t>
            </w:r>
            <w:r>
              <w:rPr>
                <w:bCs/>
                <w:lang w:val="fr-FR"/>
              </w:rPr>
              <w:br/>
            </w:r>
            <w:r w:rsidRPr="00764DA8">
              <w:rPr>
                <w:bCs/>
                <w:lang w:val="fr-FR"/>
              </w:rPr>
              <w:t>(C, R ou B)</w:t>
            </w:r>
          </w:p>
        </w:tc>
        <w:tc>
          <w:tcPr>
            <w:tcW w:w="4819" w:type="dxa"/>
            <w:vMerge/>
          </w:tcPr>
          <w:p w14:paraId="168CB451" w14:textId="77777777" w:rsidR="004D5093" w:rsidRPr="00764DA8" w:rsidRDefault="004D5093" w:rsidP="000A43FC">
            <w:pPr>
              <w:spacing w:after="120"/>
              <w:ind w:right="1134"/>
              <w:jc w:val="both"/>
              <w:rPr>
                <w:bCs/>
                <w:lang w:val="fr-FR"/>
              </w:rPr>
            </w:pPr>
          </w:p>
        </w:tc>
      </w:tr>
      <w:tr w:rsidR="004D5093" w:rsidRPr="00764DA8" w14:paraId="68870B9A" w14:textId="77777777" w:rsidTr="000A43FC">
        <w:trPr>
          <w:cantSplit/>
          <w:trHeight w:val="415"/>
        </w:trPr>
        <w:tc>
          <w:tcPr>
            <w:tcW w:w="4820" w:type="dxa"/>
          </w:tcPr>
          <w:p w14:paraId="07F6F7D2" w14:textId="77777777" w:rsidR="004D5093" w:rsidRPr="00764DA8" w:rsidRDefault="004D5093" w:rsidP="000A43FC">
            <w:pPr>
              <w:jc w:val="right"/>
              <w:rPr>
                <w:bCs/>
                <w:lang w:val="fr-FR"/>
              </w:rPr>
            </w:pPr>
            <w:r w:rsidRPr="00764DA8">
              <w:rPr>
                <w:bCs/>
                <w:lang w:val="fr-FR"/>
              </w:rPr>
              <w:t xml:space="preserve">Source lumineuse de toutes les autres fonctions </w:t>
            </w:r>
            <w:r w:rsidRPr="00764DA8">
              <w:rPr>
                <w:bCs/>
                <w:lang w:val="fr-FR"/>
              </w:rPr>
              <w:br/>
              <w:t>(et du mode principal si possible)</w:t>
            </w:r>
          </w:p>
        </w:tc>
        <w:tc>
          <w:tcPr>
            <w:tcW w:w="4819" w:type="dxa"/>
            <w:vMerge/>
          </w:tcPr>
          <w:p w14:paraId="288DF1EE" w14:textId="77777777" w:rsidR="004D5093" w:rsidRPr="00764DA8" w:rsidRDefault="004D5093" w:rsidP="000A43FC">
            <w:pPr>
              <w:spacing w:after="120"/>
              <w:ind w:right="1134"/>
              <w:jc w:val="both"/>
              <w:rPr>
                <w:bCs/>
                <w:lang w:val="fr-FR"/>
              </w:rPr>
            </w:pPr>
          </w:p>
        </w:tc>
      </w:tr>
      <w:tr w:rsidR="004D5093" w:rsidRPr="00764DA8" w14:paraId="5EEF7984" w14:textId="77777777" w:rsidTr="000A43FC">
        <w:trPr>
          <w:cantSplit/>
          <w:trHeight w:val="1090"/>
        </w:trPr>
        <w:tc>
          <w:tcPr>
            <w:tcW w:w="4820" w:type="dxa"/>
          </w:tcPr>
          <w:p w14:paraId="1FD5127A" w14:textId="77777777" w:rsidR="004D5093" w:rsidRPr="00764DA8" w:rsidRDefault="004D5093" w:rsidP="000A43FC">
            <w:pPr>
              <w:jc w:val="right"/>
              <w:rPr>
                <w:bCs/>
                <w:lang w:val="fr-FR"/>
              </w:rPr>
            </w:pPr>
            <w:r w:rsidRPr="00764DA8">
              <w:rPr>
                <w:bCs/>
                <w:lang w:val="fr-FR"/>
              </w:rPr>
              <w:t>Source(s) lumineuse(s) ou module(s) d</w:t>
            </w:r>
            <w:r>
              <w:rPr>
                <w:bCs/>
                <w:lang w:val="fr-FR"/>
              </w:rPr>
              <w:t>’</w:t>
            </w:r>
            <w:r w:rsidRPr="00764DA8">
              <w:rPr>
                <w:bCs/>
                <w:lang w:val="fr-FR"/>
              </w:rPr>
              <w:t>éclairage supplémentaire(s) pour l</w:t>
            </w:r>
            <w:r>
              <w:rPr>
                <w:bCs/>
                <w:lang w:val="fr-FR"/>
              </w:rPr>
              <w:t>’</w:t>
            </w:r>
            <w:r w:rsidRPr="00764DA8">
              <w:rPr>
                <w:bCs/>
                <w:lang w:val="fr-FR"/>
              </w:rPr>
              <w:t xml:space="preserve">éclairage </w:t>
            </w:r>
            <w:r w:rsidRPr="00764DA8">
              <w:rPr>
                <w:bCs/>
                <w:lang w:val="fr-FR"/>
              </w:rPr>
              <w:br/>
              <w:t>en virage et/ou le feu d</w:t>
            </w:r>
            <w:r>
              <w:rPr>
                <w:bCs/>
                <w:lang w:val="fr-FR"/>
              </w:rPr>
              <w:t>’</w:t>
            </w:r>
            <w:r w:rsidRPr="00764DA8">
              <w:rPr>
                <w:bCs/>
                <w:lang w:val="fr-FR"/>
              </w:rPr>
              <w:t>angle</w:t>
            </w:r>
          </w:p>
          <w:p w14:paraId="4C328BA4" w14:textId="63584163" w:rsidR="004D5093" w:rsidRPr="00764DA8" w:rsidRDefault="004D5093" w:rsidP="000A43FC">
            <w:pPr>
              <w:jc w:val="right"/>
              <w:rPr>
                <w:bCs/>
                <w:lang w:val="fr-FR"/>
              </w:rPr>
            </w:pPr>
            <w:r w:rsidRPr="00764DA8">
              <w:rPr>
                <w:bCs/>
                <w:lang w:val="fr-FR"/>
              </w:rPr>
              <w:t xml:space="preserve">(uniquement lorsque le feu </w:t>
            </w:r>
            <w:r w:rsidR="007805AD">
              <w:rPr>
                <w:bCs/>
                <w:lang w:val="fr-FR"/>
              </w:rPr>
              <w:br/>
            </w:r>
            <w:r w:rsidRPr="00764DA8">
              <w:rPr>
                <w:bCs/>
                <w:lang w:val="fr-FR"/>
              </w:rPr>
              <w:t>de croisement est activé)</w:t>
            </w:r>
          </w:p>
        </w:tc>
        <w:tc>
          <w:tcPr>
            <w:tcW w:w="4819" w:type="dxa"/>
            <w:vMerge/>
          </w:tcPr>
          <w:p w14:paraId="4A23EAB2" w14:textId="77777777" w:rsidR="004D5093" w:rsidRPr="00764DA8" w:rsidRDefault="004D5093" w:rsidP="000A43FC">
            <w:pPr>
              <w:spacing w:after="120"/>
              <w:ind w:right="1134"/>
              <w:jc w:val="both"/>
              <w:rPr>
                <w:bCs/>
                <w:lang w:val="fr-FR"/>
              </w:rPr>
            </w:pPr>
          </w:p>
        </w:tc>
      </w:tr>
    </w:tbl>
    <w:p w14:paraId="3EC98232" w14:textId="77777777" w:rsidR="004D5093" w:rsidRDefault="004D5093" w:rsidP="004D5093">
      <w:pPr>
        <w:pStyle w:val="SingleTxtG"/>
        <w:tabs>
          <w:tab w:val="left" w:pos="2268"/>
        </w:tabs>
        <w:ind w:left="2268" w:hanging="1134"/>
        <w:jc w:val="left"/>
        <w:rPr>
          <w:iCs/>
        </w:rPr>
      </w:pPr>
    </w:p>
    <w:p w14:paraId="2235AB51" w14:textId="4D5FDA1A" w:rsidR="00BB3A68" w:rsidRDefault="00BB3A68" w:rsidP="004D5093">
      <w:pPr>
        <w:pStyle w:val="SingleTxtG"/>
        <w:tabs>
          <w:tab w:val="left" w:pos="2268"/>
        </w:tabs>
        <w:ind w:left="2268" w:hanging="1134"/>
        <w:jc w:val="left"/>
        <w:rPr>
          <w:iCs/>
        </w:rPr>
      </w:pPr>
      <w:r>
        <w:rPr>
          <w:iCs/>
        </w:rPr>
        <w:br w:type="page"/>
      </w:r>
    </w:p>
    <w:p w14:paraId="5A773713" w14:textId="77777777" w:rsidR="00BB3A68" w:rsidRDefault="00BB3A68" w:rsidP="004D5093">
      <w:pPr>
        <w:pStyle w:val="SingleTxtG"/>
        <w:tabs>
          <w:tab w:val="left" w:pos="2268"/>
        </w:tabs>
        <w:ind w:left="2268" w:hanging="1134"/>
        <w:jc w:val="left"/>
        <w:rPr>
          <w:iCs/>
        </w:rPr>
        <w:sectPr w:rsidR="00BB3A68" w:rsidSect="00C67DE5">
          <w:headerReference w:type="even" r:id="rId70"/>
          <w:footerReference w:type="even" r:id="rId71"/>
          <w:footnotePr>
            <w:numRestart w:val="eachSect"/>
          </w:footnotePr>
          <w:endnotePr>
            <w:numFmt w:val="decimal"/>
          </w:endnotePr>
          <w:pgSz w:w="11907" w:h="16840" w:code="9"/>
          <w:pgMar w:top="1417" w:right="1134" w:bottom="1134" w:left="1134" w:header="680" w:footer="567" w:gutter="0"/>
          <w:cols w:space="720"/>
          <w:docGrid w:linePitch="272"/>
        </w:sectPr>
      </w:pPr>
    </w:p>
    <w:p w14:paraId="2A88C32C" w14:textId="77777777" w:rsidR="00BB3A68" w:rsidRPr="00764DA8" w:rsidRDefault="00BB3A68" w:rsidP="00BB3A68">
      <w:pPr>
        <w:pStyle w:val="HChG"/>
        <w:rPr>
          <w:lang w:val="fr-FR"/>
        </w:rPr>
      </w:pPr>
      <w:r w:rsidRPr="00764DA8">
        <w:rPr>
          <w:lang w:val="fr-FR"/>
        </w:rPr>
        <w:lastRenderedPageBreak/>
        <w:t>Annexe 7 − Appendice 2</w:t>
      </w:r>
    </w:p>
    <w:p w14:paraId="5BB43EB5" w14:textId="77777777" w:rsidR="00BB3A68" w:rsidRPr="00764DA8" w:rsidRDefault="00BB3A68" w:rsidP="00BB3A68">
      <w:pPr>
        <w:pStyle w:val="HChG"/>
        <w:rPr>
          <w:lang w:val="fr-FR"/>
        </w:rPr>
      </w:pPr>
      <w:r w:rsidRPr="00764DA8">
        <w:rPr>
          <w:lang w:val="fr-FR"/>
        </w:rPr>
        <w:tab/>
      </w:r>
      <w:r w:rsidRPr="00764DA8">
        <w:rPr>
          <w:lang w:val="fr-FR"/>
        </w:rPr>
        <w:tab/>
        <w:t>Mélange d</w:t>
      </w:r>
      <w:r>
        <w:rPr>
          <w:lang w:val="fr-FR"/>
        </w:rPr>
        <w:t>’</w:t>
      </w:r>
      <w:r w:rsidRPr="00764DA8">
        <w:rPr>
          <w:lang w:val="fr-FR"/>
        </w:rPr>
        <w:t>essai pour l</w:t>
      </w:r>
      <w:r>
        <w:rPr>
          <w:lang w:val="fr-FR"/>
        </w:rPr>
        <w:t>’</w:t>
      </w:r>
      <w:r w:rsidRPr="00764DA8">
        <w:rPr>
          <w:lang w:val="fr-FR"/>
        </w:rPr>
        <w:t>essai sur projecteur sale</w:t>
      </w:r>
    </w:p>
    <w:p w14:paraId="2CD689C9" w14:textId="77777777" w:rsidR="00BB3A68" w:rsidRPr="00764DA8" w:rsidRDefault="00BB3A68" w:rsidP="007805AD">
      <w:pPr>
        <w:pStyle w:val="SingleTxtG"/>
        <w:tabs>
          <w:tab w:val="left" w:pos="2268"/>
        </w:tabs>
        <w:rPr>
          <w:lang w:val="fr-FR"/>
        </w:rPr>
      </w:pPr>
      <w:r w:rsidRPr="00764DA8">
        <w:rPr>
          <w:lang w:val="fr-FR"/>
        </w:rPr>
        <w:t>1.</w:t>
      </w:r>
      <w:r w:rsidRPr="00764DA8">
        <w:rPr>
          <w:lang w:val="fr-FR"/>
        </w:rPr>
        <w:tab/>
        <w:t>Pour les dispositifs dont la glace extérieure est en verre :</w:t>
      </w:r>
    </w:p>
    <w:p w14:paraId="3D70AA4E" w14:textId="77777777" w:rsidR="00BB3A68" w:rsidRPr="00764DA8" w:rsidRDefault="00BB3A68" w:rsidP="007805AD">
      <w:pPr>
        <w:pStyle w:val="SingleTxtG"/>
        <w:ind w:left="2268"/>
        <w:rPr>
          <w:lang w:val="fr-FR"/>
        </w:rPr>
      </w:pPr>
      <w:r w:rsidRPr="00764DA8">
        <w:rPr>
          <w:lang w:val="fr-FR"/>
        </w:rPr>
        <w:t>Le mélange d</w:t>
      </w:r>
      <w:r>
        <w:rPr>
          <w:lang w:val="fr-FR"/>
        </w:rPr>
        <w:t>’</w:t>
      </w:r>
      <w:r w:rsidRPr="00764DA8">
        <w:rPr>
          <w:lang w:val="fr-FR"/>
        </w:rPr>
        <w:t>eau et de polluant à appliquer sur le dispositif est constitué de :</w:t>
      </w:r>
    </w:p>
    <w:p w14:paraId="2642345A" w14:textId="77777777" w:rsidR="00BB3A68" w:rsidRPr="00764DA8" w:rsidRDefault="00BB3A68" w:rsidP="007805AD">
      <w:pPr>
        <w:pStyle w:val="SingleTxtG"/>
        <w:ind w:left="2835" w:hanging="567"/>
        <w:rPr>
          <w:lang w:val="fr-FR"/>
        </w:rPr>
      </w:pPr>
      <w:r w:rsidRPr="00764DA8">
        <w:rPr>
          <w:lang w:val="fr-FR"/>
        </w:rPr>
        <w:t>a)</w:t>
      </w:r>
      <w:r w:rsidRPr="00764DA8">
        <w:rPr>
          <w:lang w:val="fr-FR"/>
        </w:rPr>
        <w:tab/>
        <w:t>9 parties (en poids) de sable siliceux ayant une granulométrie comprise entre 0 et 100 micromètres</w:t>
      </w:r>
      <w:r>
        <w:rPr>
          <w:lang w:val="fr-FR"/>
        </w:rPr>
        <w:t> </w:t>
      </w:r>
      <w:r w:rsidRPr="00764DA8">
        <w:rPr>
          <w:lang w:val="fr-FR"/>
        </w:rPr>
        <w:t>;</w:t>
      </w:r>
    </w:p>
    <w:p w14:paraId="54DF1525" w14:textId="77777777" w:rsidR="00BB3A68" w:rsidRPr="00764DA8" w:rsidRDefault="00BB3A68" w:rsidP="007805AD">
      <w:pPr>
        <w:pStyle w:val="SingleTxtG"/>
        <w:ind w:left="2835" w:hanging="567"/>
        <w:rPr>
          <w:lang w:val="fr-FR"/>
        </w:rPr>
      </w:pPr>
      <w:r w:rsidRPr="00764DA8">
        <w:rPr>
          <w:lang w:val="fr-FR"/>
        </w:rPr>
        <w:t>b)</w:t>
      </w:r>
      <w:r w:rsidRPr="00764DA8">
        <w:rPr>
          <w:lang w:val="fr-FR"/>
        </w:rPr>
        <w:tab/>
        <w:t>Une partie (en poids) de poussière de charbon végétal produite à partir de bois de hêtre et ayant une granulométrie comprise entre 0 et 100 micromètres</w:t>
      </w:r>
      <w:r>
        <w:rPr>
          <w:lang w:val="fr-FR"/>
        </w:rPr>
        <w:t> </w:t>
      </w:r>
      <w:r w:rsidRPr="00764DA8">
        <w:rPr>
          <w:lang w:val="fr-FR"/>
        </w:rPr>
        <w:t>;</w:t>
      </w:r>
    </w:p>
    <w:p w14:paraId="0D3B0BFA" w14:textId="77777777" w:rsidR="00BB3A68" w:rsidRPr="00764DA8" w:rsidRDefault="00BB3A68" w:rsidP="007805AD">
      <w:pPr>
        <w:pStyle w:val="SingleTxtG"/>
        <w:ind w:left="2835" w:hanging="567"/>
        <w:rPr>
          <w:lang w:val="fr-FR"/>
        </w:rPr>
      </w:pPr>
      <w:r w:rsidRPr="00764DA8">
        <w:rPr>
          <w:lang w:val="fr-FR"/>
        </w:rPr>
        <w:t>c)</w:t>
      </w:r>
      <w:r w:rsidRPr="00764DA8">
        <w:rPr>
          <w:lang w:val="fr-FR"/>
        </w:rPr>
        <w:tab/>
        <w:t xml:space="preserve">0,2 partie (en poids) de </w:t>
      </w:r>
      <w:proofErr w:type="spellStart"/>
      <w:r w:rsidRPr="00764DA8">
        <w:rPr>
          <w:lang w:val="fr-FR"/>
        </w:rPr>
        <w:t>NaCMC</w:t>
      </w:r>
      <w:proofErr w:type="spellEnd"/>
      <w:r w:rsidRPr="00C77F5C">
        <w:rPr>
          <w:rStyle w:val="Appelnotedebasdep"/>
        </w:rPr>
        <w:footnoteReference w:id="23"/>
      </w:r>
      <w:r>
        <w:rPr>
          <w:lang w:val="fr-FR"/>
        </w:rPr>
        <w:t> </w:t>
      </w:r>
      <w:r w:rsidRPr="00764DA8">
        <w:rPr>
          <w:lang w:val="fr-FR"/>
        </w:rPr>
        <w:t xml:space="preserve">; </w:t>
      </w:r>
    </w:p>
    <w:p w14:paraId="2D474000" w14:textId="37962B58" w:rsidR="00BB3A68" w:rsidRPr="00764DA8" w:rsidRDefault="00BB3A68" w:rsidP="007805AD">
      <w:pPr>
        <w:pStyle w:val="SingleTxtG"/>
        <w:ind w:left="2835" w:hanging="567"/>
        <w:rPr>
          <w:lang w:val="fr-FR"/>
        </w:rPr>
      </w:pPr>
      <w:r w:rsidRPr="00764DA8">
        <w:rPr>
          <w:lang w:val="fr-FR"/>
        </w:rPr>
        <w:t>d)</w:t>
      </w:r>
      <w:r w:rsidRPr="00764DA8">
        <w:rPr>
          <w:lang w:val="fr-FR"/>
        </w:rPr>
        <w:tab/>
        <w:t>5</w:t>
      </w:r>
      <w:r w:rsidR="007805AD">
        <w:rPr>
          <w:lang w:val="fr-FR"/>
        </w:rPr>
        <w:t> </w:t>
      </w:r>
      <w:r w:rsidRPr="00764DA8">
        <w:rPr>
          <w:lang w:val="fr-FR"/>
        </w:rPr>
        <w:t>parties (en poids) de chlorure de sodium (pur à 99 %)</w:t>
      </w:r>
      <w:r>
        <w:rPr>
          <w:lang w:val="fr-FR"/>
        </w:rPr>
        <w:t> </w:t>
      </w:r>
      <w:r w:rsidRPr="00764DA8">
        <w:rPr>
          <w:lang w:val="fr-FR"/>
        </w:rPr>
        <w:t>;</w:t>
      </w:r>
    </w:p>
    <w:p w14:paraId="216F1319" w14:textId="77777777" w:rsidR="00BB3A68" w:rsidRPr="00764DA8" w:rsidRDefault="00BB3A68" w:rsidP="007805AD">
      <w:pPr>
        <w:pStyle w:val="SingleTxtG"/>
        <w:ind w:left="2835" w:hanging="567"/>
        <w:rPr>
          <w:lang w:val="fr-FR"/>
        </w:rPr>
      </w:pPr>
      <w:r w:rsidRPr="00764DA8">
        <w:rPr>
          <w:lang w:val="fr-FR"/>
        </w:rPr>
        <w:t>e)</w:t>
      </w:r>
      <w:r w:rsidRPr="00764DA8">
        <w:rPr>
          <w:lang w:val="fr-FR"/>
        </w:rPr>
        <w:tab/>
        <w:t>Une quantité appropriée d</w:t>
      </w:r>
      <w:r>
        <w:rPr>
          <w:lang w:val="fr-FR"/>
        </w:rPr>
        <w:t>’</w:t>
      </w:r>
      <w:r w:rsidRPr="00764DA8">
        <w:rPr>
          <w:lang w:val="fr-FR"/>
        </w:rPr>
        <w:t>eau distillée de conductivité inférieure ou égale à 1 </w:t>
      </w:r>
      <w:proofErr w:type="spellStart"/>
      <w:r w:rsidRPr="00764DA8">
        <w:rPr>
          <w:lang w:val="fr-FR"/>
        </w:rPr>
        <w:t>mS</w:t>
      </w:r>
      <w:proofErr w:type="spellEnd"/>
      <w:r w:rsidRPr="00764DA8">
        <w:rPr>
          <w:lang w:val="fr-FR"/>
        </w:rPr>
        <w:t>/m.</w:t>
      </w:r>
    </w:p>
    <w:p w14:paraId="3D3C6A6B" w14:textId="77777777" w:rsidR="00BB3A68" w:rsidRPr="00764DA8" w:rsidRDefault="00BB3A68" w:rsidP="007805AD">
      <w:pPr>
        <w:pStyle w:val="SingleTxtG"/>
        <w:ind w:left="2268"/>
        <w:rPr>
          <w:lang w:val="fr-FR"/>
        </w:rPr>
      </w:pPr>
      <w:r w:rsidRPr="00764DA8">
        <w:rPr>
          <w:lang w:val="fr-FR"/>
        </w:rPr>
        <w:t>Le mélange ne doit pas dater de plus de 14 jours.</w:t>
      </w:r>
    </w:p>
    <w:p w14:paraId="51CB5786" w14:textId="77777777" w:rsidR="00BB3A68" w:rsidRPr="00764DA8" w:rsidRDefault="00BB3A68" w:rsidP="007805AD">
      <w:pPr>
        <w:pStyle w:val="SingleTxtG"/>
        <w:tabs>
          <w:tab w:val="left" w:pos="2268"/>
        </w:tabs>
        <w:rPr>
          <w:lang w:val="fr-FR"/>
        </w:rPr>
      </w:pPr>
      <w:r w:rsidRPr="00764DA8">
        <w:rPr>
          <w:lang w:val="fr-FR"/>
        </w:rPr>
        <w:t>2.</w:t>
      </w:r>
      <w:r w:rsidRPr="00764DA8">
        <w:rPr>
          <w:lang w:val="fr-FR"/>
        </w:rPr>
        <w:tab/>
        <w:t>Pour les dispositifs dont la glace extérieure est en plastique :</w:t>
      </w:r>
    </w:p>
    <w:p w14:paraId="00E9828E" w14:textId="77777777" w:rsidR="00BB3A68" w:rsidRPr="00764DA8" w:rsidRDefault="00BB3A68" w:rsidP="007805AD">
      <w:pPr>
        <w:pStyle w:val="SingleTxtG"/>
        <w:ind w:left="2268"/>
        <w:rPr>
          <w:lang w:val="fr-FR"/>
        </w:rPr>
      </w:pPr>
      <w:r w:rsidRPr="00764DA8">
        <w:rPr>
          <w:lang w:val="fr-FR"/>
        </w:rPr>
        <w:t>Le mélange d</w:t>
      </w:r>
      <w:r>
        <w:rPr>
          <w:lang w:val="fr-FR"/>
        </w:rPr>
        <w:t>’</w:t>
      </w:r>
      <w:r w:rsidRPr="00764DA8">
        <w:rPr>
          <w:lang w:val="fr-FR"/>
        </w:rPr>
        <w:t>eau et de polluant à appliquer sur le dispositif est constitué de :</w:t>
      </w:r>
    </w:p>
    <w:p w14:paraId="19423105" w14:textId="77777777" w:rsidR="00BB3A68" w:rsidRPr="00764DA8" w:rsidRDefault="00BB3A68" w:rsidP="007805AD">
      <w:pPr>
        <w:pStyle w:val="SingleTxtG"/>
        <w:ind w:left="2835" w:hanging="567"/>
        <w:rPr>
          <w:lang w:val="fr-FR"/>
        </w:rPr>
      </w:pPr>
      <w:r w:rsidRPr="00764DA8">
        <w:rPr>
          <w:lang w:val="fr-FR"/>
        </w:rPr>
        <w:t>a)</w:t>
      </w:r>
      <w:r w:rsidRPr="00764DA8">
        <w:rPr>
          <w:lang w:val="fr-FR"/>
        </w:rPr>
        <w:tab/>
        <w:t>9 parties (en poids) de sable siliceux ayant une granulométrie comprise entre 0 et 100 micromètres</w:t>
      </w:r>
      <w:r>
        <w:rPr>
          <w:lang w:val="fr-FR"/>
        </w:rPr>
        <w:t> </w:t>
      </w:r>
      <w:r w:rsidRPr="00764DA8">
        <w:rPr>
          <w:lang w:val="fr-FR"/>
        </w:rPr>
        <w:t>;</w:t>
      </w:r>
    </w:p>
    <w:p w14:paraId="1B5F3F79" w14:textId="77777777" w:rsidR="00BB3A68" w:rsidRPr="00764DA8" w:rsidRDefault="00BB3A68" w:rsidP="007805AD">
      <w:pPr>
        <w:pStyle w:val="SingleTxtG"/>
        <w:ind w:left="2835" w:hanging="567"/>
        <w:rPr>
          <w:lang w:val="fr-FR"/>
        </w:rPr>
      </w:pPr>
      <w:r w:rsidRPr="00764DA8">
        <w:rPr>
          <w:lang w:val="fr-FR"/>
        </w:rPr>
        <w:t>b)</w:t>
      </w:r>
      <w:r w:rsidRPr="00764DA8">
        <w:rPr>
          <w:lang w:val="fr-FR"/>
        </w:rPr>
        <w:tab/>
        <w:t>Une partie (en poids) de poussière de charbon végétal produite à partir de bois de hêtre et ayant une granulométrie comprise entre 0 et 100 micromètres</w:t>
      </w:r>
      <w:r>
        <w:rPr>
          <w:lang w:val="fr-FR"/>
        </w:rPr>
        <w:t> </w:t>
      </w:r>
      <w:r w:rsidRPr="00764DA8">
        <w:rPr>
          <w:lang w:val="fr-FR"/>
        </w:rPr>
        <w:t>;</w:t>
      </w:r>
    </w:p>
    <w:p w14:paraId="3012BBD8" w14:textId="77777777" w:rsidR="00BB3A68" w:rsidRPr="00764DA8" w:rsidRDefault="00BB3A68" w:rsidP="007805AD">
      <w:pPr>
        <w:pStyle w:val="SingleTxtG"/>
        <w:ind w:left="2835" w:hanging="567"/>
        <w:rPr>
          <w:lang w:val="fr-FR"/>
        </w:rPr>
      </w:pPr>
      <w:r w:rsidRPr="00764DA8">
        <w:rPr>
          <w:lang w:val="fr-FR"/>
        </w:rPr>
        <w:t>c)</w:t>
      </w:r>
      <w:r w:rsidRPr="00764DA8">
        <w:rPr>
          <w:lang w:val="fr-FR"/>
        </w:rPr>
        <w:tab/>
        <w:t>0,2 partie (en poids) de NaCMC</w:t>
      </w:r>
      <w:r w:rsidRPr="00764DA8">
        <w:rPr>
          <w:sz w:val="18"/>
          <w:szCs w:val="18"/>
          <w:vertAlign w:val="superscript"/>
          <w:lang w:val="fr-FR"/>
        </w:rPr>
        <w:t>1</w:t>
      </w:r>
      <w:r>
        <w:rPr>
          <w:lang w:val="fr-FR"/>
        </w:rPr>
        <w:t> </w:t>
      </w:r>
      <w:r w:rsidRPr="00764DA8">
        <w:rPr>
          <w:lang w:val="fr-FR"/>
        </w:rPr>
        <w:t xml:space="preserve">; </w:t>
      </w:r>
    </w:p>
    <w:p w14:paraId="59BD161C" w14:textId="77777777" w:rsidR="00BB3A68" w:rsidRPr="00764DA8" w:rsidRDefault="00BB3A68" w:rsidP="007805AD">
      <w:pPr>
        <w:pStyle w:val="SingleTxtG"/>
        <w:ind w:left="2835" w:hanging="567"/>
        <w:rPr>
          <w:lang w:val="fr-FR"/>
        </w:rPr>
      </w:pPr>
      <w:r w:rsidRPr="00764DA8">
        <w:rPr>
          <w:lang w:val="fr-FR"/>
        </w:rPr>
        <w:t>d)</w:t>
      </w:r>
      <w:r w:rsidRPr="00764DA8">
        <w:rPr>
          <w:lang w:val="fr-FR"/>
        </w:rPr>
        <w:tab/>
        <w:t>5 parties (en poids) de chlorure de sodium (pur à 99 %)</w:t>
      </w:r>
      <w:r>
        <w:rPr>
          <w:lang w:val="fr-FR"/>
        </w:rPr>
        <w:t> </w:t>
      </w:r>
      <w:r w:rsidRPr="00764DA8">
        <w:rPr>
          <w:lang w:val="fr-FR"/>
        </w:rPr>
        <w:t>;</w:t>
      </w:r>
    </w:p>
    <w:p w14:paraId="4606210D" w14:textId="77777777" w:rsidR="00BB3A68" w:rsidRPr="00764DA8" w:rsidRDefault="00BB3A68" w:rsidP="007805AD">
      <w:pPr>
        <w:pStyle w:val="SingleTxtG"/>
        <w:ind w:left="2835" w:hanging="567"/>
        <w:rPr>
          <w:lang w:val="fr-FR"/>
        </w:rPr>
      </w:pPr>
      <w:r w:rsidRPr="00764DA8">
        <w:rPr>
          <w:lang w:val="fr-FR"/>
        </w:rPr>
        <w:t>e)</w:t>
      </w:r>
      <w:r w:rsidRPr="00764DA8">
        <w:rPr>
          <w:lang w:val="fr-FR"/>
        </w:rPr>
        <w:tab/>
        <w:t>13 parties (en poids) d</w:t>
      </w:r>
      <w:r>
        <w:rPr>
          <w:lang w:val="fr-FR"/>
        </w:rPr>
        <w:t>’</w:t>
      </w:r>
      <w:r w:rsidRPr="00764DA8">
        <w:rPr>
          <w:lang w:val="fr-FR"/>
        </w:rPr>
        <w:t>eau distillée de conductivité inférieure ou égale à 1 </w:t>
      </w:r>
      <w:proofErr w:type="spellStart"/>
      <w:r w:rsidRPr="00764DA8">
        <w:rPr>
          <w:lang w:val="fr-FR"/>
        </w:rPr>
        <w:t>mS</w:t>
      </w:r>
      <w:proofErr w:type="spellEnd"/>
      <w:r w:rsidRPr="00764DA8">
        <w:rPr>
          <w:lang w:val="fr-FR"/>
        </w:rPr>
        <w:t>/m</w:t>
      </w:r>
      <w:r>
        <w:rPr>
          <w:lang w:val="fr-FR"/>
        </w:rPr>
        <w:t> </w:t>
      </w:r>
      <w:r w:rsidRPr="00764DA8">
        <w:rPr>
          <w:lang w:val="fr-FR"/>
        </w:rPr>
        <w:t xml:space="preserve">; </w:t>
      </w:r>
    </w:p>
    <w:p w14:paraId="742ECF07" w14:textId="77777777" w:rsidR="00BB3A68" w:rsidRPr="00764DA8" w:rsidRDefault="00BB3A68" w:rsidP="007805AD">
      <w:pPr>
        <w:pStyle w:val="SingleTxtG"/>
        <w:ind w:left="2835" w:hanging="567"/>
        <w:rPr>
          <w:lang w:val="fr-FR"/>
        </w:rPr>
      </w:pPr>
      <w:r w:rsidRPr="00764DA8">
        <w:rPr>
          <w:lang w:val="fr-FR"/>
        </w:rPr>
        <w:t>f)</w:t>
      </w:r>
      <w:r w:rsidRPr="00764DA8">
        <w:rPr>
          <w:lang w:val="fr-FR"/>
        </w:rPr>
        <w:tab/>
        <w:t>2 ± 1 parties (en poids) d</w:t>
      </w:r>
      <w:r>
        <w:rPr>
          <w:lang w:val="fr-FR"/>
        </w:rPr>
        <w:t>’</w:t>
      </w:r>
      <w:r w:rsidRPr="00764DA8">
        <w:rPr>
          <w:lang w:val="fr-FR"/>
        </w:rPr>
        <w:t>agent tensioactif</w:t>
      </w:r>
      <w:r w:rsidRPr="00C77F5C">
        <w:rPr>
          <w:rStyle w:val="Appelnotedebasdep"/>
        </w:rPr>
        <w:footnoteReference w:id="24"/>
      </w:r>
      <w:r w:rsidRPr="00764DA8">
        <w:rPr>
          <w:lang w:val="fr-FR"/>
        </w:rPr>
        <w:t xml:space="preserve">. </w:t>
      </w:r>
    </w:p>
    <w:p w14:paraId="713EF627" w14:textId="42C9418B" w:rsidR="004D5093" w:rsidRDefault="00BB3A68" w:rsidP="007805AD">
      <w:pPr>
        <w:pStyle w:val="SingleTxtG"/>
        <w:ind w:left="2268"/>
        <w:rPr>
          <w:lang w:val="fr-FR"/>
        </w:rPr>
      </w:pPr>
      <w:r w:rsidRPr="00764DA8">
        <w:rPr>
          <w:lang w:val="fr-FR"/>
        </w:rPr>
        <w:t>Le mélange ne doit pas dater de plus de 14 jours.</w:t>
      </w:r>
    </w:p>
    <w:p w14:paraId="3AFB4E98" w14:textId="77777777" w:rsidR="00BB3A68" w:rsidRDefault="00BB3A68" w:rsidP="007805AD">
      <w:pPr>
        <w:pStyle w:val="SingleTxtG"/>
        <w:ind w:left="2268"/>
        <w:rPr>
          <w:lang w:val="fr-FR"/>
        </w:rPr>
      </w:pPr>
    </w:p>
    <w:p w14:paraId="47829203" w14:textId="6444FB7B" w:rsidR="00BB3A68" w:rsidRDefault="00BB3A68" w:rsidP="007805AD">
      <w:pPr>
        <w:pStyle w:val="SingleTxtG"/>
        <w:ind w:left="2268"/>
        <w:rPr>
          <w:lang w:val="fr-FR"/>
        </w:rPr>
      </w:pPr>
      <w:r>
        <w:rPr>
          <w:lang w:val="fr-FR"/>
        </w:rPr>
        <w:br w:type="page"/>
      </w:r>
    </w:p>
    <w:p w14:paraId="5B47785E" w14:textId="77777777" w:rsidR="00BB3A68" w:rsidRDefault="00BB3A68" w:rsidP="007805AD">
      <w:pPr>
        <w:pStyle w:val="SingleTxtG"/>
        <w:ind w:left="2268"/>
        <w:rPr>
          <w:iCs/>
        </w:rPr>
        <w:sectPr w:rsidR="00BB3A68" w:rsidSect="00C67DE5">
          <w:headerReference w:type="default" r:id="rId72"/>
          <w:footerReference w:type="default" r:id="rId73"/>
          <w:footnotePr>
            <w:numRestart w:val="eachSect"/>
          </w:footnotePr>
          <w:endnotePr>
            <w:numFmt w:val="decimal"/>
          </w:endnotePr>
          <w:pgSz w:w="11907" w:h="16840" w:code="9"/>
          <w:pgMar w:top="1417" w:right="1134" w:bottom="1134" w:left="1134" w:header="680" w:footer="567" w:gutter="0"/>
          <w:cols w:space="720"/>
          <w:docGrid w:linePitch="272"/>
        </w:sectPr>
      </w:pPr>
    </w:p>
    <w:p w14:paraId="679B8CB0" w14:textId="77777777" w:rsidR="00BB3A68" w:rsidRPr="00764DA8" w:rsidRDefault="00BB3A68" w:rsidP="00BB3A68">
      <w:pPr>
        <w:pStyle w:val="HChG"/>
        <w:rPr>
          <w:lang w:val="fr-FR"/>
        </w:rPr>
      </w:pPr>
      <w:r w:rsidRPr="00764DA8">
        <w:rPr>
          <w:lang w:val="fr-FR"/>
        </w:rPr>
        <w:lastRenderedPageBreak/>
        <w:t>Annexe 8</w:t>
      </w:r>
    </w:p>
    <w:p w14:paraId="55712044" w14:textId="77777777" w:rsidR="00BB3A68" w:rsidRPr="00764DA8" w:rsidRDefault="00BB3A68" w:rsidP="00BB3A68">
      <w:pPr>
        <w:pStyle w:val="HChG"/>
        <w:rPr>
          <w:lang w:val="fr-FR"/>
        </w:rPr>
      </w:pPr>
      <w:r w:rsidRPr="00764DA8">
        <w:rPr>
          <w:lang w:val="fr-FR"/>
        </w:rPr>
        <w:tab/>
      </w:r>
      <w:r w:rsidRPr="00764DA8">
        <w:rPr>
          <w:lang w:val="fr-FR"/>
        </w:rPr>
        <w:tab/>
        <w:t>Prescriptions applicables aux dispositifs d</w:t>
      </w:r>
      <w:r>
        <w:rPr>
          <w:lang w:val="fr-FR"/>
        </w:rPr>
        <w:t>’</w:t>
      </w:r>
      <w:r w:rsidRPr="00764DA8">
        <w:rPr>
          <w:lang w:val="fr-FR"/>
        </w:rPr>
        <w:t xml:space="preserve">éclairage </w:t>
      </w:r>
      <w:r w:rsidRPr="00764DA8">
        <w:rPr>
          <w:lang w:val="fr-FR"/>
        </w:rPr>
        <w:br/>
        <w:t>de la route (excepté les feux d</w:t>
      </w:r>
      <w:r>
        <w:rPr>
          <w:lang w:val="fr-FR"/>
        </w:rPr>
        <w:t>’</w:t>
      </w:r>
      <w:r w:rsidRPr="00764DA8">
        <w:rPr>
          <w:lang w:val="fr-FR"/>
        </w:rPr>
        <w:t xml:space="preserve">angle) comportant </w:t>
      </w:r>
      <w:r w:rsidRPr="00764DA8">
        <w:rPr>
          <w:lang w:val="fr-FR"/>
        </w:rPr>
        <w:br/>
        <w:t xml:space="preserve">des lentilles en matériaux plastiques − Essais de lentilles </w:t>
      </w:r>
      <w:r w:rsidRPr="00764DA8">
        <w:rPr>
          <w:lang w:val="fr-FR"/>
        </w:rPr>
        <w:br/>
        <w:t>ou d</w:t>
      </w:r>
      <w:r>
        <w:rPr>
          <w:lang w:val="fr-FR"/>
        </w:rPr>
        <w:t>’</w:t>
      </w:r>
      <w:r w:rsidRPr="00764DA8">
        <w:rPr>
          <w:lang w:val="fr-FR"/>
        </w:rPr>
        <w:t>échantillons de matériaux</w:t>
      </w:r>
    </w:p>
    <w:p w14:paraId="6FEFB2DB" w14:textId="77777777" w:rsidR="00BB3A68" w:rsidRPr="00764DA8" w:rsidRDefault="00BB3A68" w:rsidP="007805AD">
      <w:pPr>
        <w:pStyle w:val="SingleTxtG"/>
        <w:tabs>
          <w:tab w:val="left" w:pos="2268"/>
        </w:tabs>
        <w:rPr>
          <w:lang w:val="fr-FR"/>
        </w:rPr>
      </w:pPr>
      <w:r w:rsidRPr="00764DA8">
        <w:rPr>
          <w:lang w:val="fr-FR"/>
        </w:rPr>
        <w:t>1.</w:t>
      </w:r>
      <w:r w:rsidRPr="00764DA8">
        <w:rPr>
          <w:lang w:val="fr-FR"/>
        </w:rPr>
        <w:tab/>
        <w:t>Prescriptions administratives générales :</w:t>
      </w:r>
    </w:p>
    <w:p w14:paraId="59AD79D0" w14:textId="12A3AB0A" w:rsidR="00BB3A68" w:rsidRPr="00764DA8" w:rsidRDefault="00BB3A68" w:rsidP="007805AD">
      <w:pPr>
        <w:pStyle w:val="SingleTxtG"/>
        <w:tabs>
          <w:tab w:val="left" w:pos="2268"/>
        </w:tabs>
        <w:ind w:left="2268" w:hanging="1134"/>
        <w:rPr>
          <w:lang w:val="fr-FR"/>
        </w:rPr>
      </w:pPr>
      <w:r w:rsidRPr="00764DA8">
        <w:rPr>
          <w:lang w:val="fr-FR"/>
        </w:rPr>
        <w:t>1.1</w:t>
      </w:r>
      <w:r w:rsidRPr="00764DA8">
        <w:rPr>
          <w:lang w:val="fr-FR"/>
        </w:rPr>
        <w:tab/>
        <w:t>Sur la base de cette annexe doit être établi un procès-verbal d</w:t>
      </w:r>
      <w:r>
        <w:rPr>
          <w:lang w:val="fr-FR"/>
        </w:rPr>
        <w:t>’</w:t>
      </w:r>
      <w:r w:rsidRPr="00764DA8">
        <w:rPr>
          <w:lang w:val="fr-FR"/>
        </w:rPr>
        <w:t>essai consignant les essais et résultats d</w:t>
      </w:r>
      <w:r>
        <w:rPr>
          <w:lang w:val="fr-FR"/>
        </w:rPr>
        <w:t>’</w:t>
      </w:r>
      <w:r w:rsidRPr="00764DA8">
        <w:rPr>
          <w:lang w:val="fr-FR"/>
        </w:rPr>
        <w:t>essais décrits ci-dessous aux paragraphes 3.1 à 3.5</w:t>
      </w:r>
      <w:r>
        <w:rPr>
          <w:lang w:val="fr-FR"/>
        </w:rPr>
        <w:t> </w:t>
      </w:r>
      <w:r w:rsidRPr="00764DA8">
        <w:rPr>
          <w:lang w:val="fr-FR"/>
        </w:rPr>
        <w:t>; ce</w:t>
      </w:r>
      <w:r w:rsidR="007805AD">
        <w:rPr>
          <w:lang w:val="fr-FR"/>
        </w:rPr>
        <w:t> </w:t>
      </w:r>
      <w:r w:rsidRPr="00764DA8">
        <w:rPr>
          <w:lang w:val="fr-FR"/>
        </w:rPr>
        <w:t>procès-verbal est ensuite ajouté au procès-verbal d</w:t>
      </w:r>
      <w:r>
        <w:rPr>
          <w:lang w:val="fr-FR"/>
        </w:rPr>
        <w:t>’</w:t>
      </w:r>
      <w:r w:rsidRPr="00764DA8">
        <w:rPr>
          <w:lang w:val="fr-FR"/>
        </w:rPr>
        <w:t>essai du dispositif visé par la demande d</w:t>
      </w:r>
      <w:r>
        <w:rPr>
          <w:lang w:val="fr-FR"/>
        </w:rPr>
        <w:t>’</w:t>
      </w:r>
      <w:r w:rsidRPr="00764DA8">
        <w:rPr>
          <w:lang w:val="fr-FR"/>
        </w:rPr>
        <w:t>homologation et à sa documentation.</w:t>
      </w:r>
    </w:p>
    <w:p w14:paraId="6F26FCF2" w14:textId="77777777" w:rsidR="00BB3A68" w:rsidRPr="00764DA8" w:rsidRDefault="00BB3A68" w:rsidP="007805AD">
      <w:pPr>
        <w:pStyle w:val="SingleTxtG"/>
        <w:ind w:left="2268"/>
        <w:rPr>
          <w:lang w:val="fr-FR"/>
        </w:rPr>
      </w:pPr>
      <w:r w:rsidRPr="00764DA8">
        <w:rPr>
          <w:lang w:val="fr-FR"/>
        </w:rPr>
        <w:t>Le dispositif d</w:t>
      </w:r>
      <w:r>
        <w:rPr>
          <w:lang w:val="fr-FR"/>
        </w:rPr>
        <w:t>’</w:t>
      </w:r>
      <w:r w:rsidRPr="00764DA8">
        <w:rPr>
          <w:lang w:val="fr-FR"/>
        </w:rPr>
        <w:t>éclairage de la route utilisé pour l</w:t>
      </w:r>
      <w:r>
        <w:rPr>
          <w:lang w:val="fr-FR"/>
        </w:rPr>
        <w:t>’</w:t>
      </w:r>
      <w:r w:rsidRPr="00764DA8">
        <w:rPr>
          <w:lang w:val="fr-FR"/>
        </w:rPr>
        <w:t>essai doit être consigné dans le procès-verbal d</w:t>
      </w:r>
      <w:r>
        <w:rPr>
          <w:lang w:val="fr-FR"/>
        </w:rPr>
        <w:t>’</w:t>
      </w:r>
      <w:r w:rsidRPr="00764DA8">
        <w:rPr>
          <w:lang w:val="fr-FR"/>
        </w:rPr>
        <w:t>essai.</w:t>
      </w:r>
    </w:p>
    <w:p w14:paraId="45C2CEB1" w14:textId="77777777" w:rsidR="00BB3A68" w:rsidRPr="00764DA8" w:rsidRDefault="00BB3A68" w:rsidP="007805AD">
      <w:pPr>
        <w:pStyle w:val="SingleTxtG"/>
        <w:tabs>
          <w:tab w:val="left" w:pos="2268"/>
        </w:tabs>
        <w:ind w:left="2268" w:hanging="1134"/>
        <w:rPr>
          <w:lang w:val="fr-FR"/>
        </w:rPr>
      </w:pPr>
      <w:r w:rsidRPr="00764DA8">
        <w:rPr>
          <w:lang w:val="fr-FR"/>
        </w:rPr>
        <w:t>1.2</w:t>
      </w:r>
      <w:r w:rsidRPr="00764DA8">
        <w:rPr>
          <w:lang w:val="fr-FR"/>
        </w:rPr>
        <w:tab/>
        <w:t>Toute demande d</w:t>
      </w:r>
      <w:r>
        <w:rPr>
          <w:lang w:val="fr-FR"/>
        </w:rPr>
        <w:t>’</w:t>
      </w:r>
      <w:r w:rsidRPr="00764DA8">
        <w:rPr>
          <w:lang w:val="fr-FR"/>
        </w:rPr>
        <w:t>homologation s</w:t>
      </w:r>
      <w:r>
        <w:rPr>
          <w:lang w:val="fr-FR"/>
        </w:rPr>
        <w:t>’</w:t>
      </w:r>
      <w:r w:rsidRPr="00764DA8">
        <w:rPr>
          <w:lang w:val="fr-FR"/>
        </w:rPr>
        <w:t>accompagne de ce qui suit :</w:t>
      </w:r>
    </w:p>
    <w:p w14:paraId="5D804307" w14:textId="77777777" w:rsidR="00BB3A68" w:rsidRPr="00764DA8" w:rsidRDefault="00BB3A68" w:rsidP="007805AD">
      <w:pPr>
        <w:pStyle w:val="SingleTxtG"/>
        <w:tabs>
          <w:tab w:val="left" w:pos="2268"/>
        </w:tabs>
        <w:ind w:left="2268" w:hanging="1134"/>
        <w:rPr>
          <w:spacing w:val="-3"/>
          <w:lang w:val="fr-FR"/>
        </w:rPr>
      </w:pPr>
      <w:r w:rsidRPr="00764DA8">
        <w:rPr>
          <w:lang w:val="fr-FR"/>
        </w:rPr>
        <w:t>1.2.1</w:t>
      </w:r>
      <w:r w:rsidRPr="00764DA8">
        <w:rPr>
          <w:lang w:val="fr-FR"/>
        </w:rPr>
        <w:tab/>
      </w:r>
      <w:r w:rsidRPr="00764DA8">
        <w:rPr>
          <w:spacing w:val="-3"/>
          <w:lang w:val="fr-FR"/>
        </w:rPr>
        <w:t>Quatorze lentilles, pour l</w:t>
      </w:r>
      <w:r>
        <w:rPr>
          <w:spacing w:val="-3"/>
          <w:lang w:val="fr-FR"/>
        </w:rPr>
        <w:t>’</w:t>
      </w:r>
      <w:r w:rsidRPr="00764DA8">
        <w:rPr>
          <w:spacing w:val="-3"/>
          <w:lang w:val="fr-FR"/>
        </w:rPr>
        <w:t>essai du matériau plastique dont elles sont constituées</w:t>
      </w:r>
      <w:r>
        <w:rPr>
          <w:spacing w:val="-3"/>
          <w:lang w:val="fr-FR"/>
        </w:rPr>
        <w:t> </w:t>
      </w:r>
      <w:r w:rsidRPr="00764DA8">
        <w:rPr>
          <w:spacing w:val="-3"/>
          <w:lang w:val="fr-FR"/>
        </w:rPr>
        <w:t>;</w:t>
      </w:r>
    </w:p>
    <w:p w14:paraId="1C983E82" w14:textId="77777777" w:rsidR="00BB3A68" w:rsidRPr="00764DA8" w:rsidRDefault="00BB3A68" w:rsidP="007805AD">
      <w:pPr>
        <w:pStyle w:val="SingleTxtG"/>
        <w:tabs>
          <w:tab w:val="left" w:pos="2268"/>
        </w:tabs>
        <w:ind w:left="2268" w:hanging="1134"/>
        <w:rPr>
          <w:lang w:val="fr-FR"/>
        </w:rPr>
      </w:pPr>
      <w:r w:rsidRPr="00764DA8">
        <w:rPr>
          <w:lang w:val="fr-FR"/>
        </w:rPr>
        <w:t>1.2.1.1</w:t>
      </w:r>
      <w:r w:rsidRPr="00764DA8">
        <w:rPr>
          <w:lang w:val="fr-FR"/>
        </w:rPr>
        <w:tab/>
        <w:t>Dix de ces lentilles peuvent être remplacées par 10 échantillons de matériau d</w:t>
      </w:r>
      <w:r>
        <w:rPr>
          <w:lang w:val="fr-FR"/>
        </w:rPr>
        <w:t>’</w:t>
      </w:r>
      <w:r w:rsidRPr="00764DA8">
        <w:rPr>
          <w:lang w:val="fr-FR"/>
        </w:rPr>
        <w:t xml:space="preserve">au moins 60 mm </w:t>
      </w:r>
      <w:r>
        <w:rPr>
          <w:lang w:val="fr-FR"/>
        </w:rPr>
        <w:t>x</w:t>
      </w:r>
      <w:r w:rsidRPr="00764DA8">
        <w:rPr>
          <w:lang w:val="fr-FR"/>
        </w:rPr>
        <w:t xml:space="preserve"> 80 mm, présentant une face extérieure plane ou convexe et, au milieu, une zone pratiquement plane (avec un rayon de courbure minimal de 300 mm) mesurant au moins 15 mm </w:t>
      </w:r>
      <w:r>
        <w:rPr>
          <w:lang w:val="fr-FR"/>
        </w:rPr>
        <w:t>x</w:t>
      </w:r>
      <w:r w:rsidRPr="00764DA8">
        <w:rPr>
          <w:lang w:val="fr-FR"/>
        </w:rPr>
        <w:t xml:space="preserve"> 15 mm ;</w:t>
      </w:r>
    </w:p>
    <w:p w14:paraId="17A2C856" w14:textId="77777777" w:rsidR="00BB3A68" w:rsidRPr="00764DA8" w:rsidRDefault="00BB3A68" w:rsidP="007805AD">
      <w:pPr>
        <w:pStyle w:val="SingleTxtG"/>
        <w:tabs>
          <w:tab w:val="left" w:pos="2268"/>
        </w:tabs>
        <w:ind w:left="2268" w:hanging="1134"/>
        <w:rPr>
          <w:lang w:val="fr-FR"/>
        </w:rPr>
      </w:pPr>
      <w:r w:rsidRPr="00764DA8">
        <w:rPr>
          <w:lang w:val="fr-FR"/>
        </w:rPr>
        <w:t>1.2.1.2</w:t>
      </w:r>
      <w:r w:rsidRPr="00764DA8">
        <w:rPr>
          <w:lang w:val="fr-FR"/>
        </w:rPr>
        <w:tab/>
        <w:t>Chaque lentille ou échantillon de matériau doit être produit selon les procédés employés dans la fabrication de série.</w:t>
      </w:r>
    </w:p>
    <w:p w14:paraId="5AEC4D2E" w14:textId="77777777" w:rsidR="00BB3A68" w:rsidRPr="00764DA8" w:rsidRDefault="00BB3A68" w:rsidP="007805AD">
      <w:pPr>
        <w:pStyle w:val="SingleTxtG"/>
        <w:tabs>
          <w:tab w:val="left" w:pos="2268"/>
        </w:tabs>
        <w:ind w:left="2268" w:hanging="1134"/>
        <w:rPr>
          <w:lang w:val="fr-FR"/>
        </w:rPr>
      </w:pPr>
      <w:r w:rsidRPr="00764DA8">
        <w:rPr>
          <w:lang w:val="fr-FR"/>
        </w:rPr>
        <w:t>1.2.2</w:t>
      </w:r>
      <w:r w:rsidRPr="00764DA8">
        <w:rPr>
          <w:lang w:val="fr-FR"/>
        </w:rPr>
        <w:tab/>
        <w:t>Le cas échéant, un ensemble optique sur lequel les lentilles peuvent être montées conformément aux instructions du fabricant.</w:t>
      </w:r>
    </w:p>
    <w:p w14:paraId="3659B18E" w14:textId="77777777" w:rsidR="00BB3A68" w:rsidRPr="00764DA8" w:rsidRDefault="00BB3A68" w:rsidP="007805AD">
      <w:pPr>
        <w:pStyle w:val="SingleTxtG"/>
        <w:tabs>
          <w:tab w:val="left" w:pos="2268"/>
        </w:tabs>
        <w:ind w:left="2268" w:hanging="1134"/>
        <w:rPr>
          <w:lang w:val="fr-FR"/>
        </w:rPr>
      </w:pPr>
      <w:r w:rsidRPr="00764DA8">
        <w:rPr>
          <w:lang w:val="fr-FR"/>
        </w:rPr>
        <w:t>1.2.3</w:t>
      </w:r>
      <w:r w:rsidRPr="00764DA8">
        <w:rPr>
          <w:lang w:val="fr-FR"/>
        </w:rPr>
        <w:tab/>
        <w:t>Pour éprouver la résistance aux ultraviolets (UV) des composants en plastique transmettant la lumière qui sont exposés au rayonnement (UV) émis par les modules DEL présents à l</w:t>
      </w:r>
      <w:r>
        <w:rPr>
          <w:lang w:val="fr-FR"/>
        </w:rPr>
        <w:t>’</w:t>
      </w:r>
      <w:r w:rsidRPr="00764DA8">
        <w:rPr>
          <w:lang w:val="fr-FR"/>
        </w:rPr>
        <w:t>intérieur du projecteur :</w:t>
      </w:r>
    </w:p>
    <w:p w14:paraId="29FD783E" w14:textId="77777777" w:rsidR="00BB3A68" w:rsidRPr="00764DA8" w:rsidRDefault="00BB3A68" w:rsidP="007805AD">
      <w:pPr>
        <w:pStyle w:val="SingleTxtG"/>
        <w:ind w:left="2268"/>
        <w:rPr>
          <w:lang w:val="fr-FR"/>
        </w:rPr>
      </w:pPr>
      <w:r w:rsidRPr="00764DA8">
        <w:rPr>
          <w:lang w:val="fr-FR"/>
        </w:rPr>
        <w:t>Un échantillon de chacun des matériaux utilisés dans le dispositif d</w:t>
      </w:r>
      <w:r>
        <w:rPr>
          <w:lang w:val="fr-FR"/>
        </w:rPr>
        <w:t>’</w:t>
      </w:r>
      <w:r w:rsidRPr="00764DA8">
        <w:rPr>
          <w:lang w:val="fr-FR"/>
        </w:rPr>
        <w:t>éclairage de la route ou un échantillon de dispositif d</w:t>
      </w:r>
      <w:r>
        <w:rPr>
          <w:lang w:val="fr-FR"/>
        </w:rPr>
        <w:t>’</w:t>
      </w:r>
      <w:r w:rsidRPr="00764DA8">
        <w:rPr>
          <w:lang w:val="fr-FR"/>
        </w:rPr>
        <w:t>éclairage de la route les contenant. Chaque échantillon de matériau doit avoir la même apparence et le même traitement de surface, le cas échéant, que ceux qui sont censés être utilisés dans le projecteur à homologuer.</w:t>
      </w:r>
    </w:p>
    <w:p w14:paraId="7BFAAC53" w14:textId="77777777" w:rsidR="00BB3A68" w:rsidRPr="00764DA8" w:rsidRDefault="00BB3A68" w:rsidP="007805AD">
      <w:pPr>
        <w:pStyle w:val="SingleTxtG"/>
        <w:ind w:left="2268"/>
        <w:rPr>
          <w:spacing w:val="-2"/>
          <w:lang w:val="fr-FR"/>
        </w:rPr>
      </w:pPr>
      <w:r w:rsidRPr="00764DA8">
        <w:rPr>
          <w:spacing w:val="-2"/>
          <w:lang w:val="fr-FR"/>
        </w:rPr>
        <w:t>Il n</w:t>
      </w:r>
      <w:r>
        <w:rPr>
          <w:spacing w:val="-2"/>
          <w:lang w:val="fr-FR"/>
        </w:rPr>
        <w:t>’</w:t>
      </w:r>
      <w:r w:rsidRPr="00764DA8">
        <w:rPr>
          <w:spacing w:val="-2"/>
          <w:lang w:val="fr-FR"/>
        </w:rPr>
        <w:t>est pas nécessaire de procéder à l</w:t>
      </w:r>
      <w:r>
        <w:rPr>
          <w:spacing w:val="-2"/>
          <w:lang w:val="fr-FR"/>
        </w:rPr>
        <w:t>’</w:t>
      </w:r>
      <w:r w:rsidRPr="00764DA8">
        <w:rPr>
          <w:spacing w:val="-2"/>
          <w:lang w:val="fr-FR"/>
        </w:rPr>
        <w:t>essai de résistance des matériaux internes aux UV émis par les sources lumineuses si aucun module DEL autre que les modules à faible rayonnement UV visés à l</w:t>
      </w:r>
      <w:r>
        <w:rPr>
          <w:spacing w:val="-2"/>
          <w:lang w:val="fr-FR"/>
        </w:rPr>
        <w:t>’</w:t>
      </w:r>
      <w:r w:rsidRPr="00764DA8">
        <w:rPr>
          <w:spacing w:val="-2"/>
          <w:lang w:val="fr-FR"/>
        </w:rPr>
        <w:t>annexe 9 n</w:t>
      </w:r>
      <w:r>
        <w:rPr>
          <w:spacing w:val="-2"/>
          <w:lang w:val="fr-FR"/>
        </w:rPr>
        <w:t>’</w:t>
      </w:r>
      <w:r w:rsidRPr="00764DA8">
        <w:rPr>
          <w:spacing w:val="-2"/>
          <w:lang w:val="fr-FR"/>
        </w:rPr>
        <w:t xml:space="preserve">est utilisé ou si des </w:t>
      </w:r>
      <w:r w:rsidRPr="00764DA8">
        <w:rPr>
          <w:lang w:val="fr-FR"/>
        </w:rPr>
        <w:t>dispositions sont prises pour protéger les éléments concernés du dispositif contre le rayonnement UV (par exemple au moyen de filtres en verre).</w:t>
      </w:r>
    </w:p>
    <w:p w14:paraId="5AB1E922" w14:textId="77777777" w:rsidR="00BB3A68" w:rsidRPr="00764DA8" w:rsidRDefault="00BB3A68" w:rsidP="007805AD">
      <w:pPr>
        <w:pStyle w:val="SingleTxtG"/>
        <w:tabs>
          <w:tab w:val="left" w:pos="2268"/>
        </w:tabs>
        <w:ind w:left="2268" w:hanging="1134"/>
        <w:rPr>
          <w:lang w:val="fr-FR"/>
        </w:rPr>
      </w:pPr>
      <w:r w:rsidRPr="00764DA8">
        <w:rPr>
          <w:lang w:val="fr-FR"/>
        </w:rPr>
        <w:t>2.</w:t>
      </w:r>
      <w:r w:rsidRPr="00764DA8">
        <w:rPr>
          <w:lang w:val="fr-FR"/>
        </w:rPr>
        <w:tab/>
      </w:r>
      <w:r w:rsidRPr="00764DA8">
        <w:rPr>
          <w:lang w:val="fr-FR"/>
        </w:rPr>
        <w:tab/>
        <w:t>Prescriptions générales</w:t>
      </w:r>
    </w:p>
    <w:p w14:paraId="7649964A" w14:textId="77777777" w:rsidR="00BB3A68" w:rsidRPr="00764DA8" w:rsidRDefault="00BB3A68" w:rsidP="007805AD">
      <w:pPr>
        <w:pStyle w:val="SingleTxtG"/>
        <w:tabs>
          <w:tab w:val="left" w:pos="2268"/>
        </w:tabs>
        <w:ind w:left="2268" w:hanging="1134"/>
        <w:rPr>
          <w:lang w:val="fr-FR"/>
        </w:rPr>
      </w:pPr>
      <w:r w:rsidRPr="00764DA8">
        <w:rPr>
          <w:lang w:val="fr-FR"/>
        </w:rPr>
        <w:t>2.1</w:t>
      </w:r>
      <w:r w:rsidRPr="00764DA8">
        <w:rPr>
          <w:lang w:val="fr-FR"/>
        </w:rPr>
        <w:tab/>
        <w:t>Les échantillons fournis conformément au paragraphe 1.2 doivent satisfaire aux prescriptions des paragraphes 3.1 à 3.6.</w:t>
      </w:r>
    </w:p>
    <w:p w14:paraId="00178607" w14:textId="77777777" w:rsidR="00BB3A68" w:rsidRPr="00764DA8" w:rsidRDefault="00BB3A68" w:rsidP="00BB3A68">
      <w:pPr>
        <w:pStyle w:val="SingleTxtG"/>
        <w:tabs>
          <w:tab w:val="left" w:pos="2268"/>
        </w:tabs>
        <w:ind w:left="2268" w:hanging="1134"/>
        <w:rPr>
          <w:lang w:val="fr-FR"/>
        </w:rPr>
      </w:pPr>
      <w:r w:rsidRPr="00764DA8">
        <w:rPr>
          <w:lang w:val="fr-FR"/>
        </w:rPr>
        <w:t>2.2</w:t>
      </w:r>
      <w:r w:rsidRPr="00764DA8">
        <w:rPr>
          <w:lang w:val="fr-FR"/>
        </w:rPr>
        <w:tab/>
        <w:t>Les deux échantillons de dispositifs d</w:t>
      </w:r>
      <w:r>
        <w:rPr>
          <w:lang w:val="fr-FR"/>
        </w:rPr>
        <w:t>’</w:t>
      </w:r>
      <w:r w:rsidRPr="00764DA8">
        <w:rPr>
          <w:lang w:val="fr-FR"/>
        </w:rPr>
        <w:t>éclairage de la route fournis conformément au paragraphe 3.1.2.4 du présent Règlement et comportant des lentilles en plastique doivent, en ce qui concerne le matériau constituant celles</w:t>
      </w:r>
      <w:r w:rsidRPr="00764DA8">
        <w:rPr>
          <w:lang w:val="fr-FR"/>
        </w:rPr>
        <w:noBreakHyphen/>
        <w:t>ci, satisfaire aux prescriptions du paragraphe 3.7.</w:t>
      </w:r>
    </w:p>
    <w:p w14:paraId="217D78D0" w14:textId="77777777" w:rsidR="00BB3A68" w:rsidRPr="00764DA8" w:rsidRDefault="00BB3A68" w:rsidP="00BB3A68">
      <w:pPr>
        <w:pStyle w:val="SingleTxtG"/>
        <w:tabs>
          <w:tab w:val="left" w:pos="2268"/>
        </w:tabs>
        <w:ind w:left="2268" w:hanging="1134"/>
        <w:rPr>
          <w:lang w:val="fr-FR"/>
        </w:rPr>
      </w:pPr>
      <w:r w:rsidRPr="00764DA8">
        <w:rPr>
          <w:lang w:val="fr-FR"/>
        </w:rPr>
        <w:t>2.3</w:t>
      </w:r>
      <w:r w:rsidRPr="00764DA8">
        <w:rPr>
          <w:lang w:val="fr-FR"/>
        </w:rPr>
        <w:tab/>
        <w:t>Les échantillons (lentilles en plastique ou échantillons de matériau) sont soumis, avec l</w:t>
      </w:r>
      <w:r>
        <w:rPr>
          <w:lang w:val="fr-FR"/>
        </w:rPr>
        <w:t>’</w:t>
      </w:r>
      <w:r w:rsidRPr="00764DA8">
        <w:rPr>
          <w:lang w:val="fr-FR"/>
        </w:rPr>
        <w:t>ensemble optique devant lequel les lentilles sont destinées à être montées (le cas échéant), aux essais d</w:t>
      </w:r>
      <w:r>
        <w:rPr>
          <w:lang w:val="fr-FR"/>
        </w:rPr>
        <w:t>’</w:t>
      </w:r>
      <w:r w:rsidRPr="00764DA8">
        <w:rPr>
          <w:lang w:val="fr-FR"/>
        </w:rPr>
        <w:t>homologation dans l</w:t>
      </w:r>
      <w:r>
        <w:rPr>
          <w:lang w:val="fr-FR"/>
        </w:rPr>
        <w:t>’</w:t>
      </w:r>
      <w:r w:rsidRPr="00764DA8">
        <w:rPr>
          <w:lang w:val="fr-FR"/>
        </w:rPr>
        <w:t>ordre chronologique indiqué au tableau A8-1.</w:t>
      </w:r>
    </w:p>
    <w:p w14:paraId="659074DD" w14:textId="77777777" w:rsidR="00BB3A68" w:rsidRPr="00764DA8" w:rsidRDefault="00BB3A68" w:rsidP="007805AD">
      <w:pPr>
        <w:pStyle w:val="SingleTxtG"/>
        <w:tabs>
          <w:tab w:val="left" w:pos="2268"/>
        </w:tabs>
        <w:ind w:left="2268" w:hanging="1134"/>
        <w:rPr>
          <w:lang w:val="fr-FR"/>
        </w:rPr>
      </w:pPr>
      <w:r w:rsidRPr="00764DA8">
        <w:rPr>
          <w:lang w:val="fr-FR"/>
        </w:rPr>
        <w:lastRenderedPageBreak/>
        <w:t>2.4</w:t>
      </w:r>
      <w:r w:rsidRPr="00764DA8">
        <w:rPr>
          <w:lang w:val="fr-FR"/>
        </w:rPr>
        <w:tab/>
        <w:t>Cependant, si le fabricant du projecteur est en mesure d</w:t>
      </w:r>
      <w:r>
        <w:rPr>
          <w:lang w:val="fr-FR"/>
        </w:rPr>
        <w:t>’</w:t>
      </w:r>
      <w:r w:rsidRPr="00764DA8">
        <w:rPr>
          <w:lang w:val="fr-FR"/>
        </w:rPr>
        <w:t>apporter la preuve que le produit a déjà passé avec succès les essais prescrits aux paragraphes 3.1 à 3.5 ou des essais équivalents en application d</w:t>
      </w:r>
      <w:r>
        <w:rPr>
          <w:lang w:val="fr-FR"/>
        </w:rPr>
        <w:t>’</w:t>
      </w:r>
      <w:r w:rsidRPr="00764DA8">
        <w:rPr>
          <w:lang w:val="fr-FR"/>
        </w:rPr>
        <w:t>un autre Règlement, ceux-ci n</w:t>
      </w:r>
      <w:r>
        <w:rPr>
          <w:lang w:val="fr-FR"/>
        </w:rPr>
        <w:t>’</w:t>
      </w:r>
      <w:r w:rsidRPr="00764DA8">
        <w:rPr>
          <w:lang w:val="fr-FR"/>
        </w:rPr>
        <w:t>ont pas à être exécutés à nouveau</w:t>
      </w:r>
      <w:r>
        <w:rPr>
          <w:lang w:val="fr-FR"/>
        </w:rPr>
        <w:t> </w:t>
      </w:r>
      <w:r w:rsidRPr="00764DA8">
        <w:rPr>
          <w:lang w:val="fr-FR"/>
        </w:rPr>
        <w:t>; seuls les essais prescrits au tableau A8-2 sont à effectuer impérativement.</w:t>
      </w:r>
    </w:p>
    <w:p w14:paraId="71E03DB0" w14:textId="77777777" w:rsidR="00BB3A68" w:rsidRPr="00764DA8" w:rsidRDefault="00BB3A68" w:rsidP="007805AD">
      <w:pPr>
        <w:pStyle w:val="SingleTxtG"/>
        <w:tabs>
          <w:tab w:val="left" w:pos="2268"/>
        </w:tabs>
        <w:ind w:left="2268" w:hanging="1134"/>
        <w:jc w:val="left"/>
        <w:rPr>
          <w:lang w:val="fr-FR"/>
        </w:rPr>
      </w:pPr>
      <w:r w:rsidRPr="00764DA8">
        <w:rPr>
          <w:lang w:val="fr-FR"/>
        </w:rPr>
        <w:t>3.</w:t>
      </w:r>
      <w:r w:rsidRPr="00764DA8">
        <w:rPr>
          <w:lang w:val="fr-FR"/>
        </w:rPr>
        <w:tab/>
      </w:r>
      <w:r w:rsidRPr="00764DA8">
        <w:rPr>
          <w:lang w:val="fr-FR"/>
        </w:rPr>
        <w:tab/>
        <w:t>Prescriptions propres aux différents essais</w:t>
      </w:r>
    </w:p>
    <w:p w14:paraId="42AB8F5C" w14:textId="77777777" w:rsidR="00BB3A68" w:rsidRPr="00764DA8" w:rsidRDefault="00BB3A68" w:rsidP="007805AD">
      <w:pPr>
        <w:pStyle w:val="SingleTxtG"/>
        <w:tabs>
          <w:tab w:val="left" w:pos="2268"/>
        </w:tabs>
        <w:ind w:left="2268" w:hanging="1134"/>
        <w:jc w:val="left"/>
        <w:rPr>
          <w:lang w:val="fr-FR"/>
        </w:rPr>
      </w:pPr>
      <w:r w:rsidRPr="00764DA8">
        <w:rPr>
          <w:lang w:val="fr-FR"/>
        </w:rPr>
        <w:t>3.1</w:t>
      </w:r>
      <w:r w:rsidRPr="00764DA8">
        <w:rPr>
          <w:lang w:val="fr-FR"/>
        </w:rPr>
        <w:tab/>
        <w:t>Résistance aux changements de température</w:t>
      </w:r>
    </w:p>
    <w:p w14:paraId="4AA7912A" w14:textId="77777777" w:rsidR="00BB3A68" w:rsidRPr="00764DA8" w:rsidRDefault="00BB3A68" w:rsidP="007805AD">
      <w:pPr>
        <w:pStyle w:val="SingleTxtG"/>
        <w:tabs>
          <w:tab w:val="left" w:pos="2268"/>
        </w:tabs>
        <w:ind w:left="2268" w:hanging="1134"/>
        <w:rPr>
          <w:lang w:val="fr-FR"/>
        </w:rPr>
      </w:pPr>
      <w:r w:rsidRPr="00764DA8">
        <w:rPr>
          <w:lang w:val="fr-FR"/>
        </w:rPr>
        <w:t>3.1.1</w:t>
      </w:r>
      <w:r w:rsidRPr="00764DA8">
        <w:rPr>
          <w:lang w:val="fr-FR"/>
        </w:rPr>
        <w:tab/>
        <w:t>Trois nouveaux échantillons (lentilles) sont soumis à cinq cycles de changement de température et d</w:t>
      </w:r>
      <w:r>
        <w:rPr>
          <w:lang w:val="fr-FR"/>
        </w:rPr>
        <w:t>’</w:t>
      </w:r>
      <w:r w:rsidRPr="00764DA8">
        <w:rPr>
          <w:lang w:val="fr-FR"/>
        </w:rPr>
        <w:t>humidité (HR = humidité relative) selon le programme suivant :</w:t>
      </w:r>
    </w:p>
    <w:p w14:paraId="1978E2CF" w14:textId="77777777" w:rsidR="00BB3A68" w:rsidRPr="00764DA8" w:rsidRDefault="00BB3A68" w:rsidP="007805AD">
      <w:pPr>
        <w:pStyle w:val="SingleTxtG"/>
        <w:ind w:left="2835" w:hanging="567"/>
        <w:rPr>
          <w:lang w:val="fr-FR"/>
        </w:rPr>
      </w:pPr>
      <w:r w:rsidRPr="00764DA8">
        <w:rPr>
          <w:lang w:val="fr-FR"/>
        </w:rPr>
        <w:t>a)</w:t>
      </w:r>
      <w:r w:rsidRPr="00764DA8">
        <w:rPr>
          <w:lang w:val="fr-FR"/>
        </w:rPr>
        <w:tab/>
        <w:t>3 heures à 40 °C ± 2 °C et 85 à 95 % HR</w:t>
      </w:r>
      <w:r>
        <w:rPr>
          <w:lang w:val="fr-FR"/>
        </w:rPr>
        <w:t> </w:t>
      </w:r>
      <w:r w:rsidRPr="00764DA8">
        <w:rPr>
          <w:lang w:val="fr-FR"/>
        </w:rPr>
        <w:t>;</w:t>
      </w:r>
    </w:p>
    <w:p w14:paraId="4DA1DDEA" w14:textId="77777777" w:rsidR="00BB3A68" w:rsidRPr="00764DA8" w:rsidRDefault="00BB3A68" w:rsidP="00BB3A68">
      <w:pPr>
        <w:pStyle w:val="SingleTxtG"/>
        <w:ind w:left="2835" w:hanging="567"/>
        <w:rPr>
          <w:lang w:val="fr-FR"/>
        </w:rPr>
      </w:pPr>
      <w:r w:rsidRPr="00764DA8">
        <w:rPr>
          <w:lang w:val="fr-FR"/>
        </w:rPr>
        <w:t>b)</w:t>
      </w:r>
      <w:r w:rsidRPr="00764DA8">
        <w:rPr>
          <w:lang w:val="fr-FR"/>
        </w:rPr>
        <w:tab/>
        <w:t>1 heure à 23 °C ± 5 °C et 60 à 75 % HR</w:t>
      </w:r>
      <w:r>
        <w:rPr>
          <w:lang w:val="fr-FR"/>
        </w:rPr>
        <w:t> </w:t>
      </w:r>
      <w:r w:rsidRPr="00764DA8">
        <w:rPr>
          <w:lang w:val="fr-FR"/>
        </w:rPr>
        <w:t>;</w:t>
      </w:r>
    </w:p>
    <w:p w14:paraId="55CB351F" w14:textId="77777777" w:rsidR="00BB3A68" w:rsidRPr="00764DA8" w:rsidRDefault="00BB3A68" w:rsidP="00BB3A68">
      <w:pPr>
        <w:pStyle w:val="SingleTxtG"/>
        <w:ind w:left="2835" w:hanging="567"/>
        <w:rPr>
          <w:lang w:val="fr-FR"/>
        </w:rPr>
      </w:pPr>
      <w:r w:rsidRPr="00764DA8">
        <w:rPr>
          <w:lang w:val="fr-FR"/>
        </w:rPr>
        <w:t>c)</w:t>
      </w:r>
      <w:r w:rsidRPr="00764DA8">
        <w:rPr>
          <w:lang w:val="fr-FR"/>
        </w:rPr>
        <w:tab/>
        <w:t>15 heures à -30 °C ± 2 °C</w:t>
      </w:r>
      <w:r>
        <w:rPr>
          <w:lang w:val="fr-FR"/>
        </w:rPr>
        <w:t> </w:t>
      </w:r>
      <w:r w:rsidRPr="00764DA8">
        <w:rPr>
          <w:lang w:val="fr-FR"/>
        </w:rPr>
        <w:t>;</w:t>
      </w:r>
    </w:p>
    <w:p w14:paraId="6FC1BB4E" w14:textId="77777777" w:rsidR="00BB3A68" w:rsidRPr="00764DA8" w:rsidRDefault="00BB3A68" w:rsidP="00BB3A68">
      <w:pPr>
        <w:pStyle w:val="SingleTxtG"/>
        <w:ind w:left="2835" w:hanging="567"/>
        <w:rPr>
          <w:lang w:val="fr-FR"/>
        </w:rPr>
      </w:pPr>
      <w:r w:rsidRPr="00764DA8">
        <w:rPr>
          <w:lang w:val="fr-FR"/>
        </w:rPr>
        <w:t>d)</w:t>
      </w:r>
      <w:r w:rsidRPr="00764DA8">
        <w:rPr>
          <w:lang w:val="fr-FR"/>
        </w:rPr>
        <w:tab/>
        <w:t>1 heure à 23 °C ± 5 °C et 60 à 75 % HR</w:t>
      </w:r>
      <w:r>
        <w:rPr>
          <w:lang w:val="fr-FR"/>
        </w:rPr>
        <w:t> </w:t>
      </w:r>
      <w:r w:rsidRPr="00764DA8">
        <w:rPr>
          <w:lang w:val="fr-FR"/>
        </w:rPr>
        <w:t>;</w:t>
      </w:r>
    </w:p>
    <w:p w14:paraId="763B7F64" w14:textId="77777777" w:rsidR="00BB3A68" w:rsidRPr="00764DA8" w:rsidRDefault="00BB3A68" w:rsidP="00BB3A68">
      <w:pPr>
        <w:pStyle w:val="SingleTxtG"/>
        <w:ind w:left="2835" w:hanging="567"/>
        <w:rPr>
          <w:lang w:val="fr-FR"/>
        </w:rPr>
      </w:pPr>
      <w:r w:rsidRPr="00764DA8">
        <w:rPr>
          <w:lang w:val="fr-FR"/>
        </w:rPr>
        <w:t>e)</w:t>
      </w:r>
      <w:r w:rsidRPr="00764DA8">
        <w:rPr>
          <w:lang w:val="fr-FR"/>
        </w:rPr>
        <w:tab/>
        <w:t>3 heures à 80 °C ± 2 °C</w:t>
      </w:r>
      <w:r>
        <w:rPr>
          <w:lang w:val="fr-FR"/>
        </w:rPr>
        <w:t> </w:t>
      </w:r>
      <w:r w:rsidRPr="00764DA8">
        <w:rPr>
          <w:lang w:val="fr-FR"/>
        </w:rPr>
        <w:t>;</w:t>
      </w:r>
    </w:p>
    <w:p w14:paraId="63931A6F" w14:textId="77777777" w:rsidR="00BB3A68" w:rsidRPr="00764DA8" w:rsidRDefault="00BB3A68" w:rsidP="00BB3A68">
      <w:pPr>
        <w:pStyle w:val="SingleTxtG"/>
        <w:ind w:left="2835" w:hanging="567"/>
        <w:rPr>
          <w:lang w:val="fr-FR"/>
        </w:rPr>
      </w:pPr>
      <w:r w:rsidRPr="00764DA8">
        <w:rPr>
          <w:lang w:val="fr-FR"/>
        </w:rPr>
        <w:t>f)</w:t>
      </w:r>
      <w:r w:rsidRPr="00764DA8">
        <w:rPr>
          <w:lang w:val="fr-FR"/>
        </w:rPr>
        <w:tab/>
        <w:t>1 heure à 23 °C ± 5 °C et 60 à 75 % HR</w:t>
      </w:r>
      <w:r>
        <w:rPr>
          <w:lang w:val="fr-FR"/>
        </w:rPr>
        <w:t> </w:t>
      </w:r>
      <w:r w:rsidRPr="00764DA8">
        <w:rPr>
          <w:lang w:val="fr-FR"/>
        </w:rPr>
        <w:t>;</w:t>
      </w:r>
    </w:p>
    <w:p w14:paraId="1D69FEF3" w14:textId="77777777" w:rsidR="00BB3A68" w:rsidRPr="00764DA8" w:rsidRDefault="00BB3A68" w:rsidP="00BB3A68">
      <w:pPr>
        <w:pStyle w:val="SingleTxtG"/>
        <w:ind w:left="2268"/>
        <w:rPr>
          <w:lang w:val="fr-FR"/>
        </w:rPr>
      </w:pPr>
      <w:r w:rsidRPr="00764DA8">
        <w:rPr>
          <w:lang w:val="fr-FR"/>
        </w:rPr>
        <w:tab/>
        <w:t>Avant cet essai, les échantillons sont conditionnés pendant au moins 4 heures à 23 °C ± 5 °C et 60 à 75 % HR.</w:t>
      </w:r>
    </w:p>
    <w:p w14:paraId="066675F7" w14:textId="77777777" w:rsidR="00BB3A68" w:rsidRPr="00764DA8" w:rsidRDefault="00BB3A68" w:rsidP="00ED009F">
      <w:pPr>
        <w:pStyle w:val="SingleTxtG"/>
        <w:ind w:left="2268"/>
        <w:rPr>
          <w:lang w:val="fr-FR"/>
        </w:rPr>
      </w:pPr>
      <w:r w:rsidRPr="00764DA8">
        <w:rPr>
          <w:i/>
          <w:iCs/>
          <w:lang w:val="fr-FR"/>
        </w:rPr>
        <w:t>Note </w:t>
      </w:r>
      <w:r w:rsidRPr="00764DA8">
        <w:rPr>
          <w:lang w:val="fr-FR"/>
        </w:rPr>
        <w:t>: Les périodes de 1 heure à 23 °C ± 5 °C comprennent les périodes de transition d</w:t>
      </w:r>
      <w:r>
        <w:rPr>
          <w:lang w:val="fr-FR"/>
        </w:rPr>
        <w:t>’</w:t>
      </w:r>
      <w:r w:rsidRPr="00764DA8">
        <w:rPr>
          <w:lang w:val="fr-FR"/>
        </w:rPr>
        <w:t>une température à une autre, nécessaires pour éviter les effets de choc thermique.</w:t>
      </w:r>
    </w:p>
    <w:p w14:paraId="23C8355C" w14:textId="77777777" w:rsidR="00BB3A68" w:rsidRPr="00764DA8" w:rsidRDefault="00BB3A68" w:rsidP="00ED009F">
      <w:pPr>
        <w:pStyle w:val="SingleTxtG"/>
        <w:tabs>
          <w:tab w:val="left" w:pos="2268"/>
        </w:tabs>
        <w:ind w:left="2268" w:hanging="1134"/>
        <w:jc w:val="left"/>
        <w:rPr>
          <w:lang w:val="fr-FR"/>
        </w:rPr>
      </w:pPr>
      <w:r w:rsidRPr="00764DA8">
        <w:rPr>
          <w:lang w:val="fr-FR"/>
        </w:rPr>
        <w:t>3.1.2</w:t>
      </w:r>
      <w:r w:rsidRPr="00764DA8">
        <w:rPr>
          <w:lang w:val="fr-FR"/>
        </w:rPr>
        <w:tab/>
      </w:r>
      <w:r w:rsidRPr="00764DA8">
        <w:rPr>
          <w:lang w:val="fr-FR"/>
        </w:rPr>
        <w:tab/>
        <w:t>Mesures photométriques</w:t>
      </w:r>
    </w:p>
    <w:p w14:paraId="52B3DFD7" w14:textId="77777777" w:rsidR="00BB3A68" w:rsidRPr="00764DA8" w:rsidRDefault="00BB3A68" w:rsidP="00ED009F">
      <w:pPr>
        <w:pStyle w:val="SingleTxtG"/>
        <w:tabs>
          <w:tab w:val="left" w:pos="2268"/>
        </w:tabs>
        <w:ind w:left="2268" w:hanging="1134"/>
        <w:rPr>
          <w:lang w:val="fr-FR"/>
        </w:rPr>
      </w:pPr>
      <w:r w:rsidRPr="00764DA8">
        <w:rPr>
          <w:lang w:val="fr-FR"/>
        </w:rPr>
        <w:t>3.1.2.1</w:t>
      </w:r>
      <w:r w:rsidRPr="00764DA8">
        <w:rPr>
          <w:lang w:val="fr-FR"/>
        </w:rPr>
        <w:tab/>
      </w:r>
      <w:r w:rsidRPr="00764DA8">
        <w:rPr>
          <w:lang w:val="fr-FR"/>
        </w:rPr>
        <w:tab/>
        <w:t>Les échantillons sont soumis à des mesures photométriques avant et après</w:t>
      </w:r>
      <w:r>
        <w:rPr>
          <w:lang w:val="fr-FR"/>
        </w:rPr>
        <w:t xml:space="preserve"> </w:t>
      </w:r>
      <w:r w:rsidRPr="00764DA8">
        <w:rPr>
          <w:lang w:val="fr-FR"/>
        </w:rPr>
        <w:t>essai.</w:t>
      </w:r>
    </w:p>
    <w:p w14:paraId="599F17A4" w14:textId="77777777" w:rsidR="00BB3A68" w:rsidRPr="00764DA8" w:rsidRDefault="00BB3A68" w:rsidP="00ED009F">
      <w:pPr>
        <w:pStyle w:val="SingleTxtG"/>
        <w:tabs>
          <w:tab w:val="left" w:pos="2268"/>
        </w:tabs>
        <w:ind w:left="2268" w:hanging="1134"/>
        <w:rPr>
          <w:lang w:val="fr-FR"/>
        </w:rPr>
      </w:pPr>
      <w:r w:rsidRPr="00764DA8">
        <w:rPr>
          <w:lang w:val="fr-FR"/>
        </w:rPr>
        <w:t>3.1.2.2</w:t>
      </w:r>
      <w:r w:rsidRPr="00764DA8">
        <w:rPr>
          <w:lang w:val="fr-FR"/>
        </w:rPr>
        <w:tab/>
        <w:t>Les mesures photométriques s</w:t>
      </w:r>
      <w:r>
        <w:rPr>
          <w:lang w:val="fr-FR"/>
        </w:rPr>
        <w:t>’</w:t>
      </w:r>
      <w:r w:rsidRPr="00764DA8">
        <w:rPr>
          <w:lang w:val="fr-FR"/>
        </w:rPr>
        <w:t xml:space="preserve">effectuent </w:t>
      </w:r>
      <w:r w:rsidRPr="00C77F5C">
        <w:rPr>
          <w:lang w:val="fr-FR"/>
        </w:rPr>
        <w:t>à la suite du contrôle de la stabilité photométrique (telle qu</w:t>
      </w:r>
      <w:r>
        <w:rPr>
          <w:lang w:val="fr-FR"/>
        </w:rPr>
        <w:t>’</w:t>
      </w:r>
      <w:r w:rsidRPr="00C77F5C">
        <w:rPr>
          <w:lang w:val="fr-FR"/>
        </w:rPr>
        <w:t xml:space="preserve">elle est définie dans le Règlement ONU </w:t>
      </w:r>
      <w:r w:rsidRPr="00764DA8">
        <w:rPr>
          <w:rFonts w:eastAsia="MS Mincho"/>
          <w:lang w:val="fr-FR"/>
        </w:rPr>
        <w:t>n</w:t>
      </w:r>
      <w:r w:rsidRPr="00764DA8">
        <w:rPr>
          <w:rFonts w:eastAsia="MS Mincho"/>
          <w:vertAlign w:val="superscript"/>
          <w:lang w:val="fr-FR"/>
        </w:rPr>
        <w:t>o</w:t>
      </w:r>
      <w:r w:rsidRPr="00764DA8">
        <w:rPr>
          <w:lang w:val="fr-FR"/>
        </w:rPr>
        <w:t> </w:t>
      </w:r>
      <w:r w:rsidRPr="00C77F5C">
        <w:rPr>
          <w:lang w:val="fr-FR"/>
        </w:rPr>
        <w:t>48)</w:t>
      </w:r>
      <w:r w:rsidRPr="00764DA8">
        <w:rPr>
          <w:lang w:val="fr-FR"/>
        </w:rPr>
        <w:t xml:space="preserve"> avec une source lumineuse étalon ou avec la ou les source(s) lumineuse(s) montées dans le dispositif d</w:t>
      </w:r>
      <w:r>
        <w:rPr>
          <w:lang w:val="fr-FR"/>
        </w:rPr>
        <w:t>’</w:t>
      </w:r>
      <w:r w:rsidRPr="00764DA8">
        <w:rPr>
          <w:lang w:val="fr-FR"/>
        </w:rPr>
        <w:t>éclairage de la route), aux points suivants :</w:t>
      </w:r>
    </w:p>
    <w:p w14:paraId="475AD4EE" w14:textId="119F66F4" w:rsidR="00BB3A68" w:rsidRPr="00764DA8" w:rsidRDefault="00BB3A68" w:rsidP="00ED009F">
      <w:pPr>
        <w:pStyle w:val="SingleTxtG"/>
        <w:ind w:left="2835" w:hanging="567"/>
        <w:rPr>
          <w:lang w:val="fr-FR"/>
        </w:rPr>
      </w:pPr>
      <w:r w:rsidRPr="00764DA8">
        <w:rPr>
          <w:lang w:val="fr-FR"/>
        </w:rPr>
        <w:t>a)</w:t>
      </w:r>
      <w:r w:rsidRPr="00764DA8">
        <w:rPr>
          <w:lang w:val="fr-FR"/>
        </w:rPr>
        <w:tab/>
        <w:t>Dans le cas d</w:t>
      </w:r>
      <w:r>
        <w:rPr>
          <w:lang w:val="fr-FR"/>
        </w:rPr>
        <w:t>’</w:t>
      </w:r>
      <w:r w:rsidRPr="00764DA8">
        <w:rPr>
          <w:lang w:val="fr-FR"/>
        </w:rPr>
        <w:t>un système d</w:t>
      </w:r>
      <w:r>
        <w:rPr>
          <w:lang w:val="fr-FR"/>
        </w:rPr>
        <w:t>’</w:t>
      </w:r>
      <w:r w:rsidRPr="00764DA8">
        <w:rPr>
          <w:lang w:val="fr-FR"/>
        </w:rPr>
        <w:t>éclairage avant adaptatif, d</w:t>
      </w:r>
      <w:r>
        <w:rPr>
          <w:lang w:val="fr-FR"/>
        </w:rPr>
        <w:t>’</w:t>
      </w:r>
      <w:r w:rsidRPr="00764DA8">
        <w:rPr>
          <w:lang w:val="fr-FR"/>
        </w:rPr>
        <w:t>un faisceau de croisement de classe C ou V ou d</w:t>
      </w:r>
      <w:r>
        <w:rPr>
          <w:lang w:val="fr-FR"/>
        </w:rPr>
        <w:t>’</w:t>
      </w:r>
      <w:r w:rsidRPr="00764DA8">
        <w:rPr>
          <w:lang w:val="fr-FR"/>
        </w:rPr>
        <w:t>un faisceau de route de classe</w:t>
      </w:r>
      <w:r w:rsidR="00ED009F">
        <w:rPr>
          <w:lang w:val="fr-FR"/>
        </w:rPr>
        <w:t> </w:t>
      </w:r>
      <w:r w:rsidRPr="00764DA8">
        <w:rPr>
          <w:lang w:val="fr-FR"/>
        </w:rPr>
        <w:t>A ou B:</w:t>
      </w:r>
    </w:p>
    <w:p w14:paraId="02A78CF3" w14:textId="77777777" w:rsidR="00BB3A68" w:rsidRPr="00764DA8" w:rsidRDefault="00BB3A68" w:rsidP="00ED009F">
      <w:pPr>
        <w:pStyle w:val="SingleTxtG"/>
        <w:ind w:left="3402" w:hanging="567"/>
        <w:rPr>
          <w:lang w:val="fr-FR"/>
        </w:rPr>
      </w:pPr>
      <w:r w:rsidRPr="00764DA8">
        <w:rPr>
          <w:lang w:val="fr-FR"/>
        </w:rPr>
        <w:t>-</w:t>
      </w:r>
      <w:r w:rsidRPr="00764DA8">
        <w:rPr>
          <w:lang w:val="fr-FR"/>
        </w:rPr>
        <w:tab/>
        <w:t>B50L et 50R pour le faisceau de croisement (B50R et 50L si les projecteurs sont conçus pour la circulation à gauche)</w:t>
      </w:r>
      <w:r>
        <w:rPr>
          <w:lang w:val="fr-FR"/>
        </w:rPr>
        <w:t> </w:t>
      </w:r>
      <w:r w:rsidRPr="00764DA8">
        <w:rPr>
          <w:lang w:val="fr-FR"/>
        </w:rPr>
        <w:t>;</w:t>
      </w:r>
    </w:p>
    <w:p w14:paraId="70D6FBA0" w14:textId="77777777" w:rsidR="00BB3A68" w:rsidRPr="00764DA8" w:rsidRDefault="00BB3A68" w:rsidP="00ED009F">
      <w:pPr>
        <w:pStyle w:val="SingleTxtG"/>
        <w:ind w:left="3402" w:hanging="567"/>
        <w:rPr>
          <w:lang w:val="fr-FR"/>
        </w:rPr>
      </w:pPr>
      <w:r w:rsidRPr="00764DA8">
        <w:rPr>
          <w:lang w:val="fr-FR"/>
        </w:rPr>
        <w:t>-</w:t>
      </w:r>
      <w:r w:rsidRPr="00764DA8">
        <w:rPr>
          <w:lang w:val="fr-FR"/>
        </w:rPr>
        <w:tab/>
        <w:t>I</w:t>
      </w:r>
      <w:r w:rsidRPr="00764DA8">
        <w:rPr>
          <w:vertAlign w:val="subscript"/>
          <w:lang w:val="fr-FR"/>
        </w:rPr>
        <w:t>max</w:t>
      </w:r>
      <w:r w:rsidRPr="00764DA8">
        <w:rPr>
          <w:lang w:val="fr-FR"/>
        </w:rPr>
        <w:t xml:space="preserve"> pour le faisceau de route ;</w:t>
      </w:r>
    </w:p>
    <w:p w14:paraId="02800F8F" w14:textId="77777777" w:rsidR="00BB3A68" w:rsidRPr="00764DA8" w:rsidRDefault="00BB3A68" w:rsidP="00ED009F">
      <w:pPr>
        <w:pStyle w:val="SingleTxtG"/>
        <w:ind w:left="2835" w:hanging="567"/>
        <w:rPr>
          <w:lang w:val="fr-FR"/>
        </w:rPr>
      </w:pPr>
      <w:r w:rsidRPr="00764DA8">
        <w:rPr>
          <w:lang w:val="fr-FR"/>
        </w:rPr>
        <w:t>b)</w:t>
      </w:r>
      <w:r w:rsidRPr="00764DA8">
        <w:rPr>
          <w:lang w:val="fr-FR"/>
        </w:rPr>
        <w:tab/>
        <w:t>Pour les classes BS, CS et DS :</w:t>
      </w:r>
    </w:p>
    <w:p w14:paraId="05E190AF" w14:textId="77777777" w:rsidR="00BB3A68" w:rsidRPr="00764DA8" w:rsidRDefault="00BB3A68" w:rsidP="00ED009F">
      <w:pPr>
        <w:pStyle w:val="SingleTxtG"/>
        <w:ind w:left="3402" w:hanging="567"/>
        <w:rPr>
          <w:lang w:val="fr-FR"/>
        </w:rPr>
      </w:pPr>
      <w:r w:rsidRPr="00764DA8">
        <w:rPr>
          <w:lang w:val="fr-FR"/>
        </w:rPr>
        <w:t>-</w:t>
      </w:r>
      <w:r w:rsidRPr="00764DA8">
        <w:rPr>
          <w:lang w:val="fr-FR"/>
        </w:rPr>
        <w:tab/>
        <w:t>B50, 50L et 50R pour un projecteur de la classe BS</w:t>
      </w:r>
      <w:r>
        <w:rPr>
          <w:lang w:val="fr-FR"/>
        </w:rPr>
        <w:t> </w:t>
      </w:r>
      <w:r w:rsidRPr="00764DA8">
        <w:rPr>
          <w:lang w:val="fr-FR"/>
        </w:rPr>
        <w:t>; 0,86° D/3,5° R, 0,86° D/3,5° L, 0,50° U/1,5° L et 0,50° U/1,5° R avec les projecteurs des classes CS et DS pour le faisceau de croisement ou un faisceau croisement/route</w:t>
      </w:r>
      <w:r>
        <w:rPr>
          <w:lang w:val="fr-FR"/>
        </w:rPr>
        <w:t> </w:t>
      </w:r>
      <w:r w:rsidRPr="00764DA8">
        <w:rPr>
          <w:lang w:val="fr-FR"/>
        </w:rPr>
        <w:t>;</w:t>
      </w:r>
    </w:p>
    <w:p w14:paraId="397831BD" w14:textId="77777777" w:rsidR="00BB3A68" w:rsidRPr="00764DA8" w:rsidRDefault="00BB3A68" w:rsidP="00ED009F">
      <w:pPr>
        <w:pStyle w:val="SingleTxtG"/>
        <w:ind w:left="3402" w:hanging="567"/>
        <w:rPr>
          <w:lang w:val="fr-FR"/>
        </w:rPr>
      </w:pPr>
      <w:r w:rsidRPr="00764DA8">
        <w:rPr>
          <w:lang w:val="fr-FR"/>
        </w:rPr>
        <w:t>-</w:t>
      </w:r>
      <w:r w:rsidRPr="00764DA8">
        <w:rPr>
          <w:lang w:val="fr-FR"/>
        </w:rPr>
        <w:tab/>
        <w:t>I</w:t>
      </w:r>
      <w:r w:rsidRPr="00764DA8">
        <w:rPr>
          <w:vertAlign w:val="subscript"/>
          <w:lang w:val="fr-FR"/>
        </w:rPr>
        <w:t>max</w:t>
      </w:r>
      <w:r w:rsidRPr="00764DA8">
        <w:rPr>
          <w:lang w:val="fr-FR"/>
        </w:rPr>
        <w:t xml:space="preserve"> pour le faisceau de route d</w:t>
      </w:r>
      <w:r>
        <w:rPr>
          <w:lang w:val="fr-FR"/>
        </w:rPr>
        <w:t>’</w:t>
      </w:r>
      <w:r w:rsidRPr="00764DA8">
        <w:rPr>
          <w:lang w:val="fr-FR"/>
        </w:rPr>
        <w:t>un feu de route ou d</w:t>
      </w:r>
      <w:r>
        <w:rPr>
          <w:lang w:val="fr-FR"/>
        </w:rPr>
        <w:t>’</w:t>
      </w:r>
      <w:r w:rsidRPr="00764DA8">
        <w:rPr>
          <w:lang w:val="fr-FR"/>
        </w:rPr>
        <w:t>un feu croisement/route ;</w:t>
      </w:r>
    </w:p>
    <w:p w14:paraId="5318F7EA" w14:textId="77777777" w:rsidR="00BB3A68" w:rsidRPr="00764DA8" w:rsidRDefault="00BB3A68" w:rsidP="00ED009F">
      <w:pPr>
        <w:pStyle w:val="SingleTxtG"/>
        <w:ind w:left="2835" w:hanging="567"/>
        <w:rPr>
          <w:lang w:val="fr-FR"/>
        </w:rPr>
      </w:pPr>
      <w:r w:rsidRPr="00764DA8">
        <w:rPr>
          <w:lang w:val="fr-FR"/>
        </w:rPr>
        <w:t>d)</w:t>
      </w:r>
      <w:r w:rsidRPr="00764DA8">
        <w:rPr>
          <w:lang w:val="fr-FR"/>
        </w:rPr>
        <w:tab/>
        <w:t>Dans le cas d</w:t>
      </w:r>
      <w:r>
        <w:rPr>
          <w:lang w:val="fr-FR"/>
        </w:rPr>
        <w:t>’</w:t>
      </w:r>
      <w:r w:rsidRPr="00764DA8">
        <w:rPr>
          <w:lang w:val="fr-FR"/>
        </w:rPr>
        <w:t>un feu de brouillard avant :</w:t>
      </w:r>
    </w:p>
    <w:p w14:paraId="7FEBBBDF" w14:textId="77777777" w:rsidR="00BB3A68" w:rsidRPr="00764DA8" w:rsidRDefault="00BB3A68" w:rsidP="00ED009F">
      <w:pPr>
        <w:pStyle w:val="SingleTxtG"/>
        <w:ind w:left="3402" w:hanging="567"/>
        <w:rPr>
          <w:lang w:val="fr-FR"/>
        </w:rPr>
      </w:pPr>
      <w:r w:rsidRPr="00764DA8">
        <w:rPr>
          <w:lang w:val="fr-FR"/>
        </w:rPr>
        <w:t>-</w:t>
      </w:r>
      <w:r w:rsidRPr="00764DA8">
        <w:rPr>
          <w:lang w:val="fr-FR"/>
        </w:rPr>
        <w:tab/>
        <w:t>Intersection de l</w:t>
      </w:r>
      <w:r>
        <w:rPr>
          <w:lang w:val="fr-FR"/>
        </w:rPr>
        <w:t>’</w:t>
      </w:r>
      <w:r w:rsidRPr="00764DA8">
        <w:rPr>
          <w:lang w:val="fr-FR"/>
        </w:rPr>
        <w:t>axe V-V avec la ligne 6</w:t>
      </w:r>
      <w:r>
        <w:rPr>
          <w:lang w:val="fr-FR"/>
        </w:rPr>
        <w:t> </w:t>
      </w:r>
      <w:r w:rsidRPr="00764DA8">
        <w:rPr>
          <w:lang w:val="fr-FR"/>
        </w:rPr>
        <w:t>;</w:t>
      </w:r>
    </w:p>
    <w:p w14:paraId="1193617C" w14:textId="77777777" w:rsidR="00BB3A68" w:rsidRPr="00764DA8" w:rsidRDefault="00BB3A68" w:rsidP="00ED009F">
      <w:pPr>
        <w:pStyle w:val="SingleTxtG"/>
        <w:ind w:left="3402" w:hanging="567"/>
        <w:rPr>
          <w:lang w:val="fr-FR"/>
        </w:rPr>
      </w:pPr>
      <w:r w:rsidRPr="00764DA8">
        <w:rPr>
          <w:lang w:val="fr-FR"/>
        </w:rPr>
        <w:t>-</w:t>
      </w:r>
      <w:r w:rsidRPr="00764DA8">
        <w:rPr>
          <w:lang w:val="fr-FR"/>
        </w:rPr>
        <w:tab/>
        <w:t>Intersection de l</w:t>
      </w:r>
      <w:r>
        <w:rPr>
          <w:lang w:val="fr-FR"/>
        </w:rPr>
        <w:t>’</w:t>
      </w:r>
      <w:r w:rsidRPr="00764DA8">
        <w:rPr>
          <w:lang w:val="fr-FR"/>
        </w:rPr>
        <w:t>axe V-V avec la ligne 4.</w:t>
      </w:r>
    </w:p>
    <w:p w14:paraId="5E0F951B" w14:textId="77777777" w:rsidR="00BB3A68" w:rsidRPr="00764DA8" w:rsidRDefault="00BB3A68" w:rsidP="00ED009F">
      <w:pPr>
        <w:pStyle w:val="SingleTxtG"/>
        <w:tabs>
          <w:tab w:val="left" w:pos="2268"/>
        </w:tabs>
        <w:ind w:left="2268" w:hanging="1134"/>
        <w:rPr>
          <w:lang w:val="fr-FR"/>
        </w:rPr>
      </w:pPr>
      <w:r w:rsidRPr="00764DA8">
        <w:rPr>
          <w:lang w:val="fr-FR"/>
        </w:rPr>
        <w:t>3.1.2.3</w:t>
      </w:r>
      <w:r w:rsidRPr="00764DA8">
        <w:rPr>
          <w:lang w:val="fr-FR"/>
        </w:rPr>
        <w:tab/>
        <w:t>Résultats</w:t>
      </w:r>
    </w:p>
    <w:p w14:paraId="16D81C74" w14:textId="77777777" w:rsidR="00BB3A68" w:rsidRPr="00764DA8" w:rsidRDefault="00BB3A68" w:rsidP="00BB3A68">
      <w:pPr>
        <w:pStyle w:val="SingleTxtG"/>
        <w:ind w:left="2268"/>
        <w:rPr>
          <w:lang w:val="fr-FR"/>
        </w:rPr>
      </w:pPr>
      <w:r w:rsidRPr="00764DA8">
        <w:rPr>
          <w:lang w:val="fr-FR"/>
        </w:rPr>
        <w:tab/>
        <w:t>Les écarts entre les valeurs photométriques mesurées avant et après essai sur chacun des échantillons ne doivent pas dépasser 10 % en incluant les tolérances de la méthode de mesure photométrique.</w:t>
      </w:r>
    </w:p>
    <w:p w14:paraId="7BC85A57" w14:textId="77777777" w:rsidR="00BB3A68" w:rsidRPr="00764DA8" w:rsidRDefault="00BB3A68" w:rsidP="00ED009F">
      <w:pPr>
        <w:pStyle w:val="SingleTxtG"/>
        <w:tabs>
          <w:tab w:val="left" w:pos="2268"/>
        </w:tabs>
        <w:spacing w:after="100"/>
        <w:ind w:left="2268" w:hanging="1134"/>
        <w:rPr>
          <w:lang w:val="fr-FR"/>
        </w:rPr>
      </w:pPr>
      <w:r w:rsidRPr="00764DA8">
        <w:rPr>
          <w:lang w:val="fr-FR"/>
        </w:rPr>
        <w:lastRenderedPageBreak/>
        <w:t>3.2</w:t>
      </w:r>
      <w:r w:rsidRPr="00764DA8">
        <w:rPr>
          <w:lang w:val="fr-FR"/>
        </w:rPr>
        <w:tab/>
        <w:t>Résistance aux agents atmosphériques et aux agents chimiques</w:t>
      </w:r>
    </w:p>
    <w:p w14:paraId="503EB164" w14:textId="77777777" w:rsidR="00BB3A68" w:rsidRPr="00764DA8" w:rsidRDefault="00BB3A68" w:rsidP="00ED009F">
      <w:pPr>
        <w:pStyle w:val="SingleTxtG"/>
        <w:tabs>
          <w:tab w:val="left" w:pos="2268"/>
        </w:tabs>
        <w:spacing w:after="100"/>
        <w:ind w:left="2268" w:hanging="1134"/>
        <w:rPr>
          <w:lang w:val="fr-FR"/>
        </w:rPr>
      </w:pPr>
      <w:r w:rsidRPr="00764DA8">
        <w:rPr>
          <w:lang w:val="fr-FR"/>
        </w:rPr>
        <w:t>3.2.1</w:t>
      </w:r>
      <w:r w:rsidRPr="00764DA8">
        <w:rPr>
          <w:lang w:val="fr-FR"/>
        </w:rPr>
        <w:tab/>
        <w:t>Résistance aux agents atmosphériques</w:t>
      </w:r>
    </w:p>
    <w:p w14:paraId="102837DA" w14:textId="77777777" w:rsidR="00BB3A68" w:rsidRPr="00764DA8" w:rsidRDefault="00BB3A68" w:rsidP="00ED009F">
      <w:pPr>
        <w:pStyle w:val="SingleTxtG"/>
        <w:spacing w:after="100"/>
        <w:ind w:left="2268"/>
        <w:rPr>
          <w:lang w:val="fr-FR"/>
        </w:rPr>
      </w:pPr>
      <w:r w:rsidRPr="00764DA8">
        <w:rPr>
          <w:lang w:val="fr-FR"/>
        </w:rPr>
        <w:tab/>
        <w:t>Trois nouveaux échantillons (lentilles ou échantillons de matériau) sont exposés au rayonnement d</w:t>
      </w:r>
      <w:r>
        <w:rPr>
          <w:lang w:val="fr-FR"/>
        </w:rPr>
        <w:t>’</w:t>
      </w:r>
      <w:r w:rsidRPr="00764DA8">
        <w:rPr>
          <w:lang w:val="fr-FR"/>
        </w:rPr>
        <w:t>une source ayant une répartition énergétique spectrale voisine de celle d</w:t>
      </w:r>
      <w:r>
        <w:rPr>
          <w:lang w:val="fr-FR"/>
        </w:rPr>
        <w:t>’</w:t>
      </w:r>
      <w:r w:rsidRPr="00764DA8">
        <w:rPr>
          <w:lang w:val="fr-FR"/>
        </w:rPr>
        <w:t>un corps noir dont la température se situe entre 5 500 K et 6 000 K. Des filtres adéquats sont interposés entre la source et les échantillons de façon à réduire le plus possible les radiations de longueur d</w:t>
      </w:r>
      <w:r>
        <w:rPr>
          <w:lang w:val="fr-FR"/>
        </w:rPr>
        <w:t>’</w:t>
      </w:r>
      <w:r w:rsidRPr="00764DA8">
        <w:rPr>
          <w:lang w:val="fr-FR"/>
        </w:rPr>
        <w:t>onde inférieure à 295 nm et supérieure à 2 500 nm. L</w:t>
      </w:r>
      <w:r>
        <w:rPr>
          <w:lang w:val="fr-FR"/>
        </w:rPr>
        <w:t>’</w:t>
      </w:r>
      <w:r w:rsidRPr="00764DA8">
        <w:rPr>
          <w:lang w:val="fr-FR"/>
        </w:rPr>
        <w:t>éclairement énergétique au niveau des échantillons doit être de 1</w:t>
      </w:r>
      <w:r>
        <w:rPr>
          <w:lang w:val="fr-FR"/>
        </w:rPr>
        <w:t> </w:t>
      </w:r>
      <w:r w:rsidRPr="00764DA8">
        <w:rPr>
          <w:lang w:val="fr-FR"/>
        </w:rPr>
        <w:t>200 W/m</w:t>
      </w:r>
      <w:r w:rsidRPr="00764DA8">
        <w:rPr>
          <w:vertAlign w:val="superscript"/>
          <w:lang w:val="fr-FR"/>
        </w:rPr>
        <w:t>2</w:t>
      </w:r>
      <w:r w:rsidRPr="00764DA8">
        <w:rPr>
          <w:lang w:val="fr-FR"/>
        </w:rPr>
        <w:t> ± 200 W/m</w:t>
      </w:r>
      <w:r w:rsidRPr="00764DA8">
        <w:rPr>
          <w:sz w:val="18"/>
          <w:szCs w:val="18"/>
          <w:vertAlign w:val="superscript"/>
          <w:lang w:val="fr-FR"/>
        </w:rPr>
        <w:t>2</w:t>
      </w:r>
      <w:r w:rsidRPr="00764DA8">
        <w:rPr>
          <w:lang w:val="fr-FR"/>
        </w:rPr>
        <w:t xml:space="preserve"> pendant une durée telle que l</w:t>
      </w:r>
      <w:r>
        <w:rPr>
          <w:lang w:val="fr-FR"/>
        </w:rPr>
        <w:t>’</w:t>
      </w:r>
      <w:r w:rsidRPr="00764DA8">
        <w:rPr>
          <w:lang w:val="fr-FR"/>
        </w:rPr>
        <w:t>énergie lumineuse reçue par ceux-ci soit égale à 4 500 MJ/m</w:t>
      </w:r>
      <w:r w:rsidRPr="00764DA8">
        <w:rPr>
          <w:vertAlign w:val="superscript"/>
          <w:lang w:val="fr-FR"/>
        </w:rPr>
        <w:t>2</w:t>
      </w:r>
      <w:r w:rsidRPr="00764DA8">
        <w:rPr>
          <w:lang w:val="fr-FR"/>
        </w:rPr>
        <w:t> ± 200 MJ/m</w:t>
      </w:r>
      <w:r w:rsidRPr="00764DA8">
        <w:rPr>
          <w:vertAlign w:val="superscript"/>
          <w:lang w:val="fr-FR"/>
        </w:rPr>
        <w:t>2</w:t>
      </w:r>
      <w:r w:rsidRPr="00764DA8">
        <w:rPr>
          <w:lang w:val="fr-FR"/>
        </w:rPr>
        <w:t>. Dans l</w:t>
      </w:r>
      <w:r>
        <w:rPr>
          <w:lang w:val="fr-FR"/>
        </w:rPr>
        <w:t>’</w:t>
      </w:r>
      <w:r w:rsidRPr="00764DA8">
        <w:rPr>
          <w:lang w:val="fr-FR"/>
        </w:rPr>
        <w:t>enceinte, la température mesurée au panneau noir placé au niveau des échantillons doit être de 50 °C ± 5 °C. Afin d</w:t>
      </w:r>
      <w:r>
        <w:rPr>
          <w:lang w:val="fr-FR"/>
        </w:rPr>
        <w:t>’</w:t>
      </w:r>
      <w:r w:rsidRPr="00764DA8">
        <w:rPr>
          <w:lang w:val="fr-FR"/>
        </w:rPr>
        <w:t>assurer une exposition régulière, les échantillons doivent tourner autour de la source de rayonnement à une vitesse comprise entre 1 et 5 tr/min.</w:t>
      </w:r>
    </w:p>
    <w:p w14:paraId="71F35699" w14:textId="77777777" w:rsidR="00BB3A68" w:rsidRPr="00764DA8" w:rsidRDefault="00BB3A68" w:rsidP="00ED009F">
      <w:pPr>
        <w:pStyle w:val="SingleTxtG"/>
        <w:spacing w:after="100"/>
        <w:ind w:left="2268"/>
        <w:rPr>
          <w:lang w:val="fr-FR"/>
        </w:rPr>
      </w:pPr>
      <w:r w:rsidRPr="00764DA8">
        <w:rPr>
          <w:lang w:val="fr-FR"/>
        </w:rPr>
        <w:tab/>
        <w:t>Les échantillons sont pulvérisés avec de l</w:t>
      </w:r>
      <w:r>
        <w:rPr>
          <w:lang w:val="fr-FR"/>
        </w:rPr>
        <w:t>’</w:t>
      </w:r>
      <w:r w:rsidRPr="00764DA8">
        <w:rPr>
          <w:lang w:val="fr-FR"/>
        </w:rPr>
        <w:t>eau distillée ayant une conductivité inférieure à 1 </w:t>
      </w:r>
      <w:proofErr w:type="spellStart"/>
      <w:r w:rsidRPr="00764DA8">
        <w:rPr>
          <w:lang w:val="fr-FR"/>
        </w:rPr>
        <w:t>mS</w:t>
      </w:r>
      <w:proofErr w:type="spellEnd"/>
      <w:r w:rsidRPr="00764DA8">
        <w:rPr>
          <w:lang w:val="fr-FR"/>
        </w:rPr>
        <w:t>/m et une température de 23 °C ± 5 °C selon le cycle suivant :</w:t>
      </w:r>
    </w:p>
    <w:p w14:paraId="1F4E1276" w14:textId="77777777" w:rsidR="00BB3A68" w:rsidRPr="00764DA8" w:rsidRDefault="00BB3A68" w:rsidP="00ED009F">
      <w:pPr>
        <w:pStyle w:val="SingleTxtG"/>
        <w:spacing w:after="100"/>
        <w:ind w:left="2268"/>
        <w:rPr>
          <w:lang w:val="fr-FR"/>
        </w:rPr>
      </w:pPr>
      <w:r w:rsidRPr="00764DA8">
        <w:rPr>
          <w:lang w:val="fr-FR"/>
        </w:rPr>
        <w:t>5 minutes de pulvérisation</w:t>
      </w:r>
      <w:r>
        <w:rPr>
          <w:lang w:val="fr-FR"/>
        </w:rPr>
        <w:t> </w:t>
      </w:r>
      <w:r w:rsidRPr="00764DA8">
        <w:rPr>
          <w:lang w:val="fr-FR"/>
        </w:rPr>
        <w:t>; 25 minutes de séchage.</w:t>
      </w:r>
    </w:p>
    <w:p w14:paraId="1126FB7B" w14:textId="77777777" w:rsidR="00BB3A68" w:rsidRPr="00764DA8" w:rsidRDefault="00BB3A68" w:rsidP="00ED009F">
      <w:pPr>
        <w:pStyle w:val="SingleTxtG"/>
        <w:tabs>
          <w:tab w:val="left" w:pos="2268"/>
        </w:tabs>
        <w:spacing w:after="100"/>
        <w:ind w:left="2268" w:hanging="1134"/>
        <w:rPr>
          <w:lang w:val="fr-FR"/>
        </w:rPr>
      </w:pPr>
      <w:r w:rsidRPr="00764DA8">
        <w:rPr>
          <w:lang w:val="fr-FR"/>
        </w:rPr>
        <w:t>3.2.2</w:t>
      </w:r>
      <w:r w:rsidRPr="00764DA8">
        <w:rPr>
          <w:lang w:val="fr-FR"/>
        </w:rPr>
        <w:tab/>
        <w:t>Résistance aux agents chimiques</w:t>
      </w:r>
    </w:p>
    <w:p w14:paraId="1F8A6385" w14:textId="77777777" w:rsidR="00BB3A68" w:rsidRPr="00764DA8" w:rsidRDefault="00BB3A68" w:rsidP="00ED009F">
      <w:pPr>
        <w:pStyle w:val="SingleTxtG"/>
        <w:spacing w:after="100"/>
        <w:ind w:left="2268"/>
        <w:rPr>
          <w:lang w:val="fr-FR"/>
        </w:rPr>
      </w:pPr>
      <w:r w:rsidRPr="00764DA8">
        <w:rPr>
          <w:lang w:val="fr-FR"/>
        </w:rPr>
        <w:tab/>
        <w:t>À la suite de l</w:t>
      </w:r>
      <w:r>
        <w:rPr>
          <w:lang w:val="fr-FR"/>
        </w:rPr>
        <w:t>’</w:t>
      </w:r>
      <w:r w:rsidRPr="00764DA8">
        <w:rPr>
          <w:lang w:val="fr-FR"/>
        </w:rPr>
        <w:t>essai décrit au paragraphe 3.2.1 et une fois effectuée la mesure décrite au paragraphe 3.2.3.1, la face extérieure des trois échantillons est soumise au traitement décrit au paragraphe 3.2.2.2 avec le mélange défini au paragraphe 3.2.2.1.</w:t>
      </w:r>
    </w:p>
    <w:p w14:paraId="1B18A3E2" w14:textId="77777777" w:rsidR="00BB3A68" w:rsidRPr="00764DA8" w:rsidRDefault="00BB3A68" w:rsidP="00ED009F">
      <w:pPr>
        <w:pStyle w:val="SingleTxtG"/>
        <w:tabs>
          <w:tab w:val="left" w:pos="2268"/>
        </w:tabs>
        <w:spacing w:after="100"/>
        <w:ind w:left="2268" w:hanging="1134"/>
        <w:rPr>
          <w:lang w:val="fr-FR"/>
        </w:rPr>
      </w:pPr>
      <w:r w:rsidRPr="00764DA8">
        <w:rPr>
          <w:lang w:val="fr-FR"/>
        </w:rPr>
        <w:t>3.2.2.1</w:t>
      </w:r>
      <w:r w:rsidRPr="00764DA8">
        <w:rPr>
          <w:lang w:val="fr-FR"/>
        </w:rPr>
        <w:tab/>
        <w:t>Mélange d</w:t>
      </w:r>
      <w:r>
        <w:rPr>
          <w:lang w:val="fr-FR"/>
        </w:rPr>
        <w:t>’</w:t>
      </w:r>
      <w:r w:rsidRPr="00764DA8">
        <w:rPr>
          <w:lang w:val="fr-FR"/>
        </w:rPr>
        <w:t>essai</w:t>
      </w:r>
    </w:p>
    <w:p w14:paraId="1B53E248" w14:textId="77777777" w:rsidR="00BB3A68" w:rsidRPr="00764DA8" w:rsidRDefault="00BB3A68" w:rsidP="00ED009F">
      <w:pPr>
        <w:pStyle w:val="SingleTxtG"/>
        <w:spacing w:after="100"/>
        <w:ind w:left="2268"/>
        <w:rPr>
          <w:lang w:val="fr-FR"/>
        </w:rPr>
      </w:pPr>
      <w:r w:rsidRPr="00764DA8">
        <w:rPr>
          <w:lang w:val="fr-FR"/>
        </w:rPr>
        <w:tab/>
        <w:t>Le mélange d</w:t>
      </w:r>
      <w:r>
        <w:rPr>
          <w:lang w:val="fr-FR"/>
        </w:rPr>
        <w:t>’</w:t>
      </w:r>
      <w:r w:rsidRPr="00764DA8">
        <w:rPr>
          <w:lang w:val="fr-FR"/>
        </w:rPr>
        <w:t>essai est constitué de 61,5 % de n-heptane, 12,5 % de toluène, 7,5 % de tétrachlorure d</w:t>
      </w:r>
      <w:r>
        <w:rPr>
          <w:lang w:val="fr-FR"/>
        </w:rPr>
        <w:t>’</w:t>
      </w:r>
      <w:r w:rsidRPr="00764DA8">
        <w:rPr>
          <w:lang w:val="fr-FR"/>
        </w:rPr>
        <w:t>éthyle, 12,5 % de trichloréthylène et 6 % de xylène (pourcentages en volume).</w:t>
      </w:r>
    </w:p>
    <w:p w14:paraId="7C1C9B13" w14:textId="77777777" w:rsidR="00BB3A68" w:rsidRPr="00764DA8" w:rsidRDefault="00BB3A68" w:rsidP="00ED009F">
      <w:pPr>
        <w:pStyle w:val="SingleTxtG"/>
        <w:tabs>
          <w:tab w:val="left" w:pos="2268"/>
        </w:tabs>
        <w:spacing w:after="100"/>
        <w:ind w:left="2268" w:hanging="1134"/>
        <w:rPr>
          <w:lang w:val="fr-FR"/>
        </w:rPr>
      </w:pPr>
      <w:r w:rsidRPr="00764DA8">
        <w:rPr>
          <w:lang w:val="fr-FR"/>
        </w:rPr>
        <w:t>3.2.2.2</w:t>
      </w:r>
      <w:r w:rsidRPr="00764DA8">
        <w:rPr>
          <w:lang w:val="fr-FR"/>
        </w:rPr>
        <w:tab/>
      </w:r>
      <w:r w:rsidRPr="00764DA8">
        <w:rPr>
          <w:lang w:val="fr-FR"/>
        </w:rPr>
        <w:tab/>
        <w:t>Application du mélange d</w:t>
      </w:r>
      <w:r>
        <w:rPr>
          <w:lang w:val="fr-FR"/>
        </w:rPr>
        <w:t>’</w:t>
      </w:r>
      <w:r w:rsidRPr="00764DA8">
        <w:rPr>
          <w:lang w:val="fr-FR"/>
        </w:rPr>
        <w:t>essai</w:t>
      </w:r>
    </w:p>
    <w:p w14:paraId="70762D92" w14:textId="77777777" w:rsidR="00BB3A68" w:rsidRPr="00764DA8" w:rsidRDefault="00BB3A68" w:rsidP="00ED009F">
      <w:pPr>
        <w:pStyle w:val="SingleTxtG"/>
        <w:spacing w:after="100"/>
        <w:ind w:left="2268"/>
        <w:rPr>
          <w:lang w:val="fr-FR"/>
        </w:rPr>
      </w:pPr>
      <w:r w:rsidRPr="00764DA8">
        <w:rPr>
          <w:lang w:val="fr-FR"/>
        </w:rPr>
        <w:tab/>
        <w:t>Imprégner jusqu</w:t>
      </w:r>
      <w:r>
        <w:rPr>
          <w:lang w:val="fr-FR"/>
        </w:rPr>
        <w:t>’</w:t>
      </w:r>
      <w:r w:rsidRPr="00764DA8">
        <w:rPr>
          <w:lang w:val="fr-FR"/>
        </w:rPr>
        <w:t>à saturation un morceau de tissu de coton (conforme à la norme ISO 105) avec le mélange défini au paragraphe 3.2.2.1 et, dans les 10 secondes, l</w:t>
      </w:r>
      <w:r>
        <w:rPr>
          <w:lang w:val="fr-FR"/>
        </w:rPr>
        <w:t>’</w:t>
      </w:r>
      <w:r w:rsidRPr="00764DA8">
        <w:rPr>
          <w:lang w:val="fr-FR"/>
        </w:rPr>
        <w:t>appliquer pendant 10 minutes sur la face extérieure de l</w:t>
      </w:r>
      <w:r>
        <w:rPr>
          <w:lang w:val="fr-FR"/>
        </w:rPr>
        <w:t>’</w:t>
      </w:r>
      <w:r w:rsidRPr="00764DA8">
        <w:rPr>
          <w:lang w:val="fr-FR"/>
        </w:rPr>
        <w:t>échantillon, avec une pression de 50 N/cm</w:t>
      </w:r>
      <w:r w:rsidRPr="00764DA8">
        <w:rPr>
          <w:vertAlign w:val="superscript"/>
          <w:lang w:val="fr-FR"/>
        </w:rPr>
        <w:t>2</w:t>
      </w:r>
      <w:r w:rsidRPr="00764DA8">
        <w:rPr>
          <w:lang w:val="fr-FR"/>
        </w:rPr>
        <w:t>, soit une force de 100 N appliquée sur une surface d</w:t>
      </w:r>
      <w:r>
        <w:rPr>
          <w:lang w:val="fr-FR"/>
        </w:rPr>
        <w:t>’</w:t>
      </w:r>
      <w:r w:rsidRPr="00764DA8">
        <w:rPr>
          <w:lang w:val="fr-FR"/>
        </w:rPr>
        <w:t xml:space="preserve">essai de 14 mm </w:t>
      </w:r>
      <w:r>
        <w:rPr>
          <w:lang w:val="fr-FR"/>
        </w:rPr>
        <w:t>x</w:t>
      </w:r>
      <w:r w:rsidRPr="00764DA8">
        <w:rPr>
          <w:lang w:val="fr-FR"/>
        </w:rPr>
        <w:t> 14 </w:t>
      </w:r>
      <w:proofErr w:type="spellStart"/>
      <w:r w:rsidRPr="00764DA8">
        <w:rPr>
          <w:lang w:val="fr-FR"/>
        </w:rPr>
        <w:t>mm.</w:t>
      </w:r>
      <w:proofErr w:type="spellEnd"/>
      <w:r w:rsidRPr="00764DA8">
        <w:rPr>
          <w:lang w:val="fr-FR"/>
        </w:rPr>
        <w:t xml:space="preserve"> </w:t>
      </w:r>
    </w:p>
    <w:p w14:paraId="00BF3C0B" w14:textId="77777777" w:rsidR="00BB3A68" w:rsidRPr="00764DA8" w:rsidRDefault="00BB3A68" w:rsidP="00ED009F">
      <w:pPr>
        <w:pStyle w:val="SingleTxtG"/>
        <w:spacing w:after="100"/>
        <w:ind w:left="2268"/>
        <w:rPr>
          <w:lang w:val="fr-FR"/>
        </w:rPr>
      </w:pPr>
      <w:r w:rsidRPr="00764DA8">
        <w:rPr>
          <w:lang w:val="fr-FR"/>
        </w:rPr>
        <w:t>Pendant cette période de 10 minutes, le tampon de tissu est réimprégné de mélange de façon que la composition du liquide appliqué demeure toujours identique au dosage d</w:t>
      </w:r>
      <w:r>
        <w:rPr>
          <w:lang w:val="fr-FR"/>
        </w:rPr>
        <w:t>’</w:t>
      </w:r>
      <w:r w:rsidRPr="00764DA8">
        <w:rPr>
          <w:lang w:val="fr-FR"/>
        </w:rPr>
        <w:t>essai prescrit.</w:t>
      </w:r>
    </w:p>
    <w:p w14:paraId="436F2B2B" w14:textId="77777777" w:rsidR="00BB3A68" w:rsidRPr="00764DA8" w:rsidRDefault="00BB3A68" w:rsidP="00ED009F">
      <w:pPr>
        <w:pStyle w:val="SingleTxtG"/>
        <w:spacing w:after="100"/>
        <w:ind w:left="2268"/>
        <w:rPr>
          <w:lang w:val="fr-FR"/>
        </w:rPr>
      </w:pPr>
      <w:r w:rsidRPr="00764DA8">
        <w:rPr>
          <w:lang w:val="fr-FR"/>
        </w:rPr>
        <w:tab/>
        <w:t>Pendant la durée d</w:t>
      </w:r>
      <w:r>
        <w:rPr>
          <w:lang w:val="fr-FR"/>
        </w:rPr>
        <w:t>’</w:t>
      </w:r>
      <w:r w:rsidRPr="00764DA8">
        <w:rPr>
          <w:lang w:val="fr-FR"/>
        </w:rPr>
        <w:t>application, il est permis de compenser la pression exercée sur l</w:t>
      </w:r>
      <w:r>
        <w:rPr>
          <w:lang w:val="fr-FR"/>
        </w:rPr>
        <w:t>’</w:t>
      </w:r>
      <w:r w:rsidRPr="00764DA8">
        <w:rPr>
          <w:lang w:val="fr-FR"/>
        </w:rPr>
        <w:t>échantillon, pour éviter de provoquer des fissures.</w:t>
      </w:r>
    </w:p>
    <w:p w14:paraId="1AD7DACE" w14:textId="77777777" w:rsidR="00BB3A68" w:rsidRPr="00764DA8" w:rsidRDefault="00BB3A68" w:rsidP="00ED009F">
      <w:pPr>
        <w:pStyle w:val="SingleTxtG"/>
        <w:tabs>
          <w:tab w:val="left" w:pos="2268"/>
        </w:tabs>
        <w:spacing w:after="100"/>
        <w:ind w:left="2268" w:hanging="1134"/>
        <w:rPr>
          <w:lang w:val="fr-FR"/>
        </w:rPr>
      </w:pPr>
      <w:r w:rsidRPr="00764DA8">
        <w:rPr>
          <w:lang w:val="fr-FR"/>
        </w:rPr>
        <w:t>3.2.2.3</w:t>
      </w:r>
      <w:r w:rsidRPr="00764DA8">
        <w:rPr>
          <w:lang w:val="fr-FR"/>
        </w:rPr>
        <w:tab/>
        <w:t>Lavage</w:t>
      </w:r>
    </w:p>
    <w:p w14:paraId="65F1C908" w14:textId="77777777" w:rsidR="00BB3A68" w:rsidRPr="00764DA8" w:rsidRDefault="00BB3A68" w:rsidP="00ED009F">
      <w:pPr>
        <w:pStyle w:val="SingleTxtG"/>
        <w:spacing w:after="100"/>
        <w:ind w:left="2268"/>
        <w:rPr>
          <w:lang w:val="fr-FR"/>
        </w:rPr>
      </w:pPr>
      <w:r w:rsidRPr="00764DA8">
        <w:rPr>
          <w:lang w:val="fr-FR"/>
        </w:rPr>
        <w:tab/>
        <w:t>À la fin de l</w:t>
      </w:r>
      <w:r>
        <w:rPr>
          <w:lang w:val="fr-FR"/>
        </w:rPr>
        <w:t>’</w:t>
      </w:r>
      <w:r w:rsidRPr="00764DA8">
        <w:rPr>
          <w:lang w:val="fr-FR"/>
        </w:rPr>
        <w:t>application du mélange d</w:t>
      </w:r>
      <w:r>
        <w:rPr>
          <w:lang w:val="fr-FR"/>
        </w:rPr>
        <w:t>’</w:t>
      </w:r>
      <w:r w:rsidRPr="00764DA8">
        <w:rPr>
          <w:lang w:val="fr-FR"/>
        </w:rPr>
        <w:t>essai, les échantillons sont séchés à l</w:t>
      </w:r>
      <w:r>
        <w:rPr>
          <w:lang w:val="fr-FR"/>
        </w:rPr>
        <w:t>’</w:t>
      </w:r>
      <w:r w:rsidRPr="00764DA8">
        <w:rPr>
          <w:lang w:val="fr-FR"/>
        </w:rPr>
        <w:t>air libre, puis lavés avec la solution à 23 °C ± 5 °C décrite au paragraphe 3.4.1 (Résistance aux détergents).</w:t>
      </w:r>
    </w:p>
    <w:p w14:paraId="07BA1A97" w14:textId="77777777" w:rsidR="00BB3A68" w:rsidRPr="00764DA8" w:rsidRDefault="00BB3A68" w:rsidP="00ED009F">
      <w:pPr>
        <w:pStyle w:val="SingleTxtG"/>
        <w:spacing w:after="100"/>
        <w:ind w:left="2268"/>
        <w:rPr>
          <w:lang w:val="fr-FR"/>
        </w:rPr>
      </w:pPr>
      <w:r w:rsidRPr="00764DA8">
        <w:rPr>
          <w:lang w:val="fr-FR"/>
        </w:rPr>
        <w:tab/>
        <w:t>Les échantillons sont ensuite soigneusement rincés avec de l</w:t>
      </w:r>
      <w:r>
        <w:rPr>
          <w:lang w:val="fr-FR"/>
        </w:rPr>
        <w:t>’</w:t>
      </w:r>
      <w:r w:rsidRPr="00764DA8">
        <w:rPr>
          <w:lang w:val="fr-FR"/>
        </w:rPr>
        <w:t>eau distillée ne contenant pas plus de 0,2 % d</w:t>
      </w:r>
      <w:r>
        <w:rPr>
          <w:lang w:val="fr-FR"/>
        </w:rPr>
        <w:t>’</w:t>
      </w:r>
      <w:r w:rsidRPr="00764DA8">
        <w:rPr>
          <w:lang w:val="fr-FR"/>
        </w:rPr>
        <w:t>impuretés, à 23 °C ± 5 °C, puis essuyés à l</w:t>
      </w:r>
      <w:r>
        <w:rPr>
          <w:lang w:val="fr-FR"/>
        </w:rPr>
        <w:t>’</w:t>
      </w:r>
      <w:r w:rsidRPr="00764DA8">
        <w:rPr>
          <w:lang w:val="fr-FR"/>
        </w:rPr>
        <w:t>aide d</w:t>
      </w:r>
      <w:r>
        <w:rPr>
          <w:lang w:val="fr-FR"/>
        </w:rPr>
        <w:t>’</w:t>
      </w:r>
      <w:r w:rsidRPr="00764DA8">
        <w:rPr>
          <w:lang w:val="fr-FR"/>
        </w:rPr>
        <w:t>un chiffon doux.</w:t>
      </w:r>
    </w:p>
    <w:p w14:paraId="099ACECD" w14:textId="77777777" w:rsidR="00BB3A68" w:rsidRPr="00764DA8" w:rsidRDefault="00BB3A68" w:rsidP="00ED009F">
      <w:pPr>
        <w:pStyle w:val="SingleTxtG"/>
        <w:tabs>
          <w:tab w:val="left" w:pos="2268"/>
        </w:tabs>
        <w:spacing w:after="100"/>
        <w:ind w:left="2268" w:hanging="1134"/>
        <w:rPr>
          <w:lang w:val="fr-FR"/>
        </w:rPr>
      </w:pPr>
      <w:r w:rsidRPr="00764DA8">
        <w:rPr>
          <w:lang w:val="fr-FR"/>
        </w:rPr>
        <w:t>3.2.3</w:t>
      </w:r>
      <w:r w:rsidRPr="00764DA8">
        <w:rPr>
          <w:lang w:val="fr-FR"/>
        </w:rPr>
        <w:tab/>
        <w:t>Résultats</w:t>
      </w:r>
    </w:p>
    <w:p w14:paraId="12FC4DF1" w14:textId="393C96C1" w:rsidR="00BB3A68" w:rsidRPr="00764DA8" w:rsidRDefault="00BB3A68" w:rsidP="00ED009F">
      <w:pPr>
        <w:pStyle w:val="SingleTxtG"/>
        <w:tabs>
          <w:tab w:val="left" w:pos="2268"/>
        </w:tabs>
        <w:spacing w:after="0"/>
        <w:ind w:left="2268" w:hanging="1134"/>
        <w:rPr>
          <w:lang w:val="fr-FR"/>
        </w:rPr>
      </w:pPr>
      <w:r w:rsidRPr="00764DA8">
        <w:rPr>
          <w:lang w:val="fr-FR"/>
        </w:rPr>
        <w:t>3.2.3.1</w:t>
      </w:r>
      <w:r w:rsidRPr="00764DA8">
        <w:rPr>
          <w:lang w:val="fr-FR"/>
        </w:rPr>
        <w:tab/>
        <w:t>Après l</w:t>
      </w:r>
      <w:r>
        <w:rPr>
          <w:lang w:val="fr-FR"/>
        </w:rPr>
        <w:t>’</w:t>
      </w:r>
      <w:r w:rsidRPr="00764DA8">
        <w:rPr>
          <w:lang w:val="fr-FR"/>
        </w:rPr>
        <w:t xml:space="preserve">essai de résistance aux agents atmosphériques, la surface extérieure des échantillons ne doit présenter ni fissure, ni rayure, ni écaillage, ni </w:t>
      </w:r>
      <w:r w:rsidRPr="008B66B6">
        <w:rPr>
          <w:position w:val="-6"/>
          <w:lang w:val="fr-FR"/>
        </w:rPr>
        <w:t xml:space="preserve">déformation, et la moyenne des variations de la transmission </w:t>
      </w:r>
      <w:proofErr w:type="spellStart"/>
      <w:r w:rsidRPr="008B66B6">
        <w:rPr>
          <w:position w:val="-6"/>
          <w:lang w:val="fr-FR"/>
        </w:rPr>
        <w:t>Δt</w:t>
      </w:r>
      <w:proofErr w:type="spellEnd"/>
      <w:r w:rsidRPr="008B66B6">
        <w:rPr>
          <w:position w:val="-6"/>
          <w:lang w:val="fr-FR"/>
        </w:rPr>
        <w:t xml:space="preserve"> = </w:t>
      </w:r>
      <w:r w:rsidRPr="008B66B6">
        <w:rPr>
          <w:position w:val="-6"/>
          <w:lang w:val="fr-FR"/>
        </w:rPr>
        <w:fldChar w:fldCharType="begin"/>
      </w:r>
      <w:r w:rsidRPr="008B66B6">
        <w:rPr>
          <w:position w:val="-6"/>
          <w:lang w:val="fr-FR"/>
        </w:rPr>
        <w:instrText xml:space="preserve"> ADVANCE \d 11</w:instrText>
      </w:r>
      <w:r w:rsidRPr="008B66B6">
        <w:rPr>
          <w:position w:val="-6"/>
          <w:lang w:val="fr-FR"/>
        </w:rPr>
        <w:fldChar w:fldCharType="end"/>
      </w:r>
      <w:r w:rsidRPr="008B66B6">
        <w:rPr>
          <w:position w:val="-6"/>
          <w:lang w:val="fr-FR"/>
        </w:rPr>
        <w:fldChar w:fldCharType="begin"/>
      </w:r>
      <w:r w:rsidRPr="008B66B6">
        <w:rPr>
          <w:position w:val="-6"/>
          <w:lang w:val="fr-FR"/>
        </w:rPr>
        <w:instrText xml:space="preserve"> ADVANCE \u 11</w:instrText>
      </w:r>
      <w:r w:rsidRPr="008B66B6">
        <w:rPr>
          <w:position w:val="-6"/>
          <w:lang w:val="fr-FR"/>
        </w:rPr>
        <w:fldChar w:fldCharType="end"/>
      </w:r>
      <m:oMath>
        <m:f>
          <m:fPr>
            <m:ctrlPr>
              <w:rPr>
                <w:rFonts w:ascii="Cambria Math" w:hAnsi="Cambria Math"/>
                <w:iCs/>
                <w:lang w:val="fr-FR"/>
              </w:rPr>
            </m:ctrlPr>
          </m:fPr>
          <m:num>
            <m:sSub>
              <m:sSubPr>
                <m:ctrlPr>
                  <w:rPr>
                    <w:rFonts w:ascii="Cambria Math" w:hAnsi="Cambria Math"/>
                    <w:iCs/>
                    <w:lang w:val="fr-FR"/>
                  </w:rPr>
                </m:ctrlPr>
              </m:sSubPr>
              <m:e>
                <m:r>
                  <m:rPr>
                    <m:sty m:val="p"/>
                  </m:rPr>
                  <w:rPr>
                    <w:rFonts w:ascii="Cambria Math"/>
                    <w:lang w:val="fr-FR"/>
                  </w:rPr>
                  <m:t>T</m:t>
                </m:r>
              </m:e>
              <m:sub>
                <m:r>
                  <m:rPr>
                    <m:sty m:val="p"/>
                  </m:rPr>
                  <w:rPr>
                    <w:rFonts w:ascii="Cambria Math"/>
                    <w:lang w:val="fr-FR"/>
                  </w:rPr>
                  <m:t>2</m:t>
                </m:r>
              </m:sub>
            </m:sSub>
            <m:r>
              <m:rPr>
                <m:sty m:val="p"/>
              </m:rPr>
              <w:rPr>
                <w:rFonts w:ascii="Cambria Math"/>
                <w:lang w:val="fr-FR"/>
              </w:rPr>
              <m:t> - </m:t>
            </m:r>
            <m:sSub>
              <m:sSubPr>
                <m:ctrlPr>
                  <w:rPr>
                    <w:rFonts w:ascii="Cambria Math" w:hAnsi="Cambria Math"/>
                    <w:iCs/>
                    <w:lang w:val="fr-FR"/>
                  </w:rPr>
                </m:ctrlPr>
              </m:sSubPr>
              <m:e>
                <m:r>
                  <m:rPr>
                    <m:sty m:val="p"/>
                  </m:rPr>
                  <w:rPr>
                    <w:rFonts w:ascii="Cambria Math"/>
                    <w:lang w:val="fr-FR"/>
                  </w:rPr>
                  <m:t>T</m:t>
                </m:r>
              </m:e>
              <m:sub>
                <m:r>
                  <m:rPr>
                    <m:sty m:val="p"/>
                  </m:rPr>
                  <w:rPr>
                    <w:rFonts w:ascii="Cambria Math"/>
                    <w:lang w:val="fr-FR"/>
                  </w:rPr>
                  <m:t>3</m:t>
                </m:r>
              </m:sub>
            </m:sSub>
          </m:num>
          <m:den>
            <m:sSub>
              <m:sSubPr>
                <m:ctrlPr>
                  <w:rPr>
                    <w:rFonts w:ascii="Cambria Math" w:hAnsi="Cambria Math"/>
                    <w:iCs/>
                    <w:lang w:val="fr-FR"/>
                  </w:rPr>
                </m:ctrlPr>
              </m:sSubPr>
              <m:e>
                <m:r>
                  <m:rPr>
                    <m:sty m:val="p"/>
                  </m:rPr>
                  <w:rPr>
                    <w:rFonts w:ascii="Cambria Math"/>
                    <w:lang w:val="fr-FR"/>
                  </w:rPr>
                  <m:t>T</m:t>
                </m:r>
              </m:e>
              <m:sub>
                <m:r>
                  <m:rPr>
                    <m:sty m:val="p"/>
                  </m:rPr>
                  <w:rPr>
                    <w:rFonts w:ascii="Cambria Math"/>
                    <w:lang w:val="fr-FR"/>
                  </w:rPr>
                  <m:t>2</m:t>
                </m:r>
              </m:sub>
            </m:sSub>
          </m:den>
        </m:f>
      </m:oMath>
      <w:r w:rsidRPr="008B66B6">
        <w:rPr>
          <w:iCs/>
          <w:position w:val="-6"/>
          <w:lang w:val="fr-FR"/>
        </w:rPr>
        <w:t>,</w:t>
      </w:r>
      <w:r w:rsidRPr="00067874">
        <w:rPr>
          <w:iCs/>
          <w:lang w:val="fr-FR"/>
        </w:rPr>
        <w:t xml:space="preserve"> </w:t>
      </w:r>
      <w:r>
        <w:rPr>
          <w:iCs/>
          <w:lang w:val="fr-FR"/>
        </w:rPr>
        <w:t>m</w:t>
      </w:r>
      <w:r w:rsidRPr="00764DA8">
        <w:rPr>
          <w:lang w:val="fr-FR"/>
        </w:rPr>
        <w:t>esurées sur les trois échantillons selon la procédure décrite à l</w:t>
      </w:r>
      <w:r>
        <w:rPr>
          <w:lang w:val="fr-FR"/>
        </w:rPr>
        <w:t>’</w:t>
      </w:r>
      <w:r w:rsidRPr="00764DA8">
        <w:rPr>
          <w:lang w:val="fr-FR"/>
        </w:rPr>
        <w:t>appendice 2 de la présente annexe, doit être inférieure ou égale à 0,020 (</w:t>
      </w:r>
      <w:r w:rsidRPr="00764DA8">
        <w:rPr>
          <w:lang w:val="fr-FR"/>
        </w:rPr>
        <w:sym w:font="Symbol" w:char="F044"/>
      </w:r>
      <w:proofErr w:type="spellStart"/>
      <w:r w:rsidRPr="00764DA8">
        <w:rPr>
          <w:lang w:val="fr-FR"/>
        </w:rPr>
        <w:t>t</w:t>
      </w:r>
      <w:r w:rsidRPr="00764DA8">
        <w:rPr>
          <w:vertAlign w:val="subscript"/>
          <w:lang w:val="fr-FR"/>
        </w:rPr>
        <w:t>m</w:t>
      </w:r>
      <w:proofErr w:type="spellEnd"/>
      <w:r w:rsidRPr="00764DA8">
        <w:rPr>
          <w:lang w:val="fr-FR"/>
        </w:rPr>
        <w:t> </w:t>
      </w:r>
      <w:r w:rsidRPr="00764DA8">
        <w:rPr>
          <w:u w:val="single"/>
          <w:lang w:val="fr-FR"/>
        </w:rPr>
        <w:t>&lt;</w:t>
      </w:r>
      <w:r w:rsidRPr="00764DA8">
        <w:rPr>
          <w:lang w:val="fr-FR"/>
        </w:rPr>
        <w:t> 0,020).</w:t>
      </w:r>
      <w:r w:rsidRPr="00764DA8">
        <w:rPr>
          <w:lang w:val="fr-FR"/>
        </w:rPr>
        <w:fldChar w:fldCharType="begin"/>
      </w:r>
      <w:r w:rsidRPr="00764DA8">
        <w:rPr>
          <w:lang w:val="fr-FR"/>
        </w:rPr>
        <w:instrText xml:space="preserve"> ADVANCE \d 11</w:instrText>
      </w:r>
      <w:r w:rsidRPr="00764DA8">
        <w:rPr>
          <w:lang w:val="fr-FR"/>
        </w:rPr>
        <w:fldChar w:fldCharType="end"/>
      </w:r>
      <w:r w:rsidRPr="00764DA8">
        <w:rPr>
          <w:lang w:val="fr-FR"/>
        </w:rPr>
        <w:fldChar w:fldCharType="begin"/>
      </w:r>
      <w:r w:rsidRPr="00764DA8">
        <w:rPr>
          <w:lang w:val="fr-FR"/>
        </w:rPr>
        <w:instrText xml:space="preserve"> ADVANCE \u 11</w:instrText>
      </w:r>
      <w:r w:rsidRPr="00764DA8">
        <w:rPr>
          <w:lang w:val="fr-FR"/>
        </w:rPr>
        <w:fldChar w:fldCharType="end"/>
      </w:r>
    </w:p>
    <w:p w14:paraId="7446C441" w14:textId="77777777" w:rsidR="00BB3A68" w:rsidRPr="00764DA8" w:rsidRDefault="00BB3A68" w:rsidP="00ED009F">
      <w:pPr>
        <w:pStyle w:val="SingleTxtG"/>
        <w:tabs>
          <w:tab w:val="left" w:pos="2268"/>
        </w:tabs>
        <w:ind w:left="2268" w:hanging="1134"/>
        <w:rPr>
          <w:lang w:val="fr-FR"/>
        </w:rPr>
      </w:pPr>
      <w:r w:rsidRPr="00764DA8">
        <w:rPr>
          <w:lang w:val="fr-FR"/>
        </w:rPr>
        <w:lastRenderedPageBreak/>
        <w:t>3.2.3.2</w:t>
      </w:r>
      <w:r w:rsidRPr="00764DA8">
        <w:rPr>
          <w:lang w:val="fr-FR"/>
        </w:rPr>
        <w:tab/>
        <w:t>Après l</w:t>
      </w:r>
      <w:r>
        <w:rPr>
          <w:lang w:val="fr-FR"/>
        </w:rPr>
        <w:t>’</w:t>
      </w:r>
      <w:r w:rsidRPr="00764DA8">
        <w:rPr>
          <w:lang w:val="fr-FR"/>
        </w:rPr>
        <w:t>essai de résistance aux agents chimiques, les échantillons ne doivent pas présenter de traces d</w:t>
      </w:r>
      <w:r>
        <w:rPr>
          <w:lang w:val="fr-FR"/>
        </w:rPr>
        <w:t>’</w:t>
      </w:r>
      <w:r w:rsidRPr="00764DA8">
        <w:rPr>
          <w:lang w:val="fr-FR"/>
        </w:rPr>
        <w:t>attaque chimique susceptibles d</w:t>
      </w:r>
      <w:r>
        <w:rPr>
          <w:lang w:val="fr-FR"/>
        </w:rPr>
        <w:t>’</w:t>
      </w:r>
      <w:r w:rsidRPr="00764DA8">
        <w:rPr>
          <w:lang w:val="fr-FR"/>
        </w:rPr>
        <w:t xml:space="preserve">entraîner des variations de diffusion </w:t>
      </w:r>
      <w:proofErr w:type="spellStart"/>
      <w:r w:rsidRPr="00764DA8">
        <w:rPr>
          <w:lang w:val="fr-FR"/>
        </w:rPr>
        <w:t>Δd</w:t>
      </w:r>
      <w:proofErr w:type="spellEnd"/>
      <w:r w:rsidRPr="00764DA8">
        <w:rPr>
          <w:lang w:val="fr-FR"/>
        </w:rPr>
        <w:t xml:space="preserve"> </w:t>
      </w:r>
      <w:r w:rsidRPr="001233EE">
        <w:rPr>
          <w:lang w:val="fr-FR"/>
        </w:rPr>
        <w:t xml:space="preserve">= </w:t>
      </w:r>
      <w:r w:rsidRPr="001233EE">
        <w:rPr>
          <w:lang w:val="fr-FR"/>
        </w:rPr>
        <w:fldChar w:fldCharType="begin"/>
      </w:r>
      <w:r w:rsidRPr="001233EE">
        <w:rPr>
          <w:lang w:val="fr-FR"/>
        </w:rPr>
        <w:instrText xml:space="preserve"> ADVANCE \d 11</w:instrText>
      </w:r>
      <w:r w:rsidRPr="001233EE">
        <w:rPr>
          <w:lang w:val="fr-FR"/>
        </w:rPr>
        <w:fldChar w:fldCharType="end"/>
      </w:r>
      <w:r w:rsidRPr="001233EE">
        <w:rPr>
          <w:lang w:val="fr-FR"/>
        </w:rPr>
        <w:fldChar w:fldCharType="begin"/>
      </w:r>
      <w:r w:rsidRPr="001233EE">
        <w:rPr>
          <w:lang w:val="fr-FR"/>
        </w:rPr>
        <w:instrText xml:space="preserve"> ADVANCE \u 11</w:instrText>
      </w:r>
      <w:r w:rsidRPr="001233EE">
        <w:rPr>
          <w:lang w:val="fr-FR"/>
        </w:rPr>
        <w:fldChar w:fldCharType="end"/>
      </w:r>
      <m:oMath>
        <m:f>
          <m:fPr>
            <m:ctrlPr>
              <w:rPr>
                <w:rFonts w:ascii="Cambria Math" w:hAnsi="Cambria Math"/>
                <w:lang w:val="fr-FR"/>
              </w:rPr>
            </m:ctrlPr>
          </m:fPr>
          <m:num>
            <m:sSub>
              <m:sSubPr>
                <m:ctrlPr>
                  <w:rPr>
                    <w:rFonts w:ascii="Cambria Math" w:hAnsi="Cambria Math"/>
                    <w:lang w:val="fr-FR"/>
                  </w:rPr>
                </m:ctrlPr>
              </m:sSubPr>
              <m:e>
                <m:r>
                  <m:rPr>
                    <m:sty m:val="p"/>
                  </m:rPr>
                  <w:rPr>
                    <w:rFonts w:ascii="Cambria Math"/>
                    <w:lang w:val="fr-FR"/>
                  </w:rPr>
                  <m:t>T</m:t>
                </m:r>
              </m:e>
              <m:sub>
                <m:r>
                  <m:rPr>
                    <m:sty m:val="p"/>
                  </m:rPr>
                  <w:rPr>
                    <w:rFonts w:ascii="Cambria Math"/>
                    <w:lang w:val="fr-FR"/>
                  </w:rPr>
                  <m:t>5</m:t>
                </m:r>
              </m:sub>
            </m:sSub>
            <m:r>
              <m:rPr>
                <m:sty m:val="p"/>
              </m:rPr>
              <w:rPr>
                <w:rFonts w:ascii="Cambria Math"/>
                <w:lang w:val="fr-FR"/>
              </w:rPr>
              <m:t> - </m:t>
            </m:r>
            <m:sSub>
              <m:sSubPr>
                <m:ctrlPr>
                  <w:rPr>
                    <w:rFonts w:ascii="Cambria Math" w:hAnsi="Cambria Math"/>
                    <w:lang w:val="fr-FR"/>
                  </w:rPr>
                </m:ctrlPr>
              </m:sSubPr>
              <m:e>
                <m:r>
                  <m:rPr>
                    <m:sty m:val="p"/>
                  </m:rPr>
                  <w:rPr>
                    <w:rFonts w:ascii="Cambria Math"/>
                    <w:lang w:val="fr-FR"/>
                  </w:rPr>
                  <m:t>T</m:t>
                </m:r>
              </m:e>
              <m:sub>
                <m:r>
                  <m:rPr>
                    <m:sty m:val="p"/>
                  </m:rPr>
                  <w:rPr>
                    <w:rFonts w:ascii="Cambria Math"/>
                    <w:lang w:val="fr-FR"/>
                  </w:rPr>
                  <m:t>4</m:t>
                </m:r>
              </m:sub>
            </m:sSub>
          </m:num>
          <m:den>
            <m:sSub>
              <m:sSubPr>
                <m:ctrlPr>
                  <w:rPr>
                    <w:rFonts w:ascii="Cambria Math" w:hAnsi="Cambria Math"/>
                    <w:lang w:val="fr-FR"/>
                  </w:rPr>
                </m:ctrlPr>
              </m:sSubPr>
              <m:e>
                <m:r>
                  <m:rPr>
                    <m:sty m:val="p"/>
                  </m:rPr>
                  <w:rPr>
                    <w:rFonts w:ascii="Cambria Math"/>
                    <w:lang w:val="fr-FR"/>
                  </w:rPr>
                  <m:t>T</m:t>
                </m:r>
              </m:e>
              <m:sub>
                <m:r>
                  <m:rPr>
                    <m:sty m:val="p"/>
                  </m:rPr>
                  <w:rPr>
                    <w:rFonts w:ascii="Cambria Math"/>
                    <w:lang w:val="fr-FR"/>
                  </w:rPr>
                  <m:t>2</m:t>
                </m:r>
              </m:sub>
            </m:sSub>
          </m:den>
        </m:f>
      </m:oMath>
      <w:r w:rsidRPr="001233EE">
        <w:rPr>
          <w:lang w:val="fr-FR"/>
        </w:rPr>
        <w:t>,</w:t>
      </w:r>
      <w:r w:rsidRPr="00764DA8">
        <w:rPr>
          <w:lang w:val="fr-FR"/>
        </w:rPr>
        <w:t xml:space="preserve"> mesurées sur les trois échantillons selon la procédure décrite à l</w:t>
      </w:r>
      <w:r>
        <w:rPr>
          <w:lang w:val="fr-FR"/>
        </w:rPr>
        <w:t>’</w:t>
      </w:r>
      <w:r w:rsidRPr="00764DA8">
        <w:rPr>
          <w:lang w:val="fr-FR"/>
        </w:rPr>
        <w:t>appendice 2 de la présente annexe, dont la moyenne soit supérieure à 0,020 (</w:t>
      </w:r>
      <w:r w:rsidRPr="00764DA8">
        <w:rPr>
          <w:lang w:val="fr-FR"/>
        </w:rPr>
        <w:sym w:font="Symbol" w:char="F044"/>
      </w:r>
      <w:r w:rsidRPr="00764DA8">
        <w:rPr>
          <w:lang w:val="fr-FR"/>
        </w:rPr>
        <w:t>d</w:t>
      </w:r>
      <w:r w:rsidRPr="00764DA8">
        <w:rPr>
          <w:vertAlign w:val="subscript"/>
          <w:lang w:val="fr-FR"/>
        </w:rPr>
        <w:t>m</w:t>
      </w:r>
      <w:r w:rsidRPr="00764DA8">
        <w:rPr>
          <w:lang w:val="fr-FR"/>
        </w:rPr>
        <w:t> </w:t>
      </w:r>
      <w:r w:rsidRPr="00764DA8">
        <w:rPr>
          <w:u w:val="single"/>
          <w:lang w:val="fr-FR"/>
        </w:rPr>
        <w:t>&lt;</w:t>
      </w:r>
      <w:r w:rsidRPr="00764DA8">
        <w:rPr>
          <w:lang w:val="fr-FR"/>
        </w:rPr>
        <w:t> 0,020).</w:t>
      </w:r>
      <w:r w:rsidRPr="00764DA8">
        <w:rPr>
          <w:lang w:val="fr-FR"/>
        </w:rPr>
        <w:fldChar w:fldCharType="begin"/>
      </w:r>
      <w:r w:rsidRPr="00764DA8">
        <w:rPr>
          <w:lang w:val="fr-FR"/>
        </w:rPr>
        <w:instrText xml:space="preserve"> ADVANCE \d 11</w:instrText>
      </w:r>
      <w:r w:rsidRPr="00764DA8">
        <w:rPr>
          <w:lang w:val="fr-FR"/>
        </w:rPr>
        <w:fldChar w:fldCharType="end"/>
      </w:r>
      <w:r w:rsidRPr="00764DA8">
        <w:rPr>
          <w:lang w:val="fr-FR"/>
        </w:rPr>
        <w:fldChar w:fldCharType="begin"/>
      </w:r>
      <w:r w:rsidRPr="00764DA8">
        <w:rPr>
          <w:lang w:val="fr-FR"/>
        </w:rPr>
        <w:instrText xml:space="preserve"> ADVANCE \u 11</w:instrText>
      </w:r>
      <w:r w:rsidRPr="00764DA8">
        <w:rPr>
          <w:lang w:val="fr-FR"/>
        </w:rPr>
        <w:fldChar w:fldCharType="end"/>
      </w:r>
    </w:p>
    <w:p w14:paraId="59E3EA2C" w14:textId="77777777" w:rsidR="00BB3A68" w:rsidRPr="00764DA8" w:rsidRDefault="00BB3A68" w:rsidP="00ED009F">
      <w:pPr>
        <w:pStyle w:val="SingleTxtG"/>
        <w:tabs>
          <w:tab w:val="left" w:pos="2268"/>
        </w:tabs>
        <w:ind w:left="2268" w:hanging="1134"/>
        <w:jc w:val="left"/>
        <w:rPr>
          <w:lang w:val="fr-FR"/>
        </w:rPr>
      </w:pPr>
      <w:r w:rsidRPr="00764DA8">
        <w:rPr>
          <w:lang w:val="fr-FR"/>
        </w:rPr>
        <w:t>3.3</w:t>
      </w:r>
      <w:r w:rsidRPr="00764DA8">
        <w:rPr>
          <w:lang w:val="fr-FR"/>
        </w:rPr>
        <w:tab/>
        <w:t>Résistance aux rayonnements émis par la source lumineuse</w:t>
      </w:r>
    </w:p>
    <w:p w14:paraId="179B7DDE" w14:textId="77777777" w:rsidR="00BB3A68" w:rsidRPr="00764DA8" w:rsidRDefault="00BB3A68" w:rsidP="00ED009F">
      <w:pPr>
        <w:pStyle w:val="SingleTxtG"/>
        <w:ind w:left="2268"/>
        <w:rPr>
          <w:lang w:val="fr-FR"/>
        </w:rPr>
      </w:pPr>
      <w:r w:rsidRPr="00764DA8">
        <w:rPr>
          <w:lang w:val="fr-FR"/>
        </w:rPr>
        <w:tab/>
        <w:t>Si nécessaire, on procède à l</w:t>
      </w:r>
      <w:r>
        <w:rPr>
          <w:lang w:val="fr-FR"/>
        </w:rPr>
        <w:t>’</w:t>
      </w:r>
      <w:r w:rsidRPr="00764DA8">
        <w:rPr>
          <w:lang w:val="fr-FR"/>
        </w:rPr>
        <w:t>essai suivant :</w:t>
      </w:r>
    </w:p>
    <w:p w14:paraId="433865FF" w14:textId="77777777" w:rsidR="00BB3A68" w:rsidRPr="00764DA8" w:rsidRDefault="00BB3A68" w:rsidP="00ED009F">
      <w:pPr>
        <w:pStyle w:val="SingleTxtG"/>
        <w:ind w:left="2268"/>
        <w:rPr>
          <w:lang w:val="fr-FR"/>
        </w:rPr>
      </w:pPr>
      <w:r w:rsidRPr="00764DA8">
        <w:rPr>
          <w:lang w:val="fr-FR"/>
        </w:rPr>
        <w:tab/>
        <w:t>Des échantillons plats de chaque composant en matériau plastique transmettant la lumière du dispositif d</w:t>
      </w:r>
      <w:r>
        <w:rPr>
          <w:lang w:val="fr-FR"/>
        </w:rPr>
        <w:t>’</w:t>
      </w:r>
      <w:r w:rsidRPr="00764DA8">
        <w:rPr>
          <w:lang w:val="fr-FR"/>
        </w:rPr>
        <w:t>éclairage de la route sont exposés à la lumière de la ou des sources lumineuses. Les paramètres tels que les angles et les distances utilisés pour ces échantillons doivent être les mêmes que dans le dispositif d</w:t>
      </w:r>
      <w:r>
        <w:rPr>
          <w:lang w:val="fr-FR"/>
        </w:rPr>
        <w:t>’</w:t>
      </w:r>
      <w:r w:rsidRPr="00764DA8">
        <w:rPr>
          <w:lang w:val="fr-FR"/>
        </w:rPr>
        <w:t>éclairage de la route. Ces échantillons doivent avoir la même couleur et le même traitement de surface, le cas échéant, que les parties du dispositif d</w:t>
      </w:r>
      <w:r>
        <w:rPr>
          <w:lang w:val="fr-FR"/>
        </w:rPr>
        <w:t>’</w:t>
      </w:r>
      <w:r w:rsidRPr="00764DA8">
        <w:rPr>
          <w:lang w:val="fr-FR"/>
        </w:rPr>
        <w:t>éclairage de la route.</w:t>
      </w:r>
    </w:p>
    <w:p w14:paraId="65ADB1E4" w14:textId="77777777" w:rsidR="00BB3A68" w:rsidRPr="00764DA8" w:rsidRDefault="00BB3A68" w:rsidP="00ED009F">
      <w:pPr>
        <w:pStyle w:val="SingleTxtG"/>
        <w:ind w:left="2268"/>
        <w:rPr>
          <w:lang w:val="fr-FR"/>
        </w:rPr>
      </w:pPr>
      <w:r w:rsidRPr="00764DA8">
        <w:rPr>
          <w:lang w:val="fr-FR"/>
        </w:rPr>
        <w:tab/>
        <w:t>Après 1</w:t>
      </w:r>
      <w:r>
        <w:rPr>
          <w:lang w:val="fr-FR"/>
        </w:rPr>
        <w:t> </w:t>
      </w:r>
      <w:r w:rsidRPr="00764DA8">
        <w:rPr>
          <w:lang w:val="fr-FR"/>
        </w:rPr>
        <w:t>500 heures d</w:t>
      </w:r>
      <w:r>
        <w:rPr>
          <w:lang w:val="fr-FR"/>
        </w:rPr>
        <w:t>’</w:t>
      </w:r>
      <w:r w:rsidRPr="00764DA8">
        <w:rPr>
          <w:lang w:val="fr-FR"/>
        </w:rPr>
        <w:t>exposition continue, les prescriptions colorimétriques de la lumière transmise doivent être satisfaites avec une nouvelle source lumineuse et les surfaces des échantillons ne doivent présenter ni fissure, ni rayure, ni écaillage, ni déformation.</w:t>
      </w:r>
    </w:p>
    <w:p w14:paraId="538E51E4" w14:textId="36875420" w:rsidR="00BB3A68" w:rsidRPr="00764DA8" w:rsidRDefault="00BB3A68" w:rsidP="00ED009F">
      <w:pPr>
        <w:pStyle w:val="SingleTxtG"/>
        <w:ind w:left="2268"/>
        <w:rPr>
          <w:lang w:val="fr-FR"/>
        </w:rPr>
      </w:pPr>
      <w:r w:rsidRPr="00764DA8">
        <w:rPr>
          <w:lang w:val="fr-FR"/>
        </w:rPr>
        <w:t>Il n</w:t>
      </w:r>
      <w:r>
        <w:rPr>
          <w:lang w:val="fr-FR"/>
        </w:rPr>
        <w:t>’</w:t>
      </w:r>
      <w:r w:rsidRPr="00764DA8">
        <w:rPr>
          <w:lang w:val="fr-FR"/>
        </w:rPr>
        <w:t>est pas nécessaire de procéder à l</w:t>
      </w:r>
      <w:r>
        <w:rPr>
          <w:lang w:val="fr-FR"/>
        </w:rPr>
        <w:t>’</w:t>
      </w:r>
      <w:r w:rsidRPr="00764DA8">
        <w:rPr>
          <w:lang w:val="fr-FR"/>
        </w:rPr>
        <w:t>essai de résistance des matériaux internes aux UV contenus dans le rayonnement des sources lumineuses s</w:t>
      </w:r>
      <w:r>
        <w:rPr>
          <w:lang w:val="fr-FR"/>
        </w:rPr>
        <w:t>’</w:t>
      </w:r>
      <w:r w:rsidRPr="00764DA8">
        <w:rPr>
          <w:lang w:val="fr-FR"/>
        </w:rPr>
        <w:t>il s</w:t>
      </w:r>
      <w:r>
        <w:rPr>
          <w:lang w:val="fr-FR"/>
        </w:rPr>
        <w:t>’</w:t>
      </w:r>
      <w:r w:rsidRPr="00764DA8">
        <w:rPr>
          <w:lang w:val="fr-FR"/>
        </w:rPr>
        <w:t xml:space="preserve">agit de sources lumineuses conformes au Règlement ONU </w:t>
      </w:r>
      <w:r w:rsidRPr="00764DA8">
        <w:rPr>
          <w:rFonts w:eastAsia="MS Mincho"/>
          <w:lang w:val="fr-FR"/>
        </w:rPr>
        <w:t>n</w:t>
      </w:r>
      <w:r w:rsidRPr="00764DA8">
        <w:rPr>
          <w:rFonts w:eastAsia="MS Mincho"/>
          <w:vertAlign w:val="superscript"/>
          <w:lang w:val="fr-FR"/>
        </w:rPr>
        <w:t>o</w:t>
      </w:r>
      <w:r w:rsidRPr="00764DA8">
        <w:rPr>
          <w:lang w:val="fr-FR"/>
        </w:rPr>
        <w:t> 37, de sources lumineuses à décharge à faible rayonnement ultraviolet et/ou de modules DEL à faible rayonnement ultraviolet, ou si des dispositions sont prises pour protéger les éléments concernés du dispositif contre les rayonnements UV (par</w:t>
      </w:r>
      <w:r w:rsidR="00ED009F">
        <w:rPr>
          <w:lang w:val="fr-FR"/>
        </w:rPr>
        <w:t> </w:t>
      </w:r>
      <w:r w:rsidRPr="00764DA8">
        <w:rPr>
          <w:lang w:val="fr-FR"/>
        </w:rPr>
        <w:t>exemple au moyen de filtres en verre).</w:t>
      </w:r>
    </w:p>
    <w:p w14:paraId="15E87E68" w14:textId="77777777" w:rsidR="00BB3A68" w:rsidRPr="00764DA8" w:rsidRDefault="00BB3A68" w:rsidP="00ED009F">
      <w:pPr>
        <w:pStyle w:val="SingleTxtG"/>
        <w:tabs>
          <w:tab w:val="left" w:pos="2268"/>
        </w:tabs>
        <w:ind w:left="2268" w:hanging="1134"/>
        <w:jc w:val="left"/>
        <w:rPr>
          <w:lang w:val="fr-FR"/>
        </w:rPr>
      </w:pPr>
      <w:r w:rsidRPr="00764DA8">
        <w:rPr>
          <w:lang w:val="fr-FR"/>
        </w:rPr>
        <w:t>3.4</w:t>
      </w:r>
      <w:r w:rsidRPr="00764DA8">
        <w:rPr>
          <w:lang w:val="fr-FR"/>
        </w:rPr>
        <w:tab/>
      </w:r>
      <w:r w:rsidRPr="00764DA8">
        <w:rPr>
          <w:lang w:val="fr-FR"/>
        </w:rPr>
        <w:tab/>
        <w:t>Résistance aux détergents et aux hydrocarbures</w:t>
      </w:r>
    </w:p>
    <w:p w14:paraId="134628D0" w14:textId="77777777" w:rsidR="00BB3A68" w:rsidRPr="00764DA8" w:rsidRDefault="00BB3A68" w:rsidP="00ED009F">
      <w:pPr>
        <w:pStyle w:val="SingleTxtG"/>
        <w:tabs>
          <w:tab w:val="left" w:pos="2268"/>
        </w:tabs>
        <w:ind w:left="2268" w:hanging="1134"/>
        <w:rPr>
          <w:lang w:val="fr-FR"/>
        </w:rPr>
      </w:pPr>
      <w:r w:rsidRPr="00764DA8">
        <w:rPr>
          <w:lang w:val="fr-FR"/>
        </w:rPr>
        <w:t>3.4.1</w:t>
      </w:r>
      <w:r w:rsidRPr="00764DA8">
        <w:rPr>
          <w:lang w:val="fr-FR"/>
        </w:rPr>
        <w:tab/>
        <w:t>Résistance aux détergents</w:t>
      </w:r>
    </w:p>
    <w:p w14:paraId="05985C8D" w14:textId="77777777" w:rsidR="00BB3A68" w:rsidRPr="00764DA8" w:rsidRDefault="00BB3A68" w:rsidP="00BB3A68">
      <w:pPr>
        <w:pStyle w:val="SingleTxtG"/>
        <w:ind w:left="2268"/>
        <w:rPr>
          <w:lang w:val="fr-FR"/>
        </w:rPr>
      </w:pPr>
      <w:r w:rsidRPr="00764DA8">
        <w:rPr>
          <w:lang w:val="fr-FR"/>
        </w:rPr>
        <w:tab/>
        <w:t>La face extérieure de trois échantillons (lentilles ou échantillons de matériau), après avoir été chauffée à 50 °C ± 5 °C, est immergée pendant 5 minutes dans un mélange maintenu à 23 °C ± 5 °C, composé de 99 parties d</w:t>
      </w:r>
      <w:r>
        <w:rPr>
          <w:lang w:val="fr-FR"/>
        </w:rPr>
        <w:t>’</w:t>
      </w:r>
      <w:r w:rsidRPr="00764DA8">
        <w:rPr>
          <w:lang w:val="fr-FR"/>
        </w:rPr>
        <w:t>eau distillée ne contenant pas plus de 0,02 % d</w:t>
      </w:r>
      <w:r>
        <w:rPr>
          <w:lang w:val="fr-FR"/>
        </w:rPr>
        <w:t>’</w:t>
      </w:r>
      <w:r w:rsidRPr="00764DA8">
        <w:rPr>
          <w:lang w:val="fr-FR"/>
        </w:rPr>
        <w:t>impuretés et d</w:t>
      </w:r>
      <w:r>
        <w:rPr>
          <w:lang w:val="fr-FR"/>
        </w:rPr>
        <w:t>’</w:t>
      </w:r>
      <w:r w:rsidRPr="00764DA8">
        <w:rPr>
          <w:lang w:val="fr-FR"/>
        </w:rPr>
        <w:t>une partie d</w:t>
      </w:r>
      <w:r>
        <w:rPr>
          <w:lang w:val="fr-FR"/>
        </w:rPr>
        <w:t>’</w:t>
      </w:r>
      <w:r w:rsidRPr="00764DA8">
        <w:rPr>
          <w:lang w:val="fr-FR"/>
        </w:rPr>
        <w:t xml:space="preserve">un </w:t>
      </w:r>
      <w:proofErr w:type="spellStart"/>
      <w:r w:rsidRPr="00764DA8">
        <w:rPr>
          <w:lang w:val="fr-FR"/>
        </w:rPr>
        <w:t>alkylarylsulfonate</w:t>
      </w:r>
      <w:proofErr w:type="spellEnd"/>
      <w:r w:rsidRPr="00764DA8">
        <w:rPr>
          <w:lang w:val="fr-FR"/>
        </w:rPr>
        <w:t>.</w:t>
      </w:r>
    </w:p>
    <w:p w14:paraId="41234E69" w14:textId="77777777" w:rsidR="00BB3A68" w:rsidRPr="00764DA8" w:rsidRDefault="00BB3A68" w:rsidP="00ED009F">
      <w:pPr>
        <w:pStyle w:val="SingleTxtG"/>
        <w:ind w:left="2268"/>
        <w:rPr>
          <w:lang w:val="fr-FR"/>
        </w:rPr>
      </w:pPr>
      <w:r w:rsidRPr="00764DA8">
        <w:rPr>
          <w:lang w:val="fr-FR"/>
        </w:rPr>
        <w:tab/>
        <w:t>À la fin de l</w:t>
      </w:r>
      <w:r>
        <w:rPr>
          <w:lang w:val="fr-FR"/>
        </w:rPr>
        <w:t>’</w:t>
      </w:r>
      <w:r w:rsidRPr="00764DA8">
        <w:rPr>
          <w:lang w:val="fr-FR"/>
        </w:rPr>
        <w:t>essai, les échantillons sont séchés à 50 °C ± 5 °C. La surface des échantillons est nettoyée à l</w:t>
      </w:r>
      <w:r>
        <w:rPr>
          <w:lang w:val="fr-FR"/>
        </w:rPr>
        <w:t>’</w:t>
      </w:r>
      <w:r w:rsidRPr="00764DA8">
        <w:rPr>
          <w:lang w:val="fr-FR"/>
        </w:rPr>
        <w:t>aide d</w:t>
      </w:r>
      <w:r>
        <w:rPr>
          <w:lang w:val="fr-FR"/>
        </w:rPr>
        <w:t>’</w:t>
      </w:r>
      <w:r w:rsidRPr="00764DA8">
        <w:rPr>
          <w:lang w:val="fr-FR"/>
        </w:rPr>
        <w:t>un chiffon humide.</w:t>
      </w:r>
    </w:p>
    <w:p w14:paraId="0283ED09" w14:textId="77777777" w:rsidR="00BB3A68" w:rsidRPr="00764DA8" w:rsidRDefault="00BB3A68" w:rsidP="00ED009F">
      <w:pPr>
        <w:pStyle w:val="SingleTxtG"/>
        <w:tabs>
          <w:tab w:val="left" w:pos="2268"/>
        </w:tabs>
        <w:ind w:left="2268" w:hanging="1134"/>
        <w:rPr>
          <w:lang w:val="fr-FR"/>
        </w:rPr>
      </w:pPr>
      <w:r w:rsidRPr="00764DA8">
        <w:rPr>
          <w:lang w:val="fr-FR"/>
        </w:rPr>
        <w:t>3.4.2</w:t>
      </w:r>
      <w:r w:rsidRPr="00764DA8">
        <w:rPr>
          <w:lang w:val="fr-FR"/>
        </w:rPr>
        <w:tab/>
      </w:r>
      <w:r w:rsidRPr="00764DA8">
        <w:rPr>
          <w:lang w:val="fr-FR"/>
        </w:rPr>
        <w:tab/>
        <w:t>Résistance aux hydrocarbures</w:t>
      </w:r>
    </w:p>
    <w:p w14:paraId="1A293269" w14:textId="77777777" w:rsidR="00BB3A68" w:rsidRPr="00764DA8" w:rsidRDefault="00BB3A68" w:rsidP="00ED009F">
      <w:pPr>
        <w:pStyle w:val="SingleTxtG"/>
        <w:ind w:left="2268"/>
        <w:rPr>
          <w:lang w:val="fr-FR"/>
        </w:rPr>
      </w:pPr>
      <w:r w:rsidRPr="00764DA8">
        <w:rPr>
          <w:lang w:val="fr-FR"/>
        </w:rPr>
        <w:tab/>
        <w:t>La face extérieure de ces trois échantillons est ensuite frottée légèrement pendant 1 minute avec un tissu de coton imprégné d</w:t>
      </w:r>
      <w:r>
        <w:rPr>
          <w:lang w:val="fr-FR"/>
        </w:rPr>
        <w:t>’</w:t>
      </w:r>
      <w:r w:rsidRPr="00764DA8">
        <w:rPr>
          <w:lang w:val="fr-FR"/>
        </w:rPr>
        <w:t>un mélange composé de 70 % de n-heptane et de 30 % de toluène (pourcentages en volume), puis séchée à l</w:t>
      </w:r>
      <w:r>
        <w:rPr>
          <w:lang w:val="fr-FR"/>
        </w:rPr>
        <w:t>’</w:t>
      </w:r>
      <w:r w:rsidRPr="00764DA8">
        <w:rPr>
          <w:lang w:val="fr-FR"/>
        </w:rPr>
        <w:t>air libre.</w:t>
      </w:r>
    </w:p>
    <w:p w14:paraId="397FAC35" w14:textId="77777777" w:rsidR="00BB3A68" w:rsidRPr="00764DA8" w:rsidRDefault="00BB3A68" w:rsidP="00ED009F">
      <w:pPr>
        <w:pStyle w:val="SingleTxtG"/>
        <w:tabs>
          <w:tab w:val="left" w:pos="2268"/>
        </w:tabs>
        <w:ind w:left="2268" w:hanging="1134"/>
        <w:rPr>
          <w:lang w:val="fr-FR"/>
        </w:rPr>
      </w:pPr>
      <w:r w:rsidRPr="00764DA8">
        <w:rPr>
          <w:lang w:val="fr-FR"/>
        </w:rPr>
        <w:t>3.4.3</w:t>
      </w:r>
      <w:r w:rsidRPr="00764DA8">
        <w:rPr>
          <w:lang w:val="fr-FR"/>
        </w:rPr>
        <w:tab/>
        <w:t>Résultats</w:t>
      </w:r>
    </w:p>
    <w:p w14:paraId="71FE315C" w14:textId="77777777" w:rsidR="00BB3A68" w:rsidRPr="00764DA8" w:rsidRDefault="00BB3A68" w:rsidP="00ED009F">
      <w:pPr>
        <w:pStyle w:val="SingleTxtG"/>
        <w:ind w:left="2268"/>
        <w:rPr>
          <w:lang w:val="fr-FR"/>
        </w:rPr>
      </w:pPr>
      <w:r w:rsidRPr="00764DA8">
        <w:rPr>
          <w:lang w:val="fr-FR"/>
        </w:rPr>
        <w:tab/>
        <w:t xml:space="preserve">Une fois que les deux essais ci-dessus ont été menés à bien, la moyenne des </w:t>
      </w:r>
      <w:r w:rsidRPr="00764DA8">
        <w:rPr>
          <w:spacing w:val="-2"/>
          <w:lang w:val="fr-FR"/>
        </w:rPr>
        <w:t xml:space="preserve">variations de la transmission </w:t>
      </w:r>
      <w:proofErr w:type="spellStart"/>
      <w:r w:rsidRPr="00764DA8">
        <w:rPr>
          <w:spacing w:val="-2"/>
          <w:lang w:val="fr-FR"/>
        </w:rPr>
        <w:t>Δt</w:t>
      </w:r>
      <w:proofErr w:type="spellEnd"/>
      <w:r w:rsidRPr="00764DA8">
        <w:rPr>
          <w:spacing w:val="-2"/>
          <w:lang w:val="fr-FR"/>
        </w:rPr>
        <w:t xml:space="preserve"> = </w:t>
      </w:r>
      <m:oMath>
        <m:f>
          <m:fPr>
            <m:ctrlPr>
              <w:rPr>
                <w:rFonts w:ascii="Cambria Math" w:hAnsi="Cambria Math"/>
                <w:iCs/>
                <w:lang w:val="fr-FR"/>
              </w:rPr>
            </m:ctrlPr>
          </m:fPr>
          <m:num>
            <m:sSub>
              <m:sSubPr>
                <m:ctrlPr>
                  <w:rPr>
                    <w:rFonts w:ascii="Cambria Math" w:hAnsi="Cambria Math"/>
                    <w:iCs/>
                    <w:lang w:val="fr-FR"/>
                  </w:rPr>
                </m:ctrlPr>
              </m:sSubPr>
              <m:e>
                <m:r>
                  <m:rPr>
                    <m:sty m:val="p"/>
                  </m:rPr>
                  <w:rPr>
                    <w:rFonts w:ascii="Cambria Math"/>
                    <w:lang w:val="fr-FR"/>
                  </w:rPr>
                  <m:t>T</m:t>
                </m:r>
              </m:e>
              <m:sub>
                <m:r>
                  <m:rPr>
                    <m:sty m:val="p"/>
                  </m:rPr>
                  <w:rPr>
                    <w:rFonts w:ascii="Cambria Math"/>
                    <w:lang w:val="fr-FR"/>
                  </w:rPr>
                  <m:t>2</m:t>
                </m:r>
              </m:sub>
            </m:sSub>
            <m:r>
              <m:rPr>
                <m:sty m:val="p"/>
              </m:rPr>
              <w:rPr>
                <w:rFonts w:ascii="Cambria Math"/>
                <w:lang w:val="fr-FR"/>
              </w:rPr>
              <m:t> - </m:t>
            </m:r>
            <m:sSub>
              <m:sSubPr>
                <m:ctrlPr>
                  <w:rPr>
                    <w:rFonts w:ascii="Cambria Math" w:hAnsi="Cambria Math"/>
                    <w:iCs/>
                    <w:lang w:val="fr-FR"/>
                  </w:rPr>
                </m:ctrlPr>
              </m:sSubPr>
              <m:e>
                <m:r>
                  <m:rPr>
                    <m:sty m:val="p"/>
                  </m:rPr>
                  <w:rPr>
                    <w:rFonts w:ascii="Cambria Math"/>
                    <w:lang w:val="fr-FR"/>
                  </w:rPr>
                  <m:t>T</m:t>
                </m:r>
              </m:e>
              <m:sub>
                <m:r>
                  <m:rPr>
                    <m:sty m:val="p"/>
                  </m:rPr>
                  <w:rPr>
                    <w:rFonts w:ascii="Cambria Math"/>
                    <w:lang w:val="fr-FR"/>
                  </w:rPr>
                  <m:t>3</m:t>
                </m:r>
              </m:sub>
            </m:sSub>
          </m:num>
          <m:den>
            <m:sSub>
              <m:sSubPr>
                <m:ctrlPr>
                  <w:rPr>
                    <w:rFonts w:ascii="Cambria Math" w:hAnsi="Cambria Math"/>
                    <w:iCs/>
                    <w:lang w:val="fr-FR"/>
                  </w:rPr>
                </m:ctrlPr>
              </m:sSubPr>
              <m:e>
                <m:r>
                  <m:rPr>
                    <m:sty m:val="p"/>
                  </m:rPr>
                  <w:rPr>
                    <w:rFonts w:ascii="Cambria Math"/>
                    <w:lang w:val="fr-FR"/>
                  </w:rPr>
                  <m:t>T</m:t>
                </m:r>
              </m:e>
              <m:sub>
                <m:r>
                  <m:rPr>
                    <m:sty m:val="p"/>
                  </m:rPr>
                  <w:rPr>
                    <w:rFonts w:ascii="Cambria Math"/>
                    <w:lang w:val="fr-FR"/>
                  </w:rPr>
                  <m:t>2</m:t>
                </m:r>
              </m:sub>
            </m:sSub>
          </m:den>
        </m:f>
        <m:r>
          <m:rPr>
            <m:sty m:val="p"/>
          </m:rPr>
          <w:rPr>
            <w:rFonts w:ascii="Cambria Math" w:hAnsi="Cambria Math"/>
            <w:lang w:val="fr-FR"/>
          </w:rPr>
          <m:t xml:space="preserve">, </m:t>
        </m:r>
      </m:oMath>
      <w:r w:rsidRPr="00764DA8">
        <w:rPr>
          <w:spacing w:val="-2"/>
          <w:lang w:val="fr-FR"/>
        </w:rPr>
        <w:t>mesurées sur les trois échantillons</w:t>
      </w:r>
      <w:r w:rsidRPr="00764DA8">
        <w:rPr>
          <w:lang w:val="fr-FR"/>
        </w:rPr>
        <w:t xml:space="preserve"> selon la procédure décrite à l</w:t>
      </w:r>
      <w:r>
        <w:rPr>
          <w:lang w:val="fr-FR"/>
        </w:rPr>
        <w:t>’</w:t>
      </w:r>
      <w:r w:rsidRPr="00764DA8">
        <w:rPr>
          <w:lang w:val="fr-FR"/>
        </w:rPr>
        <w:t>appendice 2, doit être inférieure ou égale à 0,010 (</w:t>
      </w:r>
      <w:proofErr w:type="spellStart"/>
      <w:r w:rsidRPr="00764DA8">
        <w:rPr>
          <w:lang w:val="fr-FR"/>
        </w:rPr>
        <w:t>Δt</w:t>
      </w:r>
      <w:r w:rsidRPr="00764DA8">
        <w:rPr>
          <w:vertAlign w:val="subscript"/>
          <w:lang w:val="fr-FR"/>
        </w:rPr>
        <w:t>m</w:t>
      </w:r>
      <w:proofErr w:type="spellEnd"/>
      <w:r w:rsidRPr="00764DA8">
        <w:rPr>
          <w:lang w:val="fr-FR"/>
        </w:rPr>
        <w:t> </w:t>
      </w:r>
      <w:r w:rsidRPr="00764DA8">
        <w:rPr>
          <w:u w:val="single"/>
          <w:lang w:val="fr-FR"/>
        </w:rPr>
        <w:t>&lt;</w:t>
      </w:r>
      <w:r w:rsidRPr="00764DA8">
        <w:rPr>
          <w:lang w:val="fr-FR"/>
        </w:rPr>
        <w:t> 0,010).</w:t>
      </w:r>
    </w:p>
    <w:p w14:paraId="3FB89AE5" w14:textId="77777777" w:rsidR="00BB3A68" w:rsidRPr="00764DA8" w:rsidRDefault="00BB3A68" w:rsidP="00ED009F">
      <w:pPr>
        <w:pStyle w:val="SingleTxtG"/>
        <w:keepNext/>
        <w:keepLines/>
        <w:tabs>
          <w:tab w:val="left" w:pos="2268"/>
        </w:tabs>
        <w:ind w:left="2268" w:hanging="1134"/>
        <w:jc w:val="left"/>
        <w:rPr>
          <w:lang w:val="fr-FR"/>
        </w:rPr>
      </w:pPr>
      <w:r w:rsidRPr="00764DA8">
        <w:rPr>
          <w:lang w:val="fr-FR"/>
        </w:rPr>
        <w:lastRenderedPageBreak/>
        <w:t>3.5</w:t>
      </w:r>
      <w:r w:rsidRPr="00764DA8">
        <w:rPr>
          <w:lang w:val="fr-FR"/>
        </w:rPr>
        <w:tab/>
        <w:t>Résistance à la détérioration mécanique</w:t>
      </w:r>
    </w:p>
    <w:p w14:paraId="281B226D" w14:textId="77777777" w:rsidR="00BB3A68" w:rsidRPr="00764DA8" w:rsidRDefault="00BB3A68" w:rsidP="00ED009F">
      <w:pPr>
        <w:pStyle w:val="SingleTxtG"/>
        <w:keepNext/>
        <w:keepLines/>
        <w:tabs>
          <w:tab w:val="left" w:pos="2268"/>
        </w:tabs>
        <w:ind w:left="2268" w:hanging="1134"/>
        <w:jc w:val="left"/>
        <w:rPr>
          <w:lang w:val="fr-FR"/>
        </w:rPr>
      </w:pPr>
      <w:r w:rsidRPr="00764DA8">
        <w:rPr>
          <w:lang w:val="fr-FR"/>
        </w:rPr>
        <w:t>3.5.1</w:t>
      </w:r>
      <w:r w:rsidRPr="00764DA8">
        <w:rPr>
          <w:lang w:val="fr-FR"/>
        </w:rPr>
        <w:tab/>
        <w:t>Méthode de détérioration mécanique</w:t>
      </w:r>
    </w:p>
    <w:p w14:paraId="34048445" w14:textId="77777777" w:rsidR="00BB3A68" w:rsidRPr="00764DA8" w:rsidRDefault="00BB3A68" w:rsidP="00ED009F">
      <w:pPr>
        <w:pStyle w:val="SingleTxtG"/>
        <w:ind w:left="2268"/>
        <w:rPr>
          <w:lang w:val="fr-FR"/>
        </w:rPr>
      </w:pPr>
      <w:r w:rsidRPr="00764DA8">
        <w:rPr>
          <w:lang w:val="fr-FR"/>
        </w:rPr>
        <w:tab/>
        <w:t>La face extérieure de trois nouveaux échantillons (lentilles) est soumise à l</w:t>
      </w:r>
      <w:r>
        <w:rPr>
          <w:lang w:val="fr-FR"/>
        </w:rPr>
        <w:t>’</w:t>
      </w:r>
      <w:r w:rsidRPr="00764DA8">
        <w:rPr>
          <w:lang w:val="fr-FR"/>
        </w:rPr>
        <w:t>essai de détérioration mécanique uniforme par la méthode décrite à l</w:t>
      </w:r>
      <w:r>
        <w:rPr>
          <w:lang w:val="fr-FR"/>
        </w:rPr>
        <w:t>’</w:t>
      </w:r>
      <w:r w:rsidRPr="00764DA8">
        <w:rPr>
          <w:lang w:val="fr-FR"/>
        </w:rPr>
        <w:t>appendice 3.</w:t>
      </w:r>
    </w:p>
    <w:p w14:paraId="2C530849" w14:textId="77777777" w:rsidR="00BB3A68" w:rsidRPr="00764DA8" w:rsidRDefault="00BB3A68" w:rsidP="00ED009F">
      <w:pPr>
        <w:pStyle w:val="SingleTxtG"/>
        <w:tabs>
          <w:tab w:val="left" w:pos="2268"/>
        </w:tabs>
        <w:ind w:left="2268" w:hanging="1134"/>
        <w:jc w:val="left"/>
        <w:rPr>
          <w:lang w:val="fr-FR"/>
        </w:rPr>
      </w:pPr>
      <w:r w:rsidRPr="00764DA8">
        <w:rPr>
          <w:lang w:val="fr-FR"/>
        </w:rPr>
        <w:t>3.5.2</w:t>
      </w:r>
      <w:r w:rsidRPr="00764DA8">
        <w:rPr>
          <w:lang w:val="fr-FR"/>
        </w:rPr>
        <w:tab/>
        <w:t>Résultats</w:t>
      </w:r>
    </w:p>
    <w:p w14:paraId="08719B5C" w14:textId="77777777" w:rsidR="00BB3A68" w:rsidRPr="00764DA8" w:rsidRDefault="00BB3A68" w:rsidP="00ED009F">
      <w:pPr>
        <w:pStyle w:val="SingleTxtG"/>
        <w:ind w:left="2268"/>
        <w:rPr>
          <w:lang w:val="fr-FR"/>
        </w:rPr>
      </w:pPr>
      <w:r w:rsidRPr="00764DA8">
        <w:rPr>
          <w:lang w:val="fr-FR"/>
        </w:rPr>
        <w:tab/>
        <w:t xml:space="preserve">Après cet essai, les variations : </w:t>
      </w:r>
    </w:p>
    <w:p w14:paraId="0961CCCD" w14:textId="77777777" w:rsidR="00BB3A68" w:rsidRPr="00923F3A" w:rsidRDefault="00BB3A68" w:rsidP="00ED009F">
      <w:pPr>
        <w:pStyle w:val="SingleTxtG"/>
        <w:ind w:left="2268"/>
        <w:rPr>
          <w:iCs/>
          <w:lang w:val="fr-FR"/>
        </w:rPr>
      </w:pPr>
      <w:r w:rsidRPr="00764DA8">
        <w:rPr>
          <w:lang w:val="fr-FR"/>
        </w:rPr>
        <w:tab/>
        <w:t>de la transmission :</w:t>
      </w:r>
      <w:r w:rsidRPr="00764DA8">
        <w:rPr>
          <w:lang w:val="fr-FR"/>
        </w:rPr>
        <w:tab/>
      </w:r>
      <w:proofErr w:type="spellStart"/>
      <w:r w:rsidRPr="00764DA8">
        <w:rPr>
          <w:lang w:val="fr-FR"/>
        </w:rPr>
        <w:t>Δt</w:t>
      </w:r>
      <w:proofErr w:type="spellEnd"/>
      <w:r w:rsidRPr="00764DA8">
        <w:rPr>
          <w:lang w:val="fr-FR"/>
        </w:rPr>
        <w:t xml:space="preserve"> = </w:t>
      </w:r>
      <m:oMath>
        <m:f>
          <m:fPr>
            <m:ctrlPr>
              <w:rPr>
                <w:rFonts w:ascii="Cambria Math" w:hAnsi="Cambria Math"/>
                <w:iCs/>
                <w:lang w:val="fr-FR"/>
              </w:rPr>
            </m:ctrlPr>
          </m:fPr>
          <m:num>
            <m:sSub>
              <m:sSubPr>
                <m:ctrlPr>
                  <w:rPr>
                    <w:rFonts w:ascii="Cambria Math" w:hAnsi="Cambria Math"/>
                    <w:iCs/>
                    <w:lang w:val="fr-FR"/>
                  </w:rPr>
                </m:ctrlPr>
              </m:sSubPr>
              <m:e>
                <m:r>
                  <m:rPr>
                    <m:sty m:val="p"/>
                  </m:rPr>
                  <w:rPr>
                    <w:rFonts w:ascii="Cambria Math"/>
                    <w:lang w:val="fr-FR"/>
                  </w:rPr>
                  <m:t>T</m:t>
                </m:r>
              </m:e>
              <m:sub>
                <m:r>
                  <m:rPr>
                    <m:sty m:val="p"/>
                  </m:rPr>
                  <w:rPr>
                    <w:rFonts w:ascii="Cambria Math"/>
                    <w:lang w:val="fr-FR"/>
                  </w:rPr>
                  <m:t>2</m:t>
                </m:r>
              </m:sub>
            </m:sSub>
            <m:r>
              <m:rPr>
                <m:sty m:val="p"/>
              </m:rPr>
              <w:rPr>
                <w:rFonts w:ascii="Cambria Math"/>
                <w:lang w:val="fr-FR"/>
              </w:rPr>
              <m:t> - </m:t>
            </m:r>
            <m:sSub>
              <m:sSubPr>
                <m:ctrlPr>
                  <w:rPr>
                    <w:rFonts w:ascii="Cambria Math" w:hAnsi="Cambria Math"/>
                    <w:iCs/>
                    <w:lang w:val="fr-FR"/>
                  </w:rPr>
                </m:ctrlPr>
              </m:sSubPr>
              <m:e>
                <m:r>
                  <m:rPr>
                    <m:sty m:val="p"/>
                  </m:rPr>
                  <w:rPr>
                    <w:rFonts w:ascii="Cambria Math"/>
                    <w:lang w:val="fr-FR"/>
                  </w:rPr>
                  <m:t>T</m:t>
                </m:r>
              </m:e>
              <m:sub>
                <m:r>
                  <m:rPr>
                    <m:sty m:val="p"/>
                  </m:rPr>
                  <w:rPr>
                    <w:rFonts w:ascii="Cambria Math"/>
                    <w:lang w:val="fr-FR"/>
                  </w:rPr>
                  <m:t>3</m:t>
                </m:r>
              </m:sub>
            </m:sSub>
          </m:num>
          <m:den>
            <m:sSub>
              <m:sSubPr>
                <m:ctrlPr>
                  <w:rPr>
                    <w:rFonts w:ascii="Cambria Math" w:hAnsi="Cambria Math"/>
                    <w:iCs/>
                    <w:lang w:val="fr-FR"/>
                  </w:rPr>
                </m:ctrlPr>
              </m:sSubPr>
              <m:e>
                <m:r>
                  <m:rPr>
                    <m:sty m:val="p"/>
                  </m:rPr>
                  <w:rPr>
                    <w:rFonts w:ascii="Cambria Math"/>
                    <w:lang w:val="fr-FR"/>
                  </w:rPr>
                  <m:t>T</m:t>
                </m:r>
              </m:e>
              <m:sub>
                <m:r>
                  <m:rPr>
                    <m:sty m:val="p"/>
                  </m:rPr>
                  <w:rPr>
                    <w:rFonts w:ascii="Cambria Math"/>
                    <w:lang w:val="fr-FR"/>
                  </w:rPr>
                  <m:t>2</m:t>
                </m:r>
              </m:sub>
            </m:sSub>
          </m:den>
        </m:f>
      </m:oMath>
      <w:r w:rsidRPr="00923F3A">
        <w:rPr>
          <w:iCs/>
          <w:lang w:val="fr-FR"/>
        </w:rPr>
        <w:t>,</w:t>
      </w:r>
    </w:p>
    <w:p w14:paraId="07FA86AE" w14:textId="77777777" w:rsidR="00BB3A68" w:rsidRPr="00923F3A" w:rsidRDefault="00BB3A68" w:rsidP="00ED009F">
      <w:pPr>
        <w:pStyle w:val="SingleTxtG"/>
        <w:ind w:left="2268"/>
        <w:rPr>
          <w:iCs/>
          <w:lang w:val="fr-FR"/>
        </w:rPr>
      </w:pPr>
      <w:r w:rsidRPr="00923F3A">
        <w:rPr>
          <w:iCs/>
          <w:lang w:val="fr-FR"/>
        </w:rPr>
        <w:tab/>
        <w:t>et de la diffusion :</w:t>
      </w:r>
      <w:r w:rsidRPr="00923F3A">
        <w:rPr>
          <w:iCs/>
          <w:lang w:val="fr-FR"/>
        </w:rPr>
        <w:tab/>
      </w:r>
      <w:proofErr w:type="spellStart"/>
      <w:r w:rsidRPr="00923F3A">
        <w:rPr>
          <w:iCs/>
          <w:lang w:val="fr-FR"/>
        </w:rPr>
        <w:t>Δd</w:t>
      </w:r>
      <w:proofErr w:type="spellEnd"/>
      <w:r w:rsidRPr="00923F3A">
        <w:rPr>
          <w:iCs/>
          <w:lang w:val="fr-FR"/>
        </w:rPr>
        <w:t xml:space="preserve"> = </w:t>
      </w:r>
      <m:oMath>
        <m:f>
          <m:fPr>
            <m:ctrlPr>
              <w:rPr>
                <w:rFonts w:ascii="Cambria Math" w:hAnsi="Cambria Math"/>
                <w:iCs/>
                <w:lang w:val="fr-FR"/>
              </w:rPr>
            </m:ctrlPr>
          </m:fPr>
          <m:num>
            <m:sSub>
              <m:sSubPr>
                <m:ctrlPr>
                  <w:rPr>
                    <w:rFonts w:ascii="Cambria Math" w:hAnsi="Cambria Math"/>
                    <w:iCs/>
                    <w:lang w:val="fr-FR"/>
                  </w:rPr>
                </m:ctrlPr>
              </m:sSubPr>
              <m:e>
                <m:r>
                  <m:rPr>
                    <m:sty m:val="p"/>
                  </m:rPr>
                  <w:rPr>
                    <w:rFonts w:ascii="Cambria Math"/>
                    <w:lang w:val="fr-FR"/>
                  </w:rPr>
                  <m:t>T</m:t>
                </m:r>
              </m:e>
              <m:sub>
                <m:r>
                  <m:rPr>
                    <m:sty m:val="p"/>
                  </m:rPr>
                  <w:rPr>
                    <w:rFonts w:ascii="Cambria Math"/>
                    <w:lang w:val="fr-FR"/>
                  </w:rPr>
                  <m:t>5</m:t>
                </m:r>
              </m:sub>
            </m:sSub>
            <m:r>
              <m:rPr>
                <m:sty m:val="p"/>
              </m:rPr>
              <w:rPr>
                <w:rFonts w:ascii="Cambria Math"/>
                <w:lang w:val="fr-FR"/>
              </w:rPr>
              <m:t> - </m:t>
            </m:r>
            <m:sSub>
              <m:sSubPr>
                <m:ctrlPr>
                  <w:rPr>
                    <w:rFonts w:ascii="Cambria Math" w:hAnsi="Cambria Math"/>
                    <w:iCs/>
                    <w:lang w:val="fr-FR"/>
                  </w:rPr>
                </m:ctrlPr>
              </m:sSubPr>
              <m:e>
                <m:r>
                  <m:rPr>
                    <m:sty m:val="p"/>
                  </m:rPr>
                  <w:rPr>
                    <w:rFonts w:ascii="Cambria Math"/>
                    <w:lang w:val="fr-FR"/>
                  </w:rPr>
                  <m:t>T</m:t>
                </m:r>
              </m:e>
              <m:sub>
                <m:r>
                  <m:rPr>
                    <m:sty m:val="p"/>
                  </m:rPr>
                  <w:rPr>
                    <w:rFonts w:ascii="Cambria Math"/>
                    <w:lang w:val="fr-FR"/>
                  </w:rPr>
                  <m:t>4</m:t>
                </m:r>
              </m:sub>
            </m:sSub>
          </m:num>
          <m:den>
            <m:sSub>
              <m:sSubPr>
                <m:ctrlPr>
                  <w:rPr>
                    <w:rFonts w:ascii="Cambria Math" w:hAnsi="Cambria Math"/>
                    <w:iCs/>
                    <w:lang w:val="fr-FR"/>
                  </w:rPr>
                </m:ctrlPr>
              </m:sSubPr>
              <m:e>
                <m:r>
                  <m:rPr>
                    <m:sty m:val="p"/>
                  </m:rPr>
                  <w:rPr>
                    <w:rFonts w:ascii="Cambria Math"/>
                    <w:lang w:val="fr-FR"/>
                  </w:rPr>
                  <m:t>T</m:t>
                </m:r>
              </m:e>
              <m:sub>
                <m:r>
                  <m:rPr>
                    <m:sty m:val="p"/>
                  </m:rPr>
                  <w:rPr>
                    <w:rFonts w:ascii="Cambria Math"/>
                    <w:lang w:val="fr-FR"/>
                  </w:rPr>
                  <m:t>2</m:t>
                </m:r>
              </m:sub>
            </m:sSub>
          </m:den>
        </m:f>
      </m:oMath>
      <w:r w:rsidRPr="00923F3A">
        <w:rPr>
          <w:iCs/>
          <w:lang w:val="fr-FR"/>
        </w:rPr>
        <w:t>,</w:t>
      </w:r>
    </w:p>
    <w:p w14:paraId="310D6926" w14:textId="77777777" w:rsidR="00BB3A68" w:rsidRPr="00764DA8" w:rsidRDefault="00BB3A68" w:rsidP="00ED009F">
      <w:pPr>
        <w:pStyle w:val="SingleTxtG"/>
        <w:ind w:left="2268"/>
        <w:rPr>
          <w:lang w:val="fr-FR"/>
        </w:rPr>
      </w:pPr>
      <w:r w:rsidRPr="00764DA8">
        <w:rPr>
          <w:lang w:val="fr-FR"/>
        </w:rPr>
        <w:tab/>
        <w:t>sont mesurées suivant la procédure décrite à l</w:t>
      </w:r>
      <w:r>
        <w:rPr>
          <w:lang w:val="fr-FR"/>
        </w:rPr>
        <w:t>’</w:t>
      </w:r>
      <w:r w:rsidRPr="00764DA8">
        <w:rPr>
          <w:lang w:val="fr-FR"/>
        </w:rPr>
        <w:t>appendice 2 dans la zone définie au paragraphe 1.2.1.1. Leur valeur moyenne sur les trois échantillons doit être telle que :</w:t>
      </w:r>
    </w:p>
    <w:p w14:paraId="6A87A986" w14:textId="77777777" w:rsidR="00BB3A68" w:rsidRPr="00764DA8" w:rsidRDefault="00BB3A68" w:rsidP="00ED009F">
      <w:pPr>
        <w:pStyle w:val="SingleTxtG"/>
        <w:ind w:left="2835"/>
        <w:rPr>
          <w:lang w:val="fr-FR"/>
        </w:rPr>
      </w:pPr>
      <w:proofErr w:type="spellStart"/>
      <w:r w:rsidRPr="00764DA8">
        <w:rPr>
          <w:lang w:val="fr-FR"/>
        </w:rPr>
        <w:t>Δt</w:t>
      </w:r>
      <w:r w:rsidRPr="00764DA8">
        <w:rPr>
          <w:vertAlign w:val="subscript"/>
          <w:lang w:val="fr-FR"/>
        </w:rPr>
        <w:t>m</w:t>
      </w:r>
      <w:proofErr w:type="spellEnd"/>
      <w:r w:rsidRPr="00764DA8">
        <w:rPr>
          <w:lang w:val="fr-FR"/>
        </w:rPr>
        <w:t xml:space="preserve"> ≤ 0,100</w:t>
      </w:r>
      <w:r>
        <w:rPr>
          <w:lang w:val="fr-FR"/>
        </w:rPr>
        <w:t> </w:t>
      </w:r>
      <w:r w:rsidRPr="00764DA8">
        <w:rPr>
          <w:lang w:val="fr-FR"/>
        </w:rPr>
        <w:t>;</w:t>
      </w:r>
    </w:p>
    <w:p w14:paraId="717F67E6" w14:textId="77777777" w:rsidR="00BB3A68" w:rsidRPr="00764DA8" w:rsidRDefault="00BB3A68" w:rsidP="00ED009F">
      <w:pPr>
        <w:pStyle w:val="SingleTxtG"/>
        <w:ind w:left="2835"/>
        <w:rPr>
          <w:lang w:val="fr-FR"/>
        </w:rPr>
      </w:pPr>
      <w:proofErr w:type="spellStart"/>
      <w:r w:rsidRPr="00764DA8">
        <w:rPr>
          <w:lang w:val="fr-FR"/>
        </w:rPr>
        <w:t>Δd</w:t>
      </w:r>
      <w:r w:rsidRPr="00764DA8">
        <w:rPr>
          <w:vertAlign w:val="subscript"/>
          <w:lang w:val="fr-FR"/>
        </w:rPr>
        <w:t>m</w:t>
      </w:r>
      <w:proofErr w:type="spellEnd"/>
      <w:r w:rsidRPr="00764DA8">
        <w:rPr>
          <w:lang w:val="fr-FR"/>
        </w:rPr>
        <w:t xml:space="preserve"> ≤ 0,050.</w:t>
      </w:r>
    </w:p>
    <w:p w14:paraId="3FC1C3D0" w14:textId="77777777" w:rsidR="00BB3A68" w:rsidRPr="00764DA8" w:rsidRDefault="00BB3A68" w:rsidP="00ED009F">
      <w:pPr>
        <w:pStyle w:val="SingleTxtG"/>
        <w:tabs>
          <w:tab w:val="left" w:pos="2268"/>
        </w:tabs>
        <w:ind w:left="2268" w:hanging="1134"/>
        <w:rPr>
          <w:lang w:val="fr-FR"/>
        </w:rPr>
      </w:pPr>
      <w:r w:rsidRPr="00764DA8">
        <w:rPr>
          <w:lang w:val="fr-FR"/>
        </w:rPr>
        <w:t>3.6</w:t>
      </w:r>
      <w:r w:rsidRPr="00764DA8">
        <w:rPr>
          <w:lang w:val="fr-FR"/>
        </w:rPr>
        <w:tab/>
      </w:r>
      <w:r w:rsidRPr="00764DA8">
        <w:rPr>
          <w:lang w:val="fr-FR"/>
        </w:rPr>
        <w:tab/>
        <w:t>Essai d</w:t>
      </w:r>
      <w:r>
        <w:rPr>
          <w:lang w:val="fr-FR"/>
        </w:rPr>
        <w:t>’</w:t>
      </w:r>
      <w:r w:rsidRPr="00764DA8">
        <w:rPr>
          <w:lang w:val="fr-FR"/>
        </w:rPr>
        <w:t>adhérence des revêtements éventuels</w:t>
      </w:r>
    </w:p>
    <w:p w14:paraId="0781D3B7" w14:textId="77777777" w:rsidR="00BB3A68" w:rsidRPr="00764DA8" w:rsidRDefault="00BB3A68" w:rsidP="00ED009F">
      <w:pPr>
        <w:pStyle w:val="SingleTxtG"/>
        <w:tabs>
          <w:tab w:val="left" w:pos="2268"/>
        </w:tabs>
        <w:ind w:left="2268" w:hanging="1134"/>
        <w:rPr>
          <w:lang w:val="fr-FR"/>
        </w:rPr>
      </w:pPr>
      <w:r w:rsidRPr="00764DA8">
        <w:rPr>
          <w:lang w:val="fr-FR"/>
        </w:rPr>
        <w:t>3.6.1</w:t>
      </w:r>
      <w:r w:rsidRPr="00764DA8">
        <w:rPr>
          <w:lang w:val="fr-FR"/>
        </w:rPr>
        <w:tab/>
        <w:t>Préparation de l</w:t>
      </w:r>
      <w:r>
        <w:rPr>
          <w:lang w:val="fr-FR"/>
        </w:rPr>
        <w:t>’</w:t>
      </w:r>
      <w:r w:rsidRPr="00764DA8">
        <w:rPr>
          <w:lang w:val="fr-FR"/>
        </w:rPr>
        <w:t>échantillon</w:t>
      </w:r>
    </w:p>
    <w:p w14:paraId="1AA3BC18" w14:textId="77777777" w:rsidR="00BB3A68" w:rsidRPr="00764DA8" w:rsidRDefault="00BB3A68" w:rsidP="00ED009F">
      <w:pPr>
        <w:pStyle w:val="SingleTxtG"/>
        <w:ind w:left="2268"/>
        <w:rPr>
          <w:lang w:val="fr-FR"/>
        </w:rPr>
      </w:pPr>
      <w:r w:rsidRPr="00764DA8">
        <w:rPr>
          <w:lang w:val="fr-FR"/>
        </w:rPr>
        <w:tab/>
        <w:t>On incise une surface de 20 × 20 mm du revêtement d</w:t>
      </w:r>
      <w:r>
        <w:rPr>
          <w:lang w:val="fr-FR"/>
        </w:rPr>
        <w:t>’</w:t>
      </w:r>
      <w:r w:rsidRPr="00764DA8">
        <w:rPr>
          <w:lang w:val="fr-FR"/>
        </w:rPr>
        <w:t>une lentille avec une lame de rasoir ou une aiguille, de manière à obtenir une grille formée de carrés d</w:t>
      </w:r>
      <w:r>
        <w:rPr>
          <w:lang w:val="fr-FR"/>
        </w:rPr>
        <w:t>’</w:t>
      </w:r>
      <w:r w:rsidRPr="00764DA8">
        <w:rPr>
          <w:lang w:val="fr-FR"/>
        </w:rPr>
        <w:t>environ 2 × 2 </w:t>
      </w:r>
      <w:proofErr w:type="spellStart"/>
      <w:r w:rsidRPr="00764DA8">
        <w:rPr>
          <w:lang w:val="fr-FR"/>
        </w:rPr>
        <w:t>mm.</w:t>
      </w:r>
      <w:proofErr w:type="spellEnd"/>
      <w:r w:rsidRPr="00764DA8">
        <w:rPr>
          <w:lang w:val="fr-FR"/>
        </w:rPr>
        <w:t xml:space="preserve"> La pression de la lame ou de l</w:t>
      </w:r>
      <w:r>
        <w:rPr>
          <w:lang w:val="fr-FR"/>
        </w:rPr>
        <w:t>’</w:t>
      </w:r>
      <w:r w:rsidRPr="00764DA8">
        <w:rPr>
          <w:lang w:val="fr-FR"/>
        </w:rPr>
        <w:t>aiguille doit être suffisante pour trancher au moins le revêtement.</w:t>
      </w:r>
    </w:p>
    <w:p w14:paraId="1673A96E" w14:textId="77777777" w:rsidR="00BB3A68" w:rsidRPr="00764DA8" w:rsidRDefault="00BB3A68" w:rsidP="00ED009F">
      <w:pPr>
        <w:pStyle w:val="SingleTxtG"/>
        <w:tabs>
          <w:tab w:val="left" w:pos="2268"/>
        </w:tabs>
        <w:ind w:left="2268" w:hanging="1134"/>
        <w:rPr>
          <w:lang w:val="fr-FR"/>
        </w:rPr>
      </w:pPr>
      <w:r w:rsidRPr="00764DA8">
        <w:rPr>
          <w:lang w:val="fr-FR"/>
        </w:rPr>
        <w:t>3.6.2</w:t>
      </w:r>
      <w:r w:rsidRPr="00764DA8">
        <w:rPr>
          <w:lang w:val="fr-FR"/>
        </w:rPr>
        <w:tab/>
      </w:r>
      <w:r w:rsidRPr="00764DA8">
        <w:rPr>
          <w:lang w:val="fr-FR"/>
        </w:rPr>
        <w:tab/>
        <w:t>Description de l</w:t>
      </w:r>
      <w:r>
        <w:rPr>
          <w:lang w:val="fr-FR"/>
        </w:rPr>
        <w:t>’</w:t>
      </w:r>
      <w:r w:rsidRPr="00764DA8">
        <w:rPr>
          <w:lang w:val="fr-FR"/>
        </w:rPr>
        <w:t>essai</w:t>
      </w:r>
    </w:p>
    <w:p w14:paraId="6E37AA17" w14:textId="77777777" w:rsidR="00BB3A68" w:rsidRPr="00764DA8" w:rsidRDefault="00BB3A68" w:rsidP="00ED009F">
      <w:pPr>
        <w:pStyle w:val="SingleTxtG"/>
        <w:ind w:left="2268"/>
        <w:rPr>
          <w:lang w:val="fr-FR"/>
        </w:rPr>
      </w:pPr>
      <w:r w:rsidRPr="00764DA8">
        <w:rPr>
          <w:lang w:val="fr-FR"/>
        </w:rPr>
        <w:tab/>
        <w:t>On utilise une bande adhésive de force d</w:t>
      </w:r>
      <w:r>
        <w:rPr>
          <w:lang w:val="fr-FR"/>
        </w:rPr>
        <w:t>’</w:t>
      </w:r>
      <w:r w:rsidRPr="00764DA8">
        <w:rPr>
          <w:lang w:val="fr-FR"/>
        </w:rPr>
        <w:t>adhérence 2 N/(cm de largeur) ± 20 %, mesurée dans les conditions normalisées décrites à l</w:t>
      </w:r>
      <w:r>
        <w:rPr>
          <w:lang w:val="fr-FR"/>
        </w:rPr>
        <w:t>’</w:t>
      </w:r>
      <w:r w:rsidRPr="00764DA8">
        <w:rPr>
          <w:lang w:val="fr-FR"/>
        </w:rPr>
        <w:t>appendice 4. Cette bande, large de 25 mm au minimum, est pressée pendant au moins 5 minutes sur la surface préparée selon les prescriptions du paragraphe 3.6.1.</w:t>
      </w:r>
    </w:p>
    <w:p w14:paraId="688518FB" w14:textId="77777777" w:rsidR="00BB3A68" w:rsidRPr="00764DA8" w:rsidRDefault="00BB3A68" w:rsidP="00ED009F">
      <w:pPr>
        <w:pStyle w:val="SingleTxtG"/>
        <w:ind w:left="2268"/>
        <w:rPr>
          <w:lang w:val="fr-FR"/>
        </w:rPr>
      </w:pPr>
      <w:r w:rsidRPr="00764DA8">
        <w:rPr>
          <w:lang w:val="fr-FR"/>
        </w:rPr>
        <w:tab/>
        <w:t>Après cela, on charge l</w:t>
      </w:r>
      <w:r>
        <w:rPr>
          <w:lang w:val="fr-FR"/>
        </w:rPr>
        <w:t>’</w:t>
      </w:r>
      <w:r w:rsidRPr="00764DA8">
        <w:rPr>
          <w:lang w:val="fr-FR"/>
        </w:rPr>
        <w:t>extrémité de la bande adhésive jusqu</w:t>
      </w:r>
      <w:r>
        <w:rPr>
          <w:lang w:val="fr-FR"/>
        </w:rPr>
        <w:t>’</w:t>
      </w:r>
      <w:r w:rsidRPr="00764DA8">
        <w:rPr>
          <w:lang w:val="fr-FR"/>
        </w:rPr>
        <w:t>à équilibrer la force d</w:t>
      </w:r>
      <w:r>
        <w:rPr>
          <w:lang w:val="fr-FR"/>
        </w:rPr>
        <w:t>’</w:t>
      </w:r>
      <w:r w:rsidRPr="00764DA8">
        <w:rPr>
          <w:lang w:val="fr-FR"/>
        </w:rPr>
        <w:t>adhérence sur la surface considérée par une force perpendiculaire à cette surface, puis on arrache la bande à une vitesse constante de 1,5 m/s ± 0,2 m/s.</w:t>
      </w:r>
    </w:p>
    <w:p w14:paraId="551C5349" w14:textId="77777777" w:rsidR="00BB3A68" w:rsidRPr="00764DA8" w:rsidRDefault="00BB3A68" w:rsidP="00ED009F">
      <w:pPr>
        <w:pStyle w:val="SingleTxtG"/>
        <w:tabs>
          <w:tab w:val="left" w:pos="2268"/>
        </w:tabs>
        <w:ind w:left="2268" w:hanging="1134"/>
        <w:rPr>
          <w:lang w:val="fr-FR"/>
        </w:rPr>
      </w:pPr>
      <w:r w:rsidRPr="00764DA8">
        <w:rPr>
          <w:lang w:val="fr-FR"/>
        </w:rPr>
        <w:t>3.6.3</w:t>
      </w:r>
      <w:r w:rsidRPr="00764DA8">
        <w:rPr>
          <w:lang w:val="fr-FR"/>
        </w:rPr>
        <w:tab/>
        <w:t>Résultats</w:t>
      </w:r>
    </w:p>
    <w:p w14:paraId="3AB40C42" w14:textId="77777777" w:rsidR="00BB3A68" w:rsidRPr="00764DA8" w:rsidRDefault="00BB3A68" w:rsidP="00ED009F">
      <w:pPr>
        <w:pStyle w:val="SingleTxtG"/>
        <w:ind w:left="2268"/>
        <w:rPr>
          <w:lang w:val="fr-FR"/>
        </w:rPr>
      </w:pPr>
      <w:r w:rsidRPr="00764DA8">
        <w:rPr>
          <w:lang w:val="fr-FR"/>
        </w:rPr>
        <w:tab/>
        <w:t>On ne doit pas constater d</w:t>
      </w:r>
      <w:r>
        <w:rPr>
          <w:lang w:val="fr-FR"/>
        </w:rPr>
        <w:t>’</w:t>
      </w:r>
      <w:r w:rsidRPr="00764DA8">
        <w:rPr>
          <w:lang w:val="fr-FR"/>
        </w:rPr>
        <w:t>altérations notables de la partie quadrillée. Des altérations aux intersections du quadrillage ou sur le bord des incisions sont admises, à condition que la surface altérée ne dépasse pas 15 % de la surface quadrillée.</w:t>
      </w:r>
    </w:p>
    <w:p w14:paraId="284719AB" w14:textId="77777777" w:rsidR="00BB3A68" w:rsidRPr="00764DA8" w:rsidRDefault="00BB3A68" w:rsidP="00ED009F">
      <w:pPr>
        <w:pStyle w:val="SingleTxtG"/>
        <w:tabs>
          <w:tab w:val="left" w:pos="2268"/>
        </w:tabs>
        <w:ind w:left="2268" w:hanging="1134"/>
        <w:rPr>
          <w:lang w:val="fr-FR"/>
        </w:rPr>
      </w:pPr>
      <w:r w:rsidRPr="00764DA8">
        <w:rPr>
          <w:lang w:val="fr-FR"/>
        </w:rPr>
        <w:t>3.7</w:t>
      </w:r>
      <w:r w:rsidRPr="00764DA8">
        <w:rPr>
          <w:lang w:val="fr-FR"/>
        </w:rPr>
        <w:tab/>
        <w:t>Essais du dispositif d</w:t>
      </w:r>
      <w:r>
        <w:rPr>
          <w:lang w:val="fr-FR"/>
        </w:rPr>
        <w:t>’</w:t>
      </w:r>
      <w:r w:rsidRPr="00764DA8">
        <w:rPr>
          <w:lang w:val="fr-FR"/>
        </w:rPr>
        <w:t>éclairage de la route complet comportant une lentille en matériau plastique</w:t>
      </w:r>
    </w:p>
    <w:p w14:paraId="4AB078DB" w14:textId="77777777" w:rsidR="00BB3A68" w:rsidRPr="00764DA8" w:rsidRDefault="00BB3A68" w:rsidP="00ED009F">
      <w:pPr>
        <w:pStyle w:val="SingleTxtG"/>
        <w:tabs>
          <w:tab w:val="left" w:pos="2268"/>
        </w:tabs>
        <w:ind w:left="2268" w:hanging="1134"/>
        <w:rPr>
          <w:lang w:val="fr-FR"/>
        </w:rPr>
      </w:pPr>
      <w:r w:rsidRPr="00764DA8">
        <w:rPr>
          <w:lang w:val="fr-FR"/>
        </w:rPr>
        <w:t>3.7.1</w:t>
      </w:r>
      <w:r w:rsidRPr="00764DA8">
        <w:rPr>
          <w:lang w:val="fr-FR"/>
        </w:rPr>
        <w:tab/>
        <w:t>Résistance à la détérioration mécanique de la surface de la lentille</w:t>
      </w:r>
    </w:p>
    <w:p w14:paraId="6F194B30" w14:textId="77777777" w:rsidR="00BB3A68" w:rsidRPr="00764DA8" w:rsidRDefault="00BB3A68" w:rsidP="00ED009F">
      <w:pPr>
        <w:pStyle w:val="SingleTxtG"/>
        <w:tabs>
          <w:tab w:val="left" w:pos="2268"/>
        </w:tabs>
        <w:ind w:left="2268" w:hanging="1134"/>
        <w:rPr>
          <w:lang w:val="fr-FR"/>
        </w:rPr>
      </w:pPr>
      <w:r w:rsidRPr="00764DA8">
        <w:rPr>
          <w:lang w:val="fr-FR"/>
        </w:rPr>
        <w:t>3.7.1.1</w:t>
      </w:r>
      <w:r w:rsidRPr="00764DA8">
        <w:rPr>
          <w:lang w:val="fr-FR"/>
        </w:rPr>
        <w:tab/>
        <w:t>Essais</w:t>
      </w:r>
    </w:p>
    <w:p w14:paraId="38666447" w14:textId="77777777" w:rsidR="00BB3A68" w:rsidRPr="00764DA8" w:rsidRDefault="00BB3A68" w:rsidP="00ED009F">
      <w:pPr>
        <w:pStyle w:val="SingleTxtG"/>
        <w:ind w:left="2268"/>
        <w:rPr>
          <w:lang w:val="fr-FR"/>
        </w:rPr>
      </w:pPr>
      <w:r w:rsidRPr="00764DA8">
        <w:rPr>
          <w:lang w:val="fr-FR"/>
        </w:rPr>
        <w:tab/>
        <w:t>La lentille de l</w:t>
      </w:r>
      <w:r>
        <w:rPr>
          <w:lang w:val="fr-FR"/>
        </w:rPr>
        <w:t>’</w:t>
      </w:r>
      <w:r w:rsidRPr="00764DA8">
        <w:rPr>
          <w:lang w:val="fr-FR"/>
        </w:rPr>
        <w:t xml:space="preserve">échantillon </w:t>
      </w:r>
      <w:r w:rsidRPr="00764DA8">
        <w:rPr>
          <w:rFonts w:eastAsia="MS Mincho"/>
          <w:lang w:val="fr-FR"/>
        </w:rPr>
        <w:t>n</w:t>
      </w:r>
      <w:r w:rsidRPr="00764DA8">
        <w:rPr>
          <w:rFonts w:eastAsia="MS Mincho"/>
          <w:vertAlign w:val="superscript"/>
          <w:lang w:val="fr-FR"/>
        </w:rPr>
        <w:t>o</w:t>
      </w:r>
      <w:r w:rsidRPr="00764DA8">
        <w:rPr>
          <w:lang w:val="fr-FR"/>
        </w:rPr>
        <w:t> 1 est soumise à l</w:t>
      </w:r>
      <w:r>
        <w:rPr>
          <w:lang w:val="fr-FR"/>
        </w:rPr>
        <w:t>’</w:t>
      </w:r>
      <w:r w:rsidRPr="00764DA8">
        <w:rPr>
          <w:lang w:val="fr-FR"/>
        </w:rPr>
        <w:t>essai décrit au paragraphe 3.5.1 ci-dessus.</w:t>
      </w:r>
    </w:p>
    <w:p w14:paraId="4B21CABD" w14:textId="77777777" w:rsidR="00BB3A68" w:rsidRPr="00764DA8" w:rsidRDefault="00BB3A68" w:rsidP="00ED009F">
      <w:pPr>
        <w:pStyle w:val="SingleTxtG"/>
        <w:tabs>
          <w:tab w:val="left" w:pos="2268"/>
        </w:tabs>
        <w:ind w:left="2268" w:hanging="1134"/>
        <w:rPr>
          <w:lang w:val="fr-FR"/>
        </w:rPr>
      </w:pPr>
      <w:r w:rsidRPr="00764DA8">
        <w:rPr>
          <w:lang w:val="fr-FR"/>
        </w:rPr>
        <w:t>3.7.1.2</w:t>
      </w:r>
      <w:r w:rsidRPr="00764DA8">
        <w:rPr>
          <w:lang w:val="fr-FR"/>
        </w:rPr>
        <w:tab/>
        <w:t>Résultats</w:t>
      </w:r>
    </w:p>
    <w:p w14:paraId="6A6B916B" w14:textId="77777777" w:rsidR="00BB3A68" w:rsidRPr="00764DA8" w:rsidRDefault="00BB3A68" w:rsidP="00ED009F">
      <w:pPr>
        <w:pStyle w:val="SingleTxtG"/>
        <w:tabs>
          <w:tab w:val="left" w:pos="2268"/>
        </w:tabs>
        <w:ind w:left="2268" w:hanging="1134"/>
        <w:rPr>
          <w:lang w:val="fr-FR"/>
        </w:rPr>
      </w:pPr>
      <w:r w:rsidRPr="00764DA8">
        <w:rPr>
          <w:lang w:val="fr-FR"/>
        </w:rPr>
        <w:t>3.7.1.2.1</w:t>
      </w:r>
      <w:r w:rsidRPr="00764DA8">
        <w:rPr>
          <w:lang w:val="fr-FR"/>
        </w:rPr>
        <w:tab/>
        <w:t>Dans le cas d</w:t>
      </w:r>
      <w:r>
        <w:rPr>
          <w:lang w:val="fr-FR"/>
        </w:rPr>
        <w:t>’</w:t>
      </w:r>
      <w:r w:rsidRPr="00764DA8">
        <w:rPr>
          <w:lang w:val="fr-FR"/>
        </w:rPr>
        <w:t>un système d</w:t>
      </w:r>
      <w:r>
        <w:rPr>
          <w:lang w:val="fr-FR"/>
        </w:rPr>
        <w:t>’</w:t>
      </w:r>
      <w:r w:rsidRPr="00764DA8">
        <w:rPr>
          <w:lang w:val="fr-FR"/>
        </w:rPr>
        <w:t>éclairage avant adaptatif, d</w:t>
      </w:r>
      <w:r>
        <w:rPr>
          <w:lang w:val="fr-FR"/>
        </w:rPr>
        <w:t>’</w:t>
      </w:r>
      <w:r w:rsidRPr="00764DA8">
        <w:rPr>
          <w:lang w:val="fr-FR"/>
        </w:rPr>
        <w:t>un feu de croisement de classe C ou V ou d</w:t>
      </w:r>
      <w:r>
        <w:rPr>
          <w:lang w:val="fr-FR"/>
        </w:rPr>
        <w:t>’</w:t>
      </w:r>
      <w:r w:rsidRPr="00764DA8">
        <w:rPr>
          <w:lang w:val="fr-FR"/>
        </w:rPr>
        <w:t xml:space="preserve">un feu de route de classe A ou B, après essai, les résultats des mesures photométriques effectuées sur un projecteur conformément au présent Règlement ne doivent pas être : </w:t>
      </w:r>
    </w:p>
    <w:p w14:paraId="3BB6B121" w14:textId="77777777" w:rsidR="00BB3A68" w:rsidRPr="00764DA8" w:rsidRDefault="00BB3A68" w:rsidP="00BB3A68">
      <w:pPr>
        <w:pStyle w:val="SingleTxtG"/>
        <w:ind w:left="2835" w:hanging="567"/>
        <w:rPr>
          <w:lang w:val="fr-FR"/>
        </w:rPr>
      </w:pPr>
      <w:r w:rsidRPr="00764DA8">
        <w:rPr>
          <w:lang w:val="fr-FR"/>
        </w:rPr>
        <w:lastRenderedPageBreak/>
        <w:t>a)</w:t>
      </w:r>
      <w:r w:rsidRPr="00764DA8">
        <w:rPr>
          <w:lang w:val="fr-FR"/>
        </w:rPr>
        <w:tab/>
        <w:t>Supérieurs de plus de 30 % aux valeurs limites prescrites aux points B50L et HV, ni inférieurs de plus de 10 % à la valeur limite prescrite au point 75R (dans le cas de projecteurs destinés à la circulation à gauche, les points pris en considération sont B50R, HV et 75L)</w:t>
      </w:r>
      <w:r>
        <w:rPr>
          <w:lang w:val="fr-FR"/>
        </w:rPr>
        <w:t> </w:t>
      </w:r>
      <w:r w:rsidRPr="00764DA8">
        <w:rPr>
          <w:lang w:val="fr-FR"/>
        </w:rPr>
        <w:t xml:space="preserve">; </w:t>
      </w:r>
    </w:p>
    <w:p w14:paraId="6AB6111B" w14:textId="77777777" w:rsidR="00BB3A68" w:rsidRPr="00764DA8" w:rsidRDefault="00BB3A68" w:rsidP="00BB3A68">
      <w:pPr>
        <w:pStyle w:val="SingleTxtG"/>
        <w:ind w:left="2268"/>
        <w:rPr>
          <w:lang w:val="fr-FR"/>
        </w:rPr>
      </w:pPr>
      <w:r>
        <w:rPr>
          <w:lang w:val="fr-FR"/>
        </w:rPr>
        <w:t>o</w:t>
      </w:r>
      <w:r w:rsidRPr="00764DA8">
        <w:rPr>
          <w:lang w:val="fr-FR"/>
        </w:rPr>
        <w:t>u</w:t>
      </w:r>
    </w:p>
    <w:p w14:paraId="65BB3C02" w14:textId="5BBA8B44" w:rsidR="00BB3A68" w:rsidRPr="00764DA8" w:rsidRDefault="00BB3A68" w:rsidP="00BB3A68">
      <w:pPr>
        <w:pStyle w:val="SingleTxtG"/>
        <w:ind w:left="2835" w:hanging="567"/>
        <w:rPr>
          <w:lang w:val="fr-FR"/>
        </w:rPr>
      </w:pPr>
      <w:r w:rsidRPr="00764DA8">
        <w:rPr>
          <w:lang w:val="fr-FR"/>
        </w:rPr>
        <w:t>b)</w:t>
      </w:r>
      <w:r w:rsidRPr="00764DA8">
        <w:rPr>
          <w:lang w:val="fr-FR"/>
        </w:rPr>
        <w:tab/>
        <w:t>Inférieurs de plus de 10 % aux valeurs limites prescrites au point</w:t>
      </w:r>
      <w:r w:rsidR="00ED009F">
        <w:rPr>
          <w:lang w:val="fr-FR"/>
        </w:rPr>
        <w:t> </w:t>
      </w:r>
      <w:r w:rsidRPr="00764DA8">
        <w:rPr>
          <w:lang w:val="fr-FR"/>
        </w:rPr>
        <w:t>HV dans le cas des projecteurs émettant uniquement un faisceau de route.</w:t>
      </w:r>
    </w:p>
    <w:p w14:paraId="5AF9F496" w14:textId="77777777" w:rsidR="00BB3A68" w:rsidRPr="00764DA8" w:rsidRDefault="00BB3A68" w:rsidP="00ED009F">
      <w:pPr>
        <w:pStyle w:val="SingleTxtG"/>
        <w:tabs>
          <w:tab w:val="left" w:pos="2268"/>
        </w:tabs>
        <w:ind w:left="2268" w:hanging="1134"/>
        <w:rPr>
          <w:lang w:val="fr-FR"/>
        </w:rPr>
      </w:pPr>
      <w:r w:rsidRPr="00764DA8">
        <w:rPr>
          <w:lang w:val="fr-FR"/>
        </w:rPr>
        <w:t>3.7.1.2.2</w:t>
      </w:r>
      <w:r w:rsidRPr="00764DA8">
        <w:rPr>
          <w:lang w:val="fr-FR"/>
        </w:rPr>
        <w:tab/>
        <w:t xml:space="preserve">Dans le cas des classes BS, CS et DS, après essai, les résultats des mesures photométriques effectuées sur un projecteur conformément au présent Règlement ne doivent pas être : </w:t>
      </w:r>
    </w:p>
    <w:p w14:paraId="422912DB" w14:textId="55099A06" w:rsidR="00BB3A68" w:rsidRPr="00764DA8" w:rsidRDefault="00BB3A68" w:rsidP="00ED009F">
      <w:pPr>
        <w:pStyle w:val="SingleTxtG"/>
        <w:ind w:left="2835" w:hanging="567"/>
        <w:rPr>
          <w:lang w:val="fr-FR"/>
        </w:rPr>
      </w:pPr>
      <w:r w:rsidRPr="00764DA8">
        <w:rPr>
          <w:lang w:val="fr-FR"/>
        </w:rPr>
        <w:t>a)</w:t>
      </w:r>
      <w:r w:rsidRPr="00764DA8">
        <w:rPr>
          <w:lang w:val="fr-FR"/>
        </w:rPr>
        <w:tab/>
        <w:t>Supérieurs de plus de 30 % aux valeurs limites prescrites au point</w:t>
      </w:r>
      <w:r w:rsidR="00ED009F">
        <w:rPr>
          <w:lang w:val="fr-FR"/>
        </w:rPr>
        <w:t> </w:t>
      </w:r>
      <w:r w:rsidRPr="00764DA8">
        <w:rPr>
          <w:lang w:val="fr-FR"/>
        </w:rPr>
        <w:t>HV, ni inférieurs de plus de 10 % aux valeurs limites prescrites aux points 50L et 50R pour les projecteurs de la classe BS, ou aux points 0,86° D/3,5° R et 0,86° D/3,5° L pour les projecteurs des classes</w:t>
      </w:r>
      <w:r w:rsidR="00ED009F">
        <w:rPr>
          <w:lang w:val="fr-FR"/>
        </w:rPr>
        <w:t> </w:t>
      </w:r>
      <w:r w:rsidRPr="00764DA8">
        <w:rPr>
          <w:lang w:val="fr-FR"/>
        </w:rPr>
        <w:t>CS et</w:t>
      </w:r>
      <w:r w:rsidR="00ED009F">
        <w:rPr>
          <w:lang w:val="fr-FR"/>
        </w:rPr>
        <w:t> </w:t>
      </w:r>
      <w:r w:rsidRPr="00764DA8">
        <w:rPr>
          <w:lang w:val="fr-FR"/>
        </w:rPr>
        <w:t>DS</w:t>
      </w:r>
      <w:r>
        <w:rPr>
          <w:lang w:val="fr-FR"/>
        </w:rPr>
        <w:t> </w:t>
      </w:r>
      <w:r w:rsidRPr="00764DA8">
        <w:rPr>
          <w:lang w:val="fr-FR"/>
        </w:rPr>
        <w:t>;</w:t>
      </w:r>
    </w:p>
    <w:p w14:paraId="3CC538C5" w14:textId="77777777" w:rsidR="00BB3A68" w:rsidRPr="00764DA8" w:rsidRDefault="00BB3A68" w:rsidP="00ED009F">
      <w:pPr>
        <w:pStyle w:val="SingleTxtG"/>
        <w:ind w:left="2835" w:hanging="567"/>
        <w:rPr>
          <w:lang w:val="fr-FR"/>
        </w:rPr>
      </w:pPr>
      <w:r>
        <w:rPr>
          <w:lang w:val="fr-FR"/>
        </w:rPr>
        <w:t>o</w:t>
      </w:r>
      <w:r w:rsidRPr="00764DA8">
        <w:rPr>
          <w:lang w:val="fr-FR"/>
        </w:rPr>
        <w:t>u</w:t>
      </w:r>
    </w:p>
    <w:p w14:paraId="751FB5E7" w14:textId="3CCDA436" w:rsidR="00BB3A68" w:rsidRPr="00764DA8" w:rsidRDefault="00BB3A68" w:rsidP="00ED009F">
      <w:pPr>
        <w:pStyle w:val="SingleTxtG"/>
        <w:ind w:left="2835" w:hanging="567"/>
        <w:rPr>
          <w:lang w:val="fr-FR"/>
        </w:rPr>
      </w:pPr>
      <w:r w:rsidRPr="00764DA8">
        <w:rPr>
          <w:lang w:val="fr-FR"/>
        </w:rPr>
        <w:t>b)</w:t>
      </w:r>
      <w:r w:rsidRPr="00764DA8">
        <w:rPr>
          <w:lang w:val="fr-FR"/>
        </w:rPr>
        <w:tab/>
        <w:t>Inférieurs de plus de 10 % aux valeurs limites prescrites au point</w:t>
      </w:r>
      <w:r w:rsidR="00ED009F">
        <w:rPr>
          <w:lang w:val="fr-FR"/>
        </w:rPr>
        <w:t> </w:t>
      </w:r>
      <w:r w:rsidRPr="00764DA8">
        <w:rPr>
          <w:lang w:val="fr-FR"/>
        </w:rPr>
        <w:t>HV dans le cas des projecteurs émettant uniquement un faisceau de route.</w:t>
      </w:r>
    </w:p>
    <w:p w14:paraId="5C92650A" w14:textId="77777777" w:rsidR="00BB3A68" w:rsidRPr="00764DA8" w:rsidRDefault="00BB3A68" w:rsidP="00ED009F">
      <w:pPr>
        <w:pStyle w:val="SingleTxtG"/>
        <w:tabs>
          <w:tab w:val="left" w:pos="2268"/>
        </w:tabs>
        <w:ind w:left="2268" w:hanging="1134"/>
        <w:rPr>
          <w:lang w:val="fr-FR"/>
        </w:rPr>
      </w:pPr>
      <w:r w:rsidRPr="00764DA8">
        <w:rPr>
          <w:lang w:val="fr-FR"/>
        </w:rPr>
        <w:t>3.7.1.2.3</w:t>
      </w:r>
      <w:r w:rsidRPr="00764DA8">
        <w:rPr>
          <w:lang w:val="fr-FR"/>
        </w:rPr>
        <w:tab/>
        <w:t>Dans le cas des feux de brouillard avant, après essai, les résultats des mesures photométriques prescrites pour les lignes 2 et 5 ne doivent pas être supérieurs de plus de 30 % aux valeurs limites prescrites.</w:t>
      </w:r>
    </w:p>
    <w:p w14:paraId="773B0FDD" w14:textId="77777777" w:rsidR="00BB3A68" w:rsidRPr="00764DA8" w:rsidRDefault="00BB3A68" w:rsidP="00ED009F">
      <w:pPr>
        <w:pStyle w:val="SingleTxtG"/>
        <w:tabs>
          <w:tab w:val="left" w:pos="2268"/>
        </w:tabs>
        <w:ind w:left="2268" w:hanging="1134"/>
        <w:rPr>
          <w:lang w:val="fr-FR"/>
        </w:rPr>
      </w:pPr>
      <w:r w:rsidRPr="00764DA8">
        <w:rPr>
          <w:lang w:val="fr-FR"/>
        </w:rPr>
        <w:t>3.7.2</w:t>
      </w:r>
      <w:r w:rsidRPr="00764DA8">
        <w:rPr>
          <w:lang w:val="fr-FR"/>
        </w:rPr>
        <w:tab/>
        <w:t>Essai d</w:t>
      </w:r>
      <w:r>
        <w:rPr>
          <w:lang w:val="fr-FR"/>
        </w:rPr>
        <w:t>’</w:t>
      </w:r>
      <w:r w:rsidRPr="00764DA8">
        <w:rPr>
          <w:lang w:val="fr-FR"/>
        </w:rPr>
        <w:t>adhérence des revêtements éventuels</w:t>
      </w:r>
    </w:p>
    <w:p w14:paraId="2FDC8C52" w14:textId="77777777" w:rsidR="00BB3A68" w:rsidRPr="00764DA8" w:rsidRDefault="00BB3A68" w:rsidP="00ED009F">
      <w:pPr>
        <w:pStyle w:val="SingleTxtG"/>
        <w:ind w:left="2268"/>
        <w:rPr>
          <w:lang w:val="fr-FR"/>
        </w:rPr>
      </w:pPr>
      <w:r w:rsidRPr="00764DA8">
        <w:rPr>
          <w:lang w:val="fr-FR"/>
        </w:rPr>
        <w:tab/>
        <w:t>La lentille de l</w:t>
      </w:r>
      <w:r>
        <w:rPr>
          <w:lang w:val="fr-FR"/>
        </w:rPr>
        <w:t>’</w:t>
      </w:r>
      <w:r w:rsidRPr="00764DA8">
        <w:rPr>
          <w:lang w:val="fr-FR"/>
        </w:rPr>
        <w:t xml:space="preserve">échantillon </w:t>
      </w:r>
      <w:r w:rsidRPr="00764DA8">
        <w:rPr>
          <w:rFonts w:eastAsia="MS Mincho"/>
          <w:lang w:val="fr-FR"/>
        </w:rPr>
        <w:t>n</w:t>
      </w:r>
      <w:r w:rsidRPr="00764DA8">
        <w:rPr>
          <w:rFonts w:eastAsia="MS Mincho"/>
          <w:vertAlign w:val="superscript"/>
          <w:lang w:val="fr-FR"/>
        </w:rPr>
        <w:t>o</w:t>
      </w:r>
      <w:r w:rsidRPr="00764DA8">
        <w:rPr>
          <w:lang w:val="fr-FR"/>
        </w:rPr>
        <w:t> 2 est soumise à l</w:t>
      </w:r>
      <w:r>
        <w:rPr>
          <w:lang w:val="fr-FR"/>
        </w:rPr>
        <w:t>’</w:t>
      </w:r>
      <w:r w:rsidRPr="00764DA8">
        <w:rPr>
          <w:lang w:val="fr-FR"/>
        </w:rPr>
        <w:t>essai décrit au paragraphe 3.6.</w:t>
      </w:r>
    </w:p>
    <w:p w14:paraId="3AFFE328" w14:textId="77777777" w:rsidR="00BB3A68" w:rsidRPr="00764DA8" w:rsidRDefault="00BB3A68" w:rsidP="00ED009F">
      <w:pPr>
        <w:pStyle w:val="SingleTxtG"/>
        <w:tabs>
          <w:tab w:val="left" w:pos="2268"/>
        </w:tabs>
        <w:ind w:left="2268" w:hanging="1134"/>
        <w:rPr>
          <w:lang w:val="fr-FR"/>
        </w:rPr>
      </w:pPr>
      <w:r w:rsidRPr="00764DA8">
        <w:rPr>
          <w:lang w:val="fr-FR"/>
        </w:rPr>
        <w:t>4.</w:t>
      </w:r>
      <w:r w:rsidRPr="00764DA8">
        <w:rPr>
          <w:lang w:val="fr-FR"/>
        </w:rPr>
        <w:tab/>
      </w:r>
      <w:r w:rsidRPr="00764DA8">
        <w:rPr>
          <w:lang w:val="fr-FR"/>
        </w:rPr>
        <w:tab/>
        <w:t>Contrôle de conformité de la production</w:t>
      </w:r>
    </w:p>
    <w:p w14:paraId="05BA464F" w14:textId="77777777" w:rsidR="00BB3A68" w:rsidRPr="00764DA8" w:rsidRDefault="00BB3A68" w:rsidP="00ED009F">
      <w:pPr>
        <w:pStyle w:val="SingleTxtG"/>
        <w:tabs>
          <w:tab w:val="left" w:pos="2268"/>
        </w:tabs>
        <w:ind w:left="2268" w:hanging="1134"/>
        <w:rPr>
          <w:lang w:val="fr-FR"/>
        </w:rPr>
      </w:pPr>
      <w:r w:rsidRPr="00764DA8">
        <w:rPr>
          <w:lang w:val="fr-FR"/>
        </w:rPr>
        <w:t>4.1</w:t>
      </w:r>
      <w:r w:rsidRPr="00764DA8">
        <w:rPr>
          <w:lang w:val="fr-FR"/>
        </w:rPr>
        <w:tab/>
        <w:t>En ce qui concerne les matériaux utilisés pour la fabrication des lentilles, la conformité au présent Règlement des dispositifs d</w:t>
      </w:r>
      <w:r>
        <w:rPr>
          <w:lang w:val="fr-FR"/>
        </w:rPr>
        <w:t>’</w:t>
      </w:r>
      <w:r w:rsidRPr="00764DA8">
        <w:rPr>
          <w:lang w:val="fr-FR"/>
        </w:rPr>
        <w:t>éclairages de la route ou des unités d</w:t>
      </w:r>
      <w:r>
        <w:rPr>
          <w:lang w:val="fr-FR"/>
        </w:rPr>
        <w:t>’</w:t>
      </w:r>
      <w:r w:rsidRPr="00764DA8">
        <w:rPr>
          <w:lang w:val="fr-FR"/>
        </w:rPr>
        <w:t>installation d</w:t>
      </w:r>
      <w:r>
        <w:rPr>
          <w:lang w:val="fr-FR"/>
        </w:rPr>
        <w:t>’</w:t>
      </w:r>
      <w:r w:rsidRPr="00764DA8">
        <w:rPr>
          <w:lang w:val="fr-FR"/>
        </w:rPr>
        <w:t>une série est admise si :</w:t>
      </w:r>
    </w:p>
    <w:p w14:paraId="5627F0D5" w14:textId="77777777" w:rsidR="00BB3A68" w:rsidRPr="00764DA8" w:rsidRDefault="00BB3A68" w:rsidP="00ED009F">
      <w:pPr>
        <w:pStyle w:val="SingleTxtG"/>
        <w:tabs>
          <w:tab w:val="left" w:pos="2268"/>
        </w:tabs>
        <w:ind w:left="2268" w:hanging="1134"/>
        <w:rPr>
          <w:lang w:val="fr-FR"/>
        </w:rPr>
      </w:pPr>
      <w:r w:rsidRPr="00764DA8">
        <w:rPr>
          <w:lang w:val="fr-FR"/>
        </w:rPr>
        <w:t>4.1.1</w:t>
      </w:r>
      <w:r w:rsidRPr="00764DA8">
        <w:rPr>
          <w:lang w:val="fr-FR"/>
        </w:rPr>
        <w:tab/>
        <w:t>Après un essai de résistance aux agents chimiques et un essai de résistance aux détergents et aux hydrocarbures, la surface extérieure des échantillons ne présente ni fissure, ni écaillage, ni déformation visibles à l</w:t>
      </w:r>
      <w:r>
        <w:rPr>
          <w:lang w:val="fr-FR"/>
        </w:rPr>
        <w:t>’</w:t>
      </w:r>
      <w:r w:rsidRPr="00764DA8">
        <w:rPr>
          <w:lang w:val="fr-FR"/>
        </w:rPr>
        <w:t>œil nu (voir par. 3.2.2, 3.4.1 et 3.4.2)</w:t>
      </w:r>
      <w:r>
        <w:rPr>
          <w:lang w:val="fr-FR"/>
        </w:rPr>
        <w:t> </w:t>
      </w:r>
      <w:r w:rsidRPr="00764DA8">
        <w:rPr>
          <w:lang w:val="fr-FR"/>
        </w:rPr>
        <w:t xml:space="preserve">; </w:t>
      </w:r>
    </w:p>
    <w:p w14:paraId="554EF4B1" w14:textId="77777777" w:rsidR="00BB3A68" w:rsidRPr="00764DA8" w:rsidRDefault="00BB3A68" w:rsidP="00BB3A68">
      <w:pPr>
        <w:pStyle w:val="SingleTxtG"/>
        <w:tabs>
          <w:tab w:val="left" w:pos="2268"/>
        </w:tabs>
        <w:ind w:left="2268" w:hanging="1134"/>
        <w:rPr>
          <w:lang w:val="fr-FR"/>
        </w:rPr>
      </w:pPr>
      <w:r w:rsidRPr="00764DA8">
        <w:rPr>
          <w:lang w:val="fr-FR"/>
        </w:rPr>
        <w:t>4.1.2</w:t>
      </w:r>
      <w:r w:rsidRPr="00764DA8">
        <w:rPr>
          <w:lang w:val="fr-FR"/>
        </w:rPr>
        <w:tab/>
        <w:t>Après l</w:t>
      </w:r>
      <w:r>
        <w:rPr>
          <w:lang w:val="fr-FR"/>
        </w:rPr>
        <w:t>’</w:t>
      </w:r>
      <w:r w:rsidRPr="00764DA8">
        <w:rPr>
          <w:lang w:val="fr-FR"/>
        </w:rPr>
        <w:t>essai décrit au paragraphe 3.7.1.1., les valeurs photométriques aux points de mesure visés au paragraphe 3.7.1.2 satisfont aux limites prescrites pour la conformité de la production dans le présent Règlement.</w:t>
      </w:r>
    </w:p>
    <w:p w14:paraId="45708BE7" w14:textId="770FC1EF" w:rsidR="00BB3A68" w:rsidRDefault="00BB3A68" w:rsidP="00BB3A68">
      <w:pPr>
        <w:pStyle w:val="SingleTxtG"/>
        <w:tabs>
          <w:tab w:val="left" w:pos="2268"/>
        </w:tabs>
        <w:ind w:left="2268" w:hanging="1134"/>
        <w:rPr>
          <w:lang w:val="fr-FR"/>
        </w:rPr>
      </w:pPr>
      <w:r w:rsidRPr="00764DA8">
        <w:rPr>
          <w:lang w:val="fr-FR"/>
        </w:rPr>
        <w:t>4.2</w:t>
      </w:r>
      <w:r w:rsidRPr="00764DA8">
        <w:rPr>
          <w:lang w:val="fr-FR"/>
        </w:rPr>
        <w:tab/>
        <w:t>Si les résultats des essais ne satisfont pas aux prescriptions, les essais sont répétés sur un autre échantillon de dispositif d</w:t>
      </w:r>
      <w:r>
        <w:rPr>
          <w:lang w:val="fr-FR"/>
        </w:rPr>
        <w:t>’</w:t>
      </w:r>
      <w:r w:rsidRPr="00764DA8">
        <w:rPr>
          <w:lang w:val="fr-FR"/>
        </w:rPr>
        <w:t>éclairage de la route prélevé au</w:t>
      </w:r>
      <w:r w:rsidR="00ED009F">
        <w:rPr>
          <w:lang w:val="fr-FR"/>
        </w:rPr>
        <w:t> </w:t>
      </w:r>
      <w:r w:rsidRPr="00764DA8">
        <w:rPr>
          <w:lang w:val="fr-FR"/>
        </w:rPr>
        <w:t>hasard.</w:t>
      </w:r>
    </w:p>
    <w:p w14:paraId="2EF9A98A" w14:textId="77777777" w:rsidR="00BB3A68" w:rsidRDefault="00BB3A68" w:rsidP="00BB3A68">
      <w:pPr>
        <w:pStyle w:val="SingleTxtG"/>
        <w:tabs>
          <w:tab w:val="left" w:pos="2268"/>
        </w:tabs>
        <w:ind w:left="2268" w:hanging="1134"/>
        <w:rPr>
          <w:lang w:val="fr-FR"/>
        </w:rPr>
      </w:pPr>
    </w:p>
    <w:p w14:paraId="3BC1B7CB" w14:textId="5CB7BE66" w:rsidR="00BB3A68" w:rsidRDefault="00BB3A68" w:rsidP="00BB3A68">
      <w:pPr>
        <w:pStyle w:val="SingleTxtG"/>
        <w:tabs>
          <w:tab w:val="left" w:pos="2268"/>
        </w:tabs>
        <w:ind w:left="2268" w:hanging="1134"/>
        <w:rPr>
          <w:iCs/>
        </w:rPr>
      </w:pPr>
      <w:r>
        <w:rPr>
          <w:iCs/>
        </w:rPr>
        <w:br w:type="page"/>
      </w:r>
    </w:p>
    <w:p w14:paraId="029BCEE4" w14:textId="77777777" w:rsidR="00BB3A68" w:rsidRDefault="00BB3A68" w:rsidP="00BB3A68">
      <w:pPr>
        <w:pStyle w:val="SingleTxtG"/>
        <w:tabs>
          <w:tab w:val="left" w:pos="2268"/>
        </w:tabs>
        <w:ind w:left="2268" w:hanging="1134"/>
        <w:rPr>
          <w:iCs/>
        </w:rPr>
        <w:sectPr w:rsidR="00BB3A68" w:rsidSect="00C67DE5">
          <w:headerReference w:type="even" r:id="rId74"/>
          <w:headerReference w:type="default" r:id="rId75"/>
          <w:footerReference w:type="even" r:id="rId76"/>
          <w:footerReference w:type="default" r:id="rId77"/>
          <w:footnotePr>
            <w:numRestart w:val="eachSect"/>
          </w:footnotePr>
          <w:endnotePr>
            <w:numFmt w:val="decimal"/>
          </w:endnotePr>
          <w:pgSz w:w="11907" w:h="16840" w:code="9"/>
          <w:pgMar w:top="1417" w:right="1134" w:bottom="1134" w:left="1134" w:header="680" w:footer="567" w:gutter="0"/>
          <w:cols w:space="720"/>
          <w:docGrid w:linePitch="272"/>
        </w:sectPr>
      </w:pPr>
    </w:p>
    <w:p w14:paraId="6797FA35" w14:textId="77777777" w:rsidR="00BB3A68" w:rsidRPr="00764DA8" w:rsidRDefault="00BB3A68" w:rsidP="00ED009F">
      <w:pPr>
        <w:pStyle w:val="HChG"/>
        <w:rPr>
          <w:lang w:val="fr-FR"/>
        </w:rPr>
      </w:pPr>
      <w:r w:rsidRPr="00764DA8">
        <w:rPr>
          <w:lang w:val="fr-FR"/>
        </w:rPr>
        <w:lastRenderedPageBreak/>
        <w:t xml:space="preserve">Annexe 8 − </w:t>
      </w:r>
      <w:r w:rsidRPr="00ED009F">
        <w:t>Appendice</w:t>
      </w:r>
      <w:r w:rsidRPr="00764DA8">
        <w:rPr>
          <w:lang w:val="fr-FR"/>
        </w:rPr>
        <w:t> 1</w:t>
      </w:r>
    </w:p>
    <w:p w14:paraId="4C66BDD6" w14:textId="77777777" w:rsidR="00BB3A68" w:rsidRPr="00764DA8" w:rsidRDefault="00BB3A68" w:rsidP="00BB3A68">
      <w:pPr>
        <w:pStyle w:val="HChG"/>
        <w:rPr>
          <w:lang w:val="fr-FR"/>
        </w:rPr>
      </w:pPr>
      <w:r w:rsidRPr="00764DA8">
        <w:rPr>
          <w:lang w:val="fr-FR"/>
        </w:rPr>
        <w:tab/>
      </w:r>
      <w:r w:rsidRPr="00764DA8">
        <w:rPr>
          <w:lang w:val="fr-FR"/>
        </w:rPr>
        <w:tab/>
        <w:t>Ordre chronologique des essais de matériaux</w:t>
      </w:r>
    </w:p>
    <w:p w14:paraId="1C8D9AE1" w14:textId="77777777" w:rsidR="00BB3A68" w:rsidRPr="00764DA8" w:rsidRDefault="00BB3A68" w:rsidP="00BB3A68">
      <w:pPr>
        <w:pStyle w:val="H1G"/>
        <w:spacing w:before="120" w:after="120" w:line="240" w:lineRule="atLeast"/>
        <w:ind w:left="2268"/>
        <w:rPr>
          <w:b w:val="0"/>
          <w:sz w:val="20"/>
          <w:lang w:val="fr-FR"/>
        </w:rPr>
      </w:pPr>
      <w:r w:rsidRPr="00764DA8">
        <w:rPr>
          <w:b w:val="0"/>
          <w:sz w:val="20"/>
          <w:lang w:val="fr-FR"/>
        </w:rPr>
        <w:t>A.</w:t>
      </w:r>
      <w:r w:rsidRPr="00764DA8">
        <w:rPr>
          <w:b w:val="0"/>
          <w:sz w:val="20"/>
          <w:lang w:val="fr-FR"/>
        </w:rPr>
        <w:tab/>
        <w:t>Essais sur matériaux plastiques (lentilles ou échantillons de matériaux fournis conformément au paragraphe 1.2)</w:t>
      </w:r>
    </w:p>
    <w:p w14:paraId="7F7B5EEF" w14:textId="77777777" w:rsidR="00BB3A68" w:rsidRPr="00764DA8" w:rsidRDefault="00BB3A68" w:rsidP="00BB3A68">
      <w:pPr>
        <w:pStyle w:val="Titre1"/>
        <w:spacing w:after="120"/>
        <w:ind w:left="0"/>
        <w:rPr>
          <w:b/>
          <w:lang w:val="fr-FR"/>
        </w:rPr>
      </w:pPr>
      <w:r w:rsidRPr="00764DA8">
        <w:rPr>
          <w:lang w:val="fr-FR"/>
        </w:rPr>
        <w:t xml:space="preserve">Tableau A8-1 </w:t>
      </w:r>
      <w:r w:rsidRPr="00764DA8">
        <w:rPr>
          <w:lang w:val="fr-FR"/>
        </w:rPr>
        <w:br/>
      </w:r>
      <w:r w:rsidRPr="00764DA8">
        <w:rPr>
          <w:b/>
          <w:lang w:val="fr-FR"/>
        </w:rPr>
        <w:t>Ordre chronologique des essais de matériaux</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80"/>
        <w:gridCol w:w="365"/>
        <w:gridCol w:w="345"/>
        <w:gridCol w:w="345"/>
        <w:gridCol w:w="345"/>
        <w:gridCol w:w="345"/>
        <w:gridCol w:w="408"/>
        <w:gridCol w:w="345"/>
        <w:gridCol w:w="345"/>
        <w:gridCol w:w="351"/>
        <w:gridCol w:w="547"/>
        <w:gridCol w:w="540"/>
        <w:gridCol w:w="517"/>
        <w:gridCol w:w="517"/>
        <w:gridCol w:w="544"/>
      </w:tblGrid>
      <w:tr w:rsidR="00BB3A68" w:rsidRPr="00764DA8" w14:paraId="47A64CFA" w14:textId="77777777" w:rsidTr="000A43FC">
        <w:trPr>
          <w:trHeight w:val="20"/>
          <w:tblHeader/>
        </w:trPr>
        <w:tc>
          <w:tcPr>
            <w:tcW w:w="3780" w:type="dxa"/>
            <w:tcBorders>
              <w:bottom w:val="single" w:sz="4" w:space="0" w:color="auto"/>
            </w:tcBorders>
            <w:vAlign w:val="center"/>
            <w:hideMark/>
          </w:tcPr>
          <w:p w14:paraId="3AF5F5AE" w14:textId="77777777" w:rsidR="00BB3A68" w:rsidRPr="00764DA8" w:rsidRDefault="00BB3A68" w:rsidP="000A43FC">
            <w:pPr>
              <w:spacing w:before="80" w:after="80" w:line="200" w:lineRule="exact"/>
              <w:ind w:left="57" w:right="57"/>
              <w:rPr>
                <w:b/>
                <w:bCs/>
                <w:i/>
                <w:sz w:val="16"/>
                <w:szCs w:val="16"/>
                <w:lang w:val="fr-FR"/>
              </w:rPr>
            </w:pPr>
            <w:r w:rsidRPr="00764DA8">
              <w:rPr>
                <w:b/>
                <w:bCs/>
                <w:i/>
                <w:iCs/>
                <w:sz w:val="16"/>
                <w:szCs w:val="16"/>
                <w:lang w:val="fr-FR"/>
              </w:rPr>
              <w:t>Échantillons</w:t>
            </w:r>
          </w:p>
        </w:tc>
        <w:tc>
          <w:tcPr>
            <w:tcW w:w="3741" w:type="dxa"/>
            <w:gridSpan w:val="10"/>
            <w:tcBorders>
              <w:bottom w:val="single" w:sz="4" w:space="0" w:color="auto"/>
            </w:tcBorders>
            <w:vAlign w:val="center"/>
            <w:hideMark/>
          </w:tcPr>
          <w:p w14:paraId="08DEDB9F" w14:textId="77777777" w:rsidR="00BB3A68" w:rsidRPr="00764DA8" w:rsidRDefault="00BB3A68" w:rsidP="000A43FC">
            <w:pPr>
              <w:spacing w:before="80" w:after="80" w:line="200" w:lineRule="exact"/>
              <w:ind w:left="57" w:right="57"/>
              <w:jc w:val="center"/>
              <w:rPr>
                <w:b/>
                <w:bCs/>
                <w:i/>
                <w:sz w:val="16"/>
                <w:szCs w:val="16"/>
                <w:lang w:val="fr-FR"/>
              </w:rPr>
            </w:pPr>
            <w:r w:rsidRPr="00764DA8">
              <w:rPr>
                <w:b/>
                <w:bCs/>
                <w:i/>
                <w:iCs/>
                <w:sz w:val="16"/>
                <w:szCs w:val="16"/>
                <w:lang w:val="fr-FR"/>
              </w:rPr>
              <w:t>Lentilles ou échantillons de matériaux</w:t>
            </w:r>
          </w:p>
        </w:tc>
        <w:tc>
          <w:tcPr>
            <w:tcW w:w="2118" w:type="dxa"/>
            <w:gridSpan w:val="4"/>
            <w:tcBorders>
              <w:bottom w:val="single" w:sz="4" w:space="0" w:color="auto"/>
            </w:tcBorders>
            <w:vAlign w:val="center"/>
            <w:hideMark/>
          </w:tcPr>
          <w:p w14:paraId="689C1A35" w14:textId="77777777" w:rsidR="00BB3A68" w:rsidRPr="00764DA8" w:rsidRDefault="00BB3A68" w:rsidP="000A43FC">
            <w:pPr>
              <w:spacing w:before="80" w:after="80" w:line="200" w:lineRule="exact"/>
              <w:ind w:left="57" w:right="57"/>
              <w:jc w:val="center"/>
              <w:rPr>
                <w:b/>
                <w:bCs/>
                <w:i/>
                <w:sz w:val="16"/>
                <w:szCs w:val="16"/>
                <w:lang w:val="fr-FR"/>
              </w:rPr>
            </w:pPr>
            <w:r w:rsidRPr="00764DA8">
              <w:rPr>
                <w:b/>
                <w:bCs/>
                <w:i/>
                <w:iCs/>
                <w:sz w:val="16"/>
                <w:szCs w:val="16"/>
                <w:lang w:val="fr-FR"/>
              </w:rPr>
              <w:t>Lentilles</w:t>
            </w:r>
          </w:p>
        </w:tc>
      </w:tr>
      <w:tr w:rsidR="00BB3A68" w:rsidRPr="00764DA8" w14:paraId="74FFD0C2" w14:textId="77777777" w:rsidTr="000A43FC">
        <w:trPr>
          <w:trHeight w:val="20"/>
        </w:trPr>
        <w:tc>
          <w:tcPr>
            <w:tcW w:w="3780" w:type="dxa"/>
            <w:tcBorders>
              <w:bottom w:val="single" w:sz="12" w:space="0" w:color="auto"/>
            </w:tcBorders>
            <w:vAlign w:val="center"/>
            <w:hideMark/>
          </w:tcPr>
          <w:p w14:paraId="51E3F7F9" w14:textId="77777777" w:rsidR="00BB3A68" w:rsidRPr="00764DA8" w:rsidRDefault="00BB3A68" w:rsidP="000A43FC">
            <w:pPr>
              <w:spacing w:before="80" w:after="80" w:line="200" w:lineRule="exact"/>
              <w:ind w:left="57" w:right="57"/>
              <w:rPr>
                <w:b/>
                <w:bCs/>
                <w:i/>
                <w:sz w:val="16"/>
                <w:szCs w:val="16"/>
                <w:lang w:val="fr-FR"/>
              </w:rPr>
            </w:pPr>
            <w:r w:rsidRPr="00764DA8">
              <w:rPr>
                <w:b/>
                <w:bCs/>
                <w:i/>
                <w:sz w:val="16"/>
                <w:szCs w:val="16"/>
                <w:lang w:val="fr-FR"/>
              </w:rPr>
              <w:t>Essais</w:t>
            </w:r>
          </w:p>
        </w:tc>
        <w:tc>
          <w:tcPr>
            <w:tcW w:w="365" w:type="dxa"/>
            <w:tcBorders>
              <w:bottom w:val="single" w:sz="12" w:space="0" w:color="auto"/>
            </w:tcBorders>
            <w:vAlign w:val="center"/>
            <w:hideMark/>
          </w:tcPr>
          <w:p w14:paraId="31ACED8A" w14:textId="77777777" w:rsidR="00BB3A68" w:rsidRPr="00764DA8" w:rsidRDefault="00BB3A68" w:rsidP="000A43FC">
            <w:pPr>
              <w:spacing w:before="80" w:after="80" w:line="200" w:lineRule="exact"/>
              <w:ind w:left="57" w:right="57"/>
              <w:jc w:val="right"/>
              <w:rPr>
                <w:b/>
                <w:bCs/>
                <w:i/>
                <w:sz w:val="16"/>
                <w:szCs w:val="16"/>
                <w:lang w:val="fr-FR"/>
              </w:rPr>
            </w:pPr>
            <w:r w:rsidRPr="00764DA8">
              <w:rPr>
                <w:b/>
                <w:bCs/>
                <w:i/>
                <w:sz w:val="16"/>
                <w:szCs w:val="16"/>
                <w:lang w:val="fr-FR"/>
              </w:rPr>
              <w:t>1</w:t>
            </w:r>
          </w:p>
        </w:tc>
        <w:tc>
          <w:tcPr>
            <w:tcW w:w="345" w:type="dxa"/>
            <w:tcBorders>
              <w:bottom w:val="single" w:sz="12" w:space="0" w:color="auto"/>
            </w:tcBorders>
            <w:vAlign w:val="center"/>
            <w:hideMark/>
          </w:tcPr>
          <w:p w14:paraId="5221980E" w14:textId="77777777" w:rsidR="00BB3A68" w:rsidRPr="00764DA8" w:rsidRDefault="00BB3A68" w:rsidP="000A43FC">
            <w:pPr>
              <w:spacing w:before="80" w:after="80" w:line="200" w:lineRule="exact"/>
              <w:ind w:left="57" w:right="57"/>
              <w:jc w:val="right"/>
              <w:rPr>
                <w:b/>
                <w:bCs/>
                <w:i/>
                <w:sz w:val="16"/>
                <w:szCs w:val="16"/>
                <w:lang w:val="fr-FR"/>
              </w:rPr>
            </w:pPr>
            <w:r w:rsidRPr="00764DA8">
              <w:rPr>
                <w:b/>
                <w:bCs/>
                <w:i/>
                <w:sz w:val="16"/>
                <w:szCs w:val="16"/>
                <w:lang w:val="fr-FR"/>
              </w:rPr>
              <w:t>2</w:t>
            </w:r>
          </w:p>
        </w:tc>
        <w:tc>
          <w:tcPr>
            <w:tcW w:w="345" w:type="dxa"/>
            <w:tcBorders>
              <w:bottom w:val="single" w:sz="12" w:space="0" w:color="auto"/>
            </w:tcBorders>
            <w:vAlign w:val="center"/>
            <w:hideMark/>
          </w:tcPr>
          <w:p w14:paraId="6DD33184" w14:textId="77777777" w:rsidR="00BB3A68" w:rsidRPr="00764DA8" w:rsidRDefault="00BB3A68" w:rsidP="000A43FC">
            <w:pPr>
              <w:spacing w:before="80" w:after="80" w:line="200" w:lineRule="exact"/>
              <w:ind w:left="57" w:right="57"/>
              <w:jc w:val="right"/>
              <w:rPr>
                <w:b/>
                <w:bCs/>
                <w:i/>
                <w:sz w:val="16"/>
                <w:szCs w:val="16"/>
                <w:lang w:val="fr-FR"/>
              </w:rPr>
            </w:pPr>
            <w:r w:rsidRPr="00764DA8">
              <w:rPr>
                <w:b/>
                <w:bCs/>
                <w:i/>
                <w:sz w:val="16"/>
                <w:szCs w:val="16"/>
                <w:lang w:val="fr-FR"/>
              </w:rPr>
              <w:t>3</w:t>
            </w:r>
          </w:p>
        </w:tc>
        <w:tc>
          <w:tcPr>
            <w:tcW w:w="345" w:type="dxa"/>
            <w:tcBorders>
              <w:bottom w:val="single" w:sz="12" w:space="0" w:color="auto"/>
            </w:tcBorders>
            <w:vAlign w:val="center"/>
            <w:hideMark/>
          </w:tcPr>
          <w:p w14:paraId="5A1F8C63" w14:textId="77777777" w:rsidR="00BB3A68" w:rsidRPr="00764DA8" w:rsidRDefault="00BB3A68" w:rsidP="000A43FC">
            <w:pPr>
              <w:spacing w:before="80" w:after="80" w:line="200" w:lineRule="exact"/>
              <w:ind w:left="57" w:right="57"/>
              <w:jc w:val="right"/>
              <w:rPr>
                <w:b/>
                <w:bCs/>
                <w:i/>
                <w:sz w:val="16"/>
                <w:szCs w:val="16"/>
                <w:lang w:val="fr-FR"/>
              </w:rPr>
            </w:pPr>
            <w:r w:rsidRPr="00764DA8">
              <w:rPr>
                <w:b/>
                <w:bCs/>
                <w:i/>
                <w:sz w:val="16"/>
                <w:szCs w:val="16"/>
                <w:lang w:val="fr-FR"/>
              </w:rPr>
              <w:t>4</w:t>
            </w:r>
          </w:p>
        </w:tc>
        <w:tc>
          <w:tcPr>
            <w:tcW w:w="345" w:type="dxa"/>
            <w:tcBorders>
              <w:bottom w:val="single" w:sz="12" w:space="0" w:color="auto"/>
            </w:tcBorders>
            <w:vAlign w:val="center"/>
            <w:hideMark/>
          </w:tcPr>
          <w:p w14:paraId="0759A07D" w14:textId="77777777" w:rsidR="00BB3A68" w:rsidRPr="00764DA8" w:rsidRDefault="00BB3A68" w:rsidP="000A43FC">
            <w:pPr>
              <w:spacing w:before="80" w:after="80" w:line="200" w:lineRule="exact"/>
              <w:ind w:left="57" w:right="57"/>
              <w:jc w:val="right"/>
              <w:rPr>
                <w:b/>
                <w:bCs/>
                <w:i/>
                <w:sz w:val="16"/>
                <w:szCs w:val="16"/>
                <w:lang w:val="fr-FR"/>
              </w:rPr>
            </w:pPr>
            <w:r w:rsidRPr="00764DA8">
              <w:rPr>
                <w:b/>
                <w:bCs/>
                <w:i/>
                <w:sz w:val="16"/>
                <w:szCs w:val="16"/>
                <w:lang w:val="fr-FR"/>
              </w:rPr>
              <w:t>5</w:t>
            </w:r>
          </w:p>
        </w:tc>
        <w:tc>
          <w:tcPr>
            <w:tcW w:w="408" w:type="dxa"/>
            <w:tcBorders>
              <w:bottom w:val="single" w:sz="12" w:space="0" w:color="auto"/>
            </w:tcBorders>
            <w:vAlign w:val="center"/>
            <w:hideMark/>
          </w:tcPr>
          <w:p w14:paraId="146E8BD1" w14:textId="77777777" w:rsidR="00BB3A68" w:rsidRPr="00764DA8" w:rsidRDefault="00BB3A68" w:rsidP="000A43FC">
            <w:pPr>
              <w:spacing w:before="80" w:after="80" w:line="200" w:lineRule="exact"/>
              <w:ind w:left="57" w:right="57"/>
              <w:jc w:val="right"/>
              <w:rPr>
                <w:b/>
                <w:bCs/>
                <w:i/>
                <w:sz w:val="16"/>
                <w:szCs w:val="16"/>
                <w:lang w:val="fr-FR"/>
              </w:rPr>
            </w:pPr>
            <w:r w:rsidRPr="00764DA8">
              <w:rPr>
                <w:b/>
                <w:bCs/>
                <w:i/>
                <w:sz w:val="16"/>
                <w:szCs w:val="16"/>
                <w:lang w:val="fr-FR"/>
              </w:rPr>
              <w:t>6</w:t>
            </w:r>
          </w:p>
        </w:tc>
        <w:tc>
          <w:tcPr>
            <w:tcW w:w="345" w:type="dxa"/>
            <w:tcBorders>
              <w:bottom w:val="single" w:sz="12" w:space="0" w:color="auto"/>
            </w:tcBorders>
            <w:vAlign w:val="center"/>
            <w:hideMark/>
          </w:tcPr>
          <w:p w14:paraId="6FF69170" w14:textId="77777777" w:rsidR="00BB3A68" w:rsidRPr="00764DA8" w:rsidRDefault="00BB3A68" w:rsidP="000A43FC">
            <w:pPr>
              <w:spacing w:before="80" w:after="80" w:line="200" w:lineRule="exact"/>
              <w:ind w:left="57" w:right="57"/>
              <w:jc w:val="right"/>
              <w:rPr>
                <w:b/>
                <w:bCs/>
                <w:i/>
                <w:sz w:val="16"/>
                <w:szCs w:val="16"/>
                <w:lang w:val="fr-FR"/>
              </w:rPr>
            </w:pPr>
            <w:r w:rsidRPr="00764DA8">
              <w:rPr>
                <w:b/>
                <w:bCs/>
                <w:i/>
                <w:sz w:val="16"/>
                <w:szCs w:val="16"/>
                <w:lang w:val="fr-FR"/>
              </w:rPr>
              <w:t>7</w:t>
            </w:r>
          </w:p>
        </w:tc>
        <w:tc>
          <w:tcPr>
            <w:tcW w:w="345" w:type="dxa"/>
            <w:tcBorders>
              <w:bottom w:val="single" w:sz="12" w:space="0" w:color="auto"/>
            </w:tcBorders>
            <w:vAlign w:val="center"/>
            <w:hideMark/>
          </w:tcPr>
          <w:p w14:paraId="61365E96" w14:textId="77777777" w:rsidR="00BB3A68" w:rsidRPr="00764DA8" w:rsidRDefault="00BB3A68" w:rsidP="000A43FC">
            <w:pPr>
              <w:spacing w:before="80" w:after="80" w:line="200" w:lineRule="exact"/>
              <w:ind w:left="57" w:right="57"/>
              <w:jc w:val="right"/>
              <w:rPr>
                <w:b/>
                <w:bCs/>
                <w:i/>
                <w:sz w:val="16"/>
                <w:szCs w:val="16"/>
                <w:lang w:val="fr-FR"/>
              </w:rPr>
            </w:pPr>
            <w:r w:rsidRPr="00764DA8">
              <w:rPr>
                <w:b/>
                <w:bCs/>
                <w:i/>
                <w:sz w:val="16"/>
                <w:szCs w:val="16"/>
                <w:lang w:val="fr-FR"/>
              </w:rPr>
              <w:t>8</w:t>
            </w:r>
          </w:p>
        </w:tc>
        <w:tc>
          <w:tcPr>
            <w:tcW w:w="351" w:type="dxa"/>
            <w:tcBorders>
              <w:bottom w:val="single" w:sz="12" w:space="0" w:color="auto"/>
            </w:tcBorders>
            <w:vAlign w:val="center"/>
            <w:hideMark/>
          </w:tcPr>
          <w:p w14:paraId="7DD785B8" w14:textId="77777777" w:rsidR="00BB3A68" w:rsidRPr="00764DA8" w:rsidRDefault="00BB3A68" w:rsidP="000A43FC">
            <w:pPr>
              <w:spacing w:before="80" w:after="80" w:line="200" w:lineRule="exact"/>
              <w:ind w:left="57" w:right="57"/>
              <w:jc w:val="right"/>
              <w:rPr>
                <w:b/>
                <w:bCs/>
                <w:i/>
                <w:sz w:val="16"/>
                <w:szCs w:val="16"/>
                <w:lang w:val="fr-FR"/>
              </w:rPr>
            </w:pPr>
            <w:r w:rsidRPr="00764DA8">
              <w:rPr>
                <w:b/>
                <w:bCs/>
                <w:i/>
                <w:sz w:val="16"/>
                <w:szCs w:val="16"/>
                <w:lang w:val="fr-FR"/>
              </w:rPr>
              <w:t>9</w:t>
            </w:r>
          </w:p>
        </w:tc>
        <w:tc>
          <w:tcPr>
            <w:tcW w:w="547" w:type="dxa"/>
            <w:tcBorders>
              <w:bottom w:val="single" w:sz="12" w:space="0" w:color="auto"/>
            </w:tcBorders>
            <w:vAlign w:val="center"/>
            <w:hideMark/>
          </w:tcPr>
          <w:p w14:paraId="5031CCE4" w14:textId="77777777" w:rsidR="00BB3A68" w:rsidRPr="00764DA8" w:rsidRDefault="00BB3A68" w:rsidP="000A43FC">
            <w:pPr>
              <w:spacing w:before="80" w:after="80" w:line="200" w:lineRule="exact"/>
              <w:ind w:left="57" w:right="57"/>
              <w:jc w:val="right"/>
              <w:rPr>
                <w:b/>
                <w:bCs/>
                <w:i/>
                <w:sz w:val="16"/>
                <w:szCs w:val="16"/>
                <w:lang w:val="fr-FR"/>
              </w:rPr>
            </w:pPr>
            <w:r w:rsidRPr="00764DA8">
              <w:rPr>
                <w:b/>
                <w:bCs/>
                <w:i/>
                <w:sz w:val="16"/>
                <w:szCs w:val="16"/>
                <w:lang w:val="fr-FR"/>
              </w:rPr>
              <w:t>10</w:t>
            </w:r>
          </w:p>
        </w:tc>
        <w:tc>
          <w:tcPr>
            <w:tcW w:w="540" w:type="dxa"/>
            <w:tcBorders>
              <w:bottom w:val="single" w:sz="12" w:space="0" w:color="auto"/>
            </w:tcBorders>
            <w:vAlign w:val="center"/>
            <w:hideMark/>
          </w:tcPr>
          <w:p w14:paraId="218E3A25" w14:textId="77777777" w:rsidR="00BB3A68" w:rsidRPr="00764DA8" w:rsidRDefault="00BB3A68" w:rsidP="000A43FC">
            <w:pPr>
              <w:spacing w:before="80" w:after="80" w:line="200" w:lineRule="exact"/>
              <w:ind w:left="57" w:right="57"/>
              <w:jc w:val="right"/>
              <w:rPr>
                <w:b/>
                <w:bCs/>
                <w:i/>
                <w:sz w:val="16"/>
                <w:szCs w:val="16"/>
                <w:lang w:val="fr-FR"/>
              </w:rPr>
            </w:pPr>
            <w:r w:rsidRPr="00764DA8">
              <w:rPr>
                <w:b/>
                <w:bCs/>
                <w:i/>
                <w:sz w:val="16"/>
                <w:szCs w:val="16"/>
                <w:lang w:val="fr-FR"/>
              </w:rPr>
              <w:t>11</w:t>
            </w:r>
          </w:p>
        </w:tc>
        <w:tc>
          <w:tcPr>
            <w:tcW w:w="517" w:type="dxa"/>
            <w:tcBorders>
              <w:bottom w:val="single" w:sz="12" w:space="0" w:color="auto"/>
            </w:tcBorders>
            <w:vAlign w:val="center"/>
            <w:hideMark/>
          </w:tcPr>
          <w:p w14:paraId="685965D2" w14:textId="77777777" w:rsidR="00BB3A68" w:rsidRPr="00764DA8" w:rsidRDefault="00BB3A68" w:rsidP="000A43FC">
            <w:pPr>
              <w:spacing w:before="80" w:after="80" w:line="200" w:lineRule="exact"/>
              <w:ind w:left="57" w:right="57"/>
              <w:jc w:val="right"/>
              <w:rPr>
                <w:b/>
                <w:bCs/>
                <w:i/>
                <w:sz w:val="16"/>
                <w:szCs w:val="16"/>
                <w:lang w:val="fr-FR"/>
              </w:rPr>
            </w:pPr>
            <w:r w:rsidRPr="00764DA8">
              <w:rPr>
                <w:b/>
                <w:bCs/>
                <w:i/>
                <w:sz w:val="16"/>
                <w:szCs w:val="16"/>
                <w:lang w:val="fr-FR"/>
              </w:rPr>
              <w:t>12</w:t>
            </w:r>
          </w:p>
        </w:tc>
        <w:tc>
          <w:tcPr>
            <w:tcW w:w="517" w:type="dxa"/>
            <w:tcBorders>
              <w:bottom w:val="single" w:sz="12" w:space="0" w:color="auto"/>
            </w:tcBorders>
            <w:vAlign w:val="center"/>
            <w:hideMark/>
          </w:tcPr>
          <w:p w14:paraId="48A414F6" w14:textId="77777777" w:rsidR="00BB3A68" w:rsidRPr="00764DA8" w:rsidRDefault="00BB3A68" w:rsidP="000A43FC">
            <w:pPr>
              <w:spacing w:before="80" w:after="80" w:line="200" w:lineRule="exact"/>
              <w:ind w:left="57" w:right="57"/>
              <w:jc w:val="right"/>
              <w:rPr>
                <w:b/>
                <w:bCs/>
                <w:i/>
                <w:sz w:val="16"/>
                <w:szCs w:val="16"/>
                <w:lang w:val="fr-FR"/>
              </w:rPr>
            </w:pPr>
            <w:r w:rsidRPr="00764DA8">
              <w:rPr>
                <w:b/>
                <w:bCs/>
                <w:i/>
                <w:sz w:val="16"/>
                <w:szCs w:val="16"/>
                <w:lang w:val="fr-FR"/>
              </w:rPr>
              <w:t>13</w:t>
            </w:r>
          </w:p>
        </w:tc>
        <w:tc>
          <w:tcPr>
            <w:tcW w:w="544" w:type="dxa"/>
            <w:tcBorders>
              <w:bottom w:val="single" w:sz="12" w:space="0" w:color="auto"/>
            </w:tcBorders>
            <w:vAlign w:val="center"/>
            <w:hideMark/>
          </w:tcPr>
          <w:p w14:paraId="59C4FBE1" w14:textId="77777777" w:rsidR="00BB3A68" w:rsidRPr="00764DA8" w:rsidRDefault="00BB3A68" w:rsidP="000A43FC">
            <w:pPr>
              <w:spacing w:before="80" w:after="80" w:line="200" w:lineRule="exact"/>
              <w:ind w:left="57" w:right="57"/>
              <w:jc w:val="right"/>
              <w:rPr>
                <w:b/>
                <w:bCs/>
                <w:i/>
                <w:sz w:val="16"/>
                <w:szCs w:val="16"/>
                <w:lang w:val="fr-FR"/>
              </w:rPr>
            </w:pPr>
            <w:r w:rsidRPr="00764DA8">
              <w:rPr>
                <w:b/>
                <w:bCs/>
                <w:i/>
                <w:sz w:val="16"/>
                <w:szCs w:val="16"/>
                <w:lang w:val="fr-FR"/>
              </w:rPr>
              <w:t>14</w:t>
            </w:r>
          </w:p>
        </w:tc>
      </w:tr>
      <w:tr w:rsidR="00BB3A68" w:rsidRPr="00764DA8" w14:paraId="23C909B1" w14:textId="77777777" w:rsidTr="000A43FC">
        <w:trPr>
          <w:trHeight w:val="20"/>
        </w:trPr>
        <w:tc>
          <w:tcPr>
            <w:tcW w:w="3780" w:type="dxa"/>
            <w:tcBorders>
              <w:top w:val="single" w:sz="12" w:space="0" w:color="auto"/>
            </w:tcBorders>
            <w:vAlign w:val="center"/>
            <w:hideMark/>
          </w:tcPr>
          <w:p w14:paraId="14F8A382" w14:textId="77777777" w:rsidR="00BB3A68" w:rsidRPr="00764DA8" w:rsidRDefault="00BB3A68" w:rsidP="000A43FC">
            <w:pPr>
              <w:spacing w:before="40" w:after="40" w:line="220" w:lineRule="exact"/>
              <w:ind w:left="57" w:right="57"/>
              <w:rPr>
                <w:bCs/>
                <w:sz w:val="18"/>
                <w:szCs w:val="18"/>
                <w:lang w:val="fr-FR"/>
              </w:rPr>
            </w:pPr>
            <w:r w:rsidRPr="00764DA8">
              <w:rPr>
                <w:sz w:val="18"/>
                <w:szCs w:val="18"/>
                <w:lang w:val="fr-FR"/>
              </w:rPr>
              <w:t>Photométrie limitée</w:t>
            </w:r>
          </w:p>
        </w:tc>
        <w:tc>
          <w:tcPr>
            <w:tcW w:w="365" w:type="dxa"/>
            <w:tcBorders>
              <w:top w:val="single" w:sz="12" w:space="0" w:color="auto"/>
            </w:tcBorders>
            <w:vAlign w:val="center"/>
          </w:tcPr>
          <w:p w14:paraId="21A55D9D" w14:textId="77777777" w:rsidR="00BB3A68" w:rsidRPr="00764DA8" w:rsidRDefault="00BB3A68" w:rsidP="000A43FC">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14:paraId="60050A07" w14:textId="77777777" w:rsidR="00BB3A68" w:rsidRPr="00764DA8" w:rsidRDefault="00BB3A68" w:rsidP="000A43FC">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14:paraId="3C5E9F03" w14:textId="77777777" w:rsidR="00BB3A68" w:rsidRPr="00764DA8" w:rsidRDefault="00BB3A68" w:rsidP="000A43FC">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14:paraId="15070238" w14:textId="77777777" w:rsidR="00BB3A68" w:rsidRPr="00764DA8" w:rsidRDefault="00BB3A68" w:rsidP="000A43FC">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14:paraId="48ECE6CD" w14:textId="77777777" w:rsidR="00BB3A68" w:rsidRPr="00764DA8" w:rsidRDefault="00BB3A68" w:rsidP="000A43FC">
            <w:pPr>
              <w:spacing w:before="40" w:after="40" w:line="220" w:lineRule="exact"/>
              <w:ind w:left="57" w:right="57"/>
              <w:jc w:val="right"/>
              <w:rPr>
                <w:bCs/>
                <w:sz w:val="18"/>
                <w:szCs w:val="18"/>
                <w:lang w:val="fr-FR"/>
              </w:rPr>
            </w:pPr>
          </w:p>
        </w:tc>
        <w:tc>
          <w:tcPr>
            <w:tcW w:w="408" w:type="dxa"/>
            <w:tcBorders>
              <w:top w:val="single" w:sz="12" w:space="0" w:color="auto"/>
            </w:tcBorders>
            <w:vAlign w:val="center"/>
          </w:tcPr>
          <w:p w14:paraId="435F12C0" w14:textId="77777777" w:rsidR="00BB3A68" w:rsidRPr="00764DA8" w:rsidRDefault="00BB3A68" w:rsidP="000A43FC">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14:paraId="315F2625" w14:textId="77777777" w:rsidR="00BB3A68" w:rsidRPr="00764DA8" w:rsidRDefault="00BB3A68" w:rsidP="000A43FC">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14:paraId="2A471D7A" w14:textId="77777777" w:rsidR="00BB3A68" w:rsidRPr="00764DA8" w:rsidRDefault="00BB3A68" w:rsidP="000A43FC">
            <w:pPr>
              <w:spacing w:before="40" w:after="40" w:line="220" w:lineRule="exact"/>
              <w:ind w:left="57" w:right="57"/>
              <w:jc w:val="right"/>
              <w:rPr>
                <w:bCs/>
                <w:sz w:val="18"/>
                <w:szCs w:val="18"/>
                <w:lang w:val="fr-FR"/>
              </w:rPr>
            </w:pPr>
          </w:p>
        </w:tc>
        <w:tc>
          <w:tcPr>
            <w:tcW w:w="351" w:type="dxa"/>
            <w:tcBorders>
              <w:top w:val="single" w:sz="12" w:space="0" w:color="auto"/>
            </w:tcBorders>
            <w:vAlign w:val="center"/>
          </w:tcPr>
          <w:p w14:paraId="0542A877" w14:textId="77777777" w:rsidR="00BB3A68" w:rsidRPr="00764DA8" w:rsidRDefault="00BB3A68" w:rsidP="000A43FC">
            <w:pPr>
              <w:spacing w:before="40" w:after="40" w:line="220" w:lineRule="exact"/>
              <w:ind w:left="57" w:right="57"/>
              <w:jc w:val="right"/>
              <w:rPr>
                <w:bCs/>
                <w:sz w:val="18"/>
                <w:szCs w:val="18"/>
                <w:lang w:val="fr-FR"/>
              </w:rPr>
            </w:pPr>
          </w:p>
        </w:tc>
        <w:tc>
          <w:tcPr>
            <w:tcW w:w="547" w:type="dxa"/>
            <w:tcBorders>
              <w:top w:val="single" w:sz="12" w:space="0" w:color="auto"/>
            </w:tcBorders>
            <w:vAlign w:val="center"/>
          </w:tcPr>
          <w:p w14:paraId="69459A38" w14:textId="77777777" w:rsidR="00BB3A68" w:rsidRPr="00764DA8" w:rsidRDefault="00BB3A68" w:rsidP="000A43FC">
            <w:pPr>
              <w:spacing w:before="40" w:after="40" w:line="220" w:lineRule="exact"/>
              <w:ind w:left="57" w:right="57"/>
              <w:jc w:val="right"/>
              <w:rPr>
                <w:bCs/>
                <w:sz w:val="18"/>
                <w:szCs w:val="18"/>
                <w:lang w:val="fr-FR"/>
              </w:rPr>
            </w:pPr>
          </w:p>
        </w:tc>
        <w:tc>
          <w:tcPr>
            <w:tcW w:w="540" w:type="dxa"/>
            <w:tcBorders>
              <w:top w:val="single" w:sz="12" w:space="0" w:color="auto"/>
            </w:tcBorders>
            <w:vAlign w:val="center"/>
            <w:hideMark/>
          </w:tcPr>
          <w:p w14:paraId="2E3A5101"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517" w:type="dxa"/>
            <w:tcBorders>
              <w:top w:val="single" w:sz="12" w:space="0" w:color="auto"/>
            </w:tcBorders>
            <w:vAlign w:val="center"/>
            <w:hideMark/>
          </w:tcPr>
          <w:p w14:paraId="0E42541B"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517" w:type="dxa"/>
            <w:tcBorders>
              <w:top w:val="single" w:sz="12" w:space="0" w:color="auto"/>
            </w:tcBorders>
            <w:vAlign w:val="center"/>
            <w:hideMark/>
          </w:tcPr>
          <w:p w14:paraId="21A140E4"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544" w:type="dxa"/>
            <w:tcBorders>
              <w:top w:val="single" w:sz="12" w:space="0" w:color="auto"/>
            </w:tcBorders>
          </w:tcPr>
          <w:p w14:paraId="42431D54" w14:textId="77777777" w:rsidR="00BB3A68" w:rsidRPr="00764DA8" w:rsidRDefault="00BB3A68" w:rsidP="000A43FC">
            <w:pPr>
              <w:spacing w:before="40" w:after="40" w:line="220" w:lineRule="exact"/>
              <w:ind w:left="57" w:right="57"/>
              <w:jc w:val="right"/>
              <w:rPr>
                <w:bCs/>
                <w:sz w:val="18"/>
                <w:szCs w:val="18"/>
                <w:lang w:val="fr-FR"/>
              </w:rPr>
            </w:pPr>
          </w:p>
        </w:tc>
      </w:tr>
      <w:tr w:rsidR="00BB3A68" w:rsidRPr="00764DA8" w14:paraId="28FA09A8" w14:textId="77777777" w:rsidTr="000A43FC">
        <w:trPr>
          <w:trHeight w:val="20"/>
        </w:trPr>
        <w:tc>
          <w:tcPr>
            <w:tcW w:w="3780" w:type="dxa"/>
            <w:vAlign w:val="center"/>
            <w:hideMark/>
          </w:tcPr>
          <w:p w14:paraId="72858D89" w14:textId="77777777" w:rsidR="00BB3A68" w:rsidRPr="00764DA8" w:rsidRDefault="00BB3A68" w:rsidP="000A43FC">
            <w:pPr>
              <w:spacing w:before="40" w:after="40" w:line="220" w:lineRule="exact"/>
              <w:ind w:left="57" w:right="57"/>
              <w:rPr>
                <w:bCs/>
                <w:sz w:val="18"/>
                <w:szCs w:val="18"/>
                <w:lang w:val="fr-FR"/>
              </w:rPr>
            </w:pPr>
            <w:r w:rsidRPr="00764DA8">
              <w:rPr>
                <w:sz w:val="18"/>
                <w:szCs w:val="18"/>
                <w:lang w:val="fr-FR"/>
              </w:rPr>
              <w:t>Changement de température</w:t>
            </w:r>
          </w:p>
        </w:tc>
        <w:tc>
          <w:tcPr>
            <w:tcW w:w="365" w:type="dxa"/>
            <w:vAlign w:val="center"/>
          </w:tcPr>
          <w:p w14:paraId="0893B07E"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24E67EA8"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3995C54E"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41BF05BF"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584C4401" w14:textId="77777777" w:rsidR="00BB3A68" w:rsidRPr="00764DA8" w:rsidRDefault="00BB3A68" w:rsidP="000A43FC">
            <w:pPr>
              <w:spacing w:before="40" w:after="40" w:line="220" w:lineRule="exact"/>
              <w:ind w:left="57" w:right="57"/>
              <w:jc w:val="right"/>
              <w:rPr>
                <w:bCs/>
                <w:sz w:val="18"/>
                <w:szCs w:val="18"/>
                <w:lang w:val="fr-FR"/>
              </w:rPr>
            </w:pPr>
          </w:p>
        </w:tc>
        <w:tc>
          <w:tcPr>
            <w:tcW w:w="408" w:type="dxa"/>
            <w:vAlign w:val="center"/>
          </w:tcPr>
          <w:p w14:paraId="00D9CF7B"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3EF9517D"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7DB7FDE7" w14:textId="77777777" w:rsidR="00BB3A68" w:rsidRPr="00764DA8" w:rsidRDefault="00BB3A68" w:rsidP="000A43FC">
            <w:pPr>
              <w:spacing w:before="40" w:after="40" w:line="220" w:lineRule="exact"/>
              <w:ind w:left="57" w:right="57"/>
              <w:jc w:val="right"/>
              <w:rPr>
                <w:bCs/>
                <w:sz w:val="18"/>
                <w:szCs w:val="18"/>
                <w:lang w:val="fr-FR"/>
              </w:rPr>
            </w:pPr>
          </w:p>
        </w:tc>
        <w:tc>
          <w:tcPr>
            <w:tcW w:w="351" w:type="dxa"/>
            <w:vAlign w:val="center"/>
          </w:tcPr>
          <w:p w14:paraId="169475E4" w14:textId="77777777" w:rsidR="00BB3A68" w:rsidRPr="00764DA8" w:rsidRDefault="00BB3A68" w:rsidP="000A43FC">
            <w:pPr>
              <w:spacing w:before="40" w:after="40" w:line="220" w:lineRule="exact"/>
              <w:ind w:left="57" w:right="57"/>
              <w:jc w:val="right"/>
              <w:rPr>
                <w:bCs/>
                <w:sz w:val="18"/>
                <w:szCs w:val="18"/>
                <w:lang w:val="fr-FR"/>
              </w:rPr>
            </w:pPr>
          </w:p>
        </w:tc>
        <w:tc>
          <w:tcPr>
            <w:tcW w:w="547" w:type="dxa"/>
            <w:vAlign w:val="center"/>
          </w:tcPr>
          <w:p w14:paraId="587B5FC1" w14:textId="77777777" w:rsidR="00BB3A68" w:rsidRPr="00764DA8" w:rsidRDefault="00BB3A68" w:rsidP="000A43FC">
            <w:pPr>
              <w:spacing w:before="40" w:after="40" w:line="220" w:lineRule="exact"/>
              <w:ind w:left="57" w:right="57"/>
              <w:jc w:val="right"/>
              <w:rPr>
                <w:bCs/>
                <w:sz w:val="18"/>
                <w:szCs w:val="18"/>
                <w:lang w:val="fr-FR"/>
              </w:rPr>
            </w:pPr>
          </w:p>
        </w:tc>
        <w:tc>
          <w:tcPr>
            <w:tcW w:w="540" w:type="dxa"/>
            <w:vAlign w:val="center"/>
            <w:hideMark/>
          </w:tcPr>
          <w:p w14:paraId="1015443C"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517" w:type="dxa"/>
            <w:vAlign w:val="center"/>
            <w:hideMark/>
          </w:tcPr>
          <w:p w14:paraId="1AE77276"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517" w:type="dxa"/>
            <w:vAlign w:val="center"/>
            <w:hideMark/>
          </w:tcPr>
          <w:p w14:paraId="3C1EE957"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544" w:type="dxa"/>
          </w:tcPr>
          <w:p w14:paraId="08EA8B98" w14:textId="77777777" w:rsidR="00BB3A68" w:rsidRPr="00764DA8" w:rsidRDefault="00BB3A68" w:rsidP="000A43FC">
            <w:pPr>
              <w:spacing w:before="40" w:after="40" w:line="220" w:lineRule="exact"/>
              <w:ind w:left="57" w:right="57"/>
              <w:jc w:val="right"/>
              <w:rPr>
                <w:bCs/>
                <w:sz w:val="18"/>
                <w:szCs w:val="18"/>
                <w:lang w:val="fr-FR"/>
              </w:rPr>
            </w:pPr>
          </w:p>
        </w:tc>
      </w:tr>
      <w:tr w:rsidR="00BB3A68" w:rsidRPr="00764DA8" w14:paraId="0D2AB303" w14:textId="77777777" w:rsidTr="000A43FC">
        <w:trPr>
          <w:trHeight w:val="20"/>
        </w:trPr>
        <w:tc>
          <w:tcPr>
            <w:tcW w:w="3780" w:type="dxa"/>
            <w:vAlign w:val="center"/>
            <w:hideMark/>
          </w:tcPr>
          <w:p w14:paraId="1B5137CB" w14:textId="77777777" w:rsidR="00BB3A68" w:rsidRPr="00764DA8" w:rsidRDefault="00BB3A68" w:rsidP="000A43FC">
            <w:pPr>
              <w:spacing w:before="40" w:after="40" w:line="220" w:lineRule="exact"/>
              <w:ind w:left="57" w:right="57"/>
              <w:rPr>
                <w:bCs/>
                <w:sz w:val="18"/>
                <w:szCs w:val="18"/>
                <w:lang w:val="fr-FR"/>
              </w:rPr>
            </w:pPr>
            <w:r w:rsidRPr="00764DA8">
              <w:rPr>
                <w:sz w:val="18"/>
                <w:szCs w:val="18"/>
                <w:lang w:val="fr-FR"/>
              </w:rPr>
              <w:t>Photométrie limitée</w:t>
            </w:r>
          </w:p>
        </w:tc>
        <w:tc>
          <w:tcPr>
            <w:tcW w:w="365" w:type="dxa"/>
            <w:vAlign w:val="center"/>
          </w:tcPr>
          <w:p w14:paraId="15D61E59"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5256E744"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6AF2F89D"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063881DF"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40DAEB9A" w14:textId="77777777" w:rsidR="00BB3A68" w:rsidRPr="00764DA8" w:rsidRDefault="00BB3A68" w:rsidP="000A43FC">
            <w:pPr>
              <w:spacing w:before="40" w:after="40" w:line="220" w:lineRule="exact"/>
              <w:ind w:left="57" w:right="57"/>
              <w:jc w:val="right"/>
              <w:rPr>
                <w:bCs/>
                <w:sz w:val="18"/>
                <w:szCs w:val="18"/>
                <w:lang w:val="fr-FR"/>
              </w:rPr>
            </w:pPr>
          </w:p>
        </w:tc>
        <w:tc>
          <w:tcPr>
            <w:tcW w:w="408" w:type="dxa"/>
            <w:vAlign w:val="center"/>
          </w:tcPr>
          <w:p w14:paraId="298D5780"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2E629A33"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17C2620F" w14:textId="77777777" w:rsidR="00BB3A68" w:rsidRPr="00764DA8" w:rsidRDefault="00BB3A68" w:rsidP="000A43FC">
            <w:pPr>
              <w:spacing w:before="40" w:after="40" w:line="220" w:lineRule="exact"/>
              <w:ind w:left="57" w:right="57"/>
              <w:jc w:val="right"/>
              <w:rPr>
                <w:bCs/>
                <w:sz w:val="18"/>
                <w:szCs w:val="18"/>
                <w:lang w:val="fr-FR"/>
              </w:rPr>
            </w:pPr>
          </w:p>
        </w:tc>
        <w:tc>
          <w:tcPr>
            <w:tcW w:w="351" w:type="dxa"/>
            <w:vAlign w:val="center"/>
          </w:tcPr>
          <w:p w14:paraId="17389086" w14:textId="77777777" w:rsidR="00BB3A68" w:rsidRPr="00764DA8" w:rsidRDefault="00BB3A68" w:rsidP="000A43FC">
            <w:pPr>
              <w:spacing w:before="40" w:after="40" w:line="220" w:lineRule="exact"/>
              <w:ind w:left="57" w:right="57"/>
              <w:jc w:val="right"/>
              <w:rPr>
                <w:bCs/>
                <w:sz w:val="18"/>
                <w:szCs w:val="18"/>
                <w:lang w:val="fr-FR"/>
              </w:rPr>
            </w:pPr>
          </w:p>
        </w:tc>
        <w:tc>
          <w:tcPr>
            <w:tcW w:w="547" w:type="dxa"/>
            <w:vAlign w:val="center"/>
          </w:tcPr>
          <w:p w14:paraId="700D2B8F" w14:textId="77777777" w:rsidR="00BB3A68" w:rsidRPr="00764DA8" w:rsidRDefault="00BB3A68" w:rsidP="000A43FC">
            <w:pPr>
              <w:spacing w:before="40" w:after="40" w:line="220" w:lineRule="exact"/>
              <w:ind w:left="57" w:right="57"/>
              <w:jc w:val="right"/>
              <w:rPr>
                <w:bCs/>
                <w:sz w:val="18"/>
                <w:szCs w:val="18"/>
                <w:lang w:val="fr-FR"/>
              </w:rPr>
            </w:pPr>
          </w:p>
        </w:tc>
        <w:tc>
          <w:tcPr>
            <w:tcW w:w="540" w:type="dxa"/>
            <w:vAlign w:val="center"/>
            <w:hideMark/>
          </w:tcPr>
          <w:p w14:paraId="444D06B5"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517" w:type="dxa"/>
            <w:vAlign w:val="center"/>
            <w:hideMark/>
          </w:tcPr>
          <w:p w14:paraId="5A072E09"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517" w:type="dxa"/>
            <w:vAlign w:val="center"/>
            <w:hideMark/>
          </w:tcPr>
          <w:p w14:paraId="607DF8C4"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544" w:type="dxa"/>
          </w:tcPr>
          <w:p w14:paraId="5BBD6DD0" w14:textId="77777777" w:rsidR="00BB3A68" w:rsidRPr="00764DA8" w:rsidRDefault="00BB3A68" w:rsidP="000A43FC">
            <w:pPr>
              <w:spacing w:before="40" w:after="40" w:line="220" w:lineRule="exact"/>
              <w:ind w:left="57" w:right="57"/>
              <w:jc w:val="right"/>
              <w:rPr>
                <w:bCs/>
                <w:sz w:val="18"/>
                <w:szCs w:val="18"/>
                <w:lang w:val="fr-FR"/>
              </w:rPr>
            </w:pPr>
          </w:p>
        </w:tc>
      </w:tr>
      <w:tr w:rsidR="00BB3A68" w:rsidRPr="00764DA8" w14:paraId="27F2E59D" w14:textId="77777777" w:rsidTr="000A43FC">
        <w:trPr>
          <w:trHeight w:val="20"/>
        </w:trPr>
        <w:tc>
          <w:tcPr>
            <w:tcW w:w="3780" w:type="dxa"/>
            <w:vAlign w:val="center"/>
            <w:hideMark/>
          </w:tcPr>
          <w:p w14:paraId="3A222387" w14:textId="77777777" w:rsidR="00BB3A68" w:rsidRPr="00764DA8" w:rsidRDefault="00BB3A68" w:rsidP="000A43FC">
            <w:pPr>
              <w:spacing w:before="40" w:after="40" w:line="220" w:lineRule="exact"/>
              <w:ind w:left="57" w:right="57"/>
              <w:rPr>
                <w:bCs/>
                <w:sz w:val="18"/>
                <w:szCs w:val="18"/>
                <w:lang w:val="fr-FR"/>
              </w:rPr>
            </w:pPr>
            <w:r w:rsidRPr="00764DA8">
              <w:rPr>
                <w:sz w:val="18"/>
                <w:szCs w:val="18"/>
                <w:lang w:val="fr-FR"/>
              </w:rPr>
              <w:t>Mesure de transmission</w:t>
            </w:r>
          </w:p>
        </w:tc>
        <w:tc>
          <w:tcPr>
            <w:tcW w:w="365" w:type="dxa"/>
            <w:vAlign w:val="center"/>
            <w:hideMark/>
          </w:tcPr>
          <w:p w14:paraId="4AB9B6AD"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51A1F35F"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4D026C43"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71001DA1"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2C7D9AC8"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408" w:type="dxa"/>
            <w:vAlign w:val="center"/>
            <w:hideMark/>
          </w:tcPr>
          <w:p w14:paraId="69A7B6B5"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6219259A"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79C47BB4"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51" w:type="dxa"/>
            <w:vAlign w:val="center"/>
            <w:hideMark/>
          </w:tcPr>
          <w:p w14:paraId="01CAA4C7"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547" w:type="dxa"/>
            <w:vAlign w:val="center"/>
          </w:tcPr>
          <w:p w14:paraId="5620077C" w14:textId="77777777" w:rsidR="00BB3A68" w:rsidRPr="00764DA8" w:rsidRDefault="00BB3A68" w:rsidP="000A43FC">
            <w:pPr>
              <w:spacing w:before="40" w:after="40" w:line="220" w:lineRule="exact"/>
              <w:ind w:left="57" w:right="57"/>
              <w:jc w:val="right"/>
              <w:rPr>
                <w:bCs/>
                <w:sz w:val="18"/>
                <w:szCs w:val="18"/>
                <w:lang w:val="fr-FR"/>
              </w:rPr>
            </w:pPr>
          </w:p>
        </w:tc>
        <w:tc>
          <w:tcPr>
            <w:tcW w:w="540" w:type="dxa"/>
            <w:vAlign w:val="center"/>
          </w:tcPr>
          <w:p w14:paraId="25CC0BCC" w14:textId="77777777" w:rsidR="00BB3A68" w:rsidRPr="00764DA8" w:rsidRDefault="00BB3A68" w:rsidP="000A43FC">
            <w:pPr>
              <w:spacing w:before="40" w:after="40" w:line="220" w:lineRule="exact"/>
              <w:ind w:left="57" w:right="57"/>
              <w:jc w:val="right"/>
              <w:rPr>
                <w:bCs/>
                <w:sz w:val="18"/>
                <w:szCs w:val="18"/>
                <w:lang w:val="fr-FR"/>
              </w:rPr>
            </w:pPr>
          </w:p>
        </w:tc>
        <w:tc>
          <w:tcPr>
            <w:tcW w:w="517" w:type="dxa"/>
            <w:vAlign w:val="center"/>
          </w:tcPr>
          <w:p w14:paraId="1FED633C" w14:textId="77777777" w:rsidR="00BB3A68" w:rsidRPr="00764DA8" w:rsidRDefault="00BB3A68" w:rsidP="000A43FC">
            <w:pPr>
              <w:spacing w:before="40" w:after="40" w:line="220" w:lineRule="exact"/>
              <w:ind w:left="57" w:right="57"/>
              <w:jc w:val="right"/>
              <w:rPr>
                <w:bCs/>
                <w:sz w:val="18"/>
                <w:szCs w:val="18"/>
                <w:lang w:val="fr-FR"/>
              </w:rPr>
            </w:pPr>
          </w:p>
        </w:tc>
        <w:tc>
          <w:tcPr>
            <w:tcW w:w="517" w:type="dxa"/>
            <w:vAlign w:val="center"/>
          </w:tcPr>
          <w:p w14:paraId="7104AB44" w14:textId="77777777" w:rsidR="00BB3A68" w:rsidRPr="00764DA8" w:rsidRDefault="00BB3A68" w:rsidP="000A43FC">
            <w:pPr>
              <w:spacing w:before="40" w:after="40" w:line="220" w:lineRule="exact"/>
              <w:ind w:left="57" w:right="57"/>
              <w:jc w:val="right"/>
              <w:rPr>
                <w:bCs/>
                <w:sz w:val="18"/>
                <w:szCs w:val="18"/>
                <w:lang w:val="fr-FR"/>
              </w:rPr>
            </w:pPr>
          </w:p>
        </w:tc>
        <w:tc>
          <w:tcPr>
            <w:tcW w:w="544" w:type="dxa"/>
          </w:tcPr>
          <w:p w14:paraId="5B2B51ED" w14:textId="77777777" w:rsidR="00BB3A68" w:rsidRPr="00764DA8" w:rsidRDefault="00BB3A68" w:rsidP="000A43FC">
            <w:pPr>
              <w:spacing w:before="40" w:after="40" w:line="220" w:lineRule="exact"/>
              <w:ind w:left="57" w:right="57"/>
              <w:jc w:val="right"/>
              <w:rPr>
                <w:bCs/>
                <w:sz w:val="18"/>
                <w:szCs w:val="18"/>
                <w:lang w:val="fr-FR"/>
              </w:rPr>
            </w:pPr>
          </w:p>
        </w:tc>
      </w:tr>
      <w:tr w:rsidR="00BB3A68" w:rsidRPr="00764DA8" w14:paraId="0CCC807B" w14:textId="77777777" w:rsidTr="000A43FC">
        <w:trPr>
          <w:trHeight w:val="20"/>
        </w:trPr>
        <w:tc>
          <w:tcPr>
            <w:tcW w:w="3780" w:type="dxa"/>
            <w:vAlign w:val="center"/>
            <w:hideMark/>
          </w:tcPr>
          <w:p w14:paraId="2C5F7CD2" w14:textId="77777777" w:rsidR="00BB3A68" w:rsidRPr="00764DA8" w:rsidRDefault="00BB3A68" w:rsidP="000A43FC">
            <w:pPr>
              <w:spacing w:before="40" w:after="40" w:line="220" w:lineRule="exact"/>
              <w:ind w:left="57" w:right="57"/>
              <w:rPr>
                <w:bCs/>
                <w:sz w:val="18"/>
                <w:szCs w:val="18"/>
                <w:lang w:val="fr-FR"/>
              </w:rPr>
            </w:pPr>
            <w:r w:rsidRPr="00764DA8">
              <w:rPr>
                <w:sz w:val="18"/>
                <w:szCs w:val="18"/>
                <w:lang w:val="fr-FR"/>
              </w:rPr>
              <w:t>Mesure de diffusion</w:t>
            </w:r>
          </w:p>
        </w:tc>
        <w:tc>
          <w:tcPr>
            <w:tcW w:w="365" w:type="dxa"/>
            <w:vAlign w:val="center"/>
            <w:hideMark/>
          </w:tcPr>
          <w:p w14:paraId="66445463"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66663A78"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7ADE0BFF"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tcPr>
          <w:p w14:paraId="337F1FE3"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2EF710D2" w14:textId="77777777" w:rsidR="00BB3A68" w:rsidRPr="00764DA8" w:rsidRDefault="00BB3A68" w:rsidP="000A43FC">
            <w:pPr>
              <w:spacing w:before="40" w:after="40" w:line="220" w:lineRule="exact"/>
              <w:ind w:left="57" w:right="57"/>
              <w:jc w:val="right"/>
              <w:rPr>
                <w:bCs/>
                <w:sz w:val="18"/>
                <w:szCs w:val="18"/>
                <w:lang w:val="fr-FR"/>
              </w:rPr>
            </w:pPr>
          </w:p>
        </w:tc>
        <w:tc>
          <w:tcPr>
            <w:tcW w:w="408" w:type="dxa"/>
            <w:vAlign w:val="center"/>
          </w:tcPr>
          <w:p w14:paraId="574D1B75"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hideMark/>
          </w:tcPr>
          <w:p w14:paraId="4423492C"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18BAE585"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51" w:type="dxa"/>
            <w:vAlign w:val="center"/>
            <w:hideMark/>
          </w:tcPr>
          <w:p w14:paraId="5503CC33"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547" w:type="dxa"/>
            <w:vAlign w:val="center"/>
          </w:tcPr>
          <w:p w14:paraId="0DBD92CD" w14:textId="77777777" w:rsidR="00BB3A68" w:rsidRPr="00764DA8" w:rsidRDefault="00BB3A68" w:rsidP="000A43FC">
            <w:pPr>
              <w:spacing w:before="40" w:after="40" w:line="220" w:lineRule="exact"/>
              <w:ind w:left="57" w:right="57"/>
              <w:jc w:val="right"/>
              <w:rPr>
                <w:bCs/>
                <w:sz w:val="18"/>
                <w:szCs w:val="18"/>
                <w:lang w:val="fr-FR"/>
              </w:rPr>
            </w:pPr>
          </w:p>
        </w:tc>
        <w:tc>
          <w:tcPr>
            <w:tcW w:w="540" w:type="dxa"/>
            <w:vAlign w:val="center"/>
          </w:tcPr>
          <w:p w14:paraId="3CB586E2" w14:textId="77777777" w:rsidR="00BB3A68" w:rsidRPr="00764DA8" w:rsidRDefault="00BB3A68" w:rsidP="000A43FC">
            <w:pPr>
              <w:spacing w:before="40" w:after="40" w:line="220" w:lineRule="exact"/>
              <w:ind w:left="57" w:right="57"/>
              <w:jc w:val="right"/>
              <w:rPr>
                <w:bCs/>
                <w:sz w:val="18"/>
                <w:szCs w:val="18"/>
                <w:lang w:val="fr-FR"/>
              </w:rPr>
            </w:pPr>
          </w:p>
        </w:tc>
        <w:tc>
          <w:tcPr>
            <w:tcW w:w="517" w:type="dxa"/>
            <w:vAlign w:val="center"/>
          </w:tcPr>
          <w:p w14:paraId="1B045FB9" w14:textId="77777777" w:rsidR="00BB3A68" w:rsidRPr="00764DA8" w:rsidRDefault="00BB3A68" w:rsidP="000A43FC">
            <w:pPr>
              <w:spacing w:before="40" w:after="40" w:line="220" w:lineRule="exact"/>
              <w:ind w:left="57" w:right="57"/>
              <w:jc w:val="right"/>
              <w:rPr>
                <w:bCs/>
                <w:sz w:val="18"/>
                <w:szCs w:val="18"/>
                <w:lang w:val="fr-FR"/>
              </w:rPr>
            </w:pPr>
          </w:p>
        </w:tc>
        <w:tc>
          <w:tcPr>
            <w:tcW w:w="517" w:type="dxa"/>
            <w:vAlign w:val="center"/>
          </w:tcPr>
          <w:p w14:paraId="11D90AF6" w14:textId="77777777" w:rsidR="00BB3A68" w:rsidRPr="00764DA8" w:rsidRDefault="00BB3A68" w:rsidP="000A43FC">
            <w:pPr>
              <w:spacing w:before="40" w:after="40" w:line="220" w:lineRule="exact"/>
              <w:ind w:left="57" w:right="57"/>
              <w:jc w:val="right"/>
              <w:rPr>
                <w:bCs/>
                <w:sz w:val="18"/>
                <w:szCs w:val="18"/>
                <w:lang w:val="fr-FR"/>
              </w:rPr>
            </w:pPr>
          </w:p>
        </w:tc>
        <w:tc>
          <w:tcPr>
            <w:tcW w:w="544" w:type="dxa"/>
          </w:tcPr>
          <w:p w14:paraId="4E862F2C" w14:textId="77777777" w:rsidR="00BB3A68" w:rsidRPr="00764DA8" w:rsidRDefault="00BB3A68" w:rsidP="000A43FC">
            <w:pPr>
              <w:spacing w:before="40" w:after="40" w:line="220" w:lineRule="exact"/>
              <w:ind w:left="57" w:right="57"/>
              <w:jc w:val="right"/>
              <w:rPr>
                <w:bCs/>
                <w:sz w:val="18"/>
                <w:szCs w:val="18"/>
                <w:lang w:val="fr-FR"/>
              </w:rPr>
            </w:pPr>
          </w:p>
        </w:tc>
      </w:tr>
      <w:tr w:rsidR="00BB3A68" w:rsidRPr="00764DA8" w14:paraId="1177BDEB" w14:textId="77777777" w:rsidTr="000A43FC">
        <w:trPr>
          <w:trHeight w:val="20"/>
        </w:trPr>
        <w:tc>
          <w:tcPr>
            <w:tcW w:w="3780" w:type="dxa"/>
            <w:vAlign w:val="center"/>
            <w:hideMark/>
          </w:tcPr>
          <w:p w14:paraId="1C69ABD4" w14:textId="77777777" w:rsidR="00BB3A68" w:rsidRPr="00764DA8" w:rsidRDefault="00BB3A68" w:rsidP="000A43FC">
            <w:pPr>
              <w:spacing w:before="40" w:after="40" w:line="220" w:lineRule="exact"/>
              <w:ind w:left="57" w:right="57"/>
              <w:rPr>
                <w:bCs/>
                <w:sz w:val="18"/>
                <w:szCs w:val="18"/>
                <w:lang w:val="fr-FR"/>
              </w:rPr>
            </w:pPr>
            <w:r w:rsidRPr="00764DA8">
              <w:rPr>
                <w:sz w:val="18"/>
                <w:szCs w:val="18"/>
                <w:lang w:val="fr-FR"/>
              </w:rPr>
              <w:t>Agents atmosphériques</w:t>
            </w:r>
          </w:p>
        </w:tc>
        <w:tc>
          <w:tcPr>
            <w:tcW w:w="365" w:type="dxa"/>
            <w:vAlign w:val="center"/>
            <w:hideMark/>
          </w:tcPr>
          <w:p w14:paraId="1CF19FE3"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7C8F7FF5"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282CD88F"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tcPr>
          <w:p w14:paraId="5B7CB7D8"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5AA5C7C3" w14:textId="77777777" w:rsidR="00BB3A68" w:rsidRPr="00764DA8" w:rsidRDefault="00BB3A68" w:rsidP="000A43FC">
            <w:pPr>
              <w:spacing w:before="40" w:after="40" w:line="220" w:lineRule="exact"/>
              <w:ind w:left="57" w:right="57"/>
              <w:jc w:val="right"/>
              <w:rPr>
                <w:bCs/>
                <w:sz w:val="18"/>
                <w:szCs w:val="18"/>
                <w:lang w:val="fr-FR"/>
              </w:rPr>
            </w:pPr>
          </w:p>
        </w:tc>
        <w:tc>
          <w:tcPr>
            <w:tcW w:w="408" w:type="dxa"/>
            <w:vAlign w:val="center"/>
          </w:tcPr>
          <w:p w14:paraId="24ED6C11"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4357950D"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11FDFB80" w14:textId="77777777" w:rsidR="00BB3A68" w:rsidRPr="00764DA8" w:rsidRDefault="00BB3A68" w:rsidP="000A43FC">
            <w:pPr>
              <w:spacing w:before="40" w:after="40" w:line="220" w:lineRule="exact"/>
              <w:ind w:left="57" w:right="57"/>
              <w:jc w:val="right"/>
              <w:rPr>
                <w:bCs/>
                <w:sz w:val="18"/>
                <w:szCs w:val="18"/>
                <w:lang w:val="fr-FR"/>
              </w:rPr>
            </w:pPr>
          </w:p>
        </w:tc>
        <w:tc>
          <w:tcPr>
            <w:tcW w:w="351" w:type="dxa"/>
            <w:vAlign w:val="center"/>
          </w:tcPr>
          <w:p w14:paraId="57A626EE" w14:textId="77777777" w:rsidR="00BB3A68" w:rsidRPr="00764DA8" w:rsidRDefault="00BB3A68" w:rsidP="000A43FC">
            <w:pPr>
              <w:spacing w:before="40" w:after="40" w:line="220" w:lineRule="exact"/>
              <w:ind w:left="57" w:right="57"/>
              <w:jc w:val="right"/>
              <w:rPr>
                <w:bCs/>
                <w:sz w:val="18"/>
                <w:szCs w:val="18"/>
                <w:lang w:val="fr-FR"/>
              </w:rPr>
            </w:pPr>
          </w:p>
        </w:tc>
        <w:tc>
          <w:tcPr>
            <w:tcW w:w="547" w:type="dxa"/>
            <w:vAlign w:val="center"/>
          </w:tcPr>
          <w:p w14:paraId="1C30529A" w14:textId="77777777" w:rsidR="00BB3A68" w:rsidRPr="00764DA8" w:rsidRDefault="00BB3A68" w:rsidP="000A43FC">
            <w:pPr>
              <w:spacing w:before="40" w:after="40" w:line="220" w:lineRule="exact"/>
              <w:ind w:left="57" w:right="57"/>
              <w:jc w:val="right"/>
              <w:rPr>
                <w:bCs/>
                <w:sz w:val="18"/>
                <w:szCs w:val="18"/>
                <w:lang w:val="fr-FR"/>
              </w:rPr>
            </w:pPr>
          </w:p>
        </w:tc>
        <w:tc>
          <w:tcPr>
            <w:tcW w:w="540" w:type="dxa"/>
            <w:vAlign w:val="center"/>
          </w:tcPr>
          <w:p w14:paraId="04DDA522" w14:textId="77777777" w:rsidR="00BB3A68" w:rsidRPr="00764DA8" w:rsidRDefault="00BB3A68" w:rsidP="000A43FC">
            <w:pPr>
              <w:spacing w:before="40" w:after="40" w:line="220" w:lineRule="exact"/>
              <w:ind w:left="57" w:right="57"/>
              <w:jc w:val="right"/>
              <w:rPr>
                <w:bCs/>
                <w:sz w:val="18"/>
                <w:szCs w:val="18"/>
                <w:lang w:val="fr-FR"/>
              </w:rPr>
            </w:pPr>
          </w:p>
        </w:tc>
        <w:tc>
          <w:tcPr>
            <w:tcW w:w="517" w:type="dxa"/>
            <w:vAlign w:val="center"/>
          </w:tcPr>
          <w:p w14:paraId="4614ABE5" w14:textId="77777777" w:rsidR="00BB3A68" w:rsidRPr="00764DA8" w:rsidRDefault="00BB3A68" w:rsidP="000A43FC">
            <w:pPr>
              <w:spacing w:before="40" w:after="40" w:line="220" w:lineRule="exact"/>
              <w:ind w:left="57" w:right="57"/>
              <w:jc w:val="right"/>
              <w:rPr>
                <w:bCs/>
                <w:sz w:val="18"/>
                <w:szCs w:val="18"/>
                <w:lang w:val="fr-FR"/>
              </w:rPr>
            </w:pPr>
          </w:p>
        </w:tc>
        <w:tc>
          <w:tcPr>
            <w:tcW w:w="517" w:type="dxa"/>
            <w:vAlign w:val="center"/>
          </w:tcPr>
          <w:p w14:paraId="22133FEB" w14:textId="77777777" w:rsidR="00BB3A68" w:rsidRPr="00764DA8" w:rsidRDefault="00BB3A68" w:rsidP="000A43FC">
            <w:pPr>
              <w:spacing w:before="40" w:after="40" w:line="220" w:lineRule="exact"/>
              <w:ind w:left="57" w:right="57"/>
              <w:jc w:val="right"/>
              <w:rPr>
                <w:bCs/>
                <w:sz w:val="18"/>
                <w:szCs w:val="18"/>
                <w:lang w:val="fr-FR"/>
              </w:rPr>
            </w:pPr>
          </w:p>
        </w:tc>
        <w:tc>
          <w:tcPr>
            <w:tcW w:w="544" w:type="dxa"/>
          </w:tcPr>
          <w:p w14:paraId="5787D809" w14:textId="77777777" w:rsidR="00BB3A68" w:rsidRPr="00764DA8" w:rsidRDefault="00BB3A68" w:rsidP="000A43FC">
            <w:pPr>
              <w:spacing w:before="40" w:after="40" w:line="220" w:lineRule="exact"/>
              <w:ind w:left="57" w:right="57"/>
              <w:jc w:val="right"/>
              <w:rPr>
                <w:bCs/>
                <w:sz w:val="18"/>
                <w:szCs w:val="18"/>
                <w:lang w:val="fr-FR"/>
              </w:rPr>
            </w:pPr>
          </w:p>
        </w:tc>
      </w:tr>
      <w:tr w:rsidR="00BB3A68" w:rsidRPr="00764DA8" w14:paraId="4FAEBF88" w14:textId="77777777" w:rsidTr="000A43FC">
        <w:trPr>
          <w:trHeight w:val="20"/>
        </w:trPr>
        <w:tc>
          <w:tcPr>
            <w:tcW w:w="3780" w:type="dxa"/>
            <w:vAlign w:val="center"/>
            <w:hideMark/>
          </w:tcPr>
          <w:p w14:paraId="39BDA262" w14:textId="77777777" w:rsidR="00BB3A68" w:rsidRPr="00764DA8" w:rsidRDefault="00BB3A68" w:rsidP="000A43FC">
            <w:pPr>
              <w:spacing w:before="40" w:after="40" w:line="220" w:lineRule="exact"/>
              <w:ind w:left="57" w:right="57"/>
              <w:rPr>
                <w:bCs/>
                <w:sz w:val="18"/>
                <w:szCs w:val="18"/>
                <w:lang w:val="fr-FR"/>
              </w:rPr>
            </w:pPr>
            <w:r w:rsidRPr="00764DA8">
              <w:rPr>
                <w:sz w:val="18"/>
                <w:szCs w:val="18"/>
                <w:lang w:val="fr-FR"/>
              </w:rPr>
              <w:t>Mesure de transmission</w:t>
            </w:r>
          </w:p>
        </w:tc>
        <w:tc>
          <w:tcPr>
            <w:tcW w:w="365" w:type="dxa"/>
            <w:vAlign w:val="center"/>
            <w:hideMark/>
          </w:tcPr>
          <w:p w14:paraId="3B0B646A"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3F18160B"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1A126E2E"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tcPr>
          <w:p w14:paraId="50198771"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7E6DE4BF" w14:textId="77777777" w:rsidR="00BB3A68" w:rsidRPr="00764DA8" w:rsidRDefault="00BB3A68" w:rsidP="000A43FC">
            <w:pPr>
              <w:spacing w:before="40" w:after="40" w:line="220" w:lineRule="exact"/>
              <w:ind w:left="57" w:right="57"/>
              <w:jc w:val="right"/>
              <w:rPr>
                <w:bCs/>
                <w:sz w:val="18"/>
                <w:szCs w:val="18"/>
                <w:lang w:val="fr-FR"/>
              </w:rPr>
            </w:pPr>
          </w:p>
        </w:tc>
        <w:tc>
          <w:tcPr>
            <w:tcW w:w="408" w:type="dxa"/>
            <w:vAlign w:val="center"/>
          </w:tcPr>
          <w:p w14:paraId="58ED6667"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267E505E"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56DDDC8C" w14:textId="77777777" w:rsidR="00BB3A68" w:rsidRPr="00764DA8" w:rsidRDefault="00BB3A68" w:rsidP="000A43FC">
            <w:pPr>
              <w:spacing w:before="40" w:after="40" w:line="220" w:lineRule="exact"/>
              <w:ind w:left="57" w:right="57"/>
              <w:jc w:val="right"/>
              <w:rPr>
                <w:bCs/>
                <w:sz w:val="18"/>
                <w:szCs w:val="18"/>
                <w:lang w:val="fr-FR"/>
              </w:rPr>
            </w:pPr>
          </w:p>
        </w:tc>
        <w:tc>
          <w:tcPr>
            <w:tcW w:w="351" w:type="dxa"/>
            <w:vAlign w:val="center"/>
          </w:tcPr>
          <w:p w14:paraId="1862BBC2" w14:textId="77777777" w:rsidR="00BB3A68" w:rsidRPr="00764DA8" w:rsidRDefault="00BB3A68" w:rsidP="000A43FC">
            <w:pPr>
              <w:spacing w:before="40" w:after="40" w:line="220" w:lineRule="exact"/>
              <w:ind w:left="57" w:right="57"/>
              <w:jc w:val="right"/>
              <w:rPr>
                <w:bCs/>
                <w:sz w:val="18"/>
                <w:szCs w:val="18"/>
                <w:lang w:val="fr-FR"/>
              </w:rPr>
            </w:pPr>
          </w:p>
        </w:tc>
        <w:tc>
          <w:tcPr>
            <w:tcW w:w="547" w:type="dxa"/>
            <w:vAlign w:val="center"/>
          </w:tcPr>
          <w:p w14:paraId="1EC9AD3D" w14:textId="77777777" w:rsidR="00BB3A68" w:rsidRPr="00764DA8" w:rsidRDefault="00BB3A68" w:rsidP="000A43FC">
            <w:pPr>
              <w:spacing w:before="40" w:after="40" w:line="220" w:lineRule="exact"/>
              <w:ind w:left="57" w:right="57"/>
              <w:jc w:val="right"/>
              <w:rPr>
                <w:bCs/>
                <w:sz w:val="18"/>
                <w:szCs w:val="18"/>
                <w:lang w:val="fr-FR"/>
              </w:rPr>
            </w:pPr>
          </w:p>
        </w:tc>
        <w:tc>
          <w:tcPr>
            <w:tcW w:w="540" w:type="dxa"/>
            <w:vAlign w:val="center"/>
          </w:tcPr>
          <w:p w14:paraId="3A07B3A2" w14:textId="77777777" w:rsidR="00BB3A68" w:rsidRPr="00764DA8" w:rsidRDefault="00BB3A68" w:rsidP="000A43FC">
            <w:pPr>
              <w:spacing w:before="40" w:after="40" w:line="220" w:lineRule="exact"/>
              <w:ind w:left="57" w:right="57"/>
              <w:jc w:val="right"/>
              <w:rPr>
                <w:bCs/>
                <w:sz w:val="18"/>
                <w:szCs w:val="18"/>
                <w:lang w:val="fr-FR"/>
              </w:rPr>
            </w:pPr>
          </w:p>
        </w:tc>
        <w:tc>
          <w:tcPr>
            <w:tcW w:w="517" w:type="dxa"/>
            <w:vAlign w:val="center"/>
          </w:tcPr>
          <w:p w14:paraId="548329B6" w14:textId="77777777" w:rsidR="00BB3A68" w:rsidRPr="00764DA8" w:rsidRDefault="00BB3A68" w:rsidP="000A43FC">
            <w:pPr>
              <w:spacing w:before="40" w:after="40" w:line="220" w:lineRule="exact"/>
              <w:ind w:left="57" w:right="57"/>
              <w:jc w:val="right"/>
              <w:rPr>
                <w:bCs/>
                <w:sz w:val="18"/>
                <w:szCs w:val="18"/>
                <w:lang w:val="fr-FR"/>
              </w:rPr>
            </w:pPr>
          </w:p>
        </w:tc>
        <w:tc>
          <w:tcPr>
            <w:tcW w:w="517" w:type="dxa"/>
            <w:vAlign w:val="center"/>
          </w:tcPr>
          <w:p w14:paraId="46E41F7B" w14:textId="77777777" w:rsidR="00BB3A68" w:rsidRPr="00764DA8" w:rsidRDefault="00BB3A68" w:rsidP="000A43FC">
            <w:pPr>
              <w:spacing w:before="40" w:after="40" w:line="220" w:lineRule="exact"/>
              <w:ind w:left="57" w:right="57"/>
              <w:jc w:val="right"/>
              <w:rPr>
                <w:bCs/>
                <w:sz w:val="18"/>
                <w:szCs w:val="18"/>
                <w:lang w:val="fr-FR"/>
              </w:rPr>
            </w:pPr>
          </w:p>
        </w:tc>
        <w:tc>
          <w:tcPr>
            <w:tcW w:w="544" w:type="dxa"/>
          </w:tcPr>
          <w:p w14:paraId="38988EE5" w14:textId="77777777" w:rsidR="00BB3A68" w:rsidRPr="00764DA8" w:rsidRDefault="00BB3A68" w:rsidP="000A43FC">
            <w:pPr>
              <w:spacing w:before="40" w:after="40" w:line="220" w:lineRule="exact"/>
              <w:ind w:left="57" w:right="57"/>
              <w:jc w:val="right"/>
              <w:rPr>
                <w:bCs/>
                <w:sz w:val="18"/>
                <w:szCs w:val="18"/>
                <w:lang w:val="fr-FR"/>
              </w:rPr>
            </w:pPr>
          </w:p>
        </w:tc>
      </w:tr>
      <w:tr w:rsidR="00BB3A68" w:rsidRPr="00764DA8" w14:paraId="3DE6A3B0" w14:textId="77777777" w:rsidTr="000A43FC">
        <w:trPr>
          <w:trHeight w:val="20"/>
        </w:trPr>
        <w:tc>
          <w:tcPr>
            <w:tcW w:w="3780" w:type="dxa"/>
            <w:vAlign w:val="center"/>
            <w:hideMark/>
          </w:tcPr>
          <w:p w14:paraId="7DF6A429" w14:textId="77777777" w:rsidR="00BB3A68" w:rsidRPr="00764DA8" w:rsidRDefault="00BB3A68" w:rsidP="000A43FC">
            <w:pPr>
              <w:spacing w:before="40" w:after="40" w:line="220" w:lineRule="exact"/>
              <w:ind w:left="57" w:right="57"/>
              <w:rPr>
                <w:bCs/>
                <w:sz w:val="18"/>
                <w:szCs w:val="18"/>
                <w:lang w:val="fr-FR"/>
              </w:rPr>
            </w:pPr>
            <w:r w:rsidRPr="00764DA8">
              <w:rPr>
                <w:sz w:val="18"/>
                <w:szCs w:val="18"/>
                <w:lang w:val="fr-FR"/>
              </w:rPr>
              <w:t>Agents chimiques</w:t>
            </w:r>
          </w:p>
        </w:tc>
        <w:tc>
          <w:tcPr>
            <w:tcW w:w="365" w:type="dxa"/>
            <w:vAlign w:val="center"/>
            <w:hideMark/>
          </w:tcPr>
          <w:p w14:paraId="7A04BE57"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2306FCC7"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5E1C2ACB"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tcPr>
          <w:p w14:paraId="79A2990A"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6DD61907" w14:textId="77777777" w:rsidR="00BB3A68" w:rsidRPr="00764DA8" w:rsidRDefault="00BB3A68" w:rsidP="000A43FC">
            <w:pPr>
              <w:spacing w:before="40" w:after="40" w:line="220" w:lineRule="exact"/>
              <w:ind w:left="57" w:right="57"/>
              <w:jc w:val="right"/>
              <w:rPr>
                <w:bCs/>
                <w:sz w:val="18"/>
                <w:szCs w:val="18"/>
                <w:lang w:val="fr-FR"/>
              </w:rPr>
            </w:pPr>
          </w:p>
        </w:tc>
        <w:tc>
          <w:tcPr>
            <w:tcW w:w="408" w:type="dxa"/>
            <w:vAlign w:val="center"/>
          </w:tcPr>
          <w:p w14:paraId="498B203F"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7960F0B8"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16FFA8E6" w14:textId="77777777" w:rsidR="00BB3A68" w:rsidRPr="00764DA8" w:rsidRDefault="00BB3A68" w:rsidP="000A43FC">
            <w:pPr>
              <w:spacing w:before="40" w:after="40" w:line="220" w:lineRule="exact"/>
              <w:ind w:left="57" w:right="57"/>
              <w:jc w:val="right"/>
              <w:rPr>
                <w:bCs/>
                <w:sz w:val="18"/>
                <w:szCs w:val="18"/>
                <w:lang w:val="fr-FR"/>
              </w:rPr>
            </w:pPr>
          </w:p>
        </w:tc>
        <w:tc>
          <w:tcPr>
            <w:tcW w:w="351" w:type="dxa"/>
            <w:vAlign w:val="center"/>
          </w:tcPr>
          <w:p w14:paraId="68FF4250" w14:textId="77777777" w:rsidR="00BB3A68" w:rsidRPr="00764DA8" w:rsidRDefault="00BB3A68" w:rsidP="000A43FC">
            <w:pPr>
              <w:spacing w:before="40" w:after="40" w:line="220" w:lineRule="exact"/>
              <w:ind w:left="57" w:right="57"/>
              <w:jc w:val="right"/>
              <w:rPr>
                <w:bCs/>
                <w:sz w:val="18"/>
                <w:szCs w:val="18"/>
                <w:lang w:val="fr-FR"/>
              </w:rPr>
            </w:pPr>
          </w:p>
        </w:tc>
        <w:tc>
          <w:tcPr>
            <w:tcW w:w="547" w:type="dxa"/>
            <w:vAlign w:val="center"/>
          </w:tcPr>
          <w:p w14:paraId="239FF133" w14:textId="77777777" w:rsidR="00BB3A68" w:rsidRPr="00764DA8" w:rsidRDefault="00BB3A68" w:rsidP="000A43FC">
            <w:pPr>
              <w:spacing w:before="40" w:after="40" w:line="220" w:lineRule="exact"/>
              <w:ind w:left="57" w:right="57"/>
              <w:jc w:val="right"/>
              <w:rPr>
                <w:bCs/>
                <w:sz w:val="18"/>
                <w:szCs w:val="18"/>
                <w:lang w:val="fr-FR"/>
              </w:rPr>
            </w:pPr>
          </w:p>
        </w:tc>
        <w:tc>
          <w:tcPr>
            <w:tcW w:w="540" w:type="dxa"/>
            <w:vAlign w:val="center"/>
          </w:tcPr>
          <w:p w14:paraId="49F4E7DA" w14:textId="77777777" w:rsidR="00BB3A68" w:rsidRPr="00764DA8" w:rsidRDefault="00BB3A68" w:rsidP="000A43FC">
            <w:pPr>
              <w:spacing w:before="40" w:after="40" w:line="220" w:lineRule="exact"/>
              <w:ind w:left="57" w:right="57"/>
              <w:jc w:val="right"/>
              <w:rPr>
                <w:bCs/>
                <w:sz w:val="18"/>
                <w:szCs w:val="18"/>
                <w:lang w:val="fr-FR"/>
              </w:rPr>
            </w:pPr>
          </w:p>
        </w:tc>
        <w:tc>
          <w:tcPr>
            <w:tcW w:w="517" w:type="dxa"/>
            <w:vAlign w:val="center"/>
          </w:tcPr>
          <w:p w14:paraId="536F641F" w14:textId="77777777" w:rsidR="00BB3A68" w:rsidRPr="00764DA8" w:rsidRDefault="00BB3A68" w:rsidP="000A43FC">
            <w:pPr>
              <w:spacing w:before="40" w:after="40" w:line="220" w:lineRule="exact"/>
              <w:ind w:left="57" w:right="57"/>
              <w:jc w:val="right"/>
              <w:rPr>
                <w:bCs/>
                <w:sz w:val="18"/>
                <w:szCs w:val="18"/>
                <w:lang w:val="fr-FR"/>
              </w:rPr>
            </w:pPr>
          </w:p>
        </w:tc>
        <w:tc>
          <w:tcPr>
            <w:tcW w:w="517" w:type="dxa"/>
            <w:vAlign w:val="center"/>
          </w:tcPr>
          <w:p w14:paraId="7360CF80" w14:textId="77777777" w:rsidR="00BB3A68" w:rsidRPr="00764DA8" w:rsidRDefault="00BB3A68" w:rsidP="000A43FC">
            <w:pPr>
              <w:spacing w:before="40" w:after="40" w:line="220" w:lineRule="exact"/>
              <w:ind w:left="57" w:right="57"/>
              <w:jc w:val="right"/>
              <w:rPr>
                <w:bCs/>
                <w:sz w:val="18"/>
                <w:szCs w:val="18"/>
                <w:lang w:val="fr-FR"/>
              </w:rPr>
            </w:pPr>
          </w:p>
        </w:tc>
        <w:tc>
          <w:tcPr>
            <w:tcW w:w="544" w:type="dxa"/>
          </w:tcPr>
          <w:p w14:paraId="64056453" w14:textId="77777777" w:rsidR="00BB3A68" w:rsidRPr="00764DA8" w:rsidRDefault="00BB3A68" w:rsidP="000A43FC">
            <w:pPr>
              <w:spacing w:before="40" w:after="40" w:line="220" w:lineRule="exact"/>
              <w:ind w:left="57" w:right="57"/>
              <w:jc w:val="right"/>
              <w:rPr>
                <w:bCs/>
                <w:sz w:val="18"/>
                <w:szCs w:val="18"/>
                <w:lang w:val="fr-FR"/>
              </w:rPr>
            </w:pPr>
          </w:p>
        </w:tc>
      </w:tr>
      <w:tr w:rsidR="00BB3A68" w:rsidRPr="00764DA8" w14:paraId="062A9D4B" w14:textId="77777777" w:rsidTr="000A43FC">
        <w:trPr>
          <w:trHeight w:val="20"/>
        </w:trPr>
        <w:tc>
          <w:tcPr>
            <w:tcW w:w="3780" w:type="dxa"/>
            <w:vAlign w:val="center"/>
            <w:hideMark/>
          </w:tcPr>
          <w:p w14:paraId="5422611E" w14:textId="77777777" w:rsidR="00BB3A68" w:rsidRPr="00764DA8" w:rsidRDefault="00BB3A68" w:rsidP="000A43FC">
            <w:pPr>
              <w:spacing w:before="40" w:after="40" w:line="220" w:lineRule="exact"/>
              <w:ind w:left="57" w:right="57"/>
              <w:rPr>
                <w:bCs/>
                <w:sz w:val="18"/>
                <w:szCs w:val="18"/>
                <w:lang w:val="fr-FR"/>
              </w:rPr>
            </w:pPr>
            <w:r w:rsidRPr="00764DA8">
              <w:rPr>
                <w:sz w:val="18"/>
                <w:szCs w:val="18"/>
                <w:lang w:val="fr-FR"/>
              </w:rPr>
              <w:t>Mesures de diffusion</w:t>
            </w:r>
          </w:p>
        </w:tc>
        <w:tc>
          <w:tcPr>
            <w:tcW w:w="365" w:type="dxa"/>
            <w:vAlign w:val="center"/>
            <w:hideMark/>
          </w:tcPr>
          <w:p w14:paraId="45F48EFE"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521E90F8"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79AC6D1B"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tcPr>
          <w:p w14:paraId="66E29E0A"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1ED5E1F1" w14:textId="77777777" w:rsidR="00BB3A68" w:rsidRPr="00764DA8" w:rsidRDefault="00BB3A68" w:rsidP="000A43FC">
            <w:pPr>
              <w:spacing w:before="40" w:after="40" w:line="220" w:lineRule="exact"/>
              <w:ind w:left="57" w:right="57"/>
              <w:jc w:val="right"/>
              <w:rPr>
                <w:bCs/>
                <w:sz w:val="18"/>
                <w:szCs w:val="18"/>
                <w:lang w:val="fr-FR"/>
              </w:rPr>
            </w:pPr>
          </w:p>
        </w:tc>
        <w:tc>
          <w:tcPr>
            <w:tcW w:w="408" w:type="dxa"/>
            <w:vAlign w:val="center"/>
          </w:tcPr>
          <w:p w14:paraId="0E499B24"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38D17D95"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57CB9E3C" w14:textId="77777777" w:rsidR="00BB3A68" w:rsidRPr="00764DA8" w:rsidRDefault="00BB3A68" w:rsidP="000A43FC">
            <w:pPr>
              <w:spacing w:before="40" w:after="40" w:line="220" w:lineRule="exact"/>
              <w:ind w:left="57" w:right="57"/>
              <w:jc w:val="right"/>
              <w:rPr>
                <w:bCs/>
                <w:sz w:val="18"/>
                <w:szCs w:val="18"/>
                <w:lang w:val="fr-FR"/>
              </w:rPr>
            </w:pPr>
          </w:p>
        </w:tc>
        <w:tc>
          <w:tcPr>
            <w:tcW w:w="351" w:type="dxa"/>
            <w:vAlign w:val="center"/>
          </w:tcPr>
          <w:p w14:paraId="39824D39" w14:textId="77777777" w:rsidR="00BB3A68" w:rsidRPr="00764DA8" w:rsidRDefault="00BB3A68" w:rsidP="000A43FC">
            <w:pPr>
              <w:spacing w:before="40" w:after="40" w:line="220" w:lineRule="exact"/>
              <w:ind w:left="57" w:right="57"/>
              <w:jc w:val="right"/>
              <w:rPr>
                <w:bCs/>
                <w:sz w:val="18"/>
                <w:szCs w:val="18"/>
                <w:lang w:val="fr-FR"/>
              </w:rPr>
            </w:pPr>
          </w:p>
        </w:tc>
        <w:tc>
          <w:tcPr>
            <w:tcW w:w="547" w:type="dxa"/>
            <w:vAlign w:val="center"/>
          </w:tcPr>
          <w:p w14:paraId="56D94CFC" w14:textId="77777777" w:rsidR="00BB3A68" w:rsidRPr="00764DA8" w:rsidRDefault="00BB3A68" w:rsidP="000A43FC">
            <w:pPr>
              <w:spacing w:before="40" w:after="40" w:line="220" w:lineRule="exact"/>
              <w:ind w:left="57" w:right="57"/>
              <w:jc w:val="right"/>
              <w:rPr>
                <w:bCs/>
                <w:sz w:val="18"/>
                <w:szCs w:val="18"/>
                <w:lang w:val="fr-FR"/>
              </w:rPr>
            </w:pPr>
          </w:p>
        </w:tc>
        <w:tc>
          <w:tcPr>
            <w:tcW w:w="540" w:type="dxa"/>
            <w:vAlign w:val="center"/>
          </w:tcPr>
          <w:p w14:paraId="696B521C" w14:textId="77777777" w:rsidR="00BB3A68" w:rsidRPr="00764DA8" w:rsidRDefault="00BB3A68" w:rsidP="000A43FC">
            <w:pPr>
              <w:spacing w:before="40" w:after="40" w:line="220" w:lineRule="exact"/>
              <w:ind w:left="57" w:right="57"/>
              <w:jc w:val="right"/>
              <w:rPr>
                <w:bCs/>
                <w:sz w:val="18"/>
                <w:szCs w:val="18"/>
                <w:lang w:val="fr-FR"/>
              </w:rPr>
            </w:pPr>
          </w:p>
        </w:tc>
        <w:tc>
          <w:tcPr>
            <w:tcW w:w="517" w:type="dxa"/>
            <w:vAlign w:val="center"/>
          </w:tcPr>
          <w:p w14:paraId="5539F1F5" w14:textId="77777777" w:rsidR="00BB3A68" w:rsidRPr="00764DA8" w:rsidRDefault="00BB3A68" w:rsidP="000A43FC">
            <w:pPr>
              <w:spacing w:before="40" w:after="40" w:line="220" w:lineRule="exact"/>
              <w:ind w:left="57" w:right="57"/>
              <w:jc w:val="right"/>
              <w:rPr>
                <w:bCs/>
                <w:sz w:val="18"/>
                <w:szCs w:val="18"/>
                <w:lang w:val="fr-FR"/>
              </w:rPr>
            </w:pPr>
          </w:p>
        </w:tc>
        <w:tc>
          <w:tcPr>
            <w:tcW w:w="517" w:type="dxa"/>
            <w:vAlign w:val="center"/>
          </w:tcPr>
          <w:p w14:paraId="2B043286" w14:textId="77777777" w:rsidR="00BB3A68" w:rsidRPr="00764DA8" w:rsidRDefault="00BB3A68" w:rsidP="000A43FC">
            <w:pPr>
              <w:spacing w:before="40" w:after="40" w:line="220" w:lineRule="exact"/>
              <w:ind w:left="57" w:right="57"/>
              <w:jc w:val="right"/>
              <w:rPr>
                <w:bCs/>
                <w:sz w:val="18"/>
                <w:szCs w:val="18"/>
                <w:lang w:val="fr-FR"/>
              </w:rPr>
            </w:pPr>
          </w:p>
        </w:tc>
        <w:tc>
          <w:tcPr>
            <w:tcW w:w="544" w:type="dxa"/>
          </w:tcPr>
          <w:p w14:paraId="5B131572" w14:textId="77777777" w:rsidR="00BB3A68" w:rsidRPr="00764DA8" w:rsidRDefault="00BB3A68" w:rsidP="000A43FC">
            <w:pPr>
              <w:spacing w:before="40" w:after="40" w:line="220" w:lineRule="exact"/>
              <w:ind w:left="57" w:right="57"/>
              <w:jc w:val="right"/>
              <w:rPr>
                <w:bCs/>
                <w:sz w:val="18"/>
                <w:szCs w:val="18"/>
                <w:lang w:val="fr-FR"/>
              </w:rPr>
            </w:pPr>
          </w:p>
        </w:tc>
      </w:tr>
      <w:tr w:rsidR="00BB3A68" w:rsidRPr="00764DA8" w14:paraId="70265DF7" w14:textId="77777777" w:rsidTr="000A43FC">
        <w:trPr>
          <w:trHeight w:val="20"/>
        </w:trPr>
        <w:tc>
          <w:tcPr>
            <w:tcW w:w="3780" w:type="dxa"/>
            <w:vAlign w:val="center"/>
            <w:hideMark/>
          </w:tcPr>
          <w:p w14:paraId="2BE108C9" w14:textId="77777777" w:rsidR="00BB3A68" w:rsidRPr="00764DA8" w:rsidRDefault="00BB3A68" w:rsidP="000A43FC">
            <w:pPr>
              <w:spacing w:before="40" w:after="40" w:line="220" w:lineRule="exact"/>
              <w:ind w:left="57" w:right="57"/>
              <w:rPr>
                <w:bCs/>
                <w:sz w:val="18"/>
                <w:szCs w:val="18"/>
                <w:lang w:val="fr-FR"/>
              </w:rPr>
            </w:pPr>
            <w:r w:rsidRPr="00764DA8">
              <w:rPr>
                <w:sz w:val="18"/>
                <w:szCs w:val="18"/>
                <w:lang w:val="fr-FR"/>
              </w:rPr>
              <w:t>Détergents</w:t>
            </w:r>
          </w:p>
        </w:tc>
        <w:tc>
          <w:tcPr>
            <w:tcW w:w="365" w:type="dxa"/>
            <w:vAlign w:val="center"/>
          </w:tcPr>
          <w:p w14:paraId="731AC5E2"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65265826"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0B109D1F"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hideMark/>
          </w:tcPr>
          <w:p w14:paraId="176876A5"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1D9C5D41"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408" w:type="dxa"/>
            <w:vAlign w:val="center"/>
            <w:hideMark/>
          </w:tcPr>
          <w:p w14:paraId="12B23AC4"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tcPr>
          <w:p w14:paraId="5A8534DD"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4349DCF3" w14:textId="77777777" w:rsidR="00BB3A68" w:rsidRPr="00764DA8" w:rsidRDefault="00BB3A68" w:rsidP="000A43FC">
            <w:pPr>
              <w:spacing w:before="40" w:after="40" w:line="220" w:lineRule="exact"/>
              <w:ind w:left="57" w:right="57"/>
              <w:jc w:val="right"/>
              <w:rPr>
                <w:bCs/>
                <w:sz w:val="18"/>
                <w:szCs w:val="18"/>
                <w:lang w:val="fr-FR"/>
              </w:rPr>
            </w:pPr>
          </w:p>
        </w:tc>
        <w:tc>
          <w:tcPr>
            <w:tcW w:w="351" w:type="dxa"/>
            <w:vAlign w:val="center"/>
          </w:tcPr>
          <w:p w14:paraId="03AE27E1" w14:textId="77777777" w:rsidR="00BB3A68" w:rsidRPr="00764DA8" w:rsidRDefault="00BB3A68" w:rsidP="000A43FC">
            <w:pPr>
              <w:spacing w:before="40" w:after="40" w:line="220" w:lineRule="exact"/>
              <w:ind w:left="57" w:right="57"/>
              <w:jc w:val="right"/>
              <w:rPr>
                <w:bCs/>
                <w:sz w:val="18"/>
                <w:szCs w:val="18"/>
                <w:lang w:val="fr-FR"/>
              </w:rPr>
            </w:pPr>
          </w:p>
        </w:tc>
        <w:tc>
          <w:tcPr>
            <w:tcW w:w="547" w:type="dxa"/>
            <w:vAlign w:val="center"/>
          </w:tcPr>
          <w:p w14:paraId="4B3C8ECC" w14:textId="77777777" w:rsidR="00BB3A68" w:rsidRPr="00764DA8" w:rsidRDefault="00BB3A68" w:rsidP="000A43FC">
            <w:pPr>
              <w:spacing w:before="40" w:after="40" w:line="220" w:lineRule="exact"/>
              <w:ind w:left="57" w:right="57"/>
              <w:jc w:val="right"/>
              <w:rPr>
                <w:bCs/>
                <w:sz w:val="18"/>
                <w:szCs w:val="18"/>
                <w:lang w:val="fr-FR"/>
              </w:rPr>
            </w:pPr>
          </w:p>
        </w:tc>
        <w:tc>
          <w:tcPr>
            <w:tcW w:w="540" w:type="dxa"/>
            <w:vAlign w:val="center"/>
          </w:tcPr>
          <w:p w14:paraId="6D3EFA74" w14:textId="77777777" w:rsidR="00BB3A68" w:rsidRPr="00764DA8" w:rsidRDefault="00BB3A68" w:rsidP="000A43FC">
            <w:pPr>
              <w:spacing w:before="40" w:after="40" w:line="220" w:lineRule="exact"/>
              <w:ind w:left="57" w:right="57"/>
              <w:jc w:val="right"/>
              <w:rPr>
                <w:bCs/>
                <w:sz w:val="18"/>
                <w:szCs w:val="18"/>
                <w:lang w:val="fr-FR"/>
              </w:rPr>
            </w:pPr>
          </w:p>
        </w:tc>
        <w:tc>
          <w:tcPr>
            <w:tcW w:w="517" w:type="dxa"/>
            <w:vAlign w:val="center"/>
          </w:tcPr>
          <w:p w14:paraId="241B25E2" w14:textId="77777777" w:rsidR="00BB3A68" w:rsidRPr="00764DA8" w:rsidRDefault="00BB3A68" w:rsidP="000A43FC">
            <w:pPr>
              <w:spacing w:before="40" w:after="40" w:line="220" w:lineRule="exact"/>
              <w:ind w:left="57" w:right="57"/>
              <w:jc w:val="right"/>
              <w:rPr>
                <w:bCs/>
                <w:sz w:val="18"/>
                <w:szCs w:val="18"/>
                <w:lang w:val="fr-FR"/>
              </w:rPr>
            </w:pPr>
          </w:p>
        </w:tc>
        <w:tc>
          <w:tcPr>
            <w:tcW w:w="517" w:type="dxa"/>
            <w:vAlign w:val="center"/>
          </w:tcPr>
          <w:p w14:paraId="40891EC0" w14:textId="77777777" w:rsidR="00BB3A68" w:rsidRPr="00764DA8" w:rsidRDefault="00BB3A68" w:rsidP="000A43FC">
            <w:pPr>
              <w:spacing w:before="40" w:after="40" w:line="220" w:lineRule="exact"/>
              <w:ind w:left="57" w:right="57"/>
              <w:jc w:val="right"/>
              <w:rPr>
                <w:bCs/>
                <w:sz w:val="18"/>
                <w:szCs w:val="18"/>
                <w:lang w:val="fr-FR"/>
              </w:rPr>
            </w:pPr>
          </w:p>
        </w:tc>
        <w:tc>
          <w:tcPr>
            <w:tcW w:w="544" w:type="dxa"/>
          </w:tcPr>
          <w:p w14:paraId="676D88CF" w14:textId="77777777" w:rsidR="00BB3A68" w:rsidRPr="00764DA8" w:rsidRDefault="00BB3A68" w:rsidP="000A43FC">
            <w:pPr>
              <w:spacing w:before="40" w:after="40" w:line="220" w:lineRule="exact"/>
              <w:ind w:left="57" w:right="57"/>
              <w:jc w:val="right"/>
              <w:rPr>
                <w:bCs/>
                <w:sz w:val="18"/>
                <w:szCs w:val="18"/>
                <w:lang w:val="fr-FR"/>
              </w:rPr>
            </w:pPr>
          </w:p>
        </w:tc>
      </w:tr>
      <w:tr w:rsidR="00BB3A68" w:rsidRPr="00764DA8" w14:paraId="7CCE68D3" w14:textId="77777777" w:rsidTr="000A43FC">
        <w:trPr>
          <w:trHeight w:val="20"/>
        </w:trPr>
        <w:tc>
          <w:tcPr>
            <w:tcW w:w="3780" w:type="dxa"/>
            <w:vAlign w:val="center"/>
            <w:hideMark/>
          </w:tcPr>
          <w:p w14:paraId="0AEFB4BC" w14:textId="77777777" w:rsidR="00BB3A68" w:rsidRPr="00764DA8" w:rsidRDefault="00BB3A68" w:rsidP="000A43FC">
            <w:pPr>
              <w:spacing w:before="40" w:after="40" w:line="220" w:lineRule="exact"/>
              <w:ind w:left="57" w:right="57"/>
              <w:rPr>
                <w:bCs/>
                <w:sz w:val="18"/>
                <w:szCs w:val="18"/>
                <w:lang w:val="fr-FR"/>
              </w:rPr>
            </w:pPr>
            <w:r w:rsidRPr="00764DA8">
              <w:rPr>
                <w:sz w:val="18"/>
                <w:szCs w:val="18"/>
                <w:lang w:val="fr-FR"/>
              </w:rPr>
              <w:t>Hydrocarbures</w:t>
            </w:r>
          </w:p>
        </w:tc>
        <w:tc>
          <w:tcPr>
            <w:tcW w:w="365" w:type="dxa"/>
            <w:vAlign w:val="center"/>
          </w:tcPr>
          <w:p w14:paraId="28F54845"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64E24CD7"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58AAC2C6"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hideMark/>
          </w:tcPr>
          <w:p w14:paraId="29FF0AA3"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3847C77D"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408" w:type="dxa"/>
            <w:vAlign w:val="center"/>
            <w:hideMark/>
          </w:tcPr>
          <w:p w14:paraId="34BCC9B2"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tcPr>
          <w:p w14:paraId="49928FD9"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16A55E09" w14:textId="77777777" w:rsidR="00BB3A68" w:rsidRPr="00764DA8" w:rsidRDefault="00BB3A68" w:rsidP="000A43FC">
            <w:pPr>
              <w:spacing w:before="40" w:after="40" w:line="220" w:lineRule="exact"/>
              <w:ind w:left="57" w:right="57"/>
              <w:jc w:val="right"/>
              <w:rPr>
                <w:bCs/>
                <w:sz w:val="18"/>
                <w:szCs w:val="18"/>
                <w:lang w:val="fr-FR"/>
              </w:rPr>
            </w:pPr>
          </w:p>
        </w:tc>
        <w:tc>
          <w:tcPr>
            <w:tcW w:w="351" w:type="dxa"/>
            <w:vAlign w:val="center"/>
          </w:tcPr>
          <w:p w14:paraId="61154FD1" w14:textId="77777777" w:rsidR="00BB3A68" w:rsidRPr="00764DA8" w:rsidRDefault="00BB3A68" w:rsidP="000A43FC">
            <w:pPr>
              <w:spacing w:before="40" w:after="40" w:line="220" w:lineRule="exact"/>
              <w:ind w:left="57" w:right="57"/>
              <w:jc w:val="right"/>
              <w:rPr>
                <w:bCs/>
                <w:sz w:val="18"/>
                <w:szCs w:val="18"/>
                <w:lang w:val="fr-FR"/>
              </w:rPr>
            </w:pPr>
          </w:p>
        </w:tc>
        <w:tc>
          <w:tcPr>
            <w:tcW w:w="547" w:type="dxa"/>
            <w:vAlign w:val="center"/>
          </w:tcPr>
          <w:p w14:paraId="09A3E8E2" w14:textId="77777777" w:rsidR="00BB3A68" w:rsidRPr="00764DA8" w:rsidRDefault="00BB3A68" w:rsidP="000A43FC">
            <w:pPr>
              <w:spacing w:before="40" w:after="40" w:line="220" w:lineRule="exact"/>
              <w:ind w:left="57" w:right="57"/>
              <w:jc w:val="right"/>
              <w:rPr>
                <w:bCs/>
                <w:sz w:val="18"/>
                <w:szCs w:val="18"/>
                <w:lang w:val="fr-FR"/>
              </w:rPr>
            </w:pPr>
          </w:p>
        </w:tc>
        <w:tc>
          <w:tcPr>
            <w:tcW w:w="540" w:type="dxa"/>
            <w:vAlign w:val="center"/>
          </w:tcPr>
          <w:p w14:paraId="7029E56A" w14:textId="77777777" w:rsidR="00BB3A68" w:rsidRPr="00764DA8" w:rsidRDefault="00BB3A68" w:rsidP="000A43FC">
            <w:pPr>
              <w:spacing w:before="40" w:after="40" w:line="220" w:lineRule="exact"/>
              <w:ind w:left="57" w:right="57"/>
              <w:jc w:val="right"/>
              <w:rPr>
                <w:bCs/>
                <w:sz w:val="18"/>
                <w:szCs w:val="18"/>
                <w:lang w:val="fr-FR"/>
              </w:rPr>
            </w:pPr>
          </w:p>
        </w:tc>
        <w:tc>
          <w:tcPr>
            <w:tcW w:w="517" w:type="dxa"/>
            <w:vAlign w:val="center"/>
          </w:tcPr>
          <w:p w14:paraId="12530002" w14:textId="77777777" w:rsidR="00BB3A68" w:rsidRPr="00764DA8" w:rsidRDefault="00BB3A68" w:rsidP="000A43FC">
            <w:pPr>
              <w:spacing w:before="40" w:after="40" w:line="220" w:lineRule="exact"/>
              <w:ind w:left="57" w:right="57"/>
              <w:jc w:val="right"/>
              <w:rPr>
                <w:bCs/>
                <w:sz w:val="18"/>
                <w:szCs w:val="18"/>
                <w:lang w:val="fr-FR"/>
              </w:rPr>
            </w:pPr>
          </w:p>
        </w:tc>
        <w:tc>
          <w:tcPr>
            <w:tcW w:w="517" w:type="dxa"/>
            <w:vAlign w:val="center"/>
          </w:tcPr>
          <w:p w14:paraId="153400CE" w14:textId="77777777" w:rsidR="00BB3A68" w:rsidRPr="00764DA8" w:rsidRDefault="00BB3A68" w:rsidP="000A43FC">
            <w:pPr>
              <w:spacing w:before="40" w:after="40" w:line="220" w:lineRule="exact"/>
              <w:ind w:left="57" w:right="57"/>
              <w:jc w:val="right"/>
              <w:rPr>
                <w:bCs/>
                <w:sz w:val="18"/>
                <w:szCs w:val="18"/>
                <w:lang w:val="fr-FR"/>
              </w:rPr>
            </w:pPr>
          </w:p>
        </w:tc>
        <w:tc>
          <w:tcPr>
            <w:tcW w:w="544" w:type="dxa"/>
          </w:tcPr>
          <w:p w14:paraId="070F9B88" w14:textId="77777777" w:rsidR="00BB3A68" w:rsidRPr="00764DA8" w:rsidRDefault="00BB3A68" w:rsidP="000A43FC">
            <w:pPr>
              <w:spacing w:before="40" w:after="40" w:line="220" w:lineRule="exact"/>
              <w:ind w:left="57" w:right="57"/>
              <w:jc w:val="right"/>
              <w:rPr>
                <w:bCs/>
                <w:sz w:val="18"/>
                <w:szCs w:val="18"/>
                <w:lang w:val="fr-FR"/>
              </w:rPr>
            </w:pPr>
          </w:p>
        </w:tc>
      </w:tr>
      <w:tr w:rsidR="00BB3A68" w:rsidRPr="00764DA8" w14:paraId="1B4BFD61" w14:textId="77777777" w:rsidTr="000A43FC">
        <w:trPr>
          <w:trHeight w:val="20"/>
        </w:trPr>
        <w:tc>
          <w:tcPr>
            <w:tcW w:w="3780" w:type="dxa"/>
            <w:vAlign w:val="center"/>
            <w:hideMark/>
          </w:tcPr>
          <w:p w14:paraId="15985E3E" w14:textId="77777777" w:rsidR="00BB3A68" w:rsidRPr="00764DA8" w:rsidRDefault="00BB3A68" w:rsidP="000A43FC">
            <w:pPr>
              <w:spacing w:before="40" w:after="40" w:line="220" w:lineRule="exact"/>
              <w:ind w:left="57" w:right="57"/>
              <w:rPr>
                <w:bCs/>
                <w:sz w:val="18"/>
                <w:szCs w:val="18"/>
                <w:lang w:val="fr-FR"/>
              </w:rPr>
            </w:pPr>
            <w:r w:rsidRPr="00764DA8">
              <w:rPr>
                <w:sz w:val="18"/>
                <w:szCs w:val="18"/>
                <w:lang w:val="fr-FR"/>
              </w:rPr>
              <w:t>Mesure de transmission</w:t>
            </w:r>
          </w:p>
        </w:tc>
        <w:tc>
          <w:tcPr>
            <w:tcW w:w="365" w:type="dxa"/>
            <w:vAlign w:val="center"/>
          </w:tcPr>
          <w:p w14:paraId="1164201B"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49306C66"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61BB4E8F"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hideMark/>
          </w:tcPr>
          <w:p w14:paraId="69C1A50E"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44E5F383"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408" w:type="dxa"/>
            <w:vAlign w:val="center"/>
            <w:hideMark/>
          </w:tcPr>
          <w:p w14:paraId="44BBB1DF"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tcPr>
          <w:p w14:paraId="6FA38436"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6F140167" w14:textId="77777777" w:rsidR="00BB3A68" w:rsidRPr="00764DA8" w:rsidRDefault="00BB3A68" w:rsidP="000A43FC">
            <w:pPr>
              <w:spacing w:before="40" w:after="40" w:line="220" w:lineRule="exact"/>
              <w:ind w:left="57" w:right="57"/>
              <w:jc w:val="right"/>
              <w:rPr>
                <w:bCs/>
                <w:sz w:val="18"/>
                <w:szCs w:val="18"/>
                <w:lang w:val="fr-FR"/>
              </w:rPr>
            </w:pPr>
          </w:p>
        </w:tc>
        <w:tc>
          <w:tcPr>
            <w:tcW w:w="351" w:type="dxa"/>
            <w:vAlign w:val="center"/>
          </w:tcPr>
          <w:p w14:paraId="6D86BAEF" w14:textId="77777777" w:rsidR="00BB3A68" w:rsidRPr="00764DA8" w:rsidRDefault="00BB3A68" w:rsidP="000A43FC">
            <w:pPr>
              <w:spacing w:before="40" w:after="40" w:line="220" w:lineRule="exact"/>
              <w:ind w:left="57" w:right="57"/>
              <w:jc w:val="right"/>
              <w:rPr>
                <w:bCs/>
                <w:sz w:val="18"/>
                <w:szCs w:val="18"/>
                <w:lang w:val="fr-FR"/>
              </w:rPr>
            </w:pPr>
          </w:p>
        </w:tc>
        <w:tc>
          <w:tcPr>
            <w:tcW w:w="547" w:type="dxa"/>
            <w:vAlign w:val="center"/>
          </w:tcPr>
          <w:p w14:paraId="64BE6007" w14:textId="77777777" w:rsidR="00BB3A68" w:rsidRPr="00764DA8" w:rsidRDefault="00BB3A68" w:rsidP="000A43FC">
            <w:pPr>
              <w:spacing w:before="40" w:after="40" w:line="220" w:lineRule="exact"/>
              <w:ind w:left="57" w:right="57"/>
              <w:jc w:val="right"/>
              <w:rPr>
                <w:bCs/>
                <w:sz w:val="18"/>
                <w:szCs w:val="18"/>
                <w:lang w:val="fr-FR"/>
              </w:rPr>
            </w:pPr>
          </w:p>
        </w:tc>
        <w:tc>
          <w:tcPr>
            <w:tcW w:w="540" w:type="dxa"/>
            <w:vAlign w:val="center"/>
          </w:tcPr>
          <w:p w14:paraId="7676DA76" w14:textId="77777777" w:rsidR="00BB3A68" w:rsidRPr="00764DA8" w:rsidRDefault="00BB3A68" w:rsidP="000A43FC">
            <w:pPr>
              <w:spacing w:before="40" w:after="40" w:line="220" w:lineRule="exact"/>
              <w:ind w:left="57" w:right="57"/>
              <w:jc w:val="right"/>
              <w:rPr>
                <w:bCs/>
                <w:sz w:val="18"/>
                <w:szCs w:val="18"/>
                <w:lang w:val="fr-FR"/>
              </w:rPr>
            </w:pPr>
          </w:p>
        </w:tc>
        <w:tc>
          <w:tcPr>
            <w:tcW w:w="517" w:type="dxa"/>
            <w:vAlign w:val="center"/>
          </w:tcPr>
          <w:p w14:paraId="48A7CC9D" w14:textId="77777777" w:rsidR="00BB3A68" w:rsidRPr="00764DA8" w:rsidRDefault="00BB3A68" w:rsidP="000A43FC">
            <w:pPr>
              <w:spacing w:before="40" w:after="40" w:line="220" w:lineRule="exact"/>
              <w:ind w:left="57" w:right="57"/>
              <w:jc w:val="right"/>
              <w:rPr>
                <w:bCs/>
                <w:sz w:val="18"/>
                <w:szCs w:val="18"/>
                <w:lang w:val="fr-FR"/>
              </w:rPr>
            </w:pPr>
          </w:p>
        </w:tc>
        <w:tc>
          <w:tcPr>
            <w:tcW w:w="517" w:type="dxa"/>
            <w:vAlign w:val="center"/>
          </w:tcPr>
          <w:p w14:paraId="686184AA" w14:textId="77777777" w:rsidR="00BB3A68" w:rsidRPr="00764DA8" w:rsidRDefault="00BB3A68" w:rsidP="000A43FC">
            <w:pPr>
              <w:spacing w:before="40" w:after="40" w:line="220" w:lineRule="exact"/>
              <w:ind w:left="57" w:right="57"/>
              <w:jc w:val="right"/>
              <w:rPr>
                <w:bCs/>
                <w:sz w:val="18"/>
                <w:szCs w:val="18"/>
                <w:lang w:val="fr-FR"/>
              </w:rPr>
            </w:pPr>
          </w:p>
        </w:tc>
        <w:tc>
          <w:tcPr>
            <w:tcW w:w="544" w:type="dxa"/>
          </w:tcPr>
          <w:p w14:paraId="002B619A" w14:textId="77777777" w:rsidR="00BB3A68" w:rsidRPr="00764DA8" w:rsidRDefault="00BB3A68" w:rsidP="000A43FC">
            <w:pPr>
              <w:spacing w:before="40" w:after="40" w:line="220" w:lineRule="exact"/>
              <w:ind w:left="57" w:right="57"/>
              <w:jc w:val="right"/>
              <w:rPr>
                <w:bCs/>
                <w:sz w:val="18"/>
                <w:szCs w:val="18"/>
                <w:lang w:val="fr-FR"/>
              </w:rPr>
            </w:pPr>
          </w:p>
        </w:tc>
      </w:tr>
      <w:tr w:rsidR="00BB3A68" w:rsidRPr="00764DA8" w14:paraId="7639F0FA" w14:textId="77777777" w:rsidTr="000A43FC">
        <w:trPr>
          <w:trHeight w:val="20"/>
        </w:trPr>
        <w:tc>
          <w:tcPr>
            <w:tcW w:w="3780" w:type="dxa"/>
            <w:vAlign w:val="center"/>
            <w:hideMark/>
          </w:tcPr>
          <w:p w14:paraId="4D444110" w14:textId="77777777" w:rsidR="00BB3A68" w:rsidRPr="00764DA8" w:rsidRDefault="00BB3A68" w:rsidP="000A43FC">
            <w:pPr>
              <w:spacing w:before="40" w:after="40" w:line="220" w:lineRule="exact"/>
              <w:ind w:left="57" w:right="57"/>
              <w:rPr>
                <w:bCs/>
                <w:sz w:val="18"/>
                <w:szCs w:val="18"/>
                <w:lang w:val="fr-FR"/>
              </w:rPr>
            </w:pPr>
            <w:r w:rsidRPr="00764DA8">
              <w:rPr>
                <w:sz w:val="18"/>
                <w:szCs w:val="18"/>
                <w:lang w:val="fr-FR"/>
              </w:rPr>
              <w:t>Détérioration</w:t>
            </w:r>
          </w:p>
        </w:tc>
        <w:tc>
          <w:tcPr>
            <w:tcW w:w="365" w:type="dxa"/>
            <w:vAlign w:val="center"/>
          </w:tcPr>
          <w:p w14:paraId="4E80EE56"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434425D2"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286BB531"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4712F2B7"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3CF62F1F" w14:textId="77777777" w:rsidR="00BB3A68" w:rsidRPr="00764DA8" w:rsidRDefault="00BB3A68" w:rsidP="000A43FC">
            <w:pPr>
              <w:spacing w:before="40" w:after="40" w:line="220" w:lineRule="exact"/>
              <w:ind w:left="57" w:right="57"/>
              <w:jc w:val="right"/>
              <w:rPr>
                <w:bCs/>
                <w:sz w:val="18"/>
                <w:szCs w:val="18"/>
                <w:lang w:val="fr-FR"/>
              </w:rPr>
            </w:pPr>
          </w:p>
        </w:tc>
        <w:tc>
          <w:tcPr>
            <w:tcW w:w="408" w:type="dxa"/>
            <w:vAlign w:val="center"/>
          </w:tcPr>
          <w:p w14:paraId="4B7A8D88"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hideMark/>
          </w:tcPr>
          <w:p w14:paraId="37946902"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538D39F5"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51" w:type="dxa"/>
            <w:vAlign w:val="center"/>
            <w:hideMark/>
          </w:tcPr>
          <w:p w14:paraId="6BF549BD"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547" w:type="dxa"/>
            <w:vAlign w:val="center"/>
          </w:tcPr>
          <w:p w14:paraId="3C1ABA6B" w14:textId="77777777" w:rsidR="00BB3A68" w:rsidRPr="00764DA8" w:rsidRDefault="00BB3A68" w:rsidP="000A43FC">
            <w:pPr>
              <w:spacing w:before="40" w:after="40" w:line="220" w:lineRule="exact"/>
              <w:ind w:left="57" w:right="57"/>
              <w:jc w:val="right"/>
              <w:rPr>
                <w:bCs/>
                <w:sz w:val="18"/>
                <w:szCs w:val="18"/>
                <w:lang w:val="fr-FR"/>
              </w:rPr>
            </w:pPr>
          </w:p>
        </w:tc>
        <w:tc>
          <w:tcPr>
            <w:tcW w:w="540" w:type="dxa"/>
            <w:vAlign w:val="center"/>
          </w:tcPr>
          <w:p w14:paraId="686E5DEE" w14:textId="77777777" w:rsidR="00BB3A68" w:rsidRPr="00764DA8" w:rsidRDefault="00BB3A68" w:rsidP="000A43FC">
            <w:pPr>
              <w:spacing w:before="40" w:after="40" w:line="220" w:lineRule="exact"/>
              <w:ind w:left="57" w:right="57"/>
              <w:jc w:val="right"/>
              <w:rPr>
                <w:bCs/>
                <w:sz w:val="18"/>
                <w:szCs w:val="18"/>
                <w:lang w:val="fr-FR"/>
              </w:rPr>
            </w:pPr>
          </w:p>
        </w:tc>
        <w:tc>
          <w:tcPr>
            <w:tcW w:w="517" w:type="dxa"/>
            <w:vAlign w:val="center"/>
          </w:tcPr>
          <w:p w14:paraId="6D16631A" w14:textId="77777777" w:rsidR="00BB3A68" w:rsidRPr="00764DA8" w:rsidRDefault="00BB3A68" w:rsidP="000A43FC">
            <w:pPr>
              <w:spacing w:before="40" w:after="40" w:line="220" w:lineRule="exact"/>
              <w:ind w:left="57" w:right="57"/>
              <w:jc w:val="right"/>
              <w:rPr>
                <w:bCs/>
                <w:sz w:val="18"/>
                <w:szCs w:val="18"/>
                <w:lang w:val="fr-FR"/>
              </w:rPr>
            </w:pPr>
          </w:p>
        </w:tc>
        <w:tc>
          <w:tcPr>
            <w:tcW w:w="517" w:type="dxa"/>
            <w:vAlign w:val="center"/>
          </w:tcPr>
          <w:p w14:paraId="0EE4CF04" w14:textId="77777777" w:rsidR="00BB3A68" w:rsidRPr="00764DA8" w:rsidRDefault="00BB3A68" w:rsidP="000A43FC">
            <w:pPr>
              <w:spacing w:before="40" w:after="40" w:line="220" w:lineRule="exact"/>
              <w:ind w:left="57" w:right="57"/>
              <w:jc w:val="right"/>
              <w:rPr>
                <w:bCs/>
                <w:sz w:val="18"/>
                <w:szCs w:val="18"/>
                <w:lang w:val="fr-FR"/>
              </w:rPr>
            </w:pPr>
          </w:p>
        </w:tc>
        <w:tc>
          <w:tcPr>
            <w:tcW w:w="544" w:type="dxa"/>
          </w:tcPr>
          <w:p w14:paraId="7AE67596" w14:textId="77777777" w:rsidR="00BB3A68" w:rsidRPr="00764DA8" w:rsidRDefault="00BB3A68" w:rsidP="000A43FC">
            <w:pPr>
              <w:spacing w:before="40" w:after="40" w:line="220" w:lineRule="exact"/>
              <w:ind w:left="57" w:right="57"/>
              <w:jc w:val="right"/>
              <w:rPr>
                <w:bCs/>
                <w:sz w:val="18"/>
                <w:szCs w:val="18"/>
                <w:lang w:val="fr-FR"/>
              </w:rPr>
            </w:pPr>
          </w:p>
        </w:tc>
      </w:tr>
      <w:tr w:rsidR="00BB3A68" w:rsidRPr="00764DA8" w14:paraId="2AE7F472" w14:textId="77777777" w:rsidTr="000A43FC">
        <w:trPr>
          <w:trHeight w:val="20"/>
        </w:trPr>
        <w:tc>
          <w:tcPr>
            <w:tcW w:w="3780" w:type="dxa"/>
            <w:vAlign w:val="center"/>
            <w:hideMark/>
          </w:tcPr>
          <w:p w14:paraId="27DE9FD5" w14:textId="77777777" w:rsidR="00BB3A68" w:rsidRPr="00764DA8" w:rsidRDefault="00BB3A68" w:rsidP="000A43FC">
            <w:pPr>
              <w:spacing w:before="40" w:after="40" w:line="220" w:lineRule="exact"/>
              <w:ind w:left="57" w:right="57"/>
              <w:rPr>
                <w:bCs/>
                <w:sz w:val="18"/>
                <w:szCs w:val="18"/>
                <w:lang w:val="fr-FR"/>
              </w:rPr>
            </w:pPr>
            <w:r w:rsidRPr="00764DA8">
              <w:rPr>
                <w:sz w:val="18"/>
                <w:szCs w:val="18"/>
                <w:lang w:val="fr-FR"/>
              </w:rPr>
              <w:t>Mesure de transmission</w:t>
            </w:r>
          </w:p>
        </w:tc>
        <w:tc>
          <w:tcPr>
            <w:tcW w:w="365" w:type="dxa"/>
            <w:vAlign w:val="center"/>
          </w:tcPr>
          <w:p w14:paraId="22A66F58"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660A48F3"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339D8525"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3D09A160"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3580BDE9" w14:textId="77777777" w:rsidR="00BB3A68" w:rsidRPr="00764DA8" w:rsidRDefault="00BB3A68" w:rsidP="000A43FC">
            <w:pPr>
              <w:spacing w:before="40" w:after="40" w:line="220" w:lineRule="exact"/>
              <w:ind w:left="57" w:right="57"/>
              <w:jc w:val="right"/>
              <w:rPr>
                <w:bCs/>
                <w:sz w:val="18"/>
                <w:szCs w:val="18"/>
                <w:lang w:val="fr-FR"/>
              </w:rPr>
            </w:pPr>
          </w:p>
        </w:tc>
        <w:tc>
          <w:tcPr>
            <w:tcW w:w="408" w:type="dxa"/>
            <w:vAlign w:val="center"/>
          </w:tcPr>
          <w:p w14:paraId="27026BE9"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hideMark/>
          </w:tcPr>
          <w:p w14:paraId="22F2A270"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514E5F87"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51" w:type="dxa"/>
            <w:vAlign w:val="center"/>
            <w:hideMark/>
          </w:tcPr>
          <w:p w14:paraId="46B3AAC4"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547" w:type="dxa"/>
            <w:vAlign w:val="center"/>
          </w:tcPr>
          <w:p w14:paraId="75AAEA2E" w14:textId="77777777" w:rsidR="00BB3A68" w:rsidRPr="00764DA8" w:rsidRDefault="00BB3A68" w:rsidP="000A43FC">
            <w:pPr>
              <w:spacing w:before="40" w:after="40" w:line="220" w:lineRule="exact"/>
              <w:ind w:left="57" w:right="57"/>
              <w:jc w:val="right"/>
              <w:rPr>
                <w:bCs/>
                <w:sz w:val="18"/>
                <w:szCs w:val="18"/>
                <w:lang w:val="fr-FR"/>
              </w:rPr>
            </w:pPr>
          </w:p>
        </w:tc>
        <w:tc>
          <w:tcPr>
            <w:tcW w:w="540" w:type="dxa"/>
            <w:vAlign w:val="center"/>
          </w:tcPr>
          <w:p w14:paraId="38E6E3C4" w14:textId="77777777" w:rsidR="00BB3A68" w:rsidRPr="00764DA8" w:rsidRDefault="00BB3A68" w:rsidP="000A43FC">
            <w:pPr>
              <w:spacing w:before="40" w:after="40" w:line="220" w:lineRule="exact"/>
              <w:ind w:left="57" w:right="57"/>
              <w:jc w:val="right"/>
              <w:rPr>
                <w:bCs/>
                <w:sz w:val="18"/>
                <w:szCs w:val="18"/>
                <w:lang w:val="fr-FR"/>
              </w:rPr>
            </w:pPr>
          </w:p>
        </w:tc>
        <w:tc>
          <w:tcPr>
            <w:tcW w:w="517" w:type="dxa"/>
            <w:vAlign w:val="center"/>
          </w:tcPr>
          <w:p w14:paraId="0CBCB631" w14:textId="77777777" w:rsidR="00BB3A68" w:rsidRPr="00764DA8" w:rsidRDefault="00BB3A68" w:rsidP="000A43FC">
            <w:pPr>
              <w:spacing w:before="40" w:after="40" w:line="220" w:lineRule="exact"/>
              <w:ind w:left="57" w:right="57"/>
              <w:jc w:val="right"/>
              <w:rPr>
                <w:bCs/>
                <w:sz w:val="18"/>
                <w:szCs w:val="18"/>
                <w:lang w:val="fr-FR"/>
              </w:rPr>
            </w:pPr>
          </w:p>
        </w:tc>
        <w:tc>
          <w:tcPr>
            <w:tcW w:w="517" w:type="dxa"/>
            <w:vAlign w:val="center"/>
          </w:tcPr>
          <w:p w14:paraId="3EA61D10" w14:textId="77777777" w:rsidR="00BB3A68" w:rsidRPr="00764DA8" w:rsidRDefault="00BB3A68" w:rsidP="000A43FC">
            <w:pPr>
              <w:spacing w:before="40" w:after="40" w:line="220" w:lineRule="exact"/>
              <w:ind w:left="57" w:right="57"/>
              <w:jc w:val="right"/>
              <w:rPr>
                <w:bCs/>
                <w:sz w:val="18"/>
                <w:szCs w:val="18"/>
                <w:lang w:val="fr-FR"/>
              </w:rPr>
            </w:pPr>
          </w:p>
        </w:tc>
        <w:tc>
          <w:tcPr>
            <w:tcW w:w="544" w:type="dxa"/>
          </w:tcPr>
          <w:p w14:paraId="05B5CF8C" w14:textId="77777777" w:rsidR="00BB3A68" w:rsidRPr="00764DA8" w:rsidRDefault="00BB3A68" w:rsidP="000A43FC">
            <w:pPr>
              <w:spacing w:before="40" w:after="40" w:line="220" w:lineRule="exact"/>
              <w:ind w:left="57" w:right="57"/>
              <w:jc w:val="right"/>
              <w:rPr>
                <w:bCs/>
                <w:sz w:val="18"/>
                <w:szCs w:val="18"/>
                <w:lang w:val="fr-FR"/>
              </w:rPr>
            </w:pPr>
          </w:p>
        </w:tc>
      </w:tr>
      <w:tr w:rsidR="00BB3A68" w:rsidRPr="00764DA8" w14:paraId="4D32BE7B" w14:textId="77777777" w:rsidTr="000A43FC">
        <w:trPr>
          <w:trHeight w:val="20"/>
        </w:trPr>
        <w:tc>
          <w:tcPr>
            <w:tcW w:w="3780" w:type="dxa"/>
            <w:vAlign w:val="center"/>
            <w:hideMark/>
          </w:tcPr>
          <w:p w14:paraId="1F9970F0" w14:textId="77777777" w:rsidR="00BB3A68" w:rsidRPr="00764DA8" w:rsidRDefault="00BB3A68" w:rsidP="000A43FC">
            <w:pPr>
              <w:spacing w:before="40" w:after="40" w:line="220" w:lineRule="exact"/>
              <w:ind w:left="57" w:right="57"/>
              <w:rPr>
                <w:bCs/>
                <w:sz w:val="18"/>
                <w:szCs w:val="18"/>
                <w:lang w:val="fr-FR"/>
              </w:rPr>
            </w:pPr>
            <w:r w:rsidRPr="00764DA8">
              <w:rPr>
                <w:sz w:val="18"/>
                <w:szCs w:val="18"/>
                <w:lang w:val="fr-FR"/>
              </w:rPr>
              <w:t>Mesure de diffusion</w:t>
            </w:r>
          </w:p>
        </w:tc>
        <w:tc>
          <w:tcPr>
            <w:tcW w:w="365" w:type="dxa"/>
            <w:vAlign w:val="center"/>
          </w:tcPr>
          <w:p w14:paraId="5C8E7184"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5FA5B5FC"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73436700"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7BD35EC3"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tcPr>
          <w:p w14:paraId="76E7511A" w14:textId="77777777" w:rsidR="00BB3A68" w:rsidRPr="00764DA8" w:rsidRDefault="00BB3A68" w:rsidP="000A43FC">
            <w:pPr>
              <w:spacing w:before="40" w:after="40" w:line="220" w:lineRule="exact"/>
              <w:ind w:left="57" w:right="57"/>
              <w:jc w:val="right"/>
              <w:rPr>
                <w:bCs/>
                <w:sz w:val="18"/>
                <w:szCs w:val="18"/>
                <w:lang w:val="fr-FR"/>
              </w:rPr>
            </w:pPr>
          </w:p>
        </w:tc>
        <w:tc>
          <w:tcPr>
            <w:tcW w:w="408" w:type="dxa"/>
            <w:vAlign w:val="center"/>
          </w:tcPr>
          <w:p w14:paraId="231F52CD" w14:textId="77777777" w:rsidR="00BB3A68" w:rsidRPr="00764DA8" w:rsidRDefault="00BB3A68" w:rsidP="000A43FC">
            <w:pPr>
              <w:spacing w:before="40" w:after="40" w:line="220" w:lineRule="exact"/>
              <w:ind w:left="57" w:right="57"/>
              <w:jc w:val="right"/>
              <w:rPr>
                <w:bCs/>
                <w:sz w:val="18"/>
                <w:szCs w:val="18"/>
                <w:lang w:val="fr-FR"/>
              </w:rPr>
            </w:pPr>
          </w:p>
        </w:tc>
        <w:tc>
          <w:tcPr>
            <w:tcW w:w="345" w:type="dxa"/>
            <w:vAlign w:val="center"/>
            <w:hideMark/>
          </w:tcPr>
          <w:p w14:paraId="03B83BCC"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45" w:type="dxa"/>
            <w:vAlign w:val="center"/>
            <w:hideMark/>
          </w:tcPr>
          <w:p w14:paraId="4DDAB2DC"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351" w:type="dxa"/>
            <w:vAlign w:val="center"/>
            <w:hideMark/>
          </w:tcPr>
          <w:p w14:paraId="5A0C9323"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547" w:type="dxa"/>
            <w:vAlign w:val="center"/>
          </w:tcPr>
          <w:p w14:paraId="2F75912A" w14:textId="77777777" w:rsidR="00BB3A68" w:rsidRPr="00764DA8" w:rsidRDefault="00BB3A68" w:rsidP="000A43FC">
            <w:pPr>
              <w:spacing w:before="40" w:after="40" w:line="220" w:lineRule="exact"/>
              <w:ind w:left="57" w:right="57"/>
              <w:jc w:val="right"/>
              <w:rPr>
                <w:bCs/>
                <w:sz w:val="18"/>
                <w:szCs w:val="18"/>
                <w:lang w:val="fr-FR"/>
              </w:rPr>
            </w:pPr>
          </w:p>
        </w:tc>
        <w:tc>
          <w:tcPr>
            <w:tcW w:w="540" w:type="dxa"/>
            <w:vAlign w:val="center"/>
          </w:tcPr>
          <w:p w14:paraId="4C4EBDDE" w14:textId="77777777" w:rsidR="00BB3A68" w:rsidRPr="00764DA8" w:rsidRDefault="00BB3A68" w:rsidP="000A43FC">
            <w:pPr>
              <w:spacing w:before="40" w:after="40" w:line="220" w:lineRule="exact"/>
              <w:ind w:left="57" w:right="57"/>
              <w:jc w:val="right"/>
              <w:rPr>
                <w:bCs/>
                <w:sz w:val="18"/>
                <w:szCs w:val="18"/>
                <w:lang w:val="fr-FR"/>
              </w:rPr>
            </w:pPr>
          </w:p>
        </w:tc>
        <w:tc>
          <w:tcPr>
            <w:tcW w:w="517" w:type="dxa"/>
            <w:vAlign w:val="center"/>
          </w:tcPr>
          <w:p w14:paraId="03D6BDAD" w14:textId="77777777" w:rsidR="00BB3A68" w:rsidRPr="00764DA8" w:rsidRDefault="00BB3A68" w:rsidP="000A43FC">
            <w:pPr>
              <w:spacing w:before="40" w:after="40" w:line="220" w:lineRule="exact"/>
              <w:ind w:left="57" w:right="57"/>
              <w:jc w:val="right"/>
              <w:rPr>
                <w:bCs/>
                <w:sz w:val="18"/>
                <w:szCs w:val="18"/>
                <w:lang w:val="fr-FR"/>
              </w:rPr>
            </w:pPr>
          </w:p>
        </w:tc>
        <w:tc>
          <w:tcPr>
            <w:tcW w:w="517" w:type="dxa"/>
            <w:vAlign w:val="center"/>
          </w:tcPr>
          <w:p w14:paraId="60374906" w14:textId="77777777" w:rsidR="00BB3A68" w:rsidRPr="00764DA8" w:rsidRDefault="00BB3A68" w:rsidP="000A43FC">
            <w:pPr>
              <w:spacing w:before="40" w:after="40" w:line="220" w:lineRule="exact"/>
              <w:ind w:left="57" w:right="57"/>
              <w:jc w:val="right"/>
              <w:rPr>
                <w:bCs/>
                <w:sz w:val="18"/>
                <w:szCs w:val="18"/>
                <w:lang w:val="fr-FR"/>
              </w:rPr>
            </w:pPr>
          </w:p>
        </w:tc>
        <w:tc>
          <w:tcPr>
            <w:tcW w:w="544" w:type="dxa"/>
          </w:tcPr>
          <w:p w14:paraId="43F94757" w14:textId="77777777" w:rsidR="00BB3A68" w:rsidRPr="00764DA8" w:rsidRDefault="00BB3A68" w:rsidP="000A43FC">
            <w:pPr>
              <w:spacing w:before="40" w:after="40" w:line="220" w:lineRule="exact"/>
              <w:ind w:left="57" w:right="57"/>
              <w:jc w:val="right"/>
              <w:rPr>
                <w:bCs/>
                <w:sz w:val="18"/>
                <w:szCs w:val="18"/>
                <w:lang w:val="fr-FR"/>
              </w:rPr>
            </w:pPr>
          </w:p>
        </w:tc>
      </w:tr>
      <w:tr w:rsidR="00BB3A68" w:rsidRPr="00764DA8" w14:paraId="486B54E3" w14:textId="77777777" w:rsidTr="000A43FC">
        <w:trPr>
          <w:trHeight w:val="20"/>
        </w:trPr>
        <w:tc>
          <w:tcPr>
            <w:tcW w:w="3780" w:type="dxa"/>
            <w:tcBorders>
              <w:bottom w:val="single" w:sz="4" w:space="0" w:color="auto"/>
            </w:tcBorders>
            <w:vAlign w:val="center"/>
            <w:hideMark/>
          </w:tcPr>
          <w:p w14:paraId="2EC24169" w14:textId="77777777" w:rsidR="00BB3A68" w:rsidRPr="00764DA8" w:rsidRDefault="00BB3A68" w:rsidP="000A43FC">
            <w:pPr>
              <w:spacing w:before="40" w:after="40" w:line="220" w:lineRule="exact"/>
              <w:ind w:left="57" w:right="57"/>
              <w:rPr>
                <w:bCs/>
                <w:sz w:val="18"/>
                <w:szCs w:val="18"/>
                <w:lang w:val="fr-FR"/>
              </w:rPr>
            </w:pPr>
            <w:r w:rsidRPr="00764DA8">
              <w:rPr>
                <w:sz w:val="18"/>
                <w:szCs w:val="18"/>
                <w:lang w:val="fr-FR"/>
              </w:rPr>
              <w:t>Adhérence</w:t>
            </w:r>
          </w:p>
        </w:tc>
        <w:tc>
          <w:tcPr>
            <w:tcW w:w="365" w:type="dxa"/>
            <w:tcBorders>
              <w:bottom w:val="single" w:sz="4" w:space="0" w:color="auto"/>
            </w:tcBorders>
            <w:vAlign w:val="center"/>
          </w:tcPr>
          <w:p w14:paraId="6D5432FB" w14:textId="77777777" w:rsidR="00BB3A68" w:rsidRPr="00764DA8" w:rsidRDefault="00BB3A68" w:rsidP="000A43FC">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14:paraId="5234BF38" w14:textId="77777777" w:rsidR="00BB3A68" w:rsidRPr="00764DA8" w:rsidRDefault="00BB3A68" w:rsidP="000A43FC">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14:paraId="4C98A0E2" w14:textId="77777777" w:rsidR="00BB3A68" w:rsidRPr="00764DA8" w:rsidRDefault="00BB3A68" w:rsidP="000A43FC">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14:paraId="1660DA44" w14:textId="77777777" w:rsidR="00BB3A68" w:rsidRPr="00764DA8" w:rsidRDefault="00BB3A68" w:rsidP="000A43FC">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14:paraId="1CA22637" w14:textId="77777777" w:rsidR="00BB3A68" w:rsidRPr="00764DA8" w:rsidRDefault="00BB3A68" w:rsidP="000A43FC">
            <w:pPr>
              <w:spacing w:before="40" w:after="40" w:line="220" w:lineRule="exact"/>
              <w:ind w:left="57" w:right="57"/>
              <w:jc w:val="right"/>
              <w:rPr>
                <w:bCs/>
                <w:sz w:val="18"/>
                <w:szCs w:val="18"/>
                <w:lang w:val="fr-FR"/>
              </w:rPr>
            </w:pPr>
          </w:p>
        </w:tc>
        <w:tc>
          <w:tcPr>
            <w:tcW w:w="408" w:type="dxa"/>
            <w:tcBorders>
              <w:bottom w:val="single" w:sz="4" w:space="0" w:color="auto"/>
            </w:tcBorders>
            <w:vAlign w:val="center"/>
          </w:tcPr>
          <w:p w14:paraId="13A0D8B6" w14:textId="77777777" w:rsidR="00BB3A68" w:rsidRPr="00764DA8" w:rsidRDefault="00BB3A68" w:rsidP="000A43FC">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14:paraId="1CA67198" w14:textId="77777777" w:rsidR="00BB3A68" w:rsidRPr="00764DA8" w:rsidRDefault="00BB3A68" w:rsidP="000A43FC">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14:paraId="3860A5E4" w14:textId="77777777" w:rsidR="00BB3A68" w:rsidRPr="00764DA8" w:rsidRDefault="00BB3A68" w:rsidP="000A43FC">
            <w:pPr>
              <w:spacing w:before="40" w:after="40" w:line="220" w:lineRule="exact"/>
              <w:ind w:left="57" w:right="57"/>
              <w:jc w:val="right"/>
              <w:rPr>
                <w:bCs/>
                <w:sz w:val="18"/>
                <w:szCs w:val="18"/>
                <w:lang w:val="fr-FR"/>
              </w:rPr>
            </w:pPr>
          </w:p>
        </w:tc>
        <w:tc>
          <w:tcPr>
            <w:tcW w:w="351" w:type="dxa"/>
            <w:tcBorders>
              <w:bottom w:val="single" w:sz="4" w:space="0" w:color="auto"/>
            </w:tcBorders>
            <w:vAlign w:val="center"/>
          </w:tcPr>
          <w:p w14:paraId="6EC8F537" w14:textId="77777777" w:rsidR="00BB3A68" w:rsidRPr="00764DA8" w:rsidRDefault="00BB3A68" w:rsidP="000A43FC">
            <w:pPr>
              <w:spacing w:before="40" w:after="40" w:line="220" w:lineRule="exact"/>
              <w:ind w:left="57" w:right="57"/>
              <w:jc w:val="right"/>
              <w:rPr>
                <w:bCs/>
                <w:sz w:val="18"/>
                <w:szCs w:val="18"/>
                <w:lang w:val="fr-FR"/>
              </w:rPr>
            </w:pPr>
          </w:p>
        </w:tc>
        <w:tc>
          <w:tcPr>
            <w:tcW w:w="547" w:type="dxa"/>
            <w:tcBorders>
              <w:bottom w:val="single" w:sz="4" w:space="0" w:color="auto"/>
            </w:tcBorders>
            <w:vAlign w:val="center"/>
          </w:tcPr>
          <w:p w14:paraId="2E743392" w14:textId="77777777" w:rsidR="00BB3A68" w:rsidRPr="00764DA8" w:rsidRDefault="00BB3A68" w:rsidP="000A43FC">
            <w:pPr>
              <w:spacing w:before="40" w:after="40" w:line="220" w:lineRule="exact"/>
              <w:ind w:left="57" w:right="57"/>
              <w:jc w:val="right"/>
              <w:rPr>
                <w:bCs/>
                <w:sz w:val="18"/>
                <w:szCs w:val="18"/>
                <w:lang w:val="fr-FR"/>
              </w:rPr>
            </w:pPr>
          </w:p>
        </w:tc>
        <w:tc>
          <w:tcPr>
            <w:tcW w:w="540" w:type="dxa"/>
            <w:tcBorders>
              <w:bottom w:val="single" w:sz="4" w:space="0" w:color="auto"/>
            </w:tcBorders>
            <w:vAlign w:val="center"/>
          </w:tcPr>
          <w:p w14:paraId="3AEB33CB" w14:textId="77777777" w:rsidR="00BB3A68" w:rsidRPr="00764DA8" w:rsidRDefault="00BB3A68" w:rsidP="000A43FC">
            <w:pPr>
              <w:spacing w:before="40" w:after="40" w:line="220" w:lineRule="exact"/>
              <w:ind w:left="57" w:right="57"/>
              <w:jc w:val="right"/>
              <w:rPr>
                <w:bCs/>
                <w:sz w:val="18"/>
                <w:szCs w:val="18"/>
                <w:lang w:val="fr-FR"/>
              </w:rPr>
            </w:pPr>
          </w:p>
        </w:tc>
        <w:tc>
          <w:tcPr>
            <w:tcW w:w="517" w:type="dxa"/>
            <w:tcBorders>
              <w:bottom w:val="single" w:sz="4" w:space="0" w:color="auto"/>
            </w:tcBorders>
            <w:vAlign w:val="center"/>
          </w:tcPr>
          <w:p w14:paraId="6C2EBEB9" w14:textId="77777777" w:rsidR="00BB3A68" w:rsidRPr="00764DA8" w:rsidRDefault="00BB3A68" w:rsidP="000A43FC">
            <w:pPr>
              <w:spacing w:before="40" w:after="40" w:line="220" w:lineRule="exact"/>
              <w:ind w:left="57" w:right="57"/>
              <w:jc w:val="right"/>
              <w:rPr>
                <w:bCs/>
                <w:sz w:val="18"/>
                <w:szCs w:val="18"/>
                <w:lang w:val="fr-FR"/>
              </w:rPr>
            </w:pPr>
          </w:p>
        </w:tc>
        <w:tc>
          <w:tcPr>
            <w:tcW w:w="517" w:type="dxa"/>
            <w:tcBorders>
              <w:bottom w:val="single" w:sz="4" w:space="0" w:color="auto"/>
            </w:tcBorders>
            <w:vAlign w:val="center"/>
          </w:tcPr>
          <w:p w14:paraId="5857A017" w14:textId="77777777" w:rsidR="00BB3A68" w:rsidRPr="00764DA8" w:rsidRDefault="00BB3A68" w:rsidP="000A43FC">
            <w:pPr>
              <w:spacing w:before="40" w:after="40" w:line="220" w:lineRule="exact"/>
              <w:ind w:left="57" w:right="57"/>
              <w:jc w:val="right"/>
              <w:rPr>
                <w:bCs/>
                <w:sz w:val="18"/>
                <w:szCs w:val="18"/>
                <w:lang w:val="fr-FR"/>
              </w:rPr>
            </w:pPr>
          </w:p>
        </w:tc>
        <w:tc>
          <w:tcPr>
            <w:tcW w:w="544" w:type="dxa"/>
            <w:tcBorders>
              <w:bottom w:val="single" w:sz="4" w:space="0" w:color="auto"/>
            </w:tcBorders>
            <w:vAlign w:val="center"/>
            <w:hideMark/>
          </w:tcPr>
          <w:p w14:paraId="34A566F3"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r>
      <w:tr w:rsidR="00BB3A68" w:rsidRPr="00764DA8" w14:paraId="44038ABD" w14:textId="77777777" w:rsidTr="000A43FC">
        <w:trPr>
          <w:trHeight w:val="20"/>
        </w:trPr>
        <w:tc>
          <w:tcPr>
            <w:tcW w:w="3780" w:type="dxa"/>
            <w:tcBorders>
              <w:bottom w:val="single" w:sz="12" w:space="0" w:color="auto"/>
            </w:tcBorders>
            <w:vAlign w:val="center"/>
            <w:hideMark/>
          </w:tcPr>
          <w:p w14:paraId="58A475C9" w14:textId="77777777" w:rsidR="00BB3A68" w:rsidRPr="00764DA8" w:rsidRDefault="00BB3A68" w:rsidP="000A43FC">
            <w:pPr>
              <w:spacing w:before="40" w:after="40" w:line="220" w:lineRule="exact"/>
              <w:ind w:left="57" w:right="57"/>
              <w:rPr>
                <w:bCs/>
                <w:sz w:val="18"/>
                <w:szCs w:val="18"/>
                <w:lang w:val="fr-FR"/>
              </w:rPr>
            </w:pPr>
            <w:r w:rsidRPr="00764DA8">
              <w:rPr>
                <w:sz w:val="18"/>
                <w:szCs w:val="18"/>
                <w:lang w:val="fr-FR"/>
              </w:rPr>
              <w:t>Résistance aux rayonnements émis par la source lumineuse*</w:t>
            </w:r>
          </w:p>
        </w:tc>
        <w:tc>
          <w:tcPr>
            <w:tcW w:w="365" w:type="dxa"/>
            <w:tcBorders>
              <w:bottom w:val="single" w:sz="12" w:space="0" w:color="auto"/>
            </w:tcBorders>
            <w:vAlign w:val="center"/>
          </w:tcPr>
          <w:p w14:paraId="38477A62" w14:textId="77777777" w:rsidR="00BB3A68" w:rsidRPr="00764DA8" w:rsidRDefault="00BB3A68" w:rsidP="000A43FC">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14:paraId="292EDDB1" w14:textId="77777777" w:rsidR="00BB3A68" w:rsidRPr="00764DA8" w:rsidRDefault="00BB3A68" w:rsidP="000A43FC">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14:paraId="05FB8BD9" w14:textId="77777777" w:rsidR="00BB3A68" w:rsidRPr="00764DA8" w:rsidRDefault="00BB3A68" w:rsidP="000A43FC">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14:paraId="1E30AE52" w14:textId="77777777" w:rsidR="00BB3A68" w:rsidRPr="00764DA8" w:rsidRDefault="00BB3A68" w:rsidP="000A43FC">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14:paraId="4C9C32E4" w14:textId="77777777" w:rsidR="00BB3A68" w:rsidRPr="00764DA8" w:rsidRDefault="00BB3A68" w:rsidP="000A43FC">
            <w:pPr>
              <w:spacing w:before="40" w:after="40" w:line="220" w:lineRule="exact"/>
              <w:ind w:left="57" w:right="57"/>
              <w:jc w:val="right"/>
              <w:rPr>
                <w:bCs/>
                <w:sz w:val="18"/>
                <w:szCs w:val="18"/>
                <w:lang w:val="fr-FR"/>
              </w:rPr>
            </w:pPr>
          </w:p>
        </w:tc>
        <w:tc>
          <w:tcPr>
            <w:tcW w:w="408" w:type="dxa"/>
            <w:tcBorders>
              <w:bottom w:val="single" w:sz="12" w:space="0" w:color="auto"/>
            </w:tcBorders>
            <w:vAlign w:val="center"/>
          </w:tcPr>
          <w:p w14:paraId="1F592A06" w14:textId="77777777" w:rsidR="00BB3A68" w:rsidRPr="00764DA8" w:rsidRDefault="00BB3A68" w:rsidP="000A43FC">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14:paraId="3AADEFD0" w14:textId="77777777" w:rsidR="00BB3A68" w:rsidRPr="00764DA8" w:rsidRDefault="00BB3A68" w:rsidP="000A43FC">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14:paraId="3DD5CAEA" w14:textId="77777777" w:rsidR="00BB3A68" w:rsidRPr="00764DA8" w:rsidRDefault="00BB3A68" w:rsidP="000A43FC">
            <w:pPr>
              <w:spacing w:before="40" w:after="40" w:line="220" w:lineRule="exact"/>
              <w:ind w:left="57" w:right="57"/>
              <w:jc w:val="right"/>
              <w:rPr>
                <w:bCs/>
                <w:sz w:val="18"/>
                <w:szCs w:val="18"/>
                <w:lang w:val="fr-FR"/>
              </w:rPr>
            </w:pPr>
          </w:p>
        </w:tc>
        <w:tc>
          <w:tcPr>
            <w:tcW w:w="351" w:type="dxa"/>
            <w:tcBorders>
              <w:bottom w:val="single" w:sz="12" w:space="0" w:color="auto"/>
            </w:tcBorders>
            <w:vAlign w:val="center"/>
          </w:tcPr>
          <w:p w14:paraId="4DD6505E" w14:textId="77777777" w:rsidR="00BB3A68" w:rsidRPr="00764DA8" w:rsidRDefault="00BB3A68" w:rsidP="000A43FC">
            <w:pPr>
              <w:spacing w:before="40" w:after="40" w:line="220" w:lineRule="exact"/>
              <w:ind w:left="57" w:right="57"/>
              <w:jc w:val="right"/>
              <w:rPr>
                <w:bCs/>
                <w:sz w:val="18"/>
                <w:szCs w:val="18"/>
                <w:lang w:val="fr-FR"/>
              </w:rPr>
            </w:pPr>
          </w:p>
        </w:tc>
        <w:tc>
          <w:tcPr>
            <w:tcW w:w="547" w:type="dxa"/>
            <w:tcBorders>
              <w:bottom w:val="single" w:sz="12" w:space="0" w:color="auto"/>
            </w:tcBorders>
            <w:vAlign w:val="center"/>
            <w:hideMark/>
          </w:tcPr>
          <w:p w14:paraId="31D60C6D" w14:textId="77777777" w:rsidR="00BB3A68" w:rsidRPr="00764DA8" w:rsidRDefault="00BB3A68" w:rsidP="000A43FC">
            <w:pPr>
              <w:spacing w:before="40" w:after="40" w:line="220" w:lineRule="exact"/>
              <w:ind w:left="57" w:right="57"/>
              <w:jc w:val="right"/>
              <w:rPr>
                <w:bCs/>
                <w:sz w:val="18"/>
                <w:szCs w:val="18"/>
                <w:lang w:val="fr-FR"/>
              </w:rPr>
            </w:pPr>
            <w:r w:rsidRPr="00764DA8">
              <w:rPr>
                <w:sz w:val="18"/>
                <w:szCs w:val="18"/>
                <w:lang w:val="fr-FR"/>
              </w:rPr>
              <w:t>X</w:t>
            </w:r>
          </w:p>
        </w:tc>
        <w:tc>
          <w:tcPr>
            <w:tcW w:w="540" w:type="dxa"/>
            <w:tcBorders>
              <w:bottom w:val="single" w:sz="12" w:space="0" w:color="auto"/>
            </w:tcBorders>
            <w:vAlign w:val="center"/>
          </w:tcPr>
          <w:p w14:paraId="7BA7891C" w14:textId="77777777" w:rsidR="00BB3A68" w:rsidRPr="00764DA8" w:rsidRDefault="00BB3A68" w:rsidP="000A43FC">
            <w:pPr>
              <w:spacing w:before="40" w:after="40" w:line="220" w:lineRule="exact"/>
              <w:ind w:left="57" w:right="57"/>
              <w:jc w:val="right"/>
              <w:rPr>
                <w:bCs/>
                <w:sz w:val="18"/>
                <w:szCs w:val="18"/>
                <w:lang w:val="fr-FR"/>
              </w:rPr>
            </w:pPr>
          </w:p>
        </w:tc>
        <w:tc>
          <w:tcPr>
            <w:tcW w:w="517" w:type="dxa"/>
            <w:tcBorders>
              <w:bottom w:val="single" w:sz="12" w:space="0" w:color="auto"/>
            </w:tcBorders>
            <w:vAlign w:val="center"/>
          </w:tcPr>
          <w:p w14:paraId="6543FD5E" w14:textId="77777777" w:rsidR="00BB3A68" w:rsidRPr="00764DA8" w:rsidRDefault="00BB3A68" w:rsidP="000A43FC">
            <w:pPr>
              <w:spacing w:before="40" w:after="40" w:line="220" w:lineRule="exact"/>
              <w:ind w:left="57" w:right="57"/>
              <w:jc w:val="right"/>
              <w:rPr>
                <w:bCs/>
                <w:sz w:val="18"/>
                <w:szCs w:val="18"/>
                <w:lang w:val="fr-FR"/>
              </w:rPr>
            </w:pPr>
          </w:p>
        </w:tc>
        <w:tc>
          <w:tcPr>
            <w:tcW w:w="517" w:type="dxa"/>
            <w:tcBorders>
              <w:bottom w:val="single" w:sz="12" w:space="0" w:color="auto"/>
            </w:tcBorders>
            <w:vAlign w:val="center"/>
          </w:tcPr>
          <w:p w14:paraId="7C5BE546" w14:textId="77777777" w:rsidR="00BB3A68" w:rsidRPr="00764DA8" w:rsidRDefault="00BB3A68" w:rsidP="000A43FC">
            <w:pPr>
              <w:spacing w:before="40" w:after="40" w:line="220" w:lineRule="exact"/>
              <w:ind w:left="57" w:right="57"/>
              <w:jc w:val="right"/>
              <w:rPr>
                <w:bCs/>
                <w:sz w:val="18"/>
                <w:szCs w:val="18"/>
                <w:lang w:val="fr-FR"/>
              </w:rPr>
            </w:pPr>
          </w:p>
        </w:tc>
        <w:tc>
          <w:tcPr>
            <w:tcW w:w="544" w:type="dxa"/>
            <w:tcBorders>
              <w:bottom w:val="single" w:sz="12" w:space="0" w:color="auto"/>
            </w:tcBorders>
          </w:tcPr>
          <w:p w14:paraId="6C779E5F" w14:textId="77777777" w:rsidR="00BB3A68" w:rsidRPr="00764DA8" w:rsidRDefault="00BB3A68" w:rsidP="000A43FC">
            <w:pPr>
              <w:spacing w:before="40" w:after="40" w:line="220" w:lineRule="exact"/>
              <w:ind w:left="57" w:right="57"/>
              <w:jc w:val="right"/>
              <w:rPr>
                <w:bCs/>
                <w:sz w:val="18"/>
                <w:szCs w:val="18"/>
                <w:lang w:val="fr-FR"/>
              </w:rPr>
            </w:pPr>
          </w:p>
        </w:tc>
      </w:tr>
    </w:tbl>
    <w:p w14:paraId="56EE419C" w14:textId="77777777" w:rsidR="00BB3A68" w:rsidRPr="00764DA8" w:rsidRDefault="00BB3A68" w:rsidP="00BB3A68">
      <w:pPr>
        <w:spacing w:before="120" w:after="240"/>
        <w:ind w:firstLine="170"/>
        <w:rPr>
          <w:sz w:val="18"/>
          <w:szCs w:val="18"/>
          <w:lang w:val="fr-FR"/>
        </w:rPr>
      </w:pPr>
      <w:r w:rsidRPr="00764DA8">
        <w:rPr>
          <w:sz w:val="18"/>
          <w:szCs w:val="18"/>
          <w:lang w:val="fr-FR"/>
        </w:rPr>
        <w:t>*  Cet essai porte sur les feux de brouillard avant équipés de sources lumineuses à décharge, sur les projecteurs et sur les systèmes d</w:t>
      </w:r>
      <w:r>
        <w:rPr>
          <w:sz w:val="18"/>
          <w:szCs w:val="18"/>
          <w:lang w:val="fr-FR"/>
        </w:rPr>
        <w:t>’</w:t>
      </w:r>
      <w:r w:rsidRPr="00764DA8">
        <w:rPr>
          <w:sz w:val="18"/>
          <w:szCs w:val="18"/>
          <w:lang w:val="fr-FR"/>
        </w:rPr>
        <w:t>éclairage avant adaptatifs.</w:t>
      </w:r>
    </w:p>
    <w:p w14:paraId="0D57EC6B" w14:textId="77777777" w:rsidR="00BB3A68" w:rsidRPr="00764DA8" w:rsidRDefault="00BB3A68" w:rsidP="00BB3A68">
      <w:pPr>
        <w:pStyle w:val="Titre1"/>
        <w:spacing w:after="120"/>
        <w:ind w:left="0"/>
        <w:rPr>
          <w:b/>
          <w:lang w:val="fr-FR"/>
        </w:rPr>
      </w:pPr>
      <w:r w:rsidRPr="00764DA8">
        <w:rPr>
          <w:lang w:val="fr-FR"/>
        </w:rPr>
        <w:t xml:space="preserve">Tableau A8-2 </w:t>
      </w:r>
      <w:r w:rsidRPr="00764DA8">
        <w:rPr>
          <w:lang w:val="fr-FR"/>
        </w:rPr>
        <w:br/>
      </w:r>
      <w:r w:rsidRPr="00764DA8">
        <w:rPr>
          <w:b/>
          <w:lang w:val="fr-FR"/>
        </w:rPr>
        <w:t>Essais sur les systèmes ou dispositifs complets ou sur leurs parties (fournis conformément au paragraphe 3.1.2.4 du présent Règlement)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07"/>
        <w:gridCol w:w="2228"/>
        <w:gridCol w:w="2504"/>
      </w:tblGrid>
      <w:tr w:rsidR="00BB3A68" w:rsidRPr="00764DA8" w14:paraId="166731BC" w14:textId="77777777" w:rsidTr="000A43FC">
        <w:tc>
          <w:tcPr>
            <w:tcW w:w="4907" w:type="dxa"/>
            <w:vMerge w:val="restart"/>
            <w:tcBorders>
              <w:bottom w:val="single" w:sz="12" w:space="0" w:color="auto"/>
            </w:tcBorders>
            <w:vAlign w:val="bottom"/>
          </w:tcPr>
          <w:p w14:paraId="01158A2F" w14:textId="77777777" w:rsidR="00BB3A68" w:rsidRPr="00764DA8" w:rsidRDefault="00BB3A68" w:rsidP="000A43FC">
            <w:pPr>
              <w:spacing w:before="80" w:after="80" w:line="200" w:lineRule="exact"/>
              <w:ind w:left="57" w:right="57"/>
              <w:rPr>
                <w:b/>
                <w:bCs/>
                <w:i/>
                <w:sz w:val="16"/>
                <w:szCs w:val="16"/>
                <w:lang w:val="fr-FR"/>
              </w:rPr>
            </w:pPr>
            <w:r w:rsidRPr="00764DA8">
              <w:rPr>
                <w:b/>
                <w:bCs/>
                <w:i/>
                <w:iCs/>
                <w:sz w:val="16"/>
                <w:szCs w:val="16"/>
                <w:lang w:val="fr-FR"/>
              </w:rPr>
              <w:t>Essais</w:t>
            </w:r>
          </w:p>
        </w:tc>
        <w:tc>
          <w:tcPr>
            <w:tcW w:w="4732" w:type="dxa"/>
            <w:gridSpan w:val="2"/>
            <w:vAlign w:val="center"/>
          </w:tcPr>
          <w:p w14:paraId="3262E13A" w14:textId="77777777" w:rsidR="00BB3A68" w:rsidRPr="00764DA8" w:rsidRDefault="00BB3A68" w:rsidP="000A43FC">
            <w:pPr>
              <w:spacing w:before="80" w:after="80" w:line="200" w:lineRule="exact"/>
              <w:ind w:left="57" w:right="57"/>
              <w:jc w:val="center"/>
              <w:rPr>
                <w:b/>
                <w:bCs/>
                <w:i/>
                <w:sz w:val="16"/>
                <w:szCs w:val="16"/>
                <w:lang w:val="fr-FR"/>
              </w:rPr>
            </w:pPr>
            <w:r w:rsidRPr="00764DA8">
              <w:rPr>
                <w:b/>
                <w:bCs/>
                <w:i/>
                <w:iCs/>
                <w:sz w:val="16"/>
                <w:szCs w:val="16"/>
                <w:lang w:val="fr-FR"/>
              </w:rPr>
              <w:t>Systèmes ou dispositifs complets ou parties de ceux-ci</w:t>
            </w:r>
          </w:p>
        </w:tc>
      </w:tr>
      <w:tr w:rsidR="00BB3A68" w:rsidRPr="00764DA8" w14:paraId="76666D59" w14:textId="77777777" w:rsidTr="000A43FC">
        <w:tc>
          <w:tcPr>
            <w:tcW w:w="4907" w:type="dxa"/>
            <w:vMerge/>
            <w:tcBorders>
              <w:bottom w:val="single" w:sz="12" w:space="0" w:color="auto"/>
            </w:tcBorders>
          </w:tcPr>
          <w:p w14:paraId="0FEBB91A" w14:textId="77777777" w:rsidR="00BB3A68" w:rsidRPr="00764DA8" w:rsidRDefault="00BB3A68" w:rsidP="000A43FC">
            <w:pPr>
              <w:spacing w:before="80" w:after="80" w:line="200" w:lineRule="exact"/>
              <w:ind w:left="57" w:right="57"/>
              <w:rPr>
                <w:b/>
                <w:bCs/>
                <w:i/>
                <w:sz w:val="16"/>
                <w:szCs w:val="16"/>
                <w:lang w:val="fr-FR"/>
              </w:rPr>
            </w:pPr>
          </w:p>
        </w:tc>
        <w:tc>
          <w:tcPr>
            <w:tcW w:w="4732" w:type="dxa"/>
            <w:gridSpan w:val="2"/>
            <w:tcBorders>
              <w:bottom w:val="single" w:sz="4" w:space="0" w:color="auto"/>
            </w:tcBorders>
            <w:vAlign w:val="center"/>
          </w:tcPr>
          <w:p w14:paraId="6128D453" w14:textId="77777777" w:rsidR="00BB3A68" w:rsidRPr="00764DA8" w:rsidRDefault="00BB3A68" w:rsidP="000A43FC">
            <w:pPr>
              <w:spacing w:before="80" w:after="80" w:line="200" w:lineRule="exact"/>
              <w:ind w:left="57" w:right="57"/>
              <w:jc w:val="center"/>
              <w:rPr>
                <w:b/>
                <w:bCs/>
                <w:i/>
                <w:sz w:val="16"/>
                <w:szCs w:val="16"/>
                <w:lang w:val="fr-FR"/>
              </w:rPr>
            </w:pPr>
            <w:r w:rsidRPr="00764DA8">
              <w:rPr>
                <w:b/>
                <w:bCs/>
                <w:i/>
                <w:iCs/>
                <w:sz w:val="16"/>
                <w:szCs w:val="16"/>
                <w:lang w:val="fr-FR"/>
              </w:rPr>
              <w:t>Échantillon n</w:t>
            </w:r>
            <w:r w:rsidRPr="00764DA8">
              <w:rPr>
                <w:b/>
                <w:bCs/>
                <w:i/>
                <w:iCs/>
                <w:sz w:val="16"/>
                <w:szCs w:val="16"/>
                <w:vertAlign w:val="superscript"/>
                <w:lang w:val="fr-FR"/>
              </w:rPr>
              <w:t>o</w:t>
            </w:r>
          </w:p>
        </w:tc>
      </w:tr>
      <w:tr w:rsidR="00BB3A68" w:rsidRPr="00764DA8" w14:paraId="72D1ECAB" w14:textId="77777777" w:rsidTr="000A43FC">
        <w:tc>
          <w:tcPr>
            <w:tcW w:w="4907" w:type="dxa"/>
            <w:vMerge/>
            <w:tcBorders>
              <w:bottom w:val="single" w:sz="12" w:space="0" w:color="auto"/>
            </w:tcBorders>
          </w:tcPr>
          <w:p w14:paraId="527DD4C9" w14:textId="77777777" w:rsidR="00BB3A68" w:rsidRPr="00764DA8" w:rsidRDefault="00BB3A68" w:rsidP="000A43FC">
            <w:pPr>
              <w:spacing w:before="80" w:after="80" w:line="200" w:lineRule="exact"/>
              <w:ind w:left="57" w:right="57"/>
              <w:rPr>
                <w:b/>
                <w:bCs/>
                <w:i/>
                <w:sz w:val="16"/>
                <w:szCs w:val="16"/>
                <w:lang w:val="fr-FR"/>
              </w:rPr>
            </w:pPr>
          </w:p>
        </w:tc>
        <w:tc>
          <w:tcPr>
            <w:tcW w:w="2228" w:type="dxa"/>
            <w:tcBorders>
              <w:bottom w:val="single" w:sz="12" w:space="0" w:color="auto"/>
            </w:tcBorders>
            <w:vAlign w:val="center"/>
          </w:tcPr>
          <w:p w14:paraId="4058FAC3" w14:textId="77777777" w:rsidR="00BB3A68" w:rsidRPr="00764DA8" w:rsidRDefault="00BB3A68" w:rsidP="000A43FC">
            <w:pPr>
              <w:spacing w:before="80" w:after="80" w:line="200" w:lineRule="exact"/>
              <w:jc w:val="center"/>
              <w:rPr>
                <w:b/>
                <w:bCs/>
                <w:i/>
                <w:sz w:val="16"/>
                <w:szCs w:val="16"/>
                <w:lang w:val="fr-FR"/>
              </w:rPr>
            </w:pPr>
            <w:r w:rsidRPr="00764DA8">
              <w:rPr>
                <w:b/>
                <w:bCs/>
                <w:i/>
                <w:iCs/>
                <w:sz w:val="16"/>
                <w:szCs w:val="16"/>
                <w:lang w:val="fr-FR"/>
              </w:rPr>
              <w:t>1</w:t>
            </w:r>
          </w:p>
        </w:tc>
        <w:tc>
          <w:tcPr>
            <w:tcW w:w="2504" w:type="dxa"/>
            <w:tcBorders>
              <w:bottom w:val="single" w:sz="12" w:space="0" w:color="auto"/>
            </w:tcBorders>
            <w:vAlign w:val="center"/>
          </w:tcPr>
          <w:p w14:paraId="3098D937" w14:textId="77777777" w:rsidR="00BB3A68" w:rsidRPr="00764DA8" w:rsidRDefault="00BB3A68" w:rsidP="000A43FC">
            <w:pPr>
              <w:spacing w:before="80" w:after="80" w:line="200" w:lineRule="exact"/>
              <w:jc w:val="center"/>
              <w:rPr>
                <w:b/>
                <w:bCs/>
                <w:i/>
                <w:sz w:val="16"/>
                <w:szCs w:val="16"/>
                <w:lang w:val="fr-FR"/>
              </w:rPr>
            </w:pPr>
            <w:r w:rsidRPr="00764DA8">
              <w:rPr>
                <w:b/>
                <w:bCs/>
                <w:i/>
                <w:iCs/>
                <w:sz w:val="16"/>
                <w:szCs w:val="16"/>
                <w:lang w:val="fr-FR"/>
              </w:rPr>
              <w:t>2</w:t>
            </w:r>
          </w:p>
        </w:tc>
      </w:tr>
      <w:tr w:rsidR="00BB3A68" w:rsidRPr="00764DA8" w14:paraId="7A005546" w14:textId="77777777" w:rsidTr="000A43FC">
        <w:tc>
          <w:tcPr>
            <w:tcW w:w="4907" w:type="dxa"/>
            <w:tcBorders>
              <w:top w:val="single" w:sz="12" w:space="0" w:color="auto"/>
            </w:tcBorders>
            <w:vAlign w:val="center"/>
          </w:tcPr>
          <w:p w14:paraId="7A714637" w14:textId="77777777" w:rsidR="00BB3A68" w:rsidRPr="00764DA8" w:rsidRDefault="00BB3A68" w:rsidP="000A43FC">
            <w:pPr>
              <w:spacing w:before="40" w:after="40" w:line="220" w:lineRule="exact"/>
              <w:ind w:left="57" w:right="57"/>
              <w:rPr>
                <w:sz w:val="18"/>
                <w:szCs w:val="18"/>
                <w:lang w:val="fr-FR"/>
              </w:rPr>
            </w:pPr>
            <w:r w:rsidRPr="00764DA8">
              <w:rPr>
                <w:sz w:val="18"/>
                <w:szCs w:val="18"/>
                <w:lang w:val="fr-FR"/>
              </w:rPr>
              <w:t>Détérioration</w:t>
            </w:r>
          </w:p>
        </w:tc>
        <w:tc>
          <w:tcPr>
            <w:tcW w:w="2228" w:type="dxa"/>
            <w:tcBorders>
              <w:top w:val="single" w:sz="12" w:space="0" w:color="auto"/>
            </w:tcBorders>
            <w:vAlign w:val="center"/>
          </w:tcPr>
          <w:p w14:paraId="669FB3F9" w14:textId="77777777" w:rsidR="00BB3A68" w:rsidRPr="00764DA8" w:rsidRDefault="00BB3A68" w:rsidP="000A43FC">
            <w:pPr>
              <w:spacing w:before="40" w:after="40" w:line="220" w:lineRule="exact"/>
              <w:jc w:val="center"/>
              <w:rPr>
                <w:sz w:val="18"/>
                <w:szCs w:val="18"/>
                <w:lang w:val="fr-FR"/>
              </w:rPr>
            </w:pPr>
            <w:r w:rsidRPr="00764DA8">
              <w:rPr>
                <w:sz w:val="18"/>
                <w:szCs w:val="18"/>
                <w:lang w:val="fr-FR"/>
              </w:rPr>
              <w:t>X</w:t>
            </w:r>
          </w:p>
        </w:tc>
        <w:tc>
          <w:tcPr>
            <w:tcW w:w="2504" w:type="dxa"/>
            <w:tcBorders>
              <w:top w:val="single" w:sz="12" w:space="0" w:color="auto"/>
            </w:tcBorders>
            <w:vAlign w:val="center"/>
          </w:tcPr>
          <w:p w14:paraId="17C84B60" w14:textId="77777777" w:rsidR="00BB3A68" w:rsidRPr="00764DA8" w:rsidRDefault="00BB3A68" w:rsidP="000A43FC">
            <w:pPr>
              <w:spacing w:before="40" w:after="40" w:line="220" w:lineRule="exact"/>
              <w:jc w:val="center"/>
              <w:rPr>
                <w:sz w:val="18"/>
                <w:szCs w:val="18"/>
                <w:lang w:val="fr-FR"/>
              </w:rPr>
            </w:pPr>
          </w:p>
        </w:tc>
      </w:tr>
      <w:tr w:rsidR="00BB3A68" w:rsidRPr="00764DA8" w14:paraId="0CD9A592" w14:textId="77777777" w:rsidTr="000A43FC">
        <w:tc>
          <w:tcPr>
            <w:tcW w:w="4907" w:type="dxa"/>
            <w:tcBorders>
              <w:bottom w:val="single" w:sz="4" w:space="0" w:color="auto"/>
            </w:tcBorders>
            <w:vAlign w:val="center"/>
          </w:tcPr>
          <w:p w14:paraId="79D44F7E" w14:textId="77777777" w:rsidR="00BB3A68" w:rsidRPr="00764DA8" w:rsidRDefault="00BB3A68" w:rsidP="000A43FC">
            <w:pPr>
              <w:spacing w:before="40" w:after="40" w:line="220" w:lineRule="exact"/>
              <w:ind w:left="57" w:right="57"/>
              <w:rPr>
                <w:sz w:val="18"/>
                <w:szCs w:val="18"/>
                <w:lang w:val="fr-FR"/>
              </w:rPr>
            </w:pPr>
            <w:r w:rsidRPr="00764DA8">
              <w:rPr>
                <w:sz w:val="18"/>
                <w:szCs w:val="18"/>
                <w:lang w:val="fr-FR"/>
              </w:rPr>
              <w:t>Photométrie</w:t>
            </w:r>
          </w:p>
        </w:tc>
        <w:tc>
          <w:tcPr>
            <w:tcW w:w="2228" w:type="dxa"/>
            <w:tcBorders>
              <w:bottom w:val="single" w:sz="4" w:space="0" w:color="auto"/>
            </w:tcBorders>
            <w:vAlign w:val="center"/>
          </w:tcPr>
          <w:p w14:paraId="60FA98B8" w14:textId="77777777" w:rsidR="00BB3A68" w:rsidRPr="00764DA8" w:rsidRDefault="00BB3A68" w:rsidP="000A43FC">
            <w:pPr>
              <w:spacing w:before="40" w:after="40" w:line="220" w:lineRule="exact"/>
              <w:jc w:val="center"/>
              <w:rPr>
                <w:sz w:val="18"/>
                <w:szCs w:val="18"/>
                <w:lang w:val="fr-FR"/>
              </w:rPr>
            </w:pPr>
            <w:r w:rsidRPr="00764DA8">
              <w:rPr>
                <w:sz w:val="18"/>
                <w:szCs w:val="18"/>
                <w:lang w:val="fr-FR"/>
              </w:rPr>
              <w:t>X</w:t>
            </w:r>
          </w:p>
        </w:tc>
        <w:tc>
          <w:tcPr>
            <w:tcW w:w="2504" w:type="dxa"/>
            <w:tcBorders>
              <w:bottom w:val="single" w:sz="4" w:space="0" w:color="auto"/>
            </w:tcBorders>
            <w:vAlign w:val="center"/>
          </w:tcPr>
          <w:p w14:paraId="08C1C61B" w14:textId="77777777" w:rsidR="00BB3A68" w:rsidRPr="00764DA8" w:rsidRDefault="00BB3A68" w:rsidP="000A43FC">
            <w:pPr>
              <w:spacing w:before="40" w:after="40" w:line="220" w:lineRule="exact"/>
              <w:jc w:val="center"/>
              <w:rPr>
                <w:sz w:val="18"/>
                <w:szCs w:val="18"/>
                <w:lang w:val="fr-FR"/>
              </w:rPr>
            </w:pPr>
          </w:p>
        </w:tc>
      </w:tr>
      <w:tr w:rsidR="00BB3A68" w:rsidRPr="00764DA8" w14:paraId="2DAC7F5E" w14:textId="77777777" w:rsidTr="000A43FC">
        <w:tc>
          <w:tcPr>
            <w:tcW w:w="4907" w:type="dxa"/>
            <w:tcBorders>
              <w:bottom w:val="single" w:sz="12" w:space="0" w:color="auto"/>
            </w:tcBorders>
            <w:vAlign w:val="center"/>
          </w:tcPr>
          <w:p w14:paraId="14B18884" w14:textId="77777777" w:rsidR="00BB3A68" w:rsidRPr="00764DA8" w:rsidRDefault="00BB3A68" w:rsidP="000A43FC">
            <w:pPr>
              <w:spacing w:before="40" w:after="40" w:line="220" w:lineRule="exact"/>
              <w:ind w:left="57" w:right="57"/>
              <w:rPr>
                <w:sz w:val="18"/>
                <w:szCs w:val="18"/>
                <w:lang w:val="fr-FR"/>
              </w:rPr>
            </w:pPr>
            <w:r w:rsidRPr="00764DA8">
              <w:rPr>
                <w:sz w:val="18"/>
                <w:szCs w:val="18"/>
                <w:lang w:val="fr-FR"/>
              </w:rPr>
              <w:t>Adhérence</w:t>
            </w:r>
          </w:p>
        </w:tc>
        <w:tc>
          <w:tcPr>
            <w:tcW w:w="2228" w:type="dxa"/>
            <w:tcBorders>
              <w:bottom w:val="single" w:sz="12" w:space="0" w:color="auto"/>
            </w:tcBorders>
            <w:vAlign w:val="center"/>
          </w:tcPr>
          <w:p w14:paraId="79CEE573" w14:textId="77777777" w:rsidR="00BB3A68" w:rsidRPr="00764DA8" w:rsidRDefault="00BB3A68" w:rsidP="000A43FC">
            <w:pPr>
              <w:spacing w:before="40" w:after="40" w:line="220" w:lineRule="exact"/>
              <w:jc w:val="center"/>
              <w:rPr>
                <w:sz w:val="18"/>
                <w:szCs w:val="18"/>
                <w:lang w:val="fr-FR"/>
              </w:rPr>
            </w:pPr>
          </w:p>
        </w:tc>
        <w:tc>
          <w:tcPr>
            <w:tcW w:w="2504" w:type="dxa"/>
            <w:tcBorders>
              <w:bottom w:val="single" w:sz="12" w:space="0" w:color="auto"/>
            </w:tcBorders>
            <w:vAlign w:val="center"/>
          </w:tcPr>
          <w:p w14:paraId="11456125" w14:textId="77777777" w:rsidR="00BB3A68" w:rsidRPr="00764DA8" w:rsidRDefault="00BB3A68" w:rsidP="000A43FC">
            <w:pPr>
              <w:spacing w:before="40" w:after="40" w:line="220" w:lineRule="exact"/>
              <w:jc w:val="center"/>
              <w:rPr>
                <w:sz w:val="18"/>
                <w:szCs w:val="18"/>
                <w:lang w:val="fr-FR"/>
              </w:rPr>
            </w:pPr>
            <w:r w:rsidRPr="00764DA8">
              <w:rPr>
                <w:sz w:val="18"/>
                <w:szCs w:val="18"/>
                <w:lang w:val="fr-FR"/>
              </w:rPr>
              <w:t>X</w:t>
            </w:r>
          </w:p>
        </w:tc>
      </w:tr>
    </w:tbl>
    <w:p w14:paraId="10102E11" w14:textId="77777777" w:rsidR="00BB3A68" w:rsidRDefault="00BB3A68" w:rsidP="00BB3A68">
      <w:pPr>
        <w:pStyle w:val="SingleTxtG"/>
        <w:tabs>
          <w:tab w:val="left" w:pos="2268"/>
        </w:tabs>
        <w:ind w:left="2268" w:hanging="1134"/>
        <w:rPr>
          <w:iCs/>
        </w:rPr>
      </w:pPr>
    </w:p>
    <w:p w14:paraId="3EF39372" w14:textId="51A94AA4" w:rsidR="00BB3A68" w:rsidRDefault="00BB3A68" w:rsidP="00BB3A68">
      <w:pPr>
        <w:pStyle w:val="SingleTxtG"/>
        <w:tabs>
          <w:tab w:val="left" w:pos="2268"/>
        </w:tabs>
        <w:ind w:left="2268" w:hanging="1134"/>
        <w:rPr>
          <w:iCs/>
        </w:rPr>
      </w:pPr>
      <w:r>
        <w:rPr>
          <w:iCs/>
        </w:rPr>
        <w:br w:type="page"/>
      </w:r>
    </w:p>
    <w:p w14:paraId="4C80376B" w14:textId="77777777" w:rsidR="00BB3A68" w:rsidRDefault="00BB3A68" w:rsidP="00BB3A68">
      <w:pPr>
        <w:pStyle w:val="SingleTxtG"/>
        <w:tabs>
          <w:tab w:val="left" w:pos="2268"/>
        </w:tabs>
        <w:ind w:left="2268" w:hanging="1134"/>
        <w:rPr>
          <w:iCs/>
        </w:rPr>
        <w:sectPr w:rsidR="00BB3A68" w:rsidSect="00C67DE5">
          <w:headerReference w:type="even" r:id="rId78"/>
          <w:footerReference w:type="even" r:id="rId79"/>
          <w:footnotePr>
            <w:numRestart w:val="eachSect"/>
          </w:footnotePr>
          <w:endnotePr>
            <w:numFmt w:val="decimal"/>
          </w:endnotePr>
          <w:pgSz w:w="11907" w:h="16840" w:code="9"/>
          <w:pgMar w:top="1417" w:right="1134" w:bottom="1134" w:left="1134" w:header="680" w:footer="567" w:gutter="0"/>
          <w:cols w:space="720"/>
          <w:docGrid w:linePitch="272"/>
        </w:sectPr>
      </w:pPr>
    </w:p>
    <w:p w14:paraId="6A6B8682" w14:textId="77777777" w:rsidR="00BB3A68" w:rsidRPr="00764DA8" w:rsidRDefault="00BB3A68" w:rsidP="00BB3A68">
      <w:pPr>
        <w:pStyle w:val="HChG"/>
        <w:rPr>
          <w:lang w:val="fr-FR"/>
        </w:rPr>
      </w:pPr>
      <w:r w:rsidRPr="00764DA8">
        <w:rPr>
          <w:lang w:val="fr-FR"/>
        </w:rPr>
        <w:lastRenderedPageBreak/>
        <w:t>Annexe 8 − Appendice 2</w:t>
      </w:r>
    </w:p>
    <w:p w14:paraId="3A14266F" w14:textId="77777777" w:rsidR="00BB3A68" w:rsidRPr="00764DA8" w:rsidRDefault="00BB3A68" w:rsidP="00BB3A68">
      <w:pPr>
        <w:pStyle w:val="HChG"/>
        <w:rPr>
          <w:lang w:val="fr-FR"/>
        </w:rPr>
      </w:pPr>
      <w:r w:rsidRPr="00764DA8">
        <w:rPr>
          <w:lang w:val="fr-FR"/>
        </w:rPr>
        <w:tab/>
      </w:r>
      <w:r w:rsidRPr="00764DA8">
        <w:rPr>
          <w:lang w:val="fr-FR"/>
        </w:rPr>
        <w:tab/>
        <w:t xml:space="preserve">Méthode de mesure de la diffusion et de la transmission </w:t>
      </w:r>
      <w:r w:rsidRPr="00764DA8">
        <w:rPr>
          <w:lang w:val="fr-FR"/>
        </w:rPr>
        <w:br/>
        <w:t>de la lumière</w:t>
      </w:r>
    </w:p>
    <w:p w14:paraId="321337CF" w14:textId="77777777" w:rsidR="00BB3A68" w:rsidRPr="00764DA8" w:rsidRDefault="00BB3A68" w:rsidP="00BB3A68">
      <w:pPr>
        <w:pStyle w:val="SingleTxtG"/>
        <w:tabs>
          <w:tab w:val="left" w:pos="2268"/>
        </w:tabs>
        <w:ind w:left="2268" w:hanging="1134"/>
        <w:rPr>
          <w:lang w:val="fr-FR"/>
        </w:rPr>
      </w:pPr>
      <w:r w:rsidRPr="00764DA8">
        <w:rPr>
          <w:lang w:val="fr-FR"/>
        </w:rPr>
        <w:t>1.</w:t>
      </w:r>
      <w:r w:rsidRPr="00764DA8">
        <w:rPr>
          <w:lang w:val="fr-FR"/>
        </w:rPr>
        <w:tab/>
      </w:r>
      <w:r w:rsidRPr="00764DA8">
        <w:rPr>
          <w:lang w:val="fr-FR"/>
        </w:rPr>
        <w:tab/>
        <w:t>Appareillage (voir fig. A8-I)</w:t>
      </w:r>
    </w:p>
    <w:p w14:paraId="2650BE9E" w14:textId="77777777" w:rsidR="00BB3A68" w:rsidRPr="00764DA8" w:rsidRDefault="00BB3A68" w:rsidP="00BB3A68">
      <w:pPr>
        <w:pStyle w:val="SingleTxtG"/>
        <w:ind w:left="2268"/>
        <w:rPr>
          <w:lang w:val="fr-FR"/>
        </w:rPr>
      </w:pPr>
      <w:r w:rsidRPr="00764DA8">
        <w:rPr>
          <w:lang w:val="fr-FR"/>
        </w:rPr>
        <w:t>Un collimateur K de demi-divergence β/2 = 1,74∙10</w:t>
      </w:r>
      <w:r w:rsidRPr="00764DA8">
        <w:rPr>
          <w:vertAlign w:val="superscript"/>
          <w:lang w:val="fr-FR"/>
        </w:rPr>
        <w:t>5</w:t>
      </w:r>
      <w:r w:rsidRPr="00764DA8">
        <w:rPr>
          <w:lang w:val="fr-FR"/>
        </w:rPr>
        <w:t> rd est diaphragmé à 6 mm à l</w:t>
      </w:r>
      <w:r>
        <w:rPr>
          <w:lang w:val="fr-FR"/>
        </w:rPr>
        <w:t>’</w:t>
      </w:r>
      <w:r w:rsidRPr="00764DA8">
        <w:rPr>
          <w:lang w:val="fr-FR"/>
        </w:rPr>
        <w:t xml:space="preserve">aide du diaphragme </w:t>
      </w:r>
      <w:proofErr w:type="spellStart"/>
      <w:r w:rsidRPr="00764DA8">
        <w:rPr>
          <w:lang w:val="fr-FR"/>
        </w:rPr>
        <w:t>D</w:t>
      </w:r>
      <w:r w:rsidRPr="00764DA8">
        <w:rPr>
          <w:vertAlign w:val="subscript"/>
          <w:lang w:val="fr-FR"/>
        </w:rPr>
        <w:t>τ</w:t>
      </w:r>
      <w:proofErr w:type="spellEnd"/>
      <w:r w:rsidRPr="00764DA8">
        <w:rPr>
          <w:lang w:val="fr-FR"/>
        </w:rPr>
        <w:t xml:space="preserve"> contre lequel se trouve le porte-échantillon. </w:t>
      </w:r>
    </w:p>
    <w:p w14:paraId="02AD72A4" w14:textId="77777777" w:rsidR="00BB3A68" w:rsidRPr="00764DA8" w:rsidRDefault="00BB3A68" w:rsidP="00BB3A68">
      <w:pPr>
        <w:pStyle w:val="SingleTxtG"/>
        <w:ind w:left="2268"/>
        <w:rPr>
          <w:lang w:val="fr-FR"/>
        </w:rPr>
      </w:pPr>
      <w:r w:rsidRPr="00764DA8">
        <w:rPr>
          <w:lang w:val="fr-FR"/>
        </w:rPr>
        <w:t>Une lentille convergente achromatique L</w:t>
      </w:r>
      <w:r w:rsidRPr="00764DA8">
        <w:rPr>
          <w:vertAlign w:val="subscript"/>
          <w:lang w:val="fr-FR"/>
        </w:rPr>
        <w:t>2</w:t>
      </w:r>
      <w:r w:rsidRPr="00764DA8">
        <w:rPr>
          <w:lang w:val="fr-FR"/>
        </w:rPr>
        <w:t xml:space="preserve">, corrigée des aberrations sphériques, conjugue le diaphragme </w:t>
      </w:r>
      <w:proofErr w:type="spellStart"/>
      <w:r w:rsidRPr="00764DA8">
        <w:rPr>
          <w:lang w:val="fr-FR"/>
        </w:rPr>
        <w:t>D</w:t>
      </w:r>
      <w:r w:rsidRPr="00764DA8">
        <w:rPr>
          <w:vertAlign w:val="subscript"/>
          <w:lang w:val="fr-FR"/>
        </w:rPr>
        <w:t>τ</w:t>
      </w:r>
      <w:proofErr w:type="spellEnd"/>
      <w:r w:rsidRPr="00764DA8">
        <w:rPr>
          <w:lang w:val="fr-FR"/>
        </w:rPr>
        <w:t xml:space="preserve"> et le récepteur R</w:t>
      </w:r>
      <w:r>
        <w:rPr>
          <w:lang w:val="fr-FR"/>
        </w:rPr>
        <w:t> </w:t>
      </w:r>
      <w:r w:rsidRPr="00764DA8">
        <w:rPr>
          <w:lang w:val="fr-FR"/>
        </w:rPr>
        <w:t>; le diamètre de la lentille L</w:t>
      </w:r>
      <w:r w:rsidRPr="00764DA8">
        <w:rPr>
          <w:vertAlign w:val="subscript"/>
          <w:lang w:val="fr-FR"/>
        </w:rPr>
        <w:t>2</w:t>
      </w:r>
      <w:r w:rsidRPr="00764DA8">
        <w:rPr>
          <w:lang w:val="fr-FR"/>
        </w:rPr>
        <w:t xml:space="preserve"> doit être tel qu</w:t>
      </w:r>
      <w:r>
        <w:rPr>
          <w:lang w:val="fr-FR"/>
        </w:rPr>
        <w:t>’</w:t>
      </w:r>
      <w:r w:rsidRPr="00764DA8">
        <w:rPr>
          <w:lang w:val="fr-FR"/>
        </w:rPr>
        <w:t>il ne diaphragme pas la lumière diffusée par l</w:t>
      </w:r>
      <w:r>
        <w:rPr>
          <w:lang w:val="fr-FR"/>
        </w:rPr>
        <w:t>’</w:t>
      </w:r>
      <w:r w:rsidRPr="00764DA8">
        <w:rPr>
          <w:lang w:val="fr-FR"/>
        </w:rPr>
        <w:t>échantillon dans un cône de demi-angle au sommet β/2 = 14°.</w:t>
      </w:r>
    </w:p>
    <w:p w14:paraId="5313BCBE" w14:textId="77777777" w:rsidR="00BB3A68" w:rsidRPr="00764DA8" w:rsidRDefault="00BB3A68" w:rsidP="00BB3A68">
      <w:pPr>
        <w:pStyle w:val="SingleTxtG"/>
        <w:ind w:left="2268"/>
        <w:rPr>
          <w:lang w:val="fr-FR"/>
        </w:rPr>
      </w:pPr>
      <w:r w:rsidRPr="00764DA8">
        <w:rPr>
          <w:lang w:val="fr-FR"/>
        </w:rPr>
        <w:t>Un diaphragme annulaire D</w:t>
      </w:r>
      <w:r w:rsidRPr="00764DA8">
        <w:rPr>
          <w:vertAlign w:val="subscript"/>
          <w:lang w:val="fr-FR"/>
        </w:rPr>
        <w:t>D</w:t>
      </w:r>
      <w:r w:rsidRPr="00764DA8">
        <w:rPr>
          <w:lang w:val="fr-FR"/>
        </w:rPr>
        <w:t xml:space="preserve"> d</w:t>
      </w:r>
      <w:r>
        <w:rPr>
          <w:lang w:val="fr-FR"/>
        </w:rPr>
        <w:t>’</w:t>
      </w:r>
      <w:r w:rsidRPr="00764DA8">
        <w:rPr>
          <w:lang w:val="fr-FR"/>
        </w:rPr>
        <w:t>angles α</w:t>
      </w:r>
      <w:r w:rsidRPr="00764DA8">
        <w:rPr>
          <w:vertAlign w:val="subscript"/>
          <w:lang w:val="fr-FR"/>
        </w:rPr>
        <w:t>o</w:t>
      </w:r>
      <w:r w:rsidRPr="00764DA8">
        <w:rPr>
          <w:lang w:val="fr-FR"/>
        </w:rPr>
        <w:t>/2 = 1° et α</w:t>
      </w:r>
      <w:r w:rsidRPr="00764DA8">
        <w:rPr>
          <w:vertAlign w:val="subscript"/>
          <w:lang w:val="fr-FR"/>
        </w:rPr>
        <w:t>max</w:t>
      </w:r>
      <w:r w:rsidRPr="00764DA8">
        <w:rPr>
          <w:lang w:val="fr-FR"/>
        </w:rPr>
        <w:t>/2 = 12° est placé dans un plan focal image de la lentille L</w:t>
      </w:r>
      <w:r w:rsidRPr="00764DA8">
        <w:rPr>
          <w:vertAlign w:val="subscript"/>
          <w:lang w:val="fr-FR"/>
        </w:rPr>
        <w:t>2</w:t>
      </w:r>
      <w:r w:rsidRPr="00764DA8">
        <w:rPr>
          <w:lang w:val="fr-FR"/>
        </w:rPr>
        <w:t xml:space="preserve">. </w:t>
      </w:r>
    </w:p>
    <w:p w14:paraId="373CA396" w14:textId="77777777" w:rsidR="00BB3A68" w:rsidRPr="00764DA8" w:rsidRDefault="00BB3A68" w:rsidP="00BB3A68">
      <w:pPr>
        <w:pStyle w:val="SingleTxtG"/>
        <w:ind w:left="2268"/>
        <w:rPr>
          <w:lang w:val="fr-FR"/>
        </w:rPr>
      </w:pPr>
      <w:r w:rsidRPr="00764DA8">
        <w:rPr>
          <w:lang w:val="fr-FR"/>
        </w:rPr>
        <w:t>La partie centrale non transparente du diaphragme est nécessaire pour éliminer la lumière venant directement de la source lumineuse. Il doit être possible de retirer cette partie du diaphragme du faisceau lumineux d</w:t>
      </w:r>
      <w:r>
        <w:rPr>
          <w:lang w:val="fr-FR"/>
        </w:rPr>
        <w:t>’</w:t>
      </w:r>
      <w:r w:rsidRPr="00764DA8">
        <w:rPr>
          <w:lang w:val="fr-FR"/>
        </w:rPr>
        <w:t>une manière permettant de la replacer exactement à sa position première.</w:t>
      </w:r>
    </w:p>
    <w:p w14:paraId="2C5C84D0" w14:textId="77777777" w:rsidR="00BB3A68" w:rsidRPr="00764DA8" w:rsidRDefault="00BB3A68" w:rsidP="00BB3A68">
      <w:pPr>
        <w:pStyle w:val="SingleTxtG"/>
        <w:ind w:left="2268"/>
        <w:rPr>
          <w:lang w:val="fr-FR"/>
        </w:rPr>
      </w:pPr>
      <w:r w:rsidRPr="00764DA8">
        <w:rPr>
          <w:lang w:val="fr-FR"/>
        </w:rPr>
        <w:t>La distance L</w:t>
      </w:r>
      <w:r w:rsidRPr="00764DA8">
        <w:rPr>
          <w:vertAlign w:val="subscript"/>
          <w:lang w:val="fr-FR"/>
        </w:rPr>
        <w:t>2</w:t>
      </w:r>
      <w:r w:rsidRPr="00764DA8">
        <w:rPr>
          <w:lang w:val="fr-FR"/>
        </w:rPr>
        <w:t xml:space="preserve"> </w:t>
      </w:r>
      <w:proofErr w:type="spellStart"/>
      <w:r w:rsidRPr="00764DA8">
        <w:rPr>
          <w:lang w:val="fr-FR"/>
        </w:rPr>
        <w:t>D</w:t>
      </w:r>
      <w:r w:rsidRPr="00764DA8">
        <w:rPr>
          <w:vertAlign w:val="subscript"/>
          <w:lang w:val="fr-FR"/>
        </w:rPr>
        <w:t>τ</w:t>
      </w:r>
      <w:proofErr w:type="spellEnd"/>
      <w:r w:rsidRPr="00764DA8">
        <w:rPr>
          <w:lang w:val="fr-FR"/>
        </w:rPr>
        <w:t xml:space="preserve"> et la longueur focale F</w:t>
      </w:r>
      <w:r w:rsidRPr="00764DA8">
        <w:rPr>
          <w:vertAlign w:val="subscript"/>
          <w:lang w:val="fr-FR"/>
        </w:rPr>
        <w:t>2</w:t>
      </w:r>
      <w:r w:rsidRPr="00C77F5C">
        <w:rPr>
          <w:rStyle w:val="Appelnotedebasdep"/>
        </w:rPr>
        <w:footnoteReference w:id="25"/>
      </w:r>
      <w:r w:rsidRPr="00764DA8">
        <w:rPr>
          <w:lang w:val="fr-FR"/>
        </w:rPr>
        <w:t xml:space="preserve"> de la lentille L</w:t>
      </w:r>
      <w:r w:rsidRPr="00764DA8">
        <w:rPr>
          <w:vertAlign w:val="subscript"/>
          <w:lang w:val="fr-FR"/>
        </w:rPr>
        <w:t>2</w:t>
      </w:r>
      <w:r w:rsidRPr="00764DA8">
        <w:rPr>
          <w:lang w:val="fr-FR"/>
        </w:rPr>
        <w:t xml:space="preserve"> doivent être choisies de façon que l</w:t>
      </w:r>
      <w:r>
        <w:rPr>
          <w:lang w:val="fr-FR"/>
        </w:rPr>
        <w:t>’</w:t>
      </w:r>
      <w:r w:rsidRPr="00764DA8">
        <w:rPr>
          <w:lang w:val="fr-FR"/>
        </w:rPr>
        <w:t xml:space="preserve">image de </w:t>
      </w:r>
      <w:proofErr w:type="spellStart"/>
      <w:r w:rsidRPr="00764DA8">
        <w:rPr>
          <w:lang w:val="fr-FR"/>
        </w:rPr>
        <w:t>D</w:t>
      </w:r>
      <w:r w:rsidRPr="00764DA8">
        <w:rPr>
          <w:vertAlign w:val="subscript"/>
          <w:lang w:val="fr-FR"/>
        </w:rPr>
        <w:t>τ</w:t>
      </w:r>
      <w:proofErr w:type="spellEnd"/>
      <w:r w:rsidRPr="00764DA8">
        <w:rPr>
          <w:lang w:val="fr-FR"/>
        </w:rPr>
        <w:t xml:space="preserve"> couvre entièrement le récepteur R.</w:t>
      </w:r>
    </w:p>
    <w:p w14:paraId="745FF8CD" w14:textId="77777777" w:rsidR="00BB3A68" w:rsidRPr="00764DA8" w:rsidRDefault="00BB3A68" w:rsidP="00BB3A68">
      <w:pPr>
        <w:pStyle w:val="SingleTxtG"/>
        <w:ind w:left="2268"/>
        <w:rPr>
          <w:lang w:val="fr-FR"/>
        </w:rPr>
      </w:pPr>
      <w:r w:rsidRPr="00764DA8">
        <w:rPr>
          <w:lang w:val="fr-FR"/>
        </w:rPr>
        <w:t>Pour un flux incident initial ramené à 1</w:t>
      </w:r>
      <w:r>
        <w:rPr>
          <w:lang w:val="fr-FR"/>
        </w:rPr>
        <w:t> </w:t>
      </w:r>
      <w:r w:rsidRPr="00764DA8">
        <w:rPr>
          <w:lang w:val="fr-FR"/>
        </w:rPr>
        <w:t>000 unités, la précision absolue de chaque lecture doit être meilleure que l</w:t>
      </w:r>
      <w:r>
        <w:rPr>
          <w:lang w:val="fr-FR"/>
        </w:rPr>
        <w:t>’</w:t>
      </w:r>
      <w:r w:rsidRPr="00764DA8">
        <w:rPr>
          <w:lang w:val="fr-FR"/>
        </w:rPr>
        <w:t>unité.</w:t>
      </w:r>
    </w:p>
    <w:p w14:paraId="20D8B720" w14:textId="77777777" w:rsidR="00BB3A68" w:rsidRPr="00764DA8" w:rsidRDefault="00BB3A68" w:rsidP="00BB3A68">
      <w:pPr>
        <w:pStyle w:val="Titre1"/>
        <w:spacing w:after="120"/>
        <w:ind w:left="2268" w:right="1134"/>
        <w:rPr>
          <w:b/>
          <w:lang w:val="fr-FR"/>
        </w:rPr>
      </w:pPr>
      <w:r w:rsidRPr="00764DA8">
        <w:rPr>
          <w:lang w:val="fr-FR"/>
        </w:rPr>
        <w:t xml:space="preserve">Figure A8-I </w:t>
      </w:r>
      <w:r w:rsidRPr="00764DA8">
        <w:rPr>
          <w:lang w:val="fr-FR"/>
        </w:rPr>
        <w:br/>
      </w:r>
      <w:r w:rsidRPr="00764DA8">
        <w:rPr>
          <w:b/>
          <w:lang w:val="fr-FR"/>
        </w:rPr>
        <w:t xml:space="preserve">Montage optique servant à mesurer les variations de diffusion </w:t>
      </w:r>
      <w:r>
        <w:rPr>
          <w:b/>
          <w:lang w:val="fr-FR"/>
        </w:rPr>
        <w:br/>
      </w:r>
      <w:r w:rsidRPr="00764DA8">
        <w:rPr>
          <w:b/>
          <w:lang w:val="fr-FR"/>
        </w:rPr>
        <w:t>et de transmission</w:t>
      </w:r>
    </w:p>
    <w:p w14:paraId="34F61AC5" w14:textId="77777777" w:rsidR="00BB3A68" w:rsidRPr="00764DA8" w:rsidRDefault="00BB3A68" w:rsidP="00BB3A68">
      <w:pPr>
        <w:spacing w:after="240"/>
        <w:ind w:left="2268"/>
        <w:rPr>
          <w:lang w:val="fr-FR"/>
        </w:rPr>
      </w:pPr>
      <w:r w:rsidRPr="00764DA8">
        <w:rPr>
          <w:noProof/>
          <w:lang w:val="fr-FR" w:eastAsia="fr-CH"/>
        </w:rPr>
        <w:drawing>
          <wp:inline distT="0" distB="0" distL="0" distR="0" wp14:anchorId="5B35DACB" wp14:editId="3C178F1D">
            <wp:extent cx="4680000" cy="2923200"/>
            <wp:effectExtent l="0" t="0" r="6350" b="0"/>
            <wp:docPr id="448" name="Grafik 448" descr="Une image contenant diagramme, croquis, ligne,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Grafik 448" descr="Une image contenant diagramme, croquis, ligne, Dessin technique&#10;&#10;Description générée automatiquement"/>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680000" cy="2923200"/>
                    </a:xfrm>
                    <a:prstGeom prst="rect">
                      <a:avLst/>
                    </a:prstGeom>
                  </pic:spPr>
                </pic:pic>
              </a:graphicData>
            </a:graphic>
          </wp:inline>
        </w:drawing>
      </w:r>
    </w:p>
    <w:p w14:paraId="606DD0BB" w14:textId="77777777" w:rsidR="00BB3A68" w:rsidRPr="00764DA8" w:rsidRDefault="00BB3A68" w:rsidP="00BB3A68">
      <w:pPr>
        <w:pStyle w:val="SingleTxtG"/>
        <w:keepNext/>
        <w:tabs>
          <w:tab w:val="left" w:pos="2268"/>
        </w:tabs>
        <w:ind w:left="2268" w:hanging="1134"/>
        <w:rPr>
          <w:lang w:val="fr-FR"/>
        </w:rPr>
      </w:pPr>
      <w:r w:rsidRPr="00764DA8">
        <w:rPr>
          <w:lang w:val="fr-FR"/>
        </w:rPr>
        <w:lastRenderedPageBreak/>
        <w:t>2.</w:t>
      </w:r>
      <w:r w:rsidRPr="00764DA8">
        <w:rPr>
          <w:lang w:val="fr-FR"/>
        </w:rPr>
        <w:tab/>
      </w:r>
      <w:r w:rsidRPr="00764DA8">
        <w:rPr>
          <w:lang w:val="fr-FR"/>
        </w:rPr>
        <w:tab/>
        <w:t>Mesures</w:t>
      </w:r>
    </w:p>
    <w:p w14:paraId="6FED759D" w14:textId="77777777" w:rsidR="00BB3A68" w:rsidRPr="00764DA8" w:rsidRDefault="00BB3A68" w:rsidP="00BB3A68">
      <w:pPr>
        <w:pStyle w:val="SingleTxtG"/>
        <w:keepNext/>
        <w:ind w:left="2268"/>
        <w:rPr>
          <w:lang w:val="fr-FR"/>
        </w:rPr>
      </w:pPr>
      <w:r w:rsidRPr="00764DA8">
        <w:rPr>
          <w:lang w:val="fr-FR"/>
        </w:rPr>
        <w:t>Les mesures suivantes sont à exécuter :</w:t>
      </w:r>
      <w:r>
        <w:rPr>
          <w:lang w:val="fr-FR"/>
        </w:rPr>
        <w:t xml:space="preserve"> </w:t>
      </w:r>
    </w:p>
    <w:p w14:paraId="03C60685" w14:textId="77777777" w:rsidR="00BB3A68" w:rsidRPr="00764DA8" w:rsidRDefault="00BB3A68" w:rsidP="00BB3A68">
      <w:pPr>
        <w:pStyle w:val="Titre1"/>
        <w:spacing w:after="120"/>
        <w:ind w:left="2268" w:right="1134"/>
        <w:rPr>
          <w:b/>
          <w:lang w:val="fr-FR"/>
        </w:rPr>
      </w:pPr>
      <w:r w:rsidRPr="00764DA8">
        <w:rPr>
          <w:lang w:val="fr-FR"/>
        </w:rPr>
        <w:t xml:space="preserve">Tableau A8-3 </w:t>
      </w:r>
      <w:r w:rsidRPr="00764DA8">
        <w:rPr>
          <w:lang w:val="fr-FR"/>
        </w:rPr>
        <w:br/>
      </w:r>
      <w:r w:rsidRPr="00764DA8">
        <w:rPr>
          <w:b/>
          <w:lang w:val="fr-FR"/>
        </w:rPr>
        <w:t>Lectures</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39"/>
        <w:gridCol w:w="1127"/>
        <w:gridCol w:w="1260"/>
        <w:gridCol w:w="3111"/>
      </w:tblGrid>
      <w:tr w:rsidR="00BB3A68" w:rsidRPr="00764DA8" w14:paraId="5F073E93" w14:textId="77777777" w:rsidTr="000A43FC">
        <w:trPr>
          <w:cantSplit/>
        </w:trPr>
        <w:tc>
          <w:tcPr>
            <w:tcW w:w="871" w:type="dxa"/>
            <w:tcBorders>
              <w:bottom w:val="single" w:sz="12" w:space="0" w:color="auto"/>
            </w:tcBorders>
            <w:tcMar>
              <w:left w:w="0" w:type="dxa"/>
              <w:right w:w="0" w:type="dxa"/>
            </w:tcMar>
            <w:vAlign w:val="bottom"/>
          </w:tcPr>
          <w:p w14:paraId="5EF4C0CE" w14:textId="77777777" w:rsidR="00BB3A68" w:rsidRPr="00764DA8" w:rsidRDefault="00BB3A68" w:rsidP="000A43FC">
            <w:pPr>
              <w:spacing w:before="60" w:after="60" w:line="220" w:lineRule="atLeast"/>
              <w:ind w:left="57" w:right="57"/>
              <w:rPr>
                <w:i/>
                <w:sz w:val="16"/>
                <w:szCs w:val="16"/>
                <w:lang w:val="fr-FR"/>
              </w:rPr>
            </w:pPr>
            <w:r w:rsidRPr="00764DA8">
              <w:rPr>
                <w:i/>
                <w:iCs/>
                <w:sz w:val="16"/>
                <w:szCs w:val="16"/>
                <w:lang w:val="fr-FR"/>
              </w:rPr>
              <w:t>Lecture</w:t>
            </w:r>
          </w:p>
        </w:tc>
        <w:tc>
          <w:tcPr>
            <w:tcW w:w="1330" w:type="dxa"/>
            <w:tcBorders>
              <w:bottom w:val="single" w:sz="12" w:space="0" w:color="auto"/>
            </w:tcBorders>
            <w:tcMar>
              <w:left w:w="0" w:type="dxa"/>
              <w:right w:w="0" w:type="dxa"/>
            </w:tcMar>
            <w:vAlign w:val="bottom"/>
          </w:tcPr>
          <w:p w14:paraId="6E958A48" w14:textId="77777777" w:rsidR="00BB3A68" w:rsidRPr="00764DA8" w:rsidRDefault="00BB3A68" w:rsidP="000A43FC">
            <w:pPr>
              <w:spacing w:before="60" w:after="60" w:line="220" w:lineRule="atLeast"/>
              <w:ind w:left="57" w:right="57"/>
              <w:rPr>
                <w:i/>
                <w:sz w:val="16"/>
                <w:szCs w:val="16"/>
                <w:lang w:val="fr-FR"/>
              </w:rPr>
            </w:pPr>
            <w:r w:rsidRPr="00764DA8">
              <w:rPr>
                <w:i/>
                <w:iCs/>
                <w:sz w:val="16"/>
                <w:szCs w:val="16"/>
                <w:lang w:val="fr-FR"/>
              </w:rPr>
              <w:t>Avec échantillon</w:t>
            </w:r>
          </w:p>
        </w:tc>
        <w:tc>
          <w:tcPr>
            <w:tcW w:w="1488" w:type="dxa"/>
            <w:tcBorders>
              <w:bottom w:val="single" w:sz="12" w:space="0" w:color="auto"/>
            </w:tcBorders>
            <w:tcMar>
              <w:left w:w="0" w:type="dxa"/>
              <w:right w:w="0" w:type="dxa"/>
            </w:tcMar>
            <w:vAlign w:val="bottom"/>
          </w:tcPr>
          <w:p w14:paraId="79E6D820" w14:textId="77777777" w:rsidR="00BB3A68" w:rsidRPr="00764DA8" w:rsidRDefault="00BB3A68" w:rsidP="000A43FC">
            <w:pPr>
              <w:spacing w:before="60" w:after="60" w:line="220" w:lineRule="atLeast"/>
              <w:ind w:left="57" w:right="57"/>
              <w:rPr>
                <w:i/>
                <w:sz w:val="16"/>
                <w:szCs w:val="16"/>
                <w:lang w:val="fr-FR"/>
              </w:rPr>
            </w:pPr>
            <w:r w:rsidRPr="00764DA8">
              <w:rPr>
                <w:i/>
                <w:iCs/>
                <w:sz w:val="16"/>
                <w:szCs w:val="16"/>
                <w:lang w:val="fr-FR"/>
              </w:rPr>
              <w:t xml:space="preserve">Avec partie </w:t>
            </w:r>
            <w:r w:rsidRPr="00764DA8">
              <w:rPr>
                <w:i/>
                <w:iCs/>
                <w:sz w:val="16"/>
                <w:szCs w:val="16"/>
                <w:lang w:val="fr-FR"/>
              </w:rPr>
              <w:br/>
              <w:t>centrale de D</w:t>
            </w:r>
            <w:r w:rsidRPr="00764DA8">
              <w:rPr>
                <w:i/>
                <w:iCs/>
                <w:sz w:val="16"/>
                <w:szCs w:val="16"/>
                <w:vertAlign w:val="subscript"/>
                <w:lang w:val="fr-FR"/>
              </w:rPr>
              <w:t>D</w:t>
            </w:r>
          </w:p>
        </w:tc>
        <w:tc>
          <w:tcPr>
            <w:tcW w:w="3682" w:type="dxa"/>
            <w:tcBorders>
              <w:bottom w:val="single" w:sz="12" w:space="0" w:color="auto"/>
            </w:tcBorders>
            <w:tcMar>
              <w:left w:w="0" w:type="dxa"/>
              <w:right w:w="0" w:type="dxa"/>
            </w:tcMar>
            <w:vAlign w:val="bottom"/>
          </w:tcPr>
          <w:p w14:paraId="27FE3A17" w14:textId="77777777" w:rsidR="00BB3A68" w:rsidRPr="00764DA8" w:rsidRDefault="00BB3A68" w:rsidP="000A43FC">
            <w:pPr>
              <w:spacing w:before="60" w:after="60" w:line="220" w:lineRule="atLeast"/>
              <w:ind w:left="57" w:right="57"/>
              <w:rPr>
                <w:i/>
                <w:sz w:val="16"/>
                <w:szCs w:val="16"/>
                <w:lang w:val="fr-FR"/>
              </w:rPr>
            </w:pPr>
            <w:r w:rsidRPr="00764DA8">
              <w:rPr>
                <w:i/>
                <w:iCs/>
                <w:sz w:val="16"/>
                <w:szCs w:val="16"/>
                <w:lang w:val="fr-FR"/>
              </w:rPr>
              <w:t>Grandeur représentée</w:t>
            </w:r>
          </w:p>
        </w:tc>
      </w:tr>
      <w:tr w:rsidR="00BB3A68" w:rsidRPr="00764DA8" w14:paraId="1FC496DA" w14:textId="77777777" w:rsidTr="000A43FC">
        <w:trPr>
          <w:cantSplit/>
        </w:trPr>
        <w:tc>
          <w:tcPr>
            <w:tcW w:w="871" w:type="dxa"/>
            <w:tcBorders>
              <w:top w:val="single" w:sz="12" w:space="0" w:color="auto"/>
            </w:tcBorders>
            <w:tcMar>
              <w:left w:w="0" w:type="dxa"/>
              <w:right w:w="0" w:type="dxa"/>
            </w:tcMar>
          </w:tcPr>
          <w:p w14:paraId="33F86C6A" w14:textId="77777777" w:rsidR="00BB3A68" w:rsidRPr="00764DA8" w:rsidRDefault="00BB3A68" w:rsidP="000A43FC">
            <w:pPr>
              <w:spacing w:before="60" w:after="60" w:line="220" w:lineRule="atLeast"/>
              <w:ind w:left="57" w:right="57"/>
              <w:rPr>
                <w:sz w:val="18"/>
                <w:szCs w:val="18"/>
                <w:lang w:val="fr-FR"/>
              </w:rPr>
            </w:pPr>
            <w:r w:rsidRPr="00764DA8">
              <w:rPr>
                <w:sz w:val="18"/>
                <w:szCs w:val="18"/>
                <w:lang w:val="fr-FR"/>
              </w:rPr>
              <w:t>T</w:t>
            </w:r>
            <w:r w:rsidRPr="00764DA8">
              <w:rPr>
                <w:sz w:val="18"/>
                <w:szCs w:val="18"/>
                <w:vertAlign w:val="subscript"/>
                <w:lang w:val="fr-FR"/>
              </w:rPr>
              <w:t>1</w:t>
            </w:r>
          </w:p>
        </w:tc>
        <w:tc>
          <w:tcPr>
            <w:tcW w:w="1330" w:type="dxa"/>
            <w:tcBorders>
              <w:top w:val="single" w:sz="12" w:space="0" w:color="auto"/>
            </w:tcBorders>
            <w:tcMar>
              <w:left w:w="0" w:type="dxa"/>
              <w:right w:w="0" w:type="dxa"/>
            </w:tcMar>
          </w:tcPr>
          <w:p w14:paraId="5C63DE45" w14:textId="77777777" w:rsidR="00BB3A68" w:rsidRPr="00764DA8" w:rsidRDefault="00BB3A68" w:rsidP="000A43FC">
            <w:pPr>
              <w:spacing w:before="60" w:after="60" w:line="220" w:lineRule="atLeast"/>
              <w:ind w:left="57" w:right="57"/>
              <w:rPr>
                <w:sz w:val="18"/>
                <w:szCs w:val="18"/>
                <w:lang w:val="fr-FR"/>
              </w:rPr>
            </w:pPr>
            <w:r w:rsidRPr="00764DA8">
              <w:rPr>
                <w:sz w:val="18"/>
                <w:szCs w:val="18"/>
                <w:lang w:val="fr-FR"/>
              </w:rPr>
              <w:t>Non</w:t>
            </w:r>
          </w:p>
        </w:tc>
        <w:tc>
          <w:tcPr>
            <w:tcW w:w="1488" w:type="dxa"/>
            <w:tcBorders>
              <w:top w:val="single" w:sz="12" w:space="0" w:color="auto"/>
            </w:tcBorders>
            <w:tcMar>
              <w:left w:w="0" w:type="dxa"/>
              <w:right w:w="0" w:type="dxa"/>
            </w:tcMar>
          </w:tcPr>
          <w:p w14:paraId="7E52ED01" w14:textId="77777777" w:rsidR="00BB3A68" w:rsidRPr="00764DA8" w:rsidRDefault="00BB3A68" w:rsidP="000A43FC">
            <w:pPr>
              <w:spacing w:before="60" w:after="60" w:line="220" w:lineRule="atLeast"/>
              <w:ind w:left="57" w:right="57"/>
              <w:rPr>
                <w:sz w:val="18"/>
                <w:szCs w:val="18"/>
                <w:lang w:val="fr-FR"/>
              </w:rPr>
            </w:pPr>
            <w:r w:rsidRPr="00764DA8">
              <w:rPr>
                <w:sz w:val="18"/>
                <w:szCs w:val="18"/>
                <w:lang w:val="fr-FR"/>
              </w:rPr>
              <w:t>Non</w:t>
            </w:r>
          </w:p>
        </w:tc>
        <w:tc>
          <w:tcPr>
            <w:tcW w:w="3682" w:type="dxa"/>
            <w:tcBorders>
              <w:top w:val="single" w:sz="12" w:space="0" w:color="auto"/>
            </w:tcBorders>
            <w:tcMar>
              <w:left w:w="0" w:type="dxa"/>
              <w:right w:w="0" w:type="dxa"/>
            </w:tcMar>
          </w:tcPr>
          <w:p w14:paraId="4E5B4DCD" w14:textId="77777777" w:rsidR="00BB3A68" w:rsidRPr="00764DA8" w:rsidRDefault="00BB3A68" w:rsidP="000A43FC">
            <w:pPr>
              <w:spacing w:before="60" w:after="60" w:line="220" w:lineRule="atLeast"/>
              <w:ind w:left="57" w:right="57"/>
              <w:rPr>
                <w:sz w:val="18"/>
                <w:szCs w:val="18"/>
                <w:lang w:val="fr-FR"/>
              </w:rPr>
            </w:pPr>
            <w:r w:rsidRPr="00764DA8">
              <w:rPr>
                <w:sz w:val="18"/>
                <w:szCs w:val="18"/>
                <w:lang w:val="fr-FR"/>
              </w:rPr>
              <w:t>Flux incident mesuré initialement</w:t>
            </w:r>
          </w:p>
        </w:tc>
      </w:tr>
      <w:tr w:rsidR="00BB3A68" w:rsidRPr="00764DA8" w14:paraId="2A83EDA9" w14:textId="77777777" w:rsidTr="000A43FC">
        <w:trPr>
          <w:cantSplit/>
        </w:trPr>
        <w:tc>
          <w:tcPr>
            <w:tcW w:w="871" w:type="dxa"/>
            <w:tcMar>
              <w:left w:w="0" w:type="dxa"/>
              <w:right w:w="0" w:type="dxa"/>
            </w:tcMar>
          </w:tcPr>
          <w:p w14:paraId="53DBF9D1" w14:textId="77777777" w:rsidR="00BB3A68" w:rsidRPr="00764DA8" w:rsidRDefault="00BB3A68" w:rsidP="000A43FC">
            <w:pPr>
              <w:spacing w:before="60" w:after="60" w:line="220" w:lineRule="atLeast"/>
              <w:ind w:left="57" w:right="57"/>
              <w:rPr>
                <w:sz w:val="18"/>
                <w:szCs w:val="18"/>
                <w:lang w:val="fr-FR"/>
              </w:rPr>
            </w:pPr>
            <w:r w:rsidRPr="00764DA8">
              <w:rPr>
                <w:sz w:val="18"/>
                <w:szCs w:val="18"/>
                <w:lang w:val="fr-FR"/>
              </w:rPr>
              <w:t>T</w:t>
            </w:r>
            <w:r w:rsidRPr="00764DA8">
              <w:rPr>
                <w:sz w:val="18"/>
                <w:szCs w:val="18"/>
                <w:vertAlign w:val="subscript"/>
                <w:lang w:val="fr-FR"/>
              </w:rPr>
              <w:t>2</w:t>
            </w:r>
          </w:p>
        </w:tc>
        <w:tc>
          <w:tcPr>
            <w:tcW w:w="1330" w:type="dxa"/>
            <w:tcMar>
              <w:left w:w="0" w:type="dxa"/>
              <w:right w:w="0" w:type="dxa"/>
            </w:tcMar>
          </w:tcPr>
          <w:p w14:paraId="390BB1D9" w14:textId="77777777" w:rsidR="00BB3A68" w:rsidRPr="00764DA8" w:rsidRDefault="00BB3A68" w:rsidP="000A43FC">
            <w:pPr>
              <w:spacing w:before="60" w:after="60" w:line="220" w:lineRule="atLeast"/>
              <w:ind w:left="57" w:right="57"/>
              <w:rPr>
                <w:sz w:val="18"/>
                <w:szCs w:val="18"/>
                <w:lang w:val="fr-FR"/>
              </w:rPr>
            </w:pPr>
            <w:r w:rsidRPr="00764DA8">
              <w:rPr>
                <w:sz w:val="18"/>
                <w:szCs w:val="18"/>
                <w:lang w:val="fr-FR"/>
              </w:rPr>
              <w:t xml:space="preserve">Oui </w:t>
            </w:r>
            <w:r w:rsidRPr="00764DA8">
              <w:rPr>
                <w:sz w:val="18"/>
                <w:szCs w:val="18"/>
                <w:lang w:val="fr-FR"/>
              </w:rPr>
              <w:br/>
              <w:t>(avant essai)</w:t>
            </w:r>
          </w:p>
        </w:tc>
        <w:tc>
          <w:tcPr>
            <w:tcW w:w="1488" w:type="dxa"/>
            <w:tcMar>
              <w:left w:w="0" w:type="dxa"/>
              <w:right w:w="0" w:type="dxa"/>
            </w:tcMar>
          </w:tcPr>
          <w:p w14:paraId="10B2B364" w14:textId="77777777" w:rsidR="00BB3A68" w:rsidRPr="00764DA8" w:rsidRDefault="00BB3A68" w:rsidP="000A43FC">
            <w:pPr>
              <w:spacing w:before="60" w:after="60" w:line="220" w:lineRule="atLeast"/>
              <w:ind w:left="57" w:right="57"/>
              <w:rPr>
                <w:sz w:val="18"/>
                <w:szCs w:val="18"/>
                <w:lang w:val="fr-FR"/>
              </w:rPr>
            </w:pPr>
            <w:r w:rsidRPr="00764DA8">
              <w:rPr>
                <w:sz w:val="18"/>
                <w:szCs w:val="18"/>
                <w:lang w:val="fr-FR"/>
              </w:rPr>
              <w:t>Non</w:t>
            </w:r>
          </w:p>
        </w:tc>
        <w:tc>
          <w:tcPr>
            <w:tcW w:w="3682" w:type="dxa"/>
            <w:tcMar>
              <w:left w:w="0" w:type="dxa"/>
              <w:right w:w="0" w:type="dxa"/>
            </w:tcMar>
          </w:tcPr>
          <w:p w14:paraId="3298C9D6" w14:textId="77777777" w:rsidR="00BB3A68" w:rsidRPr="00764DA8" w:rsidRDefault="00BB3A68" w:rsidP="000A43FC">
            <w:pPr>
              <w:spacing w:before="60" w:after="60" w:line="220" w:lineRule="atLeast"/>
              <w:ind w:left="57" w:right="57"/>
              <w:rPr>
                <w:sz w:val="18"/>
                <w:szCs w:val="18"/>
                <w:lang w:val="fr-FR"/>
              </w:rPr>
            </w:pPr>
            <w:r w:rsidRPr="00764DA8">
              <w:rPr>
                <w:sz w:val="18"/>
                <w:szCs w:val="18"/>
                <w:lang w:val="fr-FR"/>
              </w:rPr>
              <w:t xml:space="preserve">Flux transmis par le matériau neuf </w:t>
            </w:r>
            <w:r w:rsidRPr="00764DA8">
              <w:rPr>
                <w:sz w:val="18"/>
                <w:szCs w:val="18"/>
                <w:lang w:val="fr-FR"/>
              </w:rPr>
              <w:br/>
              <w:t>dans un champ de 24°</w:t>
            </w:r>
          </w:p>
        </w:tc>
      </w:tr>
      <w:tr w:rsidR="00BB3A68" w:rsidRPr="00764DA8" w14:paraId="70E0E998" w14:textId="77777777" w:rsidTr="000A43FC">
        <w:trPr>
          <w:cantSplit/>
        </w:trPr>
        <w:tc>
          <w:tcPr>
            <w:tcW w:w="871" w:type="dxa"/>
            <w:tcMar>
              <w:left w:w="0" w:type="dxa"/>
              <w:right w:w="0" w:type="dxa"/>
            </w:tcMar>
          </w:tcPr>
          <w:p w14:paraId="22413AD9" w14:textId="77777777" w:rsidR="00BB3A68" w:rsidRPr="00764DA8" w:rsidRDefault="00BB3A68" w:rsidP="000A43FC">
            <w:pPr>
              <w:spacing w:before="60" w:after="60" w:line="220" w:lineRule="atLeast"/>
              <w:ind w:left="57" w:right="57"/>
              <w:rPr>
                <w:sz w:val="18"/>
                <w:szCs w:val="18"/>
                <w:lang w:val="fr-FR"/>
              </w:rPr>
            </w:pPr>
            <w:r w:rsidRPr="00764DA8">
              <w:rPr>
                <w:sz w:val="18"/>
                <w:szCs w:val="18"/>
                <w:lang w:val="fr-FR"/>
              </w:rPr>
              <w:t>T</w:t>
            </w:r>
            <w:r w:rsidRPr="00764DA8">
              <w:rPr>
                <w:sz w:val="18"/>
                <w:szCs w:val="18"/>
                <w:vertAlign w:val="subscript"/>
                <w:lang w:val="fr-FR"/>
              </w:rPr>
              <w:t>3</w:t>
            </w:r>
          </w:p>
        </w:tc>
        <w:tc>
          <w:tcPr>
            <w:tcW w:w="1330" w:type="dxa"/>
            <w:tcMar>
              <w:left w:w="0" w:type="dxa"/>
              <w:right w:w="0" w:type="dxa"/>
            </w:tcMar>
          </w:tcPr>
          <w:p w14:paraId="3B7B5120" w14:textId="77777777" w:rsidR="00BB3A68" w:rsidRPr="00764DA8" w:rsidRDefault="00BB3A68" w:rsidP="000A43FC">
            <w:pPr>
              <w:spacing w:before="60" w:after="60" w:line="220" w:lineRule="atLeast"/>
              <w:ind w:left="57" w:right="57"/>
              <w:rPr>
                <w:sz w:val="18"/>
                <w:szCs w:val="18"/>
                <w:lang w:val="fr-FR"/>
              </w:rPr>
            </w:pPr>
            <w:r w:rsidRPr="00764DA8">
              <w:rPr>
                <w:sz w:val="18"/>
                <w:szCs w:val="18"/>
                <w:lang w:val="fr-FR"/>
              </w:rPr>
              <w:t xml:space="preserve">Oui </w:t>
            </w:r>
            <w:r w:rsidRPr="00764DA8">
              <w:rPr>
                <w:sz w:val="18"/>
                <w:szCs w:val="18"/>
                <w:lang w:val="fr-FR"/>
              </w:rPr>
              <w:br/>
              <w:t>(après essai)</w:t>
            </w:r>
          </w:p>
        </w:tc>
        <w:tc>
          <w:tcPr>
            <w:tcW w:w="1488" w:type="dxa"/>
            <w:tcMar>
              <w:left w:w="0" w:type="dxa"/>
              <w:right w:w="0" w:type="dxa"/>
            </w:tcMar>
          </w:tcPr>
          <w:p w14:paraId="04E41E9B" w14:textId="77777777" w:rsidR="00BB3A68" w:rsidRPr="00764DA8" w:rsidRDefault="00BB3A68" w:rsidP="000A43FC">
            <w:pPr>
              <w:spacing w:before="60" w:after="60" w:line="220" w:lineRule="atLeast"/>
              <w:ind w:left="57" w:right="57"/>
              <w:rPr>
                <w:sz w:val="18"/>
                <w:szCs w:val="18"/>
                <w:lang w:val="fr-FR"/>
              </w:rPr>
            </w:pPr>
            <w:r w:rsidRPr="00764DA8">
              <w:rPr>
                <w:sz w:val="18"/>
                <w:szCs w:val="18"/>
                <w:lang w:val="fr-FR"/>
              </w:rPr>
              <w:t>Non</w:t>
            </w:r>
          </w:p>
        </w:tc>
        <w:tc>
          <w:tcPr>
            <w:tcW w:w="3682" w:type="dxa"/>
            <w:tcMar>
              <w:left w:w="0" w:type="dxa"/>
              <w:right w:w="0" w:type="dxa"/>
            </w:tcMar>
          </w:tcPr>
          <w:p w14:paraId="3E76DBF4" w14:textId="77777777" w:rsidR="00BB3A68" w:rsidRPr="00764DA8" w:rsidRDefault="00BB3A68" w:rsidP="000A43FC">
            <w:pPr>
              <w:spacing w:before="60" w:after="60" w:line="220" w:lineRule="atLeast"/>
              <w:ind w:left="57" w:right="57"/>
              <w:rPr>
                <w:sz w:val="18"/>
                <w:szCs w:val="18"/>
                <w:lang w:val="fr-FR"/>
              </w:rPr>
            </w:pPr>
            <w:r w:rsidRPr="00764DA8">
              <w:rPr>
                <w:sz w:val="18"/>
                <w:szCs w:val="18"/>
                <w:lang w:val="fr-FR"/>
              </w:rPr>
              <w:t xml:space="preserve">Flux transmis par le matériau essayé </w:t>
            </w:r>
            <w:r w:rsidRPr="00764DA8">
              <w:rPr>
                <w:sz w:val="18"/>
                <w:szCs w:val="18"/>
                <w:lang w:val="fr-FR"/>
              </w:rPr>
              <w:br/>
              <w:t>dans un champ de 24°</w:t>
            </w:r>
          </w:p>
        </w:tc>
      </w:tr>
      <w:tr w:rsidR="00BB3A68" w:rsidRPr="00764DA8" w14:paraId="61A2E228" w14:textId="77777777" w:rsidTr="000A43FC">
        <w:trPr>
          <w:cantSplit/>
        </w:trPr>
        <w:tc>
          <w:tcPr>
            <w:tcW w:w="871" w:type="dxa"/>
            <w:tcBorders>
              <w:bottom w:val="single" w:sz="4" w:space="0" w:color="auto"/>
            </w:tcBorders>
            <w:tcMar>
              <w:left w:w="0" w:type="dxa"/>
              <w:right w:w="0" w:type="dxa"/>
            </w:tcMar>
          </w:tcPr>
          <w:p w14:paraId="7F6E50C5" w14:textId="77777777" w:rsidR="00BB3A68" w:rsidRPr="00764DA8" w:rsidRDefault="00BB3A68" w:rsidP="000A43FC">
            <w:pPr>
              <w:spacing w:before="60" w:after="60" w:line="220" w:lineRule="atLeast"/>
              <w:ind w:left="57" w:right="57"/>
              <w:rPr>
                <w:sz w:val="18"/>
                <w:szCs w:val="18"/>
                <w:lang w:val="fr-FR"/>
              </w:rPr>
            </w:pPr>
            <w:r w:rsidRPr="00764DA8">
              <w:rPr>
                <w:sz w:val="18"/>
                <w:szCs w:val="18"/>
                <w:lang w:val="fr-FR"/>
              </w:rPr>
              <w:t>T</w:t>
            </w:r>
            <w:r w:rsidRPr="00764DA8">
              <w:rPr>
                <w:sz w:val="18"/>
                <w:szCs w:val="18"/>
                <w:vertAlign w:val="subscript"/>
                <w:lang w:val="fr-FR"/>
              </w:rPr>
              <w:t>4</w:t>
            </w:r>
          </w:p>
        </w:tc>
        <w:tc>
          <w:tcPr>
            <w:tcW w:w="1330" w:type="dxa"/>
            <w:tcBorders>
              <w:bottom w:val="single" w:sz="4" w:space="0" w:color="auto"/>
            </w:tcBorders>
            <w:tcMar>
              <w:left w:w="0" w:type="dxa"/>
              <w:right w:w="0" w:type="dxa"/>
            </w:tcMar>
          </w:tcPr>
          <w:p w14:paraId="461D8CC7" w14:textId="77777777" w:rsidR="00BB3A68" w:rsidRPr="00764DA8" w:rsidRDefault="00BB3A68" w:rsidP="000A43FC">
            <w:pPr>
              <w:spacing w:before="60" w:after="60" w:line="220" w:lineRule="atLeast"/>
              <w:ind w:left="57" w:right="57"/>
              <w:rPr>
                <w:sz w:val="18"/>
                <w:szCs w:val="18"/>
                <w:lang w:val="fr-FR"/>
              </w:rPr>
            </w:pPr>
            <w:r w:rsidRPr="00764DA8">
              <w:rPr>
                <w:sz w:val="18"/>
                <w:szCs w:val="18"/>
                <w:lang w:val="fr-FR"/>
              </w:rPr>
              <w:t xml:space="preserve">Oui </w:t>
            </w:r>
            <w:r w:rsidRPr="00764DA8">
              <w:rPr>
                <w:sz w:val="18"/>
                <w:szCs w:val="18"/>
                <w:lang w:val="fr-FR"/>
              </w:rPr>
              <w:br/>
              <w:t>(avant essai)</w:t>
            </w:r>
          </w:p>
        </w:tc>
        <w:tc>
          <w:tcPr>
            <w:tcW w:w="1488" w:type="dxa"/>
            <w:tcBorders>
              <w:bottom w:val="single" w:sz="4" w:space="0" w:color="auto"/>
            </w:tcBorders>
            <w:tcMar>
              <w:left w:w="0" w:type="dxa"/>
              <w:right w:w="0" w:type="dxa"/>
            </w:tcMar>
          </w:tcPr>
          <w:p w14:paraId="76AE87D4" w14:textId="77777777" w:rsidR="00BB3A68" w:rsidRPr="00764DA8" w:rsidRDefault="00BB3A68" w:rsidP="000A43FC">
            <w:pPr>
              <w:spacing w:before="60" w:after="60" w:line="220" w:lineRule="atLeast"/>
              <w:ind w:left="57" w:right="57"/>
              <w:rPr>
                <w:sz w:val="18"/>
                <w:szCs w:val="18"/>
                <w:lang w:val="fr-FR"/>
              </w:rPr>
            </w:pPr>
            <w:r w:rsidRPr="00764DA8">
              <w:rPr>
                <w:sz w:val="18"/>
                <w:szCs w:val="18"/>
                <w:lang w:val="fr-FR"/>
              </w:rPr>
              <w:t>Oui</w:t>
            </w:r>
          </w:p>
        </w:tc>
        <w:tc>
          <w:tcPr>
            <w:tcW w:w="3682" w:type="dxa"/>
            <w:tcBorders>
              <w:bottom w:val="single" w:sz="4" w:space="0" w:color="auto"/>
            </w:tcBorders>
            <w:tcMar>
              <w:left w:w="0" w:type="dxa"/>
              <w:right w:w="0" w:type="dxa"/>
            </w:tcMar>
          </w:tcPr>
          <w:p w14:paraId="209DD28B" w14:textId="77777777" w:rsidR="00BB3A68" w:rsidRPr="00764DA8" w:rsidRDefault="00BB3A68" w:rsidP="000A43FC">
            <w:pPr>
              <w:spacing w:before="60" w:after="60" w:line="220" w:lineRule="atLeast"/>
              <w:ind w:left="57" w:right="57"/>
              <w:rPr>
                <w:sz w:val="18"/>
                <w:szCs w:val="18"/>
                <w:lang w:val="fr-FR"/>
              </w:rPr>
            </w:pPr>
            <w:r w:rsidRPr="00764DA8">
              <w:rPr>
                <w:sz w:val="18"/>
                <w:szCs w:val="18"/>
                <w:lang w:val="fr-FR"/>
              </w:rPr>
              <w:t>Flux diffusé par le matériau neuf</w:t>
            </w:r>
          </w:p>
        </w:tc>
      </w:tr>
      <w:tr w:rsidR="00BB3A68" w:rsidRPr="00764DA8" w14:paraId="59D1A864" w14:textId="77777777" w:rsidTr="000A43FC">
        <w:trPr>
          <w:cantSplit/>
        </w:trPr>
        <w:tc>
          <w:tcPr>
            <w:tcW w:w="871" w:type="dxa"/>
            <w:tcBorders>
              <w:bottom w:val="single" w:sz="12" w:space="0" w:color="auto"/>
            </w:tcBorders>
            <w:tcMar>
              <w:left w:w="0" w:type="dxa"/>
              <w:right w:w="0" w:type="dxa"/>
            </w:tcMar>
          </w:tcPr>
          <w:p w14:paraId="40CAF332" w14:textId="77777777" w:rsidR="00BB3A68" w:rsidRPr="00764DA8" w:rsidRDefault="00BB3A68" w:rsidP="000A43FC">
            <w:pPr>
              <w:spacing w:before="60" w:after="60" w:line="220" w:lineRule="atLeast"/>
              <w:ind w:left="57" w:right="57"/>
              <w:rPr>
                <w:sz w:val="18"/>
                <w:szCs w:val="18"/>
                <w:lang w:val="fr-FR"/>
              </w:rPr>
            </w:pPr>
            <w:r w:rsidRPr="00764DA8">
              <w:rPr>
                <w:sz w:val="18"/>
                <w:szCs w:val="18"/>
                <w:lang w:val="fr-FR"/>
              </w:rPr>
              <w:t>T</w:t>
            </w:r>
            <w:r w:rsidRPr="00764DA8">
              <w:rPr>
                <w:sz w:val="18"/>
                <w:szCs w:val="18"/>
                <w:vertAlign w:val="subscript"/>
                <w:lang w:val="fr-FR"/>
              </w:rPr>
              <w:t>5</w:t>
            </w:r>
          </w:p>
        </w:tc>
        <w:tc>
          <w:tcPr>
            <w:tcW w:w="1330" w:type="dxa"/>
            <w:tcBorders>
              <w:bottom w:val="single" w:sz="12" w:space="0" w:color="auto"/>
            </w:tcBorders>
            <w:tcMar>
              <w:left w:w="0" w:type="dxa"/>
              <w:right w:w="0" w:type="dxa"/>
            </w:tcMar>
          </w:tcPr>
          <w:p w14:paraId="44E096C3" w14:textId="77777777" w:rsidR="00BB3A68" w:rsidRPr="00764DA8" w:rsidRDefault="00BB3A68" w:rsidP="000A43FC">
            <w:pPr>
              <w:spacing w:before="60" w:after="60" w:line="220" w:lineRule="atLeast"/>
              <w:ind w:left="57" w:right="57"/>
              <w:rPr>
                <w:sz w:val="18"/>
                <w:szCs w:val="18"/>
                <w:lang w:val="fr-FR"/>
              </w:rPr>
            </w:pPr>
            <w:r w:rsidRPr="00764DA8">
              <w:rPr>
                <w:sz w:val="18"/>
                <w:szCs w:val="18"/>
                <w:lang w:val="fr-FR"/>
              </w:rPr>
              <w:t xml:space="preserve">Oui </w:t>
            </w:r>
            <w:r w:rsidRPr="00764DA8">
              <w:rPr>
                <w:sz w:val="18"/>
                <w:szCs w:val="18"/>
                <w:lang w:val="fr-FR"/>
              </w:rPr>
              <w:br/>
              <w:t>(après essai)</w:t>
            </w:r>
          </w:p>
        </w:tc>
        <w:tc>
          <w:tcPr>
            <w:tcW w:w="1488" w:type="dxa"/>
            <w:tcBorders>
              <w:bottom w:val="single" w:sz="12" w:space="0" w:color="auto"/>
            </w:tcBorders>
            <w:tcMar>
              <w:left w:w="0" w:type="dxa"/>
              <w:right w:w="0" w:type="dxa"/>
            </w:tcMar>
          </w:tcPr>
          <w:p w14:paraId="77048942" w14:textId="77777777" w:rsidR="00BB3A68" w:rsidRPr="00764DA8" w:rsidRDefault="00BB3A68" w:rsidP="000A43FC">
            <w:pPr>
              <w:spacing w:before="60" w:after="60" w:line="220" w:lineRule="atLeast"/>
              <w:ind w:left="57" w:right="57"/>
              <w:rPr>
                <w:sz w:val="18"/>
                <w:szCs w:val="18"/>
                <w:lang w:val="fr-FR"/>
              </w:rPr>
            </w:pPr>
            <w:r w:rsidRPr="00764DA8">
              <w:rPr>
                <w:sz w:val="18"/>
                <w:szCs w:val="18"/>
                <w:lang w:val="fr-FR"/>
              </w:rPr>
              <w:t>Oui</w:t>
            </w:r>
          </w:p>
        </w:tc>
        <w:tc>
          <w:tcPr>
            <w:tcW w:w="3682" w:type="dxa"/>
            <w:tcBorders>
              <w:bottom w:val="single" w:sz="12" w:space="0" w:color="auto"/>
            </w:tcBorders>
            <w:tcMar>
              <w:left w:w="0" w:type="dxa"/>
              <w:right w:w="0" w:type="dxa"/>
            </w:tcMar>
          </w:tcPr>
          <w:p w14:paraId="0412A1B1" w14:textId="77777777" w:rsidR="00BB3A68" w:rsidRPr="00764DA8" w:rsidRDefault="00BB3A68" w:rsidP="000A43FC">
            <w:pPr>
              <w:spacing w:before="60" w:after="60" w:line="220" w:lineRule="atLeast"/>
              <w:ind w:left="57" w:right="57"/>
              <w:rPr>
                <w:sz w:val="18"/>
                <w:szCs w:val="18"/>
                <w:lang w:val="fr-FR"/>
              </w:rPr>
            </w:pPr>
            <w:r w:rsidRPr="00764DA8">
              <w:rPr>
                <w:sz w:val="18"/>
                <w:szCs w:val="18"/>
                <w:lang w:val="fr-FR"/>
              </w:rPr>
              <w:t>Flux diffusé par le matériau essayé</w:t>
            </w:r>
          </w:p>
        </w:tc>
      </w:tr>
    </w:tbl>
    <w:p w14:paraId="66A15DBA" w14:textId="77777777" w:rsidR="00BB3A68" w:rsidRDefault="00BB3A68" w:rsidP="00BB3A68">
      <w:pPr>
        <w:pStyle w:val="SingleTxtG"/>
        <w:tabs>
          <w:tab w:val="left" w:pos="2268"/>
        </w:tabs>
        <w:ind w:left="2268" w:hanging="1134"/>
        <w:rPr>
          <w:iCs/>
        </w:rPr>
      </w:pPr>
    </w:p>
    <w:p w14:paraId="00AD63B0" w14:textId="77777777" w:rsidR="00BB3A68" w:rsidRDefault="00BB3A68" w:rsidP="00BB3A68">
      <w:pPr>
        <w:pStyle w:val="SingleTxtG"/>
        <w:tabs>
          <w:tab w:val="left" w:pos="2268"/>
        </w:tabs>
        <w:ind w:left="2268" w:hanging="1134"/>
        <w:rPr>
          <w:iCs/>
        </w:rPr>
      </w:pPr>
    </w:p>
    <w:p w14:paraId="2C7FB480" w14:textId="3A758E75" w:rsidR="00BB3A68" w:rsidRDefault="00BB3A68" w:rsidP="00BB3A68">
      <w:pPr>
        <w:pStyle w:val="SingleTxtG"/>
        <w:tabs>
          <w:tab w:val="left" w:pos="2268"/>
        </w:tabs>
        <w:ind w:left="2268" w:hanging="1134"/>
        <w:rPr>
          <w:iCs/>
        </w:rPr>
      </w:pPr>
      <w:r>
        <w:rPr>
          <w:iCs/>
        </w:rPr>
        <w:br w:type="page"/>
      </w:r>
    </w:p>
    <w:p w14:paraId="01DDB92B" w14:textId="77777777" w:rsidR="00BB3A68" w:rsidRDefault="00BB3A68" w:rsidP="00BB3A68">
      <w:pPr>
        <w:pStyle w:val="SingleTxtG"/>
        <w:tabs>
          <w:tab w:val="left" w:pos="2268"/>
        </w:tabs>
        <w:ind w:left="2268" w:hanging="1134"/>
        <w:rPr>
          <w:iCs/>
        </w:rPr>
        <w:sectPr w:rsidR="00BB3A68" w:rsidSect="00C67DE5">
          <w:headerReference w:type="even" r:id="rId81"/>
          <w:headerReference w:type="default" r:id="rId82"/>
          <w:footerReference w:type="even" r:id="rId83"/>
          <w:footerReference w:type="default" r:id="rId84"/>
          <w:footnotePr>
            <w:numRestart w:val="eachSect"/>
          </w:footnotePr>
          <w:endnotePr>
            <w:numFmt w:val="decimal"/>
          </w:endnotePr>
          <w:pgSz w:w="11907" w:h="16840" w:code="9"/>
          <w:pgMar w:top="1417" w:right="1134" w:bottom="1134" w:left="1134" w:header="680" w:footer="567" w:gutter="0"/>
          <w:cols w:space="720"/>
          <w:docGrid w:linePitch="272"/>
        </w:sectPr>
      </w:pPr>
    </w:p>
    <w:p w14:paraId="05C0FA45" w14:textId="77777777" w:rsidR="00BB3A68" w:rsidRPr="00764DA8" w:rsidRDefault="00BB3A68" w:rsidP="00BB3A68">
      <w:pPr>
        <w:pStyle w:val="HChG"/>
        <w:rPr>
          <w:lang w:val="fr-FR"/>
        </w:rPr>
      </w:pPr>
      <w:r w:rsidRPr="00764DA8">
        <w:rPr>
          <w:lang w:val="fr-FR"/>
        </w:rPr>
        <w:lastRenderedPageBreak/>
        <w:t>Annexe 8 − Appendice 3</w:t>
      </w:r>
    </w:p>
    <w:p w14:paraId="574DE4C8" w14:textId="77777777" w:rsidR="00BB3A68" w:rsidRPr="00764DA8" w:rsidRDefault="00BB3A68" w:rsidP="00BB3A68">
      <w:pPr>
        <w:pStyle w:val="HChG"/>
        <w:rPr>
          <w:lang w:val="fr-FR"/>
        </w:rPr>
      </w:pPr>
      <w:r w:rsidRPr="00764DA8">
        <w:rPr>
          <w:lang w:val="fr-FR"/>
        </w:rPr>
        <w:tab/>
      </w:r>
      <w:r w:rsidRPr="00764DA8">
        <w:rPr>
          <w:lang w:val="fr-FR"/>
        </w:rPr>
        <w:tab/>
        <w:t>Méthode d</w:t>
      </w:r>
      <w:r>
        <w:rPr>
          <w:lang w:val="fr-FR"/>
        </w:rPr>
        <w:t>’</w:t>
      </w:r>
      <w:r w:rsidRPr="00764DA8">
        <w:rPr>
          <w:lang w:val="fr-FR"/>
        </w:rPr>
        <w:t>essai par projection</w:t>
      </w:r>
    </w:p>
    <w:p w14:paraId="624EC3F1" w14:textId="77777777" w:rsidR="00BB3A68" w:rsidRPr="00764DA8" w:rsidRDefault="00BB3A68" w:rsidP="00ED009F">
      <w:pPr>
        <w:pStyle w:val="SingleTxtG"/>
        <w:tabs>
          <w:tab w:val="left" w:pos="2268"/>
        </w:tabs>
        <w:ind w:left="2268" w:hanging="1134"/>
        <w:jc w:val="left"/>
        <w:rPr>
          <w:lang w:val="fr-FR"/>
        </w:rPr>
      </w:pPr>
      <w:r w:rsidRPr="00764DA8">
        <w:rPr>
          <w:lang w:val="fr-FR"/>
        </w:rPr>
        <w:t>1.</w:t>
      </w:r>
      <w:r w:rsidRPr="00764DA8">
        <w:rPr>
          <w:lang w:val="fr-FR"/>
        </w:rPr>
        <w:tab/>
      </w:r>
      <w:r w:rsidRPr="00764DA8">
        <w:rPr>
          <w:lang w:val="fr-FR"/>
        </w:rPr>
        <w:tab/>
        <w:t>Matériel d</w:t>
      </w:r>
      <w:r>
        <w:rPr>
          <w:lang w:val="fr-FR"/>
        </w:rPr>
        <w:t>’</w:t>
      </w:r>
      <w:r w:rsidRPr="00764DA8">
        <w:rPr>
          <w:lang w:val="fr-FR"/>
        </w:rPr>
        <w:t>essai</w:t>
      </w:r>
    </w:p>
    <w:p w14:paraId="02BFD4FD" w14:textId="77777777" w:rsidR="00BB3A68" w:rsidRPr="00764DA8" w:rsidRDefault="00BB3A68" w:rsidP="00ED009F">
      <w:pPr>
        <w:pStyle w:val="SingleTxtG"/>
        <w:tabs>
          <w:tab w:val="left" w:pos="2268"/>
        </w:tabs>
        <w:ind w:left="2268" w:hanging="1134"/>
        <w:jc w:val="left"/>
        <w:rPr>
          <w:lang w:val="fr-FR"/>
        </w:rPr>
      </w:pPr>
      <w:r w:rsidRPr="00764DA8">
        <w:rPr>
          <w:lang w:val="fr-FR"/>
        </w:rPr>
        <w:t>1.1</w:t>
      </w:r>
      <w:r w:rsidRPr="00764DA8">
        <w:rPr>
          <w:lang w:val="fr-FR"/>
        </w:rPr>
        <w:tab/>
        <w:t>Pistolet</w:t>
      </w:r>
    </w:p>
    <w:p w14:paraId="145A989F" w14:textId="77777777" w:rsidR="00BB3A68" w:rsidRPr="00764DA8" w:rsidRDefault="00BB3A68" w:rsidP="00ED009F">
      <w:pPr>
        <w:pStyle w:val="SingleTxtG"/>
        <w:ind w:left="2268"/>
        <w:rPr>
          <w:lang w:val="fr-FR"/>
        </w:rPr>
      </w:pPr>
      <w:r w:rsidRPr="00764DA8">
        <w:rPr>
          <w:lang w:val="fr-FR"/>
        </w:rPr>
        <w:tab/>
        <w:t>On utilise un pistolet équipé d</w:t>
      </w:r>
      <w:r>
        <w:rPr>
          <w:lang w:val="fr-FR"/>
        </w:rPr>
        <w:t>’</w:t>
      </w:r>
      <w:r w:rsidRPr="00764DA8">
        <w:rPr>
          <w:lang w:val="fr-FR"/>
        </w:rPr>
        <w:t>une buse de 1,3 mm de diamètre et permettant un débit du liquide de 0,24 l/min </w:t>
      </w:r>
      <w:r>
        <w:rPr>
          <w:lang w:val="fr-FR"/>
        </w:rPr>
        <w:sym w:font="Symbol" w:char="F0B1"/>
      </w:r>
      <w:r w:rsidRPr="00764DA8">
        <w:rPr>
          <w:lang w:val="fr-FR"/>
        </w:rPr>
        <w:t>0,02 l/min sous une pression de 6,0 bars </w:t>
      </w:r>
      <w:r w:rsidRPr="00764DA8">
        <w:rPr>
          <w:lang w:val="fr-FR"/>
        </w:rPr>
        <w:noBreakHyphen/>
        <w:t>0/+0,5 bar.</w:t>
      </w:r>
    </w:p>
    <w:p w14:paraId="729DD3C4" w14:textId="77777777" w:rsidR="00BB3A68" w:rsidRPr="00764DA8" w:rsidRDefault="00BB3A68" w:rsidP="00ED009F">
      <w:pPr>
        <w:pStyle w:val="SingleTxtG"/>
        <w:ind w:left="2268"/>
        <w:rPr>
          <w:lang w:val="fr-FR"/>
        </w:rPr>
      </w:pPr>
      <w:r w:rsidRPr="00764DA8">
        <w:rPr>
          <w:lang w:val="fr-FR"/>
        </w:rPr>
        <w:tab/>
        <w:t>Dans ces conditions d</w:t>
      </w:r>
      <w:r>
        <w:rPr>
          <w:lang w:val="fr-FR"/>
        </w:rPr>
        <w:t>’</w:t>
      </w:r>
      <w:r w:rsidRPr="00764DA8">
        <w:rPr>
          <w:lang w:val="fr-FR"/>
        </w:rPr>
        <w:t>utilisation, on doit obtenir un jet de 170 mm </w:t>
      </w:r>
      <w:r>
        <w:rPr>
          <w:lang w:val="fr-FR"/>
        </w:rPr>
        <w:sym w:font="Symbol" w:char="F0B1"/>
      </w:r>
      <w:r w:rsidRPr="00764DA8">
        <w:rPr>
          <w:lang w:val="fr-FR"/>
        </w:rPr>
        <w:t> 50 mm de diamètre sur la surface à dégrader située à une distance de 380 mm </w:t>
      </w:r>
      <w:r>
        <w:rPr>
          <w:lang w:val="fr-FR"/>
        </w:rPr>
        <w:sym w:font="Symbol" w:char="F0B1"/>
      </w:r>
      <w:r w:rsidRPr="00764DA8">
        <w:rPr>
          <w:lang w:val="fr-FR"/>
        </w:rPr>
        <w:t> 10 mm de la buse.</w:t>
      </w:r>
    </w:p>
    <w:p w14:paraId="2BD20C67" w14:textId="77777777" w:rsidR="00BB3A68" w:rsidRPr="00764DA8" w:rsidRDefault="00BB3A68" w:rsidP="00ED009F">
      <w:pPr>
        <w:pStyle w:val="SingleTxtG"/>
        <w:tabs>
          <w:tab w:val="left" w:pos="2268"/>
        </w:tabs>
        <w:ind w:left="2268" w:hanging="1134"/>
        <w:jc w:val="left"/>
        <w:rPr>
          <w:lang w:val="fr-FR"/>
        </w:rPr>
      </w:pPr>
      <w:r w:rsidRPr="00764DA8">
        <w:rPr>
          <w:lang w:val="fr-FR"/>
        </w:rPr>
        <w:t>1.2</w:t>
      </w:r>
      <w:r w:rsidRPr="00764DA8">
        <w:rPr>
          <w:lang w:val="fr-FR"/>
        </w:rPr>
        <w:tab/>
      </w:r>
      <w:r w:rsidRPr="00764DA8">
        <w:rPr>
          <w:lang w:val="fr-FR"/>
        </w:rPr>
        <w:tab/>
        <w:t>Mélange d</w:t>
      </w:r>
      <w:r>
        <w:rPr>
          <w:lang w:val="fr-FR"/>
        </w:rPr>
        <w:t>’</w:t>
      </w:r>
      <w:r w:rsidRPr="00764DA8">
        <w:rPr>
          <w:lang w:val="fr-FR"/>
        </w:rPr>
        <w:t>essai</w:t>
      </w:r>
    </w:p>
    <w:p w14:paraId="34328B2F" w14:textId="77777777" w:rsidR="00BB3A68" w:rsidRPr="00764DA8" w:rsidRDefault="00BB3A68" w:rsidP="00ED009F">
      <w:pPr>
        <w:pStyle w:val="SingleTxtG"/>
        <w:ind w:left="2268"/>
        <w:rPr>
          <w:lang w:val="fr-FR"/>
        </w:rPr>
      </w:pPr>
      <w:r w:rsidRPr="00764DA8">
        <w:rPr>
          <w:lang w:val="fr-FR"/>
        </w:rPr>
        <w:tab/>
        <w:t>Le mélange d</w:t>
      </w:r>
      <w:r>
        <w:rPr>
          <w:lang w:val="fr-FR"/>
        </w:rPr>
        <w:t>’</w:t>
      </w:r>
      <w:r w:rsidRPr="00764DA8">
        <w:rPr>
          <w:lang w:val="fr-FR"/>
        </w:rPr>
        <w:t>essai est constitué :</w:t>
      </w:r>
    </w:p>
    <w:p w14:paraId="121253A8" w14:textId="77777777" w:rsidR="00BB3A68" w:rsidRPr="00764DA8" w:rsidRDefault="00BB3A68" w:rsidP="00ED009F">
      <w:pPr>
        <w:pStyle w:val="SingleTxtG"/>
        <w:ind w:left="2835" w:hanging="567"/>
        <w:rPr>
          <w:lang w:val="fr-FR"/>
        </w:rPr>
      </w:pPr>
      <w:r w:rsidRPr="00764DA8">
        <w:rPr>
          <w:lang w:val="fr-FR"/>
        </w:rPr>
        <w:t>a)</w:t>
      </w:r>
      <w:r w:rsidRPr="00764DA8">
        <w:rPr>
          <w:lang w:val="fr-FR"/>
        </w:rPr>
        <w:tab/>
        <w:t>De sable de silice de dureté 7 sur l</w:t>
      </w:r>
      <w:r>
        <w:rPr>
          <w:lang w:val="fr-FR"/>
        </w:rPr>
        <w:t>’</w:t>
      </w:r>
      <w:r w:rsidRPr="00764DA8">
        <w:rPr>
          <w:lang w:val="fr-FR"/>
        </w:rPr>
        <w:t>échelle de Mohr et d</w:t>
      </w:r>
      <w:r>
        <w:rPr>
          <w:lang w:val="fr-FR"/>
        </w:rPr>
        <w:t>’</w:t>
      </w:r>
      <w:r w:rsidRPr="00764DA8">
        <w:rPr>
          <w:lang w:val="fr-FR"/>
        </w:rPr>
        <w:t>une granulométrie comprise entre 0 et 0,2 mm avec une distribution pratiquement normale, ayant un facteur angulaire de 1,8 à 2</w:t>
      </w:r>
      <w:r>
        <w:rPr>
          <w:lang w:val="fr-FR"/>
        </w:rPr>
        <w:t> </w:t>
      </w:r>
      <w:r w:rsidRPr="00764DA8">
        <w:rPr>
          <w:lang w:val="fr-FR"/>
        </w:rPr>
        <w:t>;</w:t>
      </w:r>
    </w:p>
    <w:p w14:paraId="642015BE" w14:textId="77777777" w:rsidR="00BB3A68" w:rsidRPr="00764DA8" w:rsidRDefault="00BB3A68" w:rsidP="00ED009F">
      <w:pPr>
        <w:pStyle w:val="SingleTxtG"/>
        <w:ind w:left="2835" w:hanging="567"/>
        <w:rPr>
          <w:lang w:val="fr-FR"/>
        </w:rPr>
      </w:pPr>
      <w:r w:rsidRPr="00764DA8">
        <w:rPr>
          <w:lang w:val="fr-FR"/>
        </w:rPr>
        <w:t>b)</w:t>
      </w:r>
      <w:r w:rsidRPr="00764DA8">
        <w:rPr>
          <w:lang w:val="fr-FR"/>
        </w:rPr>
        <w:tab/>
        <w:t>D</w:t>
      </w:r>
      <w:r>
        <w:rPr>
          <w:lang w:val="fr-FR"/>
        </w:rPr>
        <w:t>’</w:t>
      </w:r>
      <w:r w:rsidRPr="00764DA8">
        <w:rPr>
          <w:lang w:val="fr-FR"/>
        </w:rPr>
        <w:t>eau dont la dureté n</w:t>
      </w:r>
      <w:r>
        <w:rPr>
          <w:lang w:val="fr-FR"/>
        </w:rPr>
        <w:t>’</w:t>
      </w:r>
      <w:r w:rsidRPr="00764DA8">
        <w:rPr>
          <w:lang w:val="fr-FR"/>
        </w:rPr>
        <w:t>est pas supérieure à 205 g/m3 dans des proportions de 25 g de sable pour 1 litre d</w:t>
      </w:r>
      <w:r>
        <w:rPr>
          <w:lang w:val="fr-FR"/>
        </w:rPr>
        <w:t>’</w:t>
      </w:r>
      <w:r w:rsidRPr="00764DA8">
        <w:rPr>
          <w:lang w:val="fr-FR"/>
        </w:rPr>
        <w:t>eau.</w:t>
      </w:r>
    </w:p>
    <w:p w14:paraId="3DEEFF54" w14:textId="77777777" w:rsidR="00BB3A68" w:rsidRPr="00764DA8" w:rsidRDefault="00BB3A68" w:rsidP="00ED009F">
      <w:pPr>
        <w:pStyle w:val="SingleTxtG"/>
        <w:tabs>
          <w:tab w:val="left" w:pos="2268"/>
        </w:tabs>
        <w:ind w:left="2268" w:hanging="1134"/>
        <w:jc w:val="left"/>
        <w:rPr>
          <w:lang w:val="fr-FR"/>
        </w:rPr>
      </w:pPr>
      <w:r w:rsidRPr="00764DA8">
        <w:rPr>
          <w:lang w:val="fr-FR"/>
        </w:rPr>
        <w:t>2.</w:t>
      </w:r>
      <w:r w:rsidRPr="00764DA8">
        <w:rPr>
          <w:lang w:val="fr-FR"/>
        </w:rPr>
        <w:tab/>
      </w:r>
      <w:r w:rsidRPr="00764DA8">
        <w:rPr>
          <w:lang w:val="fr-FR"/>
        </w:rPr>
        <w:tab/>
        <w:t>Essai</w:t>
      </w:r>
    </w:p>
    <w:p w14:paraId="14C6032C" w14:textId="77777777" w:rsidR="00BB3A68" w:rsidRPr="00764DA8" w:rsidRDefault="00BB3A68" w:rsidP="00ED009F">
      <w:pPr>
        <w:pStyle w:val="SingleTxtG"/>
        <w:ind w:left="2268"/>
        <w:rPr>
          <w:lang w:val="fr-FR"/>
        </w:rPr>
      </w:pPr>
      <w:r w:rsidRPr="00764DA8">
        <w:rPr>
          <w:lang w:val="fr-FR"/>
        </w:rPr>
        <w:tab/>
        <w:t>La surface extérieure des lentilles des projecteurs est soumise une ou plusieurs fois à l</w:t>
      </w:r>
      <w:r>
        <w:rPr>
          <w:lang w:val="fr-FR"/>
        </w:rPr>
        <w:t>’</w:t>
      </w:r>
      <w:r w:rsidRPr="00764DA8">
        <w:rPr>
          <w:lang w:val="fr-FR"/>
        </w:rPr>
        <w:t>action du jet de sable, produit par les moyens et dans les conditions décrits ci-dessus. Ce jet est envoyé de manière quasi perpendiculaire à la surface à détériorer.</w:t>
      </w:r>
    </w:p>
    <w:p w14:paraId="0B7477AB" w14:textId="77777777" w:rsidR="00BB3A68" w:rsidRPr="00764DA8" w:rsidRDefault="00BB3A68" w:rsidP="00ED009F">
      <w:pPr>
        <w:pStyle w:val="SingleTxtG"/>
        <w:ind w:left="2268"/>
        <w:rPr>
          <w:lang w:val="fr-FR"/>
        </w:rPr>
      </w:pPr>
      <w:r w:rsidRPr="00764DA8">
        <w:rPr>
          <w:lang w:val="fr-FR"/>
        </w:rPr>
        <w:tab/>
        <w:t>La détérioration est contrôlée au moyen d</w:t>
      </w:r>
      <w:r>
        <w:rPr>
          <w:lang w:val="fr-FR"/>
        </w:rPr>
        <w:t>’</w:t>
      </w:r>
      <w:r w:rsidRPr="00764DA8">
        <w:rPr>
          <w:lang w:val="fr-FR"/>
        </w:rPr>
        <w:t>un ou plusieurs échantillons de verre placés comme référence à proximité des lentilles à essayer. La projection de mélange est poursuivie jusqu</w:t>
      </w:r>
      <w:r>
        <w:rPr>
          <w:lang w:val="fr-FR"/>
        </w:rPr>
        <w:t>’</w:t>
      </w:r>
      <w:r w:rsidRPr="00764DA8">
        <w:rPr>
          <w:lang w:val="fr-FR"/>
        </w:rPr>
        <w:t>à ce que la variation de diffusion sur le ou les échantillons, mesurée selon la méthode décrite à l</w:t>
      </w:r>
      <w:r>
        <w:rPr>
          <w:lang w:val="fr-FR"/>
        </w:rPr>
        <w:t>’</w:t>
      </w:r>
      <w:r w:rsidRPr="00764DA8">
        <w:rPr>
          <w:lang w:val="fr-FR"/>
        </w:rPr>
        <w:t>appendice 2, soit telle que :</w:t>
      </w:r>
    </w:p>
    <w:p w14:paraId="0E1F95F1" w14:textId="77777777" w:rsidR="00BB3A68" w:rsidRPr="00440139" w:rsidRDefault="00BB3A68" w:rsidP="00ED009F">
      <w:pPr>
        <w:ind w:left="2268"/>
        <w:jc w:val="center"/>
        <w:rPr>
          <w:iCs/>
          <w:sz w:val="19"/>
          <w:szCs w:val="19"/>
          <w:lang w:val="fr-FR"/>
        </w:rPr>
      </w:pPr>
      <m:oMathPara>
        <m:oMathParaPr>
          <m:jc m:val="left"/>
        </m:oMathParaPr>
        <m:oMath>
          <m:r>
            <m:rPr>
              <m:sty m:val="p"/>
            </m:rPr>
            <w:rPr>
              <w:rFonts w:ascii="Cambria Math"/>
              <w:sz w:val="19"/>
              <w:szCs w:val="19"/>
              <w:lang w:val="fr-FR"/>
            </w:rPr>
            <m:t>Δ</m:t>
          </m:r>
          <m:r>
            <m:rPr>
              <m:sty m:val="p"/>
            </m:rPr>
            <w:rPr>
              <w:rFonts w:ascii="Cambria Math"/>
              <w:sz w:val="19"/>
              <w:szCs w:val="19"/>
              <w:lang w:val="fr-FR"/>
            </w:rPr>
            <m:t>d=</m:t>
          </m:r>
          <m:f>
            <m:fPr>
              <m:ctrlPr>
                <w:rPr>
                  <w:rFonts w:ascii="Cambria Math" w:hAnsi="Cambria Math"/>
                  <w:iCs/>
                  <w:sz w:val="19"/>
                  <w:szCs w:val="19"/>
                  <w:lang w:val="fr-FR"/>
                </w:rPr>
              </m:ctrlPr>
            </m:fPr>
            <m:num>
              <m:sSub>
                <m:sSubPr>
                  <m:ctrlPr>
                    <w:rPr>
                      <w:rFonts w:ascii="Cambria Math" w:hAnsi="Cambria Math"/>
                      <w:iCs/>
                      <w:sz w:val="19"/>
                      <w:szCs w:val="19"/>
                      <w:lang w:val="fr-FR"/>
                    </w:rPr>
                  </m:ctrlPr>
                </m:sSubPr>
                <m:e>
                  <m:r>
                    <m:rPr>
                      <m:sty m:val="p"/>
                    </m:rPr>
                    <w:rPr>
                      <w:rFonts w:ascii="Cambria Math"/>
                      <w:sz w:val="19"/>
                      <w:szCs w:val="19"/>
                      <w:lang w:val="fr-FR"/>
                    </w:rPr>
                    <m:t>T</m:t>
                  </m:r>
                </m:e>
                <m:sub>
                  <m:r>
                    <m:rPr>
                      <m:sty m:val="p"/>
                    </m:rPr>
                    <w:rPr>
                      <w:rFonts w:ascii="Cambria Math"/>
                      <w:sz w:val="19"/>
                      <w:szCs w:val="19"/>
                      <w:lang w:val="fr-FR"/>
                    </w:rPr>
                    <m:t>5</m:t>
                  </m:r>
                </m:sub>
              </m:sSub>
              <m:r>
                <m:rPr>
                  <m:sty m:val="p"/>
                </m:rPr>
                <w:rPr>
                  <w:rFonts w:ascii="Cambria Math"/>
                  <w:sz w:val="19"/>
                  <w:szCs w:val="19"/>
                  <w:lang w:val="fr-FR"/>
                </w:rPr>
                <m:t>-</m:t>
              </m:r>
              <m:sSub>
                <m:sSubPr>
                  <m:ctrlPr>
                    <w:rPr>
                      <w:rFonts w:ascii="Cambria Math" w:hAnsi="Cambria Math"/>
                      <w:iCs/>
                      <w:sz w:val="19"/>
                      <w:szCs w:val="19"/>
                      <w:lang w:val="fr-FR"/>
                    </w:rPr>
                  </m:ctrlPr>
                </m:sSubPr>
                <m:e>
                  <m:r>
                    <m:rPr>
                      <m:sty m:val="p"/>
                    </m:rPr>
                    <w:rPr>
                      <w:rFonts w:ascii="Cambria Math"/>
                      <w:sz w:val="19"/>
                      <w:szCs w:val="19"/>
                      <w:lang w:val="fr-FR"/>
                    </w:rPr>
                    <m:t>T</m:t>
                  </m:r>
                </m:e>
                <m:sub>
                  <m:r>
                    <m:rPr>
                      <m:sty m:val="p"/>
                    </m:rPr>
                    <w:rPr>
                      <w:rFonts w:ascii="Cambria Math"/>
                      <w:sz w:val="19"/>
                      <w:szCs w:val="19"/>
                      <w:lang w:val="fr-FR"/>
                    </w:rPr>
                    <m:t>4</m:t>
                  </m:r>
                </m:sub>
              </m:sSub>
            </m:num>
            <m:den>
              <m:sSub>
                <m:sSubPr>
                  <m:ctrlPr>
                    <w:rPr>
                      <w:rFonts w:ascii="Cambria Math" w:hAnsi="Cambria Math"/>
                      <w:iCs/>
                      <w:sz w:val="19"/>
                      <w:szCs w:val="19"/>
                      <w:lang w:val="fr-FR"/>
                    </w:rPr>
                  </m:ctrlPr>
                </m:sSubPr>
                <m:e>
                  <m:r>
                    <m:rPr>
                      <m:sty m:val="p"/>
                    </m:rPr>
                    <w:rPr>
                      <w:rFonts w:ascii="Cambria Math"/>
                      <w:sz w:val="19"/>
                      <w:szCs w:val="19"/>
                      <w:lang w:val="fr-FR"/>
                    </w:rPr>
                    <m:t>T</m:t>
                  </m:r>
                </m:e>
                <m:sub>
                  <m:r>
                    <m:rPr>
                      <m:sty m:val="p"/>
                    </m:rPr>
                    <w:rPr>
                      <w:rFonts w:ascii="Cambria Math"/>
                      <w:sz w:val="19"/>
                      <w:szCs w:val="19"/>
                      <w:lang w:val="fr-FR"/>
                    </w:rPr>
                    <m:t>2</m:t>
                  </m:r>
                </m:sub>
              </m:sSub>
            </m:den>
          </m:f>
          <m:r>
            <m:rPr>
              <m:sty m:val="p"/>
            </m:rPr>
            <w:rPr>
              <w:rFonts w:ascii="Cambria Math"/>
              <w:sz w:val="19"/>
              <w:szCs w:val="19"/>
              <w:lang w:val="fr-FR"/>
            </w:rPr>
            <m:t>=0,0250</m:t>
          </m:r>
          <m:r>
            <m:rPr>
              <m:sty m:val="p"/>
            </m:rPr>
            <w:rPr>
              <w:rFonts w:ascii="Cambria Math"/>
              <w:sz w:val="19"/>
              <w:szCs w:val="19"/>
              <w:lang w:val="fr-FR"/>
            </w:rPr>
            <m:t>±</m:t>
          </m:r>
          <m:r>
            <m:rPr>
              <m:sty m:val="p"/>
            </m:rPr>
            <w:rPr>
              <w:rFonts w:ascii="Cambria Math"/>
              <w:sz w:val="19"/>
              <w:szCs w:val="19"/>
              <w:lang w:val="fr-FR"/>
            </w:rPr>
            <m:t>0,0025</m:t>
          </m:r>
        </m:oMath>
      </m:oMathPara>
    </w:p>
    <w:p w14:paraId="4AE6E34A" w14:textId="4A33157F" w:rsidR="00BB3A68" w:rsidRDefault="00BB3A68" w:rsidP="00ED009F">
      <w:pPr>
        <w:pStyle w:val="SingleTxtG"/>
        <w:tabs>
          <w:tab w:val="left" w:pos="2805"/>
        </w:tabs>
        <w:ind w:left="2268" w:hanging="1134"/>
        <w:rPr>
          <w:lang w:val="fr-FR"/>
        </w:rPr>
      </w:pPr>
      <w:r w:rsidRPr="00764DA8">
        <w:rPr>
          <w:lang w:val="fr-FR"/>
        </w:rPr>
        <w:tab/>
        <w:t>Plusieurs échantillons de référence peuvent être utilisés pour vérifier l</w:t>
      </w:r>
      <w:r>
        <w:rPr>
          <w:lang w:val="fr-FR"/>
        </w:rPr>
        <w:t>’</w:t>
      </w:r>
      <w:r w:rsidRPr="00764DA8">
        <w:rPr>
          <w:lang w:val="fr-FR"/>
        </w:rPr>
        <w:t>homogénéité de la dégradation sur toute la surface devant être soumise à</w:t>
      </w:r>
      <w:r w:rsidR="00ED009F">
        <w:rPr>
          <w:lang w:val="fr-FR"/>
        </w:rPr>
        <w:t> </w:t>
      </w:r>
      <w:r w:rsidRPr="00764DA8">
        <w:rPr>
          <w:lang w:val="fr-FR"/>
        </w:rPr>
        <w:t>l</w:t>
      </w:r>
      <w:r>
        <w:rPr>
          <w:lang w:val="fr-FR"/>
        </w:rPr>
        <w:t>’</w:t>
      </w:r>
      <w:r w:rsidRPr="00764DA8">
        <w:rPr>
          <w:lang w:val="fr-FR"/>
        </w:rPr>
        <w:t>essai.</w:t>
      </w:r>
    </w:p>
    <w:p w14:paraId="02B7BD76" w14:textId="77777777" w:rsidR="00BB3A68" w:rsidRDefault="00BB3A68" w:rsidP="00BB3A68">
      <w:pPr>
        <w:pStyle w:val="SingleTxtG"/>
        <w:tabs>
          <w:tab w:val="left" w:pos="2805"/>
        </w:tabs>
        <w:ind w:left="2268" w:hanging="1134"/>
        <w:rPr>
          <w:lang w:val="fr-FR"/>
        </w:rPr>
      </w:pPr>
    </w:p>
    <w:p w14:paraId="41CCD40B" w14:textId="22E9AE34" w:rsidR="00BB3A68" w:rsidRDefault="00BB3A68" w:rsidP="00BB3A68">
      <w:pPr>
        <w:pStyle w:val="SingleTxtG"/>
        <w:tabs>
          <w:tab w:val="left" w:pos="2805"/>
        </w:tabs>
        <w:ind w:left="2268" w:hanging="1134"/>
        <w:rPr>
          <w:iCs/>
        </w:rPr>
      </w:pPr>
      <w:r>
        <w:rPr>
          <w:iCs/>
        </w:rPr>
        <w:br w:type="page"/>
      </w:r>
    </w:p>
    <w:p w14:paraId="01430D50" w14:textId="77777777" w:rsidR="00BB3A68" w:rsidRDefault="00BB3A68" w:rsidP="00BB3A68">
      <w:pPr>
        <w:pStyle w:val="SingleTxtG"/>
        <w:tabs>
          <w:tab w:val="left" w:pos="2805"/>
        </w:tabs>
        <w:ind w:left="2268" w:hanging="1134"/>
        <w:rPr>
          <w:iCs/>
        </w:rPr>
        <w:sectPr w:rsidR="00BB3A68" w:rsidSect="00C67DE5">
          <w:headerReference w:type="default" r:id="rId85"/>
          <w:footerReference w:type="default" r:id="rId86"/>
          <w:footnotePr>
            <w:numRestart w:val="eachSect"/>
          </w:footnotePr>
          <w:endnotePr>
            <w:numFmt w:val="decimal"/>
          </w:endnotePr>
          <w:pgSz w:w="11907" w:h="16840" w:code="9"/>
          <w:pgMar w:top="1417" w:right="1134" w:bottom="1134" w:left="1134" w:header="680" w:footer="567" w:gutter="0"/>
          <w:cols w:space="720"/>
          <w:docGrid w:linePitch="272"/>
        </w:sectPr>
      </w:pPr>
    </w:p>
    <w:p w14:paraId="7D32CB5B" w14:textId="77777777" w:rsidR="00BB3A68" w:rsidRPr="00764DA8" w:rsidRDefault="00BB3A68" w:rsidP="00BB3A68">
      <w:pPr>
        <w:pStyle w:val="HChG"/>
        <w:rPr>
          <w:lang w:val="fr-FR"/>
        </w:rPr>
      </w:pPr>
      <w:r w:rsidRPr="00764DA8">
        <w:rPr>
          <w:lang w:val="fr-FR"/>
        </w:rPr>
        <w:lastRenderedPageBreak/>
        <w:t>Annexe 8 − Appendice 4</w:t>
      </w:r>
    </w:p>
    <w:p w14:paraId="20B05500" w14:textId="77777777" w:rsidR="00BB3A68" w:rsidRPr="00764DA8" w:rsidRDefault="00BB3A68" w:rsidP="00BB3A68">
      <w:pPr>
        <w:pStyle w:val="HChG"/>
        <w:rPr>
          <w:lang w:val="fr-FR"/>
        </w:rPr>
      </w:pPr>
      <w:r w:rsidRPr="00764DA8">
        <w:rPr>
          <w:lang w:val="fr-FR"/>
        </w:rPr>
        <w:tab/>
      </w:r>
      <w:r w:rsidRPr="00764DA8">
        <w:rPr>
          <w:lang w:val="fr-FR"/>
        </w:rPr>
        <w:tab/>
        <w:t>Essai d</w:t>
      </w:r>
      <w:r>
        <w:rPr>
          <w:lang w:val="fr-FR"/>
        </w:rPr>
        <w:t>’</w:t>
      </w:r>
      <w:r w:rsidRPr="00764DA8">
        <w:rPr>
          <w:lang w:val="fr-FR"/>
        </w:rPr>
        <w:t>adhérence d</w:t>
      </w:r>
      <w:r>
        <w:rPr>
          <w:lang w:val="fr-FR"/>
        </w:rPr>
        <w:t>’</w:t>
      </w:r>
      <w:r w:rsidRPr="00764DA8">
        <w:rPr>
          <w:lang w:val="fr-FR"/>
        </w:rPr>
        <w:t>une bande adhésive</w:t>
      </w:r>
    </w:p>
    <w:p w14:paraId="27B9AD0E" w14:textId="77777777" w:rsidR="00BB3A68" w:rsidRPr="00764DA8" w:rsidRDefault="00BB3A68" w:rsidP="00ED009F">
      <w:pPr>
        <w:pStyle w:val="SingleTxtG"/>
        <w:tabs>
          <w:tab w:val="left" w:pos="2268"/>
        </w:tabs>
        <w:ind w:left="2268" w:hanging="1134"/>
        <w:rPr>
          <w:lang w:val="fr-FR"/>
        </w:rPr>
      </w:pPr>
      <w:r w:rsidRPr="00764DA8">
        <w:rPr>
          <w:lang w:val="fr-FR"/>
        </w:rPr>
        <w:t>1.</w:t>
      </w:r>
      <w:r w:rsidRPr="00764DA8">
        <w:rPr>
          <w:lang w:val="fr-FR"/>
        </w:rPr>
        <w:tab/>
      </w:r>
      <w:r w:rsidRPr="00764DA8">
        <w:rPr>
          <w:lang w:val="fr-FR"/>
        </w:rPr>
        <w:tab/>
        <w:t>Objet</w:t>
      </w:r>
    </w:p>
    <w:p w14:paraId="1930B393" w14:textId="77777777" w:rsidR="00BB3A68" w:rsidRPr="00764DA8" w:rsidRDefault="00BB3A68" w:rsidP="00ED009F">
      <w:pPr>
        <w:pStyle w:val="SingleTxtG"/>
        <w:tabs>
          <w:tab w:val="left" w:pos="2268"/>
        </w:tabs>
        <w:ind w:left="2268"/>
        <w:rPr>
          <w:lang w:val="fr-FR"/>
        </w:rPr>
      </w:pPr>
      <w:r w:rsidRPr="00764DA8">
        <w:rPr>
          <w:lang w:val="fr-FR"/>
        </w:rPr>
        <w:t>La présente méthode sert à déterminer, dans des conditions normalisées, le pouvoir adhésif linéaire d</w:t>
      </w:r>
      <w:r>
        <w:rPr>
          <w:lang w:val="fr-FR"/>
        </w:rPr>
        <w:t>’</w:t>
      </w:r>
      <w:r w:rsidRPr="00764DA8">
        <w:rPr>
          <w:lang w:val="fr-FR"/>
        </w:rPr>
        <w:t>un ruban adhésif sur une plaque de verre.</w:t>
      </w:r>
    </w:p>
    <w:p w14:paraId="7C65DECC" w14:textId="77777777" w:rsidR="00BB3A68" w:rsidRPr="00764DA8" w:rsidRDefault="00BB3A68" w:rsidP="00ED009F">
      <w:pPr>
        <w:pStyle w:val="SingleTxtG"/>
        <w:tabs>
          <w:tab w:val="left" w:pos="2268"/>
        </w:tabs>
        <w:ind w:left="2268" w:hanging="1134"/>
        <w:rPr>
          <w:lang w:val="fr-FR"/>
        </w:rPr>
      </w:pPr>
      <w:r w:rsidRPr="00764DA8">
        <w:rPr>
          <w:lang w:val="fr-FR"/>
        </w:rPr>
        <w:t>2.</w:t>
      </w:r>
      <w:r w:rsidRPr="00764DA8">
        <w:rPr>
          <w:lang w:val="fr-FR"/>
        </w:rPr>
        <w:tab/>
      </w:r>
      <w:r w:rsidRPr="00764DA8">
        <w:rPr>
          <w:lang w:val="fr-FR"/>
        </w:rPr>
        <w:tab/>
        <w:t>Principe</w:t>
      </w:r>
    </w:p>
    <w:p w14:paraId="6B21347D" w14:textId="77777777" w:rsidR="00BB3A68" w:rsidRPr="00764DA8" w:rsidRDefault="00BB3A68" w:rsidP="00ED009F">
      <w:pPr>
        <w:pStyle w:val="SingleTxtG"/>
        <w:tabs>
          <w:tab w:val="left" w:pos="2268"/>
        </w:tabs>
        <w:ind w:left="2268"/>
        <w:rPr>
          <w:lang w:val="fr-FR"/>
        </w:rPr>
      </w:pPr>
      <w:r w:rsidRPr="00764DA8">
        <w:rPr>
          <w:lang w:val="fr-FR"/>
        </w:rPr>
        <w:tab/>
        <w:t>Mesurer l</w:t>
      </w:r>
      <w:r>
        <w:rPr>
          <w:lang w:val="fr-FR"/>
        </w:rPr>
        <w:t>’</w:t>
      </w:r>
      <w:r w:rsidRPr="00764DA8">
        <w:rPr>
          <w:lang w:val="fr-FR"/>
        </w:rPr>
        <w:t>effort nécessaire pour décoller sous un angle de 90° un ruban adhésif d</w:t>
      </w:r>
      <w:r>
        <w:rPr>
          <w:lang w:val="fr-FR"/>
        </w:rPr>
        <w:t>’</w:t>
      </w:r>
      <w:r w:rsidRPr="00764DA8">
        <w:rPr>
          <w:lang w:val="fr-FR"/>
        </w:rPr>
        <w:t>une plaque de verre.</w:t>
      </w:r>
    </w:p>
    <w:p w14:paraId="73E78D54" w14:textId="77777777" w:rsidR="00BB3A68" w:rsidRPr="00764DA8" w:rsidRDefault="00BB3A68" w:rsidP="00ED009F">
      <w:pPr>
        <w:pStyle w:val="SingleTxtG"/>
        <w:tabs>
          <w:tab w:val="left" w:pos="2268"/>
        </w:tabs>
        <w:ind w:left="2268" w:hanging="1134"/>
        <w:rPr>
          <w:lang w:val="fr-FR"/>
        </w:rPr>
      </w:pPr>
      <w:r w:rsidRPr="00764DA8">
        <w:rPr>
          <w:lang w:val="fr-FR"/>
        </w:rPr>
        <w:t>3.</w:t>
      </w:r>
      <w:r w:rsidRPr="00764DA8">
        <w:rPr>
          <w:lang w:val="fr-FR"/>
        </w:rPr>
        <w:tab/>
      </w:r>
      <w:r w:rsidRPr="00764DA8">
        <w:rPr>
          <w:lang w:val="fr-FR"/>
        </w:rPr>
        <w:tab/>
        <w:t>Conditions ambiantes spécifiées</w:t>
      </w:r>
    </w:p>
    <w:p w14:paraId="1525BB57" w14:textId="77777777" w:rsidR="00BB3A68" w:rsidRPr="00764DA8" w:rsidRDefault="00BB3A68" w:rsidP="00ED009F">
      <w:pPr>
        <w:pStyle w:val="SingleTxtG"/>
        <w:tabs>
          <w:tab w:val="left" w:pos="2268"/>
        </w:tabs>
        <w:ind w:left="2268"/>
        <w:rPr>
          <w:lang w:val="fr-FR"/>
        </w:rPr>
      </w:pPr>
      <w:r w:rsidRPr="00764DA8">
        <w:rPr>
          <w:lang w:val="fr-FR"/>
        </w:rPr>
        <w:tab/>
        <w:t>L</w:t>
      </w:r>
      <w:r>
        <w:rPr>
          <w:lang w:val="fr-FR"/>
        </w:rPr>
        <w:t>’</w:t>
      </w:r>
      <w:r w:rsidRPr="00764DA8">
        <w:rPr>
          <w:lang w:val="fr-FR"/>
        </w:rPr>
        <w:t>atmosphère ambiante doit être à 23 °C ± 5 °C et 65 % ± 15 % d</w:t>
      </w:r>
      <w:r>
        <w:rPr>
          <w:lang w:val="fr-FR"/>
        </w:rPr>
        <w:t>’</w:t>
      </w:r>
      <w:r w:rsidRPr="00764DA8">
        <w:rPr>
          <w:lang w:val="fr-FR"/>
        </w:rPr>
        <w:t>humidité relative (HR).</w:t>
      </w:r>
    </w:p>
    <w:p w14:paraId="6390BAC4" w14:textId="77777777" w:rsidR="00BB3A68" w:rsidRPr="00764DA8" w:rsidRDefault="00BB3A68" w:rsidP="00ED009F">
      <w:pPr>
        <w:pStyle w:val="SingleTxtG"/>
        <w:tabs>
          <w:tab w:val="left" w:pos="2268"/>
        </w:tabs>
        <w:ind w:left="2268" w:hanging="1134"/>
        <w:rPr>
          <w:lang w:val="fr-FR"/>
        </w:rPr>
      </w:pPr>
      <w:r w:rsidRPr="00764DA8">
        <w:rPr>
          <w:lang w:val="fr-FR"/>
        </w:rPr>
        <w:t>4.</w:t>
      </w:r>
      <w:r w:rsidRPr="00764DA8">
        <w:rPr>
          <w:lang w:val="fr-FR"/>
        </w:rPr>
        <w:tab/>
      </w:r>
      <w:r w:rsidRPr="00764DA8">
        <w:rPr>
          <w:lang w:val="fr-FR"/>
        </w:rPr>
        <w:tab/>
        <w:t>Éprouvettes</w:t>
      </w:r>
    </w:p>
    <w:p w14:paraId="4259D9F4" w14:textId="77777777" w:rsidR="00BB3A68" w:rsidRPr="00764DA8" w:rsidRDefault="00BB3A68" w:rsidP="00ED009F">
      <w:pPr>
        <w:pStyle w:val="SingleTxtG"/>
        <w:tabs>
          <w:tab w:val="left" w:pos="2268"/>
        </w:tabs>
        <w:ind w:left="2268"/>
        <w:rPr>
          <w:lang w:val="fr-FR"/>
        </w:rPr>
      </w:pPr>
      <w:r w:rsidRPr="00764DA8">
        <w:rPr>
          <w:lang w:val="fr-FR"/>
        </w:rPr>
        <w:tab/>
        <w:t>Avant l</w:t>
      </w:r>
      <w:r>
        <w:rPr>
          <w:lang w:val="fr-FR"/>
        </w:rPr>
        <w:t>’</w:t>
      </w:r>
      <w:r w:rsidRPr="00764DA8">
        <w:rPr>
          <w:lang w:val="fr-FR"/>
        </w:rPr>
        <w:t>essai, conditionner le rouleau échantillon pendant 24 heures dans l</w:t>
      </w:r>
      <w:r>
        <w:rPr>
          <w:lang w:val="fr-FR"/>
        </w:rPr>
        <w:t>’</w:t>
      </w:r>
      <w:r w:rsidRPr="00764DA8">
        <w:rPr>
          <w:lang w:val="fr-FR"/>
        </w:rPr>
        <w:t xml:space="preserve">atmosphère prescrite (voir par. 3). </w:t>
      </w:r>
    </w:p>
    <w:p w14:paraId="0C0B3CF0" w14:textId="77777777" w:rsidR="00BB3A68" w:rsidRPr="00764DA8" w:rsidRDefault="00BB3A68" w:rsidP="00ED009F">
      <w:pPr>
        <w:pStyle w:val="SingleTxtG"/>
        <w:tabs>
          <w:tab w:val="left" w:pos="2268"/>
        </w:tabs>
        <w:ind w:left="2268"/>
        <w:rPr>
          <w:lang w:val="fr-FR"/>
        </w:rPr>
      </w:pPr>
      <w:r w:rsidRPr="00764DA8">
        <w:rPr>
          <w:lang w:val="fr-FR"/>
        </w:rPr>
        <w:tab/>
        <w:t>Pour chaque rouleau, effectuer l</w:t>
      </w:r>
      <w:r>
        <w:rPr>
          <w:lang w:val="fr-FR"/>
        </w:rPr>
        <w:t>’</w:t>
      </w:r>
      <w:r w:rsidRPr="00764DA8">
        <w:rPr>
          <w:lang w:val="fr-FR"/>
        </w:rPr>
        <w:t>essai sur 5 éprouvettes de 400 mm de longueur. Les éprouvettes sont prélevées dans les rouleaux en dehors des trois premiers tours.</w:t>
      </w:r>
    </w:p>
    <w:p w14:paraId="262D67C1" w14:textId="77777777" w:rsidR="00BB3A68" w:rsidRPr="00764DA8" w:rsidRDefault="00BB3A68" w:rsidP="00ED009F">
      <w:pPr>
        <w:pStyle w:val="SingleTxtG"/>
        <w:tabs>
          <w:tab w:val="left" w:pos="2268"/>
        </w:tabs>
        <w:ind w:left="2268" w:hanging="1134"/>
        <w:rPr>
          <w:lang w:val="fr-FR"/>
        </w:rPr>
      </w:pPr>
      <w:r w:rsidRPr="00764DA8">
        <w:rPr>
          <w:lang w:val="fr-FR"/>
        </w:rPr>
        <w:t>5.</w:t>
      </w:r>
      <w:r w:rsidRPr="00764DA8">
        <w:rPr>
          <w:lang w:val="fr-FR"/>
        </w:rPr>
        <w:tab/>
      </w:r>
      <w:r w:rsidRPr="00764DA8">
        <w:rPr>
          <w:lang w:val="fr-FR"/>
        </w:rPr>
        <w:tab/>
        <w:t>Procédure</w:t>
      </w:r>
    </w:p>
    <w:p w14:paraId="36F2232B" w14:textId="77777777" w:rsidR="00BB3A68" w:rsidRPr="00764DA8" w:rsidRDefault="00BB3A68" w:rsidP="00ED009F">
      <w:pPr>
        <w:pStyle w:val="SingleTxtG"/>
        <w:tabs>
          <w:tab w:val="left" w:pos="2268"/>
        </w:tabs>
        <w:ind w:left="2268"/>
        <w:rPr>
          <w:lang w:val="fr-FR"/>
        </w:rPr>
      </w:pPr>
      <w:r w:rsidRPr="00764DA8">
        <w:rPr>
          <w:lang w:val="fr-FR"/>
        </w:rPr>
        <w:tab/>
        <w:t>L</w:t>
      </w:r>
      <w:r>
        <w:rPr>
          <w:lang w:val="fr-FR"/>
        </w:rPr>
        <w:t>’</w:t>
      </w:r>
      <w:r w:rsidRPr="00764DA8">
        <w:rPr>
          <w:lang w:val="fr-FR"/>
        </w:rPr>
        <w:t>essai s</w:t>
      </w:r>
      <w:r>
        <w:rPr>
          <w:lang w:val="fr-FR"/>
        </w:rPr>
        <w:t>’</w:t>
      </w:r>
      <w:r w:rsidRPr="00764DA8">
        <w:rPr>
          <w:lang w:val="fr-FR"/>
        </w:rPr>
        <w:t>effectue dans l</w:t>
      </w:r>
      <w:r>
        <w:rPr>
          <w:lang w:val="fr-FR"/>
        </w:rPr>
        <w:t>’</w:t>
      </w:r>
      <w:r w:rsidRPr="00764DA8">
        <w:rPr>
          <w:lang w:val="fr-FR"/>
        </w:rPr>
        <w:t>atmosphère spécifiée au point 3.</w:t>
      </w:r>
    </w:p>
    <w:p w14:paraId="023BEA1D" w14:textId="77777777" w:rsidR="00BB3A68" w:rsidRPr="00764DA8" w:rsidRDefault="00BB3A68" w:rsidP="00BB3A68">
      <w:pPr>
        <w:pStyle w:val="SingleTxtG"/>
        <w:tabs>
          <w:tab w:val="left" w:pos="2268"/>
        </w:tabs>
        <w:ind w:left="2268"/>
        <w:rPr>
          <w:lang w:val="fr-FR"/>
        </w:rPr>
      </w:pPr>
      <w:r w:rsidRPr="00764DA8">
        <w:rPr>
          <w:lang w:val="fr-FR"/>
        </w:rPr>
        <w:tab/>
        <w:t>Prélever les 5 éprouvettes en déroulant radialement le ruban à la vitesse approximative de 300 mm/s, puis les appliquer dans les 15 secondes qui suivent de la façon suivante :</w:t>
      </w:r>
    </w:p>
    <w:p w14:paraId="4F910492" w14:textId="77777777" w:rsidR="00BB3A68" w:rsidRPr="00764DA8" w:rsidRDefault="00BB3A68" w:rsidP="00BB3A68">
      <w:pPr>
        <w:pStyle w:val="SingleTxtG"/>
        <w:tabs>
          <w:tab w:val="left" w:pos="2268"/>
        </w:tabs>
        <w:ind w:left="2268"/>
        <w:rPr>
          <w:lang w:val="fr-FR"/>
        </w:rPr>
      </w:pPr>
      <w:r w:rsidRPr="00764DA8">
        <w:rPr>
          <w:lang w:val="fr-FR"/>
        </w:rPr>
        <w:tab/>
        <w:t>Appliquer progressivement le ruban sur la plaque de verre par frottement longitudinal léger du doigt, de telle sorte qu</w:t>
      </w:r>
      <w:r>
        <w:rPr>
          <w:lang w:val="fr-FR"/>
        </w:rPr>
        <w:t>’</w:t>
      </w:r>
      <w:r w:rsidRPr="00764DA8">
        <w:rPr>
          <w:lang w:val="fr-FR"/>
        </w:rPr>
        <w:t>il n</w:t>
      </w:r>
      <w:r>
        <w:rPr>
          <w:lang w:val="fr-FR"/>
        </w:rPr>
        <w:t>’</w:t>
      </w:r>
      <w:r w:rsidRPr="00764DA8">
        <w:rPr>
          <w:lang w:val="fr-FR"/>
        </w:rPr>
        <w:t>y ait aucune bulle d</w:t>
      </w:r>
      <w:r>
        <w:rPr>
          <w:lang w:val="fr-FR"/>
        </w:rPr>
        <w:t>’</w:t>
      </w:r>
      <w:r w:rsidRPr="00764DA8">
        <w:rPr>
          <w:lang w:val="fr-FR"/>
        </w:rPr>
        <w:t>air entre le ruban et la plaque de verre mais sans exercer une pression excessive.</w:t>
      </w:r>
    </w:p>
    <w:p w14:paraId="09692B10" w14:textId="77777777" w:rsidR="00BB3A68" w:rsidRPr="00764DA8" w:rsidRDefault="00BB3A68" w:rsidP="00BB3A68">
      <w:pPr>
        <w:pStyle w:val="SingleTxtG"/>
        <w:tabs>
          <w:tab w:val="left" w:pos="2268"/>
        </w:tabs>
        <w:ind w:left="2268"/>
        <w:rPr>
          <w:lang w:val="fr-FR"/>
        </w:rPr>
      </w:pPr>
      <w:r w:rsidRPr="00764DA8">
        <w:rPr>
          <w:lang w:val="fr-FR"/>
        </w:rPr>
        <w:tab/>
        <w:t>Laisser séjourner l</w:t>
      </w:r>
      <w:r>
        <w:rPr>
          <w:lang w:val="fr-FR"/>
        </w:rPr>
        <w:t>’</w:t>
      </w:r>
      <w:r w:rsidRPr="00764DA8">
        <w:rPr>
          <w:lang w:val="fr-FR"/>
        </w:rPr>
        <w:t>ensemble pendant 10 minutes dans les conditions ambiantes spécifiées.</w:t>
      </w:r>
    </w:p>
    <w:p w14:paraId="22A5BD03" w14:textId="77777777" w:rsidR="00BB3A68" w:rsidRPr="00764DA8" w:rsidRDefault="00BB3A68" w:rsidP="00BB3A68">
      <w:pPr>
        <w:pStyle w:val="SingleTxtG"/>
        <w:tabs>
          <w:tab w:val="left" w:pos="2268"/>
        </w:tabs>
        <w:ind w:left="2268"/>
        <w:rPr>
          <w:lang w:val="fr-FR"/>
        </w:rPr>
      </w:pPr>
      <w:r w:rsidRPr="00764DA8">
        <w:rPr>
          <w:lang w:val="fr-FR"/>
        </w:rPr>
        <w:tab/>
        <w:t>Décoller l</w:t>
      </w:r>
      <w:r>
        <w:rPr>
          <w:lang w:val="fr-FR"/>
        </w:rPr>
        <w:t>’</w:t>
      </w:r>
      <w:r w:rsidRPr="00764DA8">
        <w:rPr>
          <w:lang w:val="fr-FR"/>
        </w:rPr>
        <w:t>éprouvette de la plaque sur 25 mm environ, le plan de décollement étant perpendiculaire à l</w:t>
      </w:r>
      <w:r>
        <w:rPr>
          <w:lang w:val="fr-FR"/>
        </w:rPr>
        <w:t>’</w:t>
      </w:r>
      <w:r w:rsidRPr="00764DA8">
        <w:rPr>
          <w:lang w:val="fr-FR"/>
        </w:rPr>
        <w:t>axe de l</w:t>
      </w:r>
      <w:r>
        <w:rPr>
          <w:lang w:val="fr-FR"/>
        </w:rPr>
        <w:t>’</w:t>
      </w:r>
      <w:r w:rsidRPr="00764DA8">
        <w:rPr>
          <w:lang w:val="fr-FR"/>
        </w:rPr>
        <w:t>éprouvette.</w:t>
      </w:r>
    </w:p>
    <w:p w14:paraId="4B50D868" w14:textId="77777777" w:rsidR="00BB3A68" w:rsidRPr="00764DA8" w:rsidRDefault="00BB3A68" w:rsidP="00BB3A68">
      <w:pPr>
        <w:pStyle w:val="SingleTxtG"/>
        <w:tabs>
          <w:tab w:val="left" w:pos="2268"/>
        </w:tabs>
        <w:ind w:left="2268"/>
        <w:rPr>
          <w:lang w:val="fr-FR"/>
        </w:rPr>
      </w:pPr>
      <w:r w:rsidRPr="00764DA8">
        <w:rPr>
          <w:lang w:val="fr-FR"/>
        </w:rPr>
        <w:tab/>
        <w:t>Fixer la plaque et rabattre à 90° l</w:t>
      </w:r>
      <w:r>
        <w:rPr>
          <w:lang w:val="fr-FR"/>
        </w:rPr>
        <w:t>’</w:t>
      </w:r>
      <w:r w:rsidRPr="00764DA8">
        <w:rPr>
          <w:lang w:val="fr-FR"/>
        </w:rPr>
        <w:t>extrémité libre du ruban. Appliquer l</w:t>
      </w:r>
      <w:r>
        <w:rPr>
          <w:lang w:val="fr-FR"/>
        </w:rPr>
        <w:t>’</w:t>
      </w:r>
      <w:r w:rsidRPr="00764DA8">
        <w:rPr>
          <w:lang w:val="fr-FR"/>
        </w:rPr>
        <w:t>effort de façon telle que la ligne de séparation plaque/ruban soit perpendiculaire à cet effort et perpendiculaire à la plaque.</w:t>
      </w:r>
    </w:p>
    <w:p w14:paraId="778AF016" w14:textId="77777777" w:rsidR="00BB3A68" w:rsidRPr="00764DA8" w:rsidRDefault="00BB3A68" w:rsidP="00BB3A68">
      <w:pPr>
        <w:pStyle w:val="SingleTxtG"/>
        <w:tabs>
          <w:tab w:val="left" w:pos="2268"/>
        </w:tabs>
        <w:ind w:left="2268"/>
        <w:rPr>
          <w:lang w:val="fr-FR"/>
        </w:rPr>
      </w:pPr>
      <w:r w:rsidRPr="00764DA8">
        <w:rPr>
          <w:lang w:val="fr-FR"/>
        </w:rPr>
        <w:tab/>
        <w:t>Tirer pour décoller à la vitesse de 300 mm/s ± 30 mm/s et noter l</w:t>
      </w:r>
      <w:r>
        <w:rPr>
          <w:lang w:val="fr-FR"/>
        </w:rPr>
        <w:t>’</w:t>
      </w:r>
      <w:r w:rsidRPr="00764DA8">
        <w:rPr>
          <w:lang w:val="fr-FR"/>
        </w:rPr>
        <w:t>effort nécessaire.</w:t>
      </w:r>
    </w:p>
    <w:p w14:paraId="282961D2" w14:textId="77777777" w:rsidR="00BB3A68" w:rsidRPr="00764DA8" w:rsidRDefault="00BB3A68" w:rsidP="00ED009F">
      <w:pPr>
        <w:pStyle w:val="SingleTxtG"/>
        <w:tabs>
          <w:tab w:val="left" w:pos="2268"/>
        </w:tabs>
        <w:ind w:left="2268" w:hanging="1134"/>
        <w:rPr>
          <w:lang w:val="fr-FR"/>
        </w:rPr>
      </w:pPr>
      <w:r w:rsidRPr="00764DA8">
        <w:rPr>
          <w:lang w:val="fr-FR"/>
        </w:rPr>
        <w:t>6.</w:t>
      </w:r>
      <w:r w:rsidRPr="00764DA8">
        <w:rPr>
          <w:lang w:val="fr-FR"/>
        </w:rPr>
        <w:tab/>
      </w:r>
      <w:r w:rsidRPr="00764DA8">
        <w:rPr>
          <w:lang w:val="fr-FR"/>
        </w:rPr>
        <w:tab/>
        <w:t>Résultats</w:t>
      </w:r>
    </w:p>
    <w:p w14:paraId="21FE7749" w14:textId="4074AB3C" w:rsidR="00BB3A68" w:rsidRDefault="00BB3A68" w:rsidP="00ED009F">
      <w:pPr>
        <w:pStyle w:val="SingleTxtG"/>
        <w:tabs>
          <w:tab w:val="left" w:pos="2805"/>
        </w:tabs>
        <w:ind w:left="2268" w:hanging="1134"/>
        <w:rPr>
          <w:lang w:val="fr-FR"/>
        </w:rPr>
      </w:pPr>
      <w:r w:rsidRPr="00764DA8">
        <w:rPr>
          <w:lang w:val="fr-FR"/>
        </w:rPr>
        <w:tab/>
        <w:t>Les cinq valeurs trouvées doivent être classées et la valeur médiane doit être retenue comme résultat de la mesure. Cette valeur doit être exprimée en Newton par centimètre de largeur de ruban.</w:t>
      </w:r>
    </w:p>
    <w:p w14:paraId="48C66046" w14:textId="77777777" w:rsidR="00ED009F" w:rsidRDefault="00ED009F" w:rsidP="00ED009F">
      <w:pPr>
        <w:pStyle w:val="SingleTxtG"/>
        <w:tabs>
          <w:tab w:val="left" w:pos="2805"/>
        </w:tabs>
        <w:ind w:left="2268" w:hanging="1134"/>
        <w:rPr>
          <w:lang w:val="fr-FR"/>
        </w:rPr>
      </w:pPr>
    </w:p>
    <w:p w14:paraId="4C84EF9A" w14:textId="5694AC8D" w:rsidR="00BB3A68" w:rsidRDefault="00BB3A68" w:rsidP="00BB3A68">
      <w:pPr>
        <w:pStyle w:val="SingleTxtG"/>
        <w:tabs>
          <w:tab w:val="left" w:pos="2805"/>
        </w:tabs>
        <w:ind w:left="2268" w:hanging="1134"/>
        <w:rPr>
          <w:lang w:val="fr-FR"/>
        </w:rPr>
      </w:pPr>
      <w:r>
        <w:rPr>
          <w:lang w:val="fr-FR"/>
        </w:rPr>
        <w:br w:type="page"/>
      </w:r>
    </w:p>
    <w:p w14:paraId="3AD06818" w14:textId="77777777" w:rsidR="00BB3A68" w:rsidRDefault="00BB3A68" w:rsidP="00BB3A68">
      <w:pPr>
        <w:pStyle w:val="SingleTxtG"/>
        <w:tabs>
          <w:tab w:val="left" w:pos="2805"/>
        </w:tabs>
        <w:ind w:left="2268" w:hanging="1134"/>
        <w:rPr>
          <w:iCs/>
        </w:rPr>
        <w:sectPr w:rsidR="00BB3A68" w:rsidSect="00C67DE5">
          <w:headerReference w:type="even" r:id="rId87"/>
          <w:footerReference w:type="even" r:id="rId88"/>
          <w:footnotePr>
            <w:numRestart w:val="eachSect"/>
          </w:footnotePr>
          <w:endnotePr>
            <w:numFmt w:val="decimal"/>
          </w:endnotePr>
          <w:pgSz w:w="11907" w:h="16840" w:code="9"/>
          <w:pgMar w:top="1417" w:right="1134" w:bottom="1134" w:left="1134" w:header="680" w:footer="567" w:gutter="0"/>
          <w:cols w:space="720"/>
          <w:docGrid w:linePitch="272"/>
        </w:sectPr>
      </w:pPr>
    </w:p>
    <w:p w14:paraId="32899366" w14:textId="77777777" w:rsidR="00BB3A68" w:rsidRPr="00764DA8" w:rsidRDefault="00BB3A68" w:rsidP="00BB3A68">
      <w:pPr>
        <w:pStyle w:val="HChG"/>
        <w:rPr>
          <w:lang w:val="fr-FR"/>
        </w:rPr>
      </w:pPr>
      <w:r w:rsidRPr="00764DA8">
        <w:rPr>
          <w:lang w:val="fr-FR"/>
        </w:rPr>
        <w:lastRenderedPageBreak/>
        <w:t>Annexe 9</w:t>
      </w:r>
    </w:p>
    <w:p w14:paraId="62E86D7E" w14:textId="77777777" w:rsidR="00BB3A68" w:rsidRPr="00764DA8" w:rsidRDefault="00BB3A68" w:rsidP="00BB3A68">
      <w:pPr>
        <w:pStyle w:val="HChG"/>
        <w:rPr>
          <w:lang w:val="fr-FR"/>
        </w:rPr>
      </w:pPr>
      <w:r w:rsidRPr="00764DA8">
        <w:rPr>
          <w:lang w:val="fr-FR"/>
        </w:rPr>
        <w:tab/>
      </w:r>
      <w:r w:rsidRPr="00764DA8">
        <w:rPr>
          <w:lang w:val="fr-FR"/>
        </w:rPr>
        <w:tab/>
        <w:t>Prescriptions applicables aux modules DEL</w:t>
      </w:r>
    </w:p>
    <w:p w14:paraId="09BD78E2" w14:textId="77777777" w:rsidR="00BB3A68" w:rsidRPr="00764DA8" w:rsidRDefault="00BB3A68" w:rsidP="00ED009F">
      <w:pPr>
        <w:pStyle w:val="SingleTxtG"/>
        <w:tabs>
          <w:tab w:val="left" w:pos="2268"/>
        </w:tabs>
        <w:ind w:left="2268" w:hanging="1134"/>
        <w:rPr>
          <w:lang w:val="fr-FR"/>
        </w:rPr>
      </w:pPr>
      <w:r w:rsidRPr="00764DA8">
        <w:rPr>
          <w:lang w:val="fr-FR"/>
        </w:rPr>
        <w:t>1.</w:t>
      </w:r>
      <w:r w:rsidRPr="00764DA8">
        <w:rPr>
          <w:lang w:val="fr-FR"/>
        </w:rPr>
        <w:tab/>
        <w:t>Prescriptions générales</w:t>
      </w:r>
    </w:p>
    <w:p w14:paraId="44D31E1D" w14:textId="77777777" w:rsidR="00BB3A68" w:rsidRPr="00764DA8" w:rsidRDefault="00BB3A68" w:rsidP="00ED009F">
      <w:pPr>
        <w:pStyle w:val="SingleTxtG"/>
        <w:tabs>
          <w:tab w:val="left" w:pos="2268"/>
        </w:tabs>
        <w:ind w:left="2268" w:hanging="1134"/>
        <w:rPr>
          <w:lang w:val="fr-FR"/>
        </w:rPr>
      </w:pPr>
      <w:r w:rsidRPr="00764DA8">
        <w:rPr>
          <w:lang w:val="fr-FR"/>
        </w:rPr>
        <w:t>1.1</w:t>
      </w:r>
      <w:r w:rsidRPr="00764DA8">
        <w:rPr>
          <w:lang w:val="fr-FR"/>
        </w:rPr>
        <w:tab/>
        <w:t>Chaque échantillon de module DEL présenté doit être conforme aux prescriptions applicables du présent Règlement lorsque les essais sont effectués au moyen du ou des modules électroniques de régulation de source lumineuse fournis, le cas échéant.</w:t>
      </w:r>
    </w:p>
    <w:p w14:paraId="72371839" w14:textId="77777777" w:rsidR="00BB3A68" w:rsidRPr="00764DA8" w:rsidRDefault="00BB3A68" w:rsidP="00ED009F">
      <w:pPr>
        <w:pStyle w:val="SingleTxtG"/>
        <w:tabs>
          <w:tab w:val="left" w:pos="2268"/>
        </w:tabs>
        <w:ind w:left="2268" w:hanging="1134"/>
        <w:rPr>
          <w:lang w:val="fr-FR"/>
        </w:rPr>
      </w:pPr>
      <w:r w:rsidRPr="00764DA8">
        <w:rPr>
          <w:lang w:val="fr-FR"/>
        </w:rPr>
        <w:t>1.2</w:t>
      </w:r>
      <w:r w:rsidRPr="00764DA8">
        <w:rPr>
          <w:lang w:val="fr-FR"/>
        </w:rPr>
        <w:tab/>
        <w:t>La conception du ou des modules DEL doit être telle que leur bon fonctionnement soit et demeure assuré dans les conditions normales d</w:t>
      </w:r>
      <w:r>
        <w:rPr>
          <w:lang w:val="fr-FR"/>
        </w:rPr>
        <w:t>’</w:t>
      </w:r>
      <w:r w:rsidRPr="00764DA8">
        <w:rPr>
          <w:lang w:val="fr-FR"/>
        </w:rPr>
        <w:t>utilisation. En outre, les modules DEL ne doivent présenter aucun vice de conception ou de fabrication. Un module DEL est considéré comme défaillant si l</w:t>
      </w:r>
      <w:r>
        <w:rPr>
          <w:lang w:val="fr-FR"/>
        </w:rPr>
        <w:t>’</w:t>
      </w:r>
      <w:r w:rsidRPr="00764DA8">
        <w:rPr>
          <w:lang w:val="fr-FR"/>
        </w:rPr>
        <w:t>une de ses DEL est défaillante.</w:t>
      </w:r>
    </w:p>
    <w:p w14:paraId="46A92CCE" w14:textId="77777777" w:rsidR="00BB3A68" w:rsidRPr="00764DA8" w:rsidRDefault="00BB3A68" w:rsidP="00ED009F">
      <w:pPr>
        <w:pStyle w:val="SingleTxtG"/>
        <w:tabs>
          <w:tab w:val="left" w:pos="2268"/>
        </w:tabs>
        <w:ind w:left="2268" w:hanging="1134"/>
        <w:rPr>
          <w:lang w:val="fr-FR"/>
        </w:rPr>
      </w:pPr>
      <w:r w:rsidRPr="00764DA8">
        <w:rPr>
          <w:lang w:val="fr-FR"/>
        </w:rPr>
        <w:t>2.</w:t>
      </w:r>
      <w:r w:rsidRPr="00764DA8">
        <w:rPr>
          <w:lang w:val="fr-FR"/>
        </w:rPr>
        <w:tab/>
        <w:t>Fabrication des modules DEL</w:t>
      </w:r>
    </w:p>
    <w:p w14:paraId="6328BC77" w14:textId="77777777" w:rsidR="00BB3A68" w:rsidRPr="00764DA8" w:rsidRDefault="00BB3A68" w:rsidP="00ED009F">
      <w:pPr>
        <w:pStyle w:val="SingleTxtG"/>
        <w:tabs>
          <w:tab w:val="left" w:pos="2268"/>
        </w:tabs>
        <w:ind w:left="2268" w:hanging="1134"/>
        <w:rPr>
          <w:lang w:val="fr-FR"/>
        </w:rPr>
      </w:pPr>
      <w:r w:rsidRPr="00764DA8">
        <w:rPr>
          <w:lang w:val="fr-FR"/>
        </w:rPr>
        <w:t>2.1</w:t>
      </w:r>
      <w:r w:rsidRPr="00764DA8">
        <w:rPr>
          <w:lang w:val="fr-FR"/>
        </w:rPr>
        <w:tab/>
        <w:t>La ou les DEL du module DEL doivent être munies d</w:t>
      </w:r>
      <w:r>
        <w:rPr>
          <w:lang w:val="fr-FR"/>
        </w:rPr>
        <w:t>’</w:t>
      </w:r>
      <w:r w:rsidRPr="00764DA8">
        <w:rPr>
          <w:lang w:val="fr-FR"/>
        </w:rPr>
        <w:t>éléments de fixation appropriés.</w:t>
      </w:r>
    </w:p>
    <w:p w14:paraId="2CD31512" w14:textId="77777777" w:rsidR="00BB3A68" w:rsidRPr="00764DA8" w:rsidRDefault="00BB3A68" w:rsidP="00ED009F">
      <w:pPr>
        <w:pStyle w:val="SingleTxtG"/>
        <w:tabs>
          <w:tab w:val="left" w:pos="2268"/>
        </w:tabs>
        <w:ind w:left="2268" w:hanging="1134"/>
        <w:rPr>
          <w:lang w:val="fr-FR"/>
        </w:rPr>
      </w:pPr>
      <w:r w:rsidRPr="00764DA8">
        <w:rPr>
          <w:lang w:val="fr-FR"/>
        </w:rPr>
        <w:t>2.2</w:t>
      </w:r>
      <w:r w:rsidRPr="00764DA8">
        <w:rPr>
          <w:lang w:val="fr-FR"/>
        </w:rPr>
        <w:tab/>
        <w:t>Les éléments de fixation doivent être robustes et solidement fixés à la ou aux DEL et au module DEL.</w:t>
      </w:r>
    </w:p>
    <w:p w14:paraId="38DC2656" w14:textId="77777777" w:rsidR="00BB3A68" w:rsidRPr="00764DA8" w:rsidRDefault="00BB3A68" w:rsidP="00ED009F">
      <w:pPr>
        <w:pStyle w:val="SingleTxtG"/>
        <w:tabs>
          <w:tab w:val="left" w:pos="2268"/>
        </w:tabs>
        <w:ind w:left="2268" w:hanging="1134"/>
        <w:rPr>
          <w:lang w:val="fr-FR"/>
        </w:rPr>
      </w:pPr>
      <w:r w:rsidRPr="00764DA8">
        <w:rPr>
          <w:lang w:val="fr-FR"/>
        </w:rPr>
        <w:t>3.</w:t>
      </w:r>
      <w:r w:rsidRPr="00764DA8">
        <w:rPr>
          <w:lang w:val="fr-FR"/>
        </w:rPr>
        <w:tab/>
        <w:t>Conditions d</w:t>
      </w:r>
      <w:r>
        <w:rPr>
          <w:lang w:val="fr-FR"/>
        </w:rPr>
        <w:t>’</w:t>
      </w:r>
      <w:r w:rsidRPr="00764DA8">
        <w:rPr>
          <w:lang w:val="fr-FR"/>
        </w:rPr>
        <w:t>essai</w:t>
      </w:r>
    </w:p>
    <w:p w14:paraId="70B78010" w14:textId="77777777" w:rsidR="00BB3A68" w:rsidRPr="00764DA8" w:rsidRDefault="00BB3A68" w:rsidP="00ED009F">
      <w:pPr>
        <w:pStyle w:val="SingleTxtG"/>
        <w:tabs>
          <w:tab w:val="left" w:pos="2268"/>
        </w:tabs>
        <w:ind w:left="2268" w:hanging="1134"/>
        <w:rPr>
          <w:lang w:val="fr-FR"/>
        </w:rPr>
      </w:pPr>
      <w:r w:rsidRPr="00764DA8">
        <w:rPr>
          <w:lang w:val="fr-FR"/>
        </w:rPr>
        <w:t>3.1</w:t>
      </w:r>
      <w:r w:rsidRPr="00764DA8">
        <w:rPr>
          <w:lang w:val="fr-FR"/>
        </w:rPr>
        <w:tab/>
        <w:t>Application</w:t>
      </w:r>
    </w:p>
    <w:p w14:paraId="4AB8E950" w14:textId="77777777" w:rsidR="00BB3A68" w:rsidRPr="00764DA8" w:rsidRDefault="00BB3A68" w:rsidP="00ED009F">
      <w:pPr>
        <w:pStyle w:val="SingleTxtG"/>
        <w:tabs>
          <w:tab w:val="left" w:pos="2268"/>
        </w:tabs>
        <w:ind w:left="2268" w:hanging="1134"/>
        <w:rPr>
          <w:lang w:val="fr-FR"/>
        </w:rPr>
      </w:pPr>
      <w:r w:rsidRPr="00764DA8">
        <w:rPr>
          <w:lang w:val="fr-FR"/>
        </w:rPr>
        <w:t>3.1.1</w:t>
      </w:r>
      <w:r w:rsidRPr="00764DA8">
        <w:rPr>
          <w:lang w:val="fr-FR"/>
        </w:rPr>
        <w:tab/>
        <w:t>Tous les échantillons sont soumis aux essais comme indiqué à la section 4.</w:t>
      </w:r>
    </w:p>
    <w:p w14:paraId="32DB7383" w14:textId="77777777" w:rsidR="00BB3A68" w:rsidRPr="00764DA8" w:rsidRDefault="00BB3A68" w:rsidP="00ED009F">
      <w:pPr>
        <w:pStyle w:val="SingleTxtG"/>
        <w:tabs>
          <w:tab w:val="left" w:pos="2268"/>
        </w:tabs>
        <w:ind w:left="2268" w:hanging="1134"/>
        <w:rPr>
          <w:lang w:val="fr-FR"/>
        </w:rPr>
      </w:pPr>
      <w:r w:rsidRPr="00764DA8">
        <w:rPr>
          <w:lang w:val="fr-FR"/>
        </w:rPr>
        <w:t>3.2</w:t>
      </w:r>
      <w:r w:rsidRPr="00764DA8">
        <w:rPr>
          <w:lang w:val="fr-FR"/>
        </w:rPr>
        <w:tab/>
        <w:t>Conditions d</w:t>
      </w:r>
      <w:r>
        <w:rPr>
          <w:lang w:val="fr-FR"/>
        </w:rPr>
        <w:t>’</w:t>
      </w:r>
      <w:r w:rsidRPr="00764DA8">
        <w:rPr>
          <w:lang w:val="fr-FR"/>
        </w:rPr>
        <w:t>utilisation</w:t>
      </w:r>
    </w:p>
    <w:p w14:paraId="27EB2D13" w14:textId="77777777" w:rsidR="00BB3A68" w:rsidRPr="00764DA8" w:rsidRDefault="00BB3A68" w:rsidP="00ED009F">
      <w:pPr>
        <w:pStyle w:val="SingleTxtG"/>
        <w:tabs>
          <w:tab w:val="left" w:pos="2268"/>
        </w:tabs>
        <w:ind w:left="2268" w:hanging="1134"/>
        <w:rPr>
          <w:lang w:val="fr-FR"/>
        </w:rPr>
      </w:pPr>
      <w:r w:rsidRPr="00764DA8">
        <w:rPr>
          <w:lang w:val="fr-FR"/>
        </w:rPr>
        <w:t>3.2.1</w:t>
      </w:r>
      <w:r w:rsidRPr="00764DA8">
        <w:rPr>
          <w:lang w:val="fr-FR"/>
        </w:rPr>
        <w:tab/>
        <w:t>Conditions d</w:t>
      </w:r>
      <w:r>
        <w:rPr>
          <w:lang w:val="fr-FR"/>
        </w:rPr>
        <w:t>’</w:t>
      </w:r>
      <w:r w:rsidRPr="00764DA8">
        <w:rPr>
          <w:lang w:val="fr-FR"/>
        </w:rPr>
        <w:t>utilisation des modules DEL</w:t>
      </w:r>
    </w:p>
    <w:p w14:paraId="042D0C7F" w14:textId="77777777" w:rsidR="00BB3A68" w:rsidRPr="00764DA8" w:rsidRDefault="00BB3A68" w:rsidP="00ED009F">
      <w:pPr>
        <w:pStyle w:val="SingleTxtG"/>
        <w:ind w:left="2268"/>
        <w:rPr>
          <w:lang w:val="fr-FR"/>
        </w:rPr>
      </w:pPr>
      <w:r w:rsidRPr="00764DA8">
        <w:rPr>
          <w:lang w:val="fr-FR"/>
        </w:rPr>
        <w:tab/>
        <w:t>Tous les échantillons doivent être soumis aux essais comme indiqué aux paragraphes 4.6.2.1.1 et 4.6.2.2.1 du présent Règlement.</w:t>
      </w:r>
    </w:p>
    <w:p w14:paraId="4F450867" w14:textId="77777777" w:rsidR="00BB3A68" w:rsidRPr="00764DA8" w:rsidRDefault="00BB3A68" w:rsidP="00ED009F">
      <w:pPr>
        <w:pStyle w:val="SingleTxtG"/>
        <w:tabs>
          <w:tab w:val="left" w:pos="2268"/>
        </w:tabs>
        <w:ind w:left="2268" w:hanging="1134"/>
        <w:rPr>
          <w:lang w:val="fr-FR"/>
        </w:rPr>
      </w:pPr>
      <w:r w:rsidRPr="00764DA8">
        <w:rPr>
          <w:lang w:val="fr-FR"/>
        </w:rPr>
        <w:t>3.2.2</w:t>
      </w:r>
      <w:r w:rsidRPr="00764DA8">
        <w:rPr>
          <w:lang w:val="fr-FR"/>
        </w:rPr>
        <w:tab/>
        <w:t>Température ambiante</w:t>
      </w:r>
    </w:p>
    <w:p w14:paraId="26602DF6" w14:textId="77777777" w:rsidR="00BB3A68" w:rsidRPr="00764DA8" w:rsidRDefault="00BB3A68" w:rsidP="00ED009F">
      <w:pPr>
        <w:pStyle w:val="SingleTxtG"/>
        <w:ind w:left="2268"/>
        <w:rPr>
          <w:lang w:val="fr-FR"/>
        </w:rPr>
      </w:pPr>
      <w:r w:rsidRPr="00764DA8">
        <w:rPr>
          <w:lang w:val="fr-FR"/>
        </w:rPr>
        <w:tab/>
        <w:t>Pour la mesure des caractéristiques électriques et photométriques, le dispositif doit fonctionner en atmosphère sèche et calme, à une température ambiante de 23 °C ± 5 °C.</w:t>
      </w:r>
    </w:p>
    <w:p w14:paraId="52D00857" w14:textId="77777777" w:rsidR="00BB3A68" w:rsidRPr="00764DA8" w:rsidRDefault="00BB3A68" w:rsidP="00ED009F">
      <w:pPr>
        <w:pStyle w:val="SingleTxtG"/>
        <w:tabs>
          <w:tab w:val="left" w:pos="2268"/>
        </w:tabs>
        <w:ind w:left="2268" w:hanging="1134"/>
        <w:rPr>
          <w:lang w:val="fr-FR"/>
        </w:rPr>
      </w:pPr>
      <w:r w:rsidRPr="00764DA8">
        <w:rPr>
          <w:lang w:val="fr-FR"/>
        </w:rPr>
        <w:t>3.3</w:t>
      </w:r>
      <w:r w:rsidRPr="00764DA8">
        <w:rPr>
          <w:lang w:val="fr-FR"/>
        </w:rPr>
        <w:tab/>
        <w:t>Vieillissement</w:t>
      </w:r>
    </w:p>
    <w:p w14:paraId="11DCC082" w14:textId="77777777" w:rsidR="00BB3A68" w:rsidRPr="00764DA8" w:rsidRDefault="00BB3A68" w:rsidP="00ED009F">
      <w:pPr>
        <w:pStyle w:val="SingleTxtG"/>
        <w:ind w:left="2268"/>
        <w:rPr>
          <w:lang w:val="fr-FR"/>
        </w:rPr>
      </w:pPr>
      <w:r w:rsidRPr="00764DA8">
        <w:rPr>
          <w:lang w:val="fr-FR"/>
        </w:rPr>
        <w:tab/>
        <w:t>À la demande du fabricant, le module DEL reste allumé pendant 15 heures, puis il est refroidi jusqu</w:t>
      </w:r>
      <w:r>
        <w:rPr>
          <w:lang w:val="fr-FR"/>
        </w:rPr>
        <w:t>’</w:t>
      </w:r>
      <w:r w:rsidRPr="00764DA8">
        <w:rPr>
          <w:lang w:val="fr-FR"/>
        </w:rPr>
        <w:t>à température ambiante avant d</w:t>
      </w:r>
      <w:r>
        <w:rPr>
          <w:lang w:val="fr-FR"/>
        </w:rPr>
        <w:t>’</w:t>
      </w:r>
      <w:r w:rsidRPr="00764DA8">
        <w:rPr>
          <w:lang w:val="fr-FR"/>
        </w:rPr>
        <w:t>être soumis aux essais prescrits dans le présent Règlement.</w:t>
      </w:r>
    </w:p>
    <w:p w14:paraId="5CD1F8F7" w14:textId="77777777" w:rsidR="00BB3A68" w:rsidRPr="00764DA8" w:rsidRDefault="00BB3A68" w:rsidP="00ED009F">
      <w:pPr>
        <w:pStyle w:val="SingleTxtG"/>
        <w:tabs>
          <w:tab w:val="left" w:pos="2268"/>
        </w:tabs>
        <w:ind w:left="2268" w:hanging="1134"/>
        <w:rPr>
          <w:lang w:val="fr-FR"/>
        </w:rPr>
      </w:pPr>
      <w:r w:rsidRPr="00764DA8">
        <w:rPr>
          <w:lang w:val="fr-FR"/>
        </w:rPr>
        <w:t>4.</w:t>
      </w:r>
      <w:r w:rsidRPr="00764DA8">
        <w:rPr>
          <w:lang w:val="fr-FR"/>
        </w:rPr>
        <w:tab/>
        <w:t>Prescriptions et essais particuliers</w:t>
      </w:r>
    </w:p>
    <w:p w14:paraId="7E490F57" w14:textId="77777777" w:rsidR="00BB3A68" w:rsidRPr="00764DA8" w:rsidRDefault="00BB3A68" w:rsidP="00ED009F">
      <w:pPr>
        <w:pStyle w:val="SingleTxtG"/>
        <w:tabs>
          <w:tab w:val="left" w:pos="2268"/>
        </w:tabs>
        <w:ind w:left="2268" w:hanging="1134"/>
        <w:rPr>
          <w:lang w:val="fr-FR"/>
        </w:rPr>
      </w:pPr>
      <w:r w:rsidRPr="00764DA8">
        <w:rPr>
          <w:lang w:val="fr-FR"/>
        </w:rPr>
        <w:t>4.1</w:t>
      </w:r>
      <w:r w:rsidRPr="00764DA8">
        <w:rPr>
          <w:lang w:val="fr-FR"/>
        </w:rPr>
        <w:tab/>
        <w:t>Rendu des couleurs</w:t>
      </w:r>
    </w:p>
    <w:p w14:paraId="53DE8739" w14:textId="77777777" w:rsidR="00BB3A68" w:rsidRPr="00764DA8" w:rsidRDefault="00BB3A68" w:rsidP="00ED009F">
      <w:pPr>
        <w:pStyle w:val="SingleTxtG"/>
        <w:tabs>
          <w:tab w:val="left" w:pos="2268"/>
        </w:tabs>
        <w:ind w:left="2268" w:hanging="1134"/>
        <w:rPr>
          <w:lang w:val="fr-FR"/>
        </w:rPr>
      </w:pPr>
      <w:r w:rsidRPr="00764DA8">
        <w:rPr>
          <w:lang w:val="fr-FR"/>
        </w:rPr>
        <w:t>4.1.1</w:t>
      </w:r>
      <w:r w:rsidRPr="00764DA8">
        <w:rPr>
          <w:lang w:val="fr-FR"/>
        </w:rPr>
        <w:tab/>
        <w:t>Composante rouge</w:t>
      </w:r>
    </w:p>
    <w:p w14:paraId="1AF6710C" w14:textId="77777777" w:rsidR="00BB3A68" w:rsidRPr="00764DA8" w:rsidRDefault="00BB3A68" w:rsidP="00ED009F">
      <w:pPr>
        <w:pStyle w:val="SingleTxtG"/>
        <w:ind w:left="2268"/>
        <w:rPr>
          <w:lang w:val="fr-FR"/>
        </w:rPr>
      </w:pPr>
      <w:r w:rsidRPr="00764DA8">
        <w:rPr>
          <w:lang w:val="fr-FR"/>
        </w:rPr>
        <w:tab/>
        <w:t>Outre les prescriptions figurant au paragraphe 4.16 du présent Règlement :</w:t>
      </w:r>
    </w:p>
    <w:p w14:paraId="7B5B9CF1" w14:textId="77777777" w:rsidR="00BB3A68" w:rsidRPr="00764DA8" w:rsidRDefault="00BB3A68" w:rsidP="00ED009F">
      <w:pPr>
        <w:pStyle w:val="SingleTxtG"/>
        <w:ind w:left="2268"/>
        <w:rPr>
          <w:lang w:val="fr-FR"/>
        </w:rPr>
      </w:pPr>
      <w:r w:rsidRPr="00764DA8">
        <w:rPr>
          <w:lang w:val="fr-FR"/>
        </w:rPr>
        <w:tab/>
        <w:t>Il convient de vérifier que la composante rouge minimale de la lumière émise par un module DEL testé à l</w:t>
      </w:r>
      <w:r>
        <w:rPr>
          <w:lang w:val="fr-FR"/>
        </w:rPr>
        <w:t>’</w:t>
      </w:r>
      <w:r w:rsidRPr="00764DA8">
        <w:rPr>
          <w:lang w:val="fr-FR"/>
        </w:rPr>
        <w:t>extérieur du dispositif d</w:t>
      </w:r>
      <w:r>
        <w:rPr>
          <w:lang w:val="fr-FR"/>
        </w:rPr>
        <w:t>’</w:t>
      </w:r>
      <w:r w:rsidRPr="00764DA8">
        <w:rPr>
          <w:lang w:val="fr-FR"/>
        </w:rPr>
        <w:t>éclairage est telle que :</w:t>
      </w:r>
    </w:p>
    <w:p w14:paraId="04A0C39D" w14:textId="77777777" w:rsidR="00BB3A68" w:rsidRPr="00764DA8" w:rsidRDefault="00BB3A68" w:rsidP="00BB3A68">
      <w:pPr>
        <w:ind w:left="2268"/>
        <w:rPr>
          <w:lang w:val="fr-FR"/>
        </w:rPr>
      </w:pPr>
      <w:r w:rsidRPr="00764DA8">
        <w:rPr>
          <w:bCs/>
          <w:noProof/>
          <w:lang w:val="fr-FR" w:eastAsia="fr-CH"/>
        </w:rPr>
        <w:drawing>
          <wp:inline distT="0" distB="0" distL="0" distR="0" wp14:anchorId="79D409C4" wp14:editId="56879BDD">
            <wp:extent cx="2265680" cy="1016635"/>
            <wp:effectExtent l="0" t="0" r="127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65680" cy="1016635"/>
                    </a:xfrm>
                    <a:prstGeom prst="rect">
                      <a:avLst/>
                    </a:prstGeom>
                    <a:noFill/>
                    <a:ln>
                      <a:noFill/>
                    </a:ln>
                  </pic:spPr>
                </pic:pic>
              </a:graphicData>
            </a:graphic>
          </wp:inline>
        </w:drawing>
      </w:r>
    </w:p>
    <w:p w14:paraId="267D0D77" w14:textId="0E324CFC" w:rsidR="00BB3A68" w:rsidRPr="00764DA8" w:rsidRDefault="00BB3A68" w:rsidP="00BB3A68">
      <w:pPr>
        <w:pStyle w:val="SingleTxtG"/>
        <w:keepNext/>
        <w:ind w:left="2268"/>
        <w:rPr>
          <w:lang w:val="fr-FR"/>
        </w:rPr>
      </w:pPr>
      <w:r w:rsidRPr="00764DA8">
        <w:rPr>
          <w:lang w:val="fr-FR"/>
        </w:rPr>
        <w:lastRenderedPageBreak/>
        <w:tab/>
        <w:t>Où :</w:t>
      </w:r>
    </w:p>
    <w:p w14:paraId="267A673F" w14:textId="77777777" w:rsidR="00BB3A68" w:rsidRPr="00764DA8" w:rsidRDefault="00BB3A68" w:rsidP="00BB3A68">
      <w:pPr>
        <w:pStyle w:val="SingleTxtG"/>
        <w:ind w:left="2268"/>
        <w:rPr>
          <w:lang w:val="fr-FR"/>
        </w:rPr>
      </w:pPr>
      <w:r w:rsidRPr="00764DA8">
        <w:rPr>
          <w:lang w:val="fr-FR"/>
        </w:rPr>
        <w:tab/>
      </w:r>
      <w:proofErr w:type="spellStart"/>
      <w:r w:rsidRPr="00764DA8">
        <w:rPr>
          <w:lang w:val="fr-FR"/>
        </w:rPr>
        <w:t>E</w:t>
      </w:r>
      <w:r w:rsidRPr="00764DA8">
        <w:rPr>
          <w:vertAlign w:val="subscript"/>
          <w:lang w:val="fr-FR"/>
        </w:rPr>
        <w:t>e</w:t>
      </w:r>
      <w:proofErr w:type="spellEnd"/>
      <w:r w:rsidRPr="00764DA8">
        <w:rPr>
          <w:lang w:val="fr-FR"/>
        </w:rPr>
        <w:t>(λ) (unité : W) est la distribution spectrale de l</w:t>
      </w:r>
      <w:r>
        <w:rPr>
          <w:lang w:val="fr-FR"/>
        </w:rPr>
        <w:t>’</w:t>
      </w:r>
      <w:r w:rsidRPr="00764DA8">
        <w:rPr>
          <w:lang w:val="fr-FR"/>
        </w:rPr>
        <w:t>irradiance</w:t>
      </w:r>
      <w:r>
        <w:rPr>
          <w:lang w:val="fr-FR"/>
        </w:rPr>
        <w:t> </w:t>
      </w:r>
      <w:r w:rsidRPr="00764DA8">
        <w:rPr>
          <w:lang w:val="fr-FR"/>
        </w:rPr>
        <w:t>;</w:t>
      </w:r>
    </w:p>
    <w:p w14:paraId="40D7ADA2" w14:textId="77777777" w:rsidR="00BB3A68" w:rsidRPr="00764DA8" w:rsidRDefault="00BB3A68" w:rsidP="00BB3A68">
      <w:pPr>
        <w:pStyle w:val="SingleTxtG"/>
        <w:ind w:left="2268"/>
        <w:rPr>
          <w:lang w:val="fr-FR"/>
        </w:rPr>
      </w:pPr>
      <w:r w:rsidRPr="00764DA8">
        <w:rPr>
          <w:lang w:val="fr-FR"/>
        </w:rPr>
        <w:tab/>
      </w:r>
      <w:bookmarkStart w:id="27" w:name="_Hlk521509547"/>
      <w:r w:rsidRPr="00764DA8">
        <w:rPr>
          <w:lang w:val="fr-FR"/>
        </w:rPr>
        <w:t xml:space="preserve">V(λ) </w:t>
      </w:r>
      <w:bookmarkEnd w:id="27"/>
      <w:r w:rsidRPr="00764DA8">
        <w:rPr>
          <w:lang w:val="fr-FR"/>
        </w:rPr>
        <w:t>(sans dimension) est la fonction d</w:t>
      </w:r>
      <w:r>
        <w:rPr>
          <w:lang w:val="fr-FR"/>
        </w:rPr>
        <w:t>’</w:t>
      </w:r>
      <w:r w:rsidRPr="00764DA8">
        <w:rPr>
          <w:lang w:val="fr-FR"/>
        </w:rPr>
        <w:t>efficacité lumineuse spectrale relative</w:t>
      </w:r>
      <w:r>
        <w:rPr>
          <w:lang w:val="fr-FR"/>
        </w:rPr>
        <w:t> </w:t>
      </w:r>
      <w:r w:rsidRPr="00764DA8">
        <w:rPr>
          <w:lang w:val="fr-FR"/>
        </w:rPr>
        <w:t>;</w:t>
      </w:r>
    </w:p>
    <w:p w14:paraId="2D2D0036" w14:textId="77777777" w:rsidR="00BB3A68" w:rsidRPr="00764DA8" w:rsidRDefault="00BB3A68" w:rsidP="00BB3A68">
      <w:pPr>
        <w:pStyle w:val="SingleTxtG"/>
        <w:ind w:left="2268"/>
        <w:rPr>
          <w:lang w:val="fr-FR"/>
        </w:rPr>
      </w:pPr>
      <w:r w:rsidRPr="00764DA8">
        <w:rPr>
          <w:lang w:val="fr-FR"/>
        </w:rPr>
        <w:tab/>
        <w:t>λ (unité : nm) est la longueur d</w:t>
      </w:r>
      <w:r>
        <w:rPr>
          <w:lang w:val="fr-FR"/>
        </w:rPr>
        <w:t>’</w:t>
      </w:r>
      <w:r w:rsidRPr="00764DA8">
        <w:rPr>
          <w:lang w:val="fr-FR"/>
        </w:rPr>
        <w:t>onde.</w:t>
      </w:r>
    </w:p>
    <w:p w14:paraId="326DE1B9" w14:textId="77777777" w:rsidR="00BB3A68" w:rsidRPr="00764DA8" w:rsidRDefault="00BB3A68" w:rsidP="00BB3A68">
      <w:pPr>
        <w:pStyle w:val="SingleTxtG"/>
        <w:ind w:left="2268"/>
        <w:rPr>
          <w:lang w:val="fr-FR"/>
        </w:rPr>
      </w:pPr>
      <w:r w:rsidRPr="00764DA8">
        <w:rPr>
          <w:lang w:val="fr-FR"/>
        </w:rPr>
        <w:tab/>
        <w:t>Cette valeur doit être calculée à des intervalles d</w:t>
      </w:r>
      <w:r>
        <w:rPr>
          <w:lang w:val="fr-FR"/>
        </w:rPr>
        <w:t>’</w:t>
      </w:r>
      <w:r w:rsidRPr="00764DA8">
        <w:rPr>
          <w:lang w:val="fr-FR"/>
        </w:rPr>
        <w:t>un nanomètre.</w:t>
      </w:r>
    </w:p>
    <w:p w14:paraId="3C794256" w14:textId="77777777" w:rsidR="00BB3A68" w:rsidRPr="00764DA8" w:rsidRDefault="00BB3A68" w:rsidP="00ED009F">
      <w:pPr>
        <w:pStyle w:val="SingleTxtG"/>
        <w:tabs>
          <w:tab w:val="left" w:pos="2268"/>
        </w:tabs>
        <w:ind w:left="2268" w:hanging="1134"/>
        <w:rPr>
          <w:lang w:val="fr-FR"/>
        </w:rPr>
      </w:pPr>
      <w:r w:rsidRPr="00764DA8">
        <w:rPr>
          <w:lang w:val="fr-FR"/>
        </w:rPr>
        <w:t>4.2</w:t>
      </w:r>
      <w:r w:rsidRPr="00764DA8">
        <w:rPr>
          <w:lang w:val="fr-FR"/>
        </w:rPr>
        <w:tab/>
        <w:t>Rayonnement ultraviolet</w:t>
      </w:r>
    </w:p>
    <w:p w14:paraId="12F2A5B3" w14:textId="59213C14" w:rsidR="00BB3A68" w:rsidRPr="00764DA8" w:rsidRDefault="00BB3A68" w:rsidP="00ED009F">
      <w:pPr>
        <w:pStyle w:val="SingleTxtG"/>
        <w:ind w:left="2268"/>
        <w:rPr>
          <w:lang w:val="fr-FR"/>
        </w:rPr>
      </w:pPr>
      <w:r w:rsidRPr="00764DA8">
        <w:rPr>
          <w:lang w:val="fr-FR"/>
        </w:rPr>
        <w:tab/>
        <w:t>Le rayonnement ultraviolet d</w:t>
      </w:r>
      <w:r>
        <w:rPr>
          <w:lang w:val="fr-FR"/>
        </w:rPr>
        <w:t>’</w:t>
      </w:r>
      <w:r w:rsidRPr="00764DA8">
        <w:rPr>
          <w:lang w:val="fr-FR"/>
        </w:rPr>
        <w:t>un module DEL à faible rayonnement</w:t>
      </w:r>
      <w:r w:rsidR="00ED009F">
        <w:rPr>
          <w:lang w:val="fr-FR"/>
        </w:rPr>
        <w:t> </w:t>
      </w:r>
      <w:r w:rsidRPr="00764DA8">
        <w:rPr>
          <w:lang w:val="fr-FR"/>
        </w:rPr>
        <w:t xml:space="preserve">UV doit être tel que : </w:t>
      </w:r>
    </w:p>
    <w:p w14:paraId="01CB904F" w14:textId="77777777" w:rsidR="00BB3A68" w:rsidRPr="00FA5DDD" w:rsidRDefault="00B960B0" w:rsidP="00ED009F">
      <w:pPr>
        <w:spacing w:after="120"/>
        <w:ind w:left="2268"/>
        <w:jc w:val="center"/>
        <w:rPr>
          <w:bCs/>
          <w:iCs/>
          <w:lang w:val="fr-FR"/>
        </w:rPr>
      </w:pPr>
      <m:oMathPara>
        <m:oMathParaPr>
          <m:jc m:val="left"/>
        </m:oMathParaPr>
        <m:oMath>
          <m:sSub>
            <m:sSubPr>
              <m:ctrlPr>
                <w:rPr>
                  <w:rFonts w:ascii="Cambria Math" w:hAnsi="Cambria Math"/>
                  <w:bCs/>
                  <w:iCs/>
                  <w:lang w:val="fr-FR"/>
                </w:rPr>
              </m:ctrlPr>
            </m:sSubPr>
            <m:e>
              <m:r>
                <m:rPr>
                  <m:sty m:val="p"/>
                </m:rPr>
                <w:rPr>
                  <w:rFonts w:ascii="Cambria Math"/>
                  <w:lang w:val="fr-FR"/>
                </w:rPr>
                <m:t>k</m:t>
              </m:r>
            </m:e>
            <m:sub>
              <m:r>
                <m:rPr>
                  <m:sty m:val="p"/>
                </m:rPr>
                <w:rPr>
                  <w:rFonts w:ascii="Cambria Math"/>
                  <w:lang w:val="fr-FR"/>
                </w:rPr>
                <m:t>UV</m:t>
              </m:r>
            </m:sub>
          </m:sSub>
          <m:r>
            <m:rPr>
              <m:sty m:val="p"/>
            </m:rPr>
            <w:rPr>
              <w:rFonts w:ascii="Cambria Math"/>
              <w:lang w:val="fr-FR"/>
            </w:rPr>
            <m:t> </m:t>
          </m:r>
          <m:r>
            <m:rPr>
              <m:sty m:val="p"/>
            </m:rPr>
            <w:rPr>
              <w:rFonts w:ascii="Cambria Math"/>
              <w:lang w:val="fr-FR"/>
            </w:rPr>
            <m:t>=</m:t>
          </m:r>
          <m:r>
            <m:rPr>
              <m:sty m:val="p"/>
            </m:rPr>
            <w:rPr>
              <w:rFonts w:ascii="Cambria Math"/>
              <w:lang w:val="fr-FR"/>
            </w:rPr>
            <m:t> </m:t>
          </m:r>
          <m:f>
            <m:fPr>
              <m:ctrlPr>
                <w:rPr>
                  <w:rFonts w:ascii="Cambria Math" w:hAnsi="Cambria Math"/>
                  <w:bCs/>
                  <w:iCs/>
                  <w:lang w:val="fr-FR"/>
                </w:rPr>
              </m:ctrlPr>
            </m:fPr>
            <m:num>
              <m:nary>
                <m:naryPr>
                  <m:ctrlPr>
                    <w:rPr>
                      <w:rFonts w:ascii="Cambria Math" w:hAnsi="Cambria Math"/>
                      <w:bCs/>
                      <w:iCs/>
                      <w:lang w:val="fr-FR"/>
                    </w:rPr>
                  </m:ctrlPr>
                </m:naryPr>
                <m:sub>
                  <m:r>
                    <m:rPr>
                      <m:sty m:val="p"/>
                    </m:rPr>
                    <w:rPr>
                      <w:rFonts w:ascii="Cambria Math"/>
                      <w:lang w:val="fr-FR"/>
                    </w:rPr>
                    <m:t>λ</m:t>
                  </m:r>
                  <m:r>
                    <m:rPr>
                      <m:sty m:val="p"/>
                    </m:rPr>
                    <w:rPr>
                      <w:rFonts w:ascii="Cambria Math"/>
                      <w:lang w:val="fr-FR"/>
                    </w:rPr>
                    <m:t>=250nm</m:t>
                  </m:r>
                </m:sub>
                <m:sup>
                  <m:r>
                    <m:rPr>
                      <m:sty m:val="p"/>
                    </m:rPr>
                    <w:rPr>
                      <w:rFonts w:ascii="Cambria Math"/>
                      <w:lang w:val="fr-FR"/>
                    </w:rPr>
                    <m:t>400</m:t>
                  </m:r>
                  <m:r>
                    <m:rPr>
                      <m:sty m:val="p"/>
                    </m:rPr>
                    <w:rPr>
                      <w:rFonts w:ascii="Cambria Math"/>
                      <w:lang w:val="fr-FR"/>
                    </w:rPr>
                    <m:t> </m:t>
                  </m:r>
                  <m:r>
                    <m:rPr>
                      <m:sty m:val="p"/>
                    </m:rPr>
                    <w:rPr>
                      <w:rFonts w:ascii="Cambria Math"/>
                      <w:lang w:val="fr-FR"/>
                    </w:rPr>
                    <m:t>nm</m:t>
                  </m:r>
                </m:sup>
                <m:e>
                  <m:sSub>
                    <m:sSubPr>
                      <m:ctrlPr>
                        <w:rPr>
                          <w:rFonts w:ascii="Cambria Math" w:hAnsi="Cambria Math"/>
                          <w:bCs/>
                          <w:iCs/>
                          <w:lang w:val="fr-FR"/>
                        </w:rPr>
                      </m:ctrlPr>
                    </m:sSubPr>
                    <m:e>
                      <m:r>
                        <m:rPr>
                          <m:sty m:val="p"/>
                        </m:rPr>
                        <w:rPr>
                          <w:rFonts w:ascii="Cambria Math"/>
                          <w:lang w:val="fr-FR"/>
                        </w:rPr>
                        <m:t>E</m:t>
                      </m:r>
                    </m:e>
                    <m:sub>
                      <m:r>
                        <m:rPr>
                          <m:sty m:val="p"/>
                        </m:rPr>
                        <w:rPr>
                          <w:rFonts w:ascii="Cambria Math"/>
                          <w:lang w:val="fr-FR"/>
                        </w:rPr>
                        <m:t>e</m:t>
                      </m:r>
                    </m:sub>
                  </m:sSub>
                  <m:r>
                    <m:rPr>
                      <m:sty m:val="p"/>
                    </m:rPr>
                    <w:rPr>
                      <w:rFonts w:ascii="Cambria Math"/>
                      <w:lang w:val="fr-FR"/>
                    </w:rPr>
                    <m:t>(</m:t>
                  </m:r>
                  <m:r>
                    <m:rPr>
                      <m:sty m:val="p"/>
                    </m:rPr>
                    <w:rPr>
                      <w:rFonts w:ascii="Cambria Math"/>
                      <w:lang w:val="fr-FR"/>
                    </w:rPr>
                    <m:t>λ</m:t>
                  </m:r>
                  <m:r>
                    <m:rPr>
                      <m:sty m:val="p"/>
                    </m:rPr>
                    <w:rPr>
                      <w:rFonts w:ascii="Cambria Math"/>
                      <w:lang w:val="fr-FR"/>
                    </w:rPr>
                    <m:t>)</m:t>
                  </m:r>
                  <m:r>
                    <m:rPr>
                      <m:sty m:val="p"/>
                    </m:rPr>
                    <w:rPr>
                      <w:rFonts w:ascii="Cambria Math"/>
                      <w:lang w:val="fr-FR"/>
                    </w:rPr>
                    <m:t> </m:t>
                  </m:r>
                  <m:r>
                    <m:rPr>
                      <m:sty m:val="p"/>
                    </m:rPr>
                    <w:rPr>
                      <w:rFonts w:ascii="Cambria Math"/>
                      <w:lang w:val="fr-FR"/>
                    </w:rPr>
                    <m:t>S(</m:t>
                  </m:r>
                  <m:r>
                    <m:rPr>
                      <m:sty m:val="p"/>
                    </m:rPr>
                    <w:rPr>
                      <w:rFonts w:ascii="Cambria Math"/>
                      <w:lang w:val="fr-FR"/>
                    </w:rPr>
                    <m:t>λ</m:t>
                  </m:r>
                  <m:r>
                    <m:rPr>
                      <m:sty m:val="p"/>
                    </m:rPr>
                    <w:rPr>
                      <w:rFonts w:ascii="Cambria Math"/>
                      <w:lang w:val="fr-FR"/>
                    </w:rPr>
                    <m:t>)</m:t>
                  </m:r>
                  <m:r>
                    <m:rPr>
                      <m:sty m:val="p"/>
                    </m:rPr>
                    <w:rPr>
                      <w:rFonts w:ascii="Cambria Math"/>
                      <w:lang w:val="fr-FR"/>
                    </w:rPr>
                    <m:t> </m:t>
                  </m:r>
                  <m:r>
                    <m:rPr>
                      <m:sty m:val="p"/>
                    </m:rPr>
                    <w:rPr>
                      <w:rFonts w:ascii="Cambria Math"/>
                      <w:lang w:val="fr-FR"/>
                    </w:rPr>
                    <m:t>d</m:t>
                  </m:r>
                  <m:r>
                    <m:rPr>
                      <m:sty m:val="p"/>
                    </m:rPr>
                    <w:rPr>
                      <w:rFonts w:ascii="Cambria Math"/>
                      <w:lang w:val="fr-FR"/>
                    </w:rPr>
                    <m:t>λ</m:t>
                  </m:r>
                </m:e>
              </m:nary>
            </m:num>
            <m:den>
              <m:sSub>
                <m:sSubPr>
                  <m:ctrlPr>
                    <w:rPr>
                      <w:rFonts w:ascii="Cambria Math" w:hAnsi="Cambria Math"/>
                      <w:bCs/>
                      <w:iCs/>
                      <w:lang w:val="fr-FR"/>
                    </w:rPr>
                  </m:ctrlPr>
                </m:sSubPr>
                <m:e>
                  <m:r>
                    <m:rPr>
                      <m:sty m:val="p"/>
                    </m:rPr>
                    <w:rPr>
                      <w:rFonts w:ascii="Cambria Math"/>
                      <w:lang w:val="fr-FR"/>
                    </w:rPr>
                    <m:t>k</m:t>
                  </m:r>
                </m:e>
                <m:sub>
                  <m:r>
                    <m:rPr>
                      <m:sty m:val="p"/>
                    </m:rPr>
                    <w:rPr>
                      <w:rFonts w:ascii="Cambria Math"/>
                      <w:lang w:val="fr-FR"/>
                    </w:rPr>
                    <m:t>m</m:t>
                  </m:r>
                </m:sub>
              </m:sSub>
              <m:nary>
                <m:naryPr>
                  <m:ctrlPr>
                    <w:rPr>
                      <w:rFonts w:ascii="Cambria Math" w:hAnsi="Cambria Math"/>
                      <w:bCs/>
                      <w:iCs/>
                      <w:lang w:val="fr-FR"/>
                    </w:rPr>
                  </m:ctrlPr>
                </m:naryPr>
                <m:sub>
                  <m:r>
                    <m:rPr>
                      <m:sty m:val="p"/>
                    </m:rPr>
                    <w:rPr>
                      <w:rFonts w:ascii="Cambria Math"/>
                      <w:lang w:val="fr-FR"/>
                    </w:rPr>
                    <m:t>λ</m:t>
                  </m:r>
                  <m:r>
                    <m:rPr>
                      <m:sty m:val="p"/>
                    </m:rPr>
                    <w:rPr>
                      <w:rFonts w:ascii="Cambria Math"/>
                      <w:lang w:val="fr-FR"/>
                    </w:rPr>
                    <m:t>=380nm</m:t>
                  </m:r>
                </m:sub>
                <m:sup>
                  <m:r>
                    <m:rPr>
                      <m:sty m:val="p"/>
                    </m:rPr>
                    <w:rPr>
                      <w:rFonts w:ascii="Cambria Math"/>
                      <w:lang w:val="fr-FR"/>
                    </w:rPr>
                    <m:t>780</m:t>
                  </m:r>
                  <m:r>
                    <m:rPr>
                      <m:sty m:val="p"/>
                    </m:rPr>
                    <w:rPr>
                      <w:rFonts w:ascii="Cambria Math"/>
                      <w:lang w:val="fr-FR"/>
                    </w:rPr>
                    <m:t> </m:t>
                  </m:r>
                  <m:r>
                    <m:rPr>
                      <m:sty m:val="p"/>
                    </m:rPr>
                    <w:rPr>
                      <w:rFonts w:ascii="Cambria Math"/>
                      <w:lang w:val="fr-FR"/>
                    </w:rPr>
                    <m:t>nm</m:t>
                  </m:r>
                </m:sup>
                <m:e>
                  <m:sSub>
                    <m:sSubPr>
                      <m:ctrlPr>
                        <w:rPr>
                          <w:rFonts w:ascii="Cambria Math" w:hAnsi="Cambria Math"/>
                          <w:bCs/>
                          <w:iCs/>
                          <w:lang w:val="fr-FR"/>
                        </w:rPr>
                      </m:ctrlPr>
                    </m:sSubPr>
                    <m:e>
                      <m:r>
                        <m:rPr>
                          <m:sty m:val="p"/>
                        </m:rPr>
                        <w:rPr>
                          <w:rFonts w:ascii="Cambria Math"/>
                          <w:lang w:val="fr-FR"/>
                        </w:rPr>
                        <m:t>E</m:t>
                      </m:r>
                    </m:e>
                    <m:sub>
                      <m:r>
                        <m:rPr>
                          <m:sty m:val="p"/>
                        </m:rPr>
                        <w:rPr>
                          <w:rFonts w:ascii="Cambria Math"/>
                          <w:lang w:val="fr-FR"/>
                        </w:rPr>
                        <m:t>e</m:t>
                      </m:r>
                    </m:sub>
                  </m:sSub>
                  <m:r>
                    <m:rPr>
                      <m:sty m:val="p"/>
                    </m:rPr>
                    <w:rPr>
                      <w:rFonts w:ascii="Cambria Math"/>
                      <w:lang w:val="fr-FR"/>
                    </w:rPr>
                    <m:t>(</m:t>
                  </m:r>
                  <m:r>
                    <m:rPr>
                      <m:sty m:val="p"/>
                    </m:rPr>
                    <w:rPr>
                      <w:rFonts w:ascii="Cambria Math"/>
                      <w:lang w:val="fr-FR"/>
                    </w:rPr>
                    <m:t>λ</m:t>
                  </m:r>
                  <m:r>
                    <m:rPr>
                      <m:sty m:val="p"/>
                    </m:rPr>
                    <w:rPr>
                      <w:rFonts w:ascii="Cambria Math"/>
                      <w:lang w:val="fr-FR"/>
                    </w:rPr>
                    <m:t>)</m:t>
                  </m:r>
                  <m:r>
                    <m:rPr>
                      <m:sty m:val="p"/>
                    </m:rPr>
                    <w:rPr>
                      <w:rFonts w:ascii="Cambria Math"/>
                      <w:lang w:val="fr-FR"/>
                    </w:rPr>
                    <m:t> </m:t>
                  </m:r>
                  <m:r>
                    <m:rPr>
                      <m:sty m:val="p"/>
                    </m:rPr>
                    <w:rPr>
                      <w:rFonts w:ascii="Cambria Math"/>
                      <w:lang w:val="fr-FR"/>
                    </w:rPr>
                    <m:t>V(</m:t>
                  </m:r>
                  <m:r>
                    <m:rPr>
                      <m:sty m:val="p"/>
                    </m:rPr>
                    <w:rPr>
                      <w:rFonts w:ascii="Cambria Math"/>
                      <w:lang w:val="fr-FR"/>
                    </w:rPr>
                    <m:t>λ</m:t>
                  </m:r>
                  <m:r>
                    <m:rPr>
                      <m:sty m:val="p"/>
                    </m:rPr>
                    <w:rPr>
                      <w:rFonts w:ascii="Cambria Math"/>
                      <w:lang w:val="fr-FR"/>
                    </w:rPr>
                    <m:t>)</m:t>
                  </m:r>
                  <m:r>
                    <m:rPr>
                      <m:sty m:val="p"/>
                    </m:rPr>
                    <w:rPr>
                      <w:rFonts w:ascii="Cambria Math"/>
                      <w:lang w:val="fr-FR"/>
                    </w:rPr>
                    <m:t> </m:t>
                  </m:r>
                  <m:r>
                    <m:rPr>
                      <m:sty m:val="p"/>
                    </m:rPr>
                    <w:rPr>
                      <w:rFonts w:ascii="Cambria Math"/>
                      <w:lang w:val="fr-FR"/>
                    </w:rPr>
                    <m:t>d</m:t>
                  </m:r>
                  <m:r>
                    <m:rPr>
                      <m:sty m:val="p"/>
                    </m:rPr>
                    <w:rPr>
                      <w:rFonts w:ascii="Cambria Math"/>
                      <w:lang w:val="fr-FR"/>
                    </w:rPr>
                    <m:t>λ</m:t>
                  </m:r>
                </m:e>
              </m:nary>
            </m:den>
          </m:f>
          <m:r>
            <m:rPr>
              <m:sty m:val="p"/>
            </m:rPr>
            <w:rPr>
              <w:rFonts w:ascii="Cambria Math"/>
              <w:lang w:val="fr-FR"/>
            </w:rPr>
            <m:t>≤</m:t>
          </m:r>
          <m:r>
            <m:rPr>
              <m:sty m:val="p"/>
            </m:rPr>
            <w:rPr>
              <w:rFonts w:ascii="Cambria Math"/>
              <w:lang w:val="fr-FR"/>
            </w:rPr>
            <m:t>1</m:t>
          </m:r>
          <m:sSup>
            <m:sSupPr>
              <m:ctrlPr>
                <w:rPr>
                  <w:rFonts w:ascii="Cambria Math" w:hAnsi="Cambria Math"/>
                  <w:bCs/>
                  <w:iCs/>
                  <w:lang w:val="fr-FR"/>
                </w:rPr>
              </m:ctrlPr>
            </m:sSupPr>
            <m:e>
              <m:r>
                <m:rPr>
                  <m:sty m:val="p"/>
                </m:rPr>
                <w:rPr>
                  <w:rFonts w:ascii="Cambria Math"/>
                  <w:lang w:val="fr-FR"/>
                </w:rPr>
                <m:t>0</m:t>
              </m:r>
            </m:e>
            <m:sup>
              <m:r>
                <m:rPr>
                  <m:sty m:val="p"/>
                </m:rPr>
                <w:rPr>
                  <w:rFonts w:ascii="Cambria Math"/>
                  <w:lang w:val="fr-FR"/>
                </w:rPr>
                <m:t>-</m:t>
              </m:r>
              <m:r>
                <m:rPr>
                  <m:sty m:val="p"/>
                </m:rPr>
                <w:rPr>
                  <w:rFonts w:ascii="Cambria Math"/>
                  <w:lang w:val="fr-FR"/>
                </w:rPr>
                <m:t>5</m:t>
              </m:r>
            </m:sup>
          </m:sSup>
          <m:r>
            <m:rPr>
              <m:sty m:val="p"/>
            </m:rPr>
            <w:rPr>
              <w:rFonts w:ascii="Cambria Math"/>
              <w:lang w:val="fr-FR"/>
            </w:rPr>
            <m:t>W/lm</m:t>
          </m:r>
        </m:oMath>
      </m:oMathPara>
    </w:p>
    <w:p w14:paraId="796BD6BA" w14:textId="77777777" w:rsidR="00BB3A68" w:rsidRPr="00764DA8" w:rsidRDefault="00BB3A68" w:rsidP="00ED009F">
      <w:pPr>
        <w:pStyle w:val="SingleTxtG"/>
        <w:ind w:left="2268"/>
        <w:rPr>
          <w:lang w:val="fr-FR"/>
        </w:rPr>
      </w:pPr>
      <w:r w:rsidRPr="00764DA8">
        <w:rPr>
          <w:lang w:val="fr-FR"/>
        </w:rPr>
        <w:tab/>
        <w:t>Où :</w:t>
      </w:r>
    </w:p>
    <w:p w14:paraId="391987F9" w14:textId="77777777" w:rsidR="00BB3A68" w:rsidRPr="00764DA8" w:rsidRDefault="00BB3A68" w:rsidP="00ED009F">
      <w:pPr>
        <w:pStyle w:val="SingleTxtG"/>
        <w:ind w:left="2268"/>
        <w:rPr>
          <w:lang w:val="fr-FR"/>
        </w:rPr>
      </w:pPr>
      <w:r w:rsidRPr="00764DA8">
        <w:rPr>
          <w:lang w:val="fr-FR"/>
        </w:rPr>
        <w:tab/>
        <w:t>S(λ) (sans dimension) est la fonction de pondération du spectre lumineux</w:t>
      </w:r>
      <w:r>
        <w:rPr>
          <w:lang w:val="fr-FR"/>
        </w:rPr>
        <w:t> </w:t>
      </w:r>
      <w:r w:rsidRPr="00764DA8">
        <w:rPr>
          <w:lang w:val="fr-FR"/>
        </w:rPr>
        <w:t>;</w:t>
      </w:r>
    </w:p>
    <w:p w14:paraId="23822351" w14:textId="77777777" w:rsidR="00BB3A68" w:rsidRPr="00764DA8" w:rsidRDefault="00BB3A68" w:rsidP="00ED009F">
      <w:pPr>
        <w:pStyle w:val="SingleTxtG"/>
        <w:ind w:left="2268"/>
        <w:rPr>
          <w:lang w:val="fr-FR"/>
        </w:rPr>
      </w:pPr>
      <w:r w:rsidRPr="00764DA8">
        <w:rPr>
          <w:lang w:val="fr-FR"/>
        </w:rPr>
        <w:tab/>
        <w:t>k</w:t>
      </w:r>
      <w:r w:rsidRPr="00764DA8">
        <w:rPr>
          <w:vertAlign w:val="subscript"/>
          <w:lang w:val="fr-FR"/>
        </w:rPr>
        <w:t>m</w:t>
      </w:r>
      <w:r w:rsidRPr="00764DA8">
        <w:rPr>
          <w:lang w:val="fr-FR"/>
        </w:rPr>
        <w:t xml:space="preserve"> = 683 lm/W est l</w:t>
      </w:r>
      <w:r>
        <w:rPr>
          <w:lang w:val="fr-FR"/>
        </w:rPr>
        <w:t>’</w:t>
      </w:r>
      <w:r w:rsidRPr="00764DA8">
        <w:rPr>
          <w:lang w:val="fr-FR"/>
        </w:rPr>
        <w:t>efficacité lumineuse spectrale maximale.</w:t>
      </w:r>
    </w:p>
    <w:p w14:paraId="52919552" w14:textId="77777777" w:rsidR="00BB3A68" w:rsidRPr="00764DA8" w:rsidRDefault="00BB3A68" w:rsidP="00ED009F">
      <w:pPr>
        <w:pStyle w:val="SingleTxtG"/>
        <w:ind w:left="2268"/>
        <w:rPr>
          <w:lang w:val="fr-FR"/>
        </w:rPr>
      </w:pPr>
      <w:r w:rsidRPr="00764DA8">
        <w:rPr>
          <w:lang w:val="fr-FR"/>
        </w:rPr>
        <w:tab/>
        <w:t>(Pour la définition des autres symboles, voir par. 4.1.1).</w:t>
      </w:r>
    </w:p>
    <w:p w14:paraId="361A3BCA" w14:textId="117E3938" w:rsidR="00BB3A68" w:rsidRPr="00764DA8" w:rsidRDefault="00BB3A68" w:rsidP="00ED009F">
      <w:pPr>
        <w:pStyle w:val="SingleTxtG"/>
        <w:ind w:left="2268"/>
        <w:rPr>
          <w:lang w:val="fr-FR"/>
        </w:rPr>
      </w:pPr>
      <w:r w:rsidRPr="00764DA8">
        <w:rPr>
          <w:lang w:val="fr-FR"/>
        </w:rPr>
        <w:t>Cette valeur doit être calculée à des intervalles d</w:t>
      </w:r>
      <w:r>
        <w:rPr>
          <w:lang w:val="fr-FR"/>
        </w:rPr>
        <w:t>’</w:t>
      </w:r>
      <w:r w:rsidRPr="00764DA8">
        <w:rPr>
          <w:lang w:val="fr-FR"/>
        </w:rPr>
        <w:t>un nanomètre. Le</w:t>
      </w:r>
      <w:r w:rsidR="00ED009F">
        <w:rPr>
          <w:lang w:val="fr-FR"/>
        </w:rPr>
        <w:t> </w:t>
      </w:r>
      <w:r w:rsidRPr="00764DA8">
        <w:rPr>
          <w:lang w:val="fr-FR"/>
        </w:rPr>
        <w:t>rayonnement ultraviolet doit être pondéré selon les valeurs indiquées dans le tableau</w:t>
      </w:r>
      <w:r w:rsidR="00ED009F">
        <w:rPr>
          <w:lang w:val="fr-FR"/>
        </w:rPr>
        <w:t> </w:t>
      </w:r>
      <w:r w:rsidRPr="00764DA8">
        <w:rPr>
          <w:lang w:val="fr-FR"/>
        </w:rPr>
        <w:t>A9-I ci-dessous :</w:t>
      </w:r>
    </w:p>
    <w:p w14:paraId="2774756C" w14:textId="77777777" w:rsidR="00BB3A68" w:rsidRPr="00764DA8" w:rsidRDefault="00BB3A68" w:rsidP="00BB3A68">
      <w:pPr>
        <w:pStyle w:val="Titre1"/>
        <w:spacing w:after="120"/>
        <w:rPr>
          <w:b/>
          <w:bCs/>
          <w:lang w:val="fr-FR"/>
        </w:rPr>
      </w:pPr>
      <w:r w:rsidRPr="00764DA8">
        <w:rPr>
          <w:lang w:val="fr-FR"/>
        </w:rPr>
        <w:t xml:space="preserve">Tableau A9-I </w:t>
      </w:r>
      <w:r w:rsidRPr="00764DA8">
        <w:rPr>
          <w:lang w:val="fr-FR"/>
        </w:rPr>
        <w:br/>
      </w:r>
      <w:r w:rsidRPr="00764DA8">
        <w:rPr>
          <w:b/>
          <w:bCs/>
          <w:lang w:val="fr-FR"/>
        </w:rPr>
        <w:t>Table de valeurs de pondération pour le rayonnement ultraviolet</w:t>
      </w:r>
    </w:p>
    <w:p w14:paraId="39C97D30" w14:textId="77777777" w:rsidR="00BB3A68" w:rsidRPr="00764DA8" w:rsidRDefault="00BB3A68" w:rsidP="00BB3A68">
      <w:pPr>
        <w:pStyle w:val="SingleTxtG"/>
        <w:rPr>
          <w:lang w:val="fr-FR"/>
        </w:rPr>
      </w:pPr>
      <w:r w:rsidRPr="00764DA8">
        <w:rPr>
          <w:lang w:val="fr-FR"/>
        </w:rPr>
        <w:t>Valeurs indiquées dans les “Lignes directrices IRPA/INIRC relatives aux limites d</w:t>
      </w:r>
      <w:r>
        <w:rPr>
          <w:lang w:val="fr-FR"/>
        </w:rPr>
        <w:t>’</w:t>
      </w:r>
      <w:r w:rsidRPr="00764DA8">
        <w:rPr>
          <w:lang w:val="fr-FR"/>
        </w:rPr>
        <w:t>exposition au rayonnement ultraviolet”. Les longueurs d</w:t>
      </w:r>
      <w:r>
        <w:rPr>
          <w:lang w:val="fr-FR"/>
        </w:rPr>
        <w:t>’</w:t>
      </w:r>
      <w:r w:rsidRPr="00764DA8">
        <w:rPr>
          <w:lang w:val="fr-FR"/>
        </w:rPr>
        <w:t>onde (en nanomètres) ont été choisies à titre indicatif. Les autres valeurs doivent être estimées par interpolation.</w:t>
      </w:r>
    </w:p>
    <w:tbl>
      <w:tblPr>
        <w:tblW w:w="7371" w:type="dxa"/>
        <w:tblInd w:w="1134" w:type="dxa"/>
        <w:tblLayout w:type="fixed"/>
        <w:tblCellMar>
          <w:left w:w="0" w:type="dxa"/>
          <w:right w:w="0" w:type="dxa"/>
        </w:tblCellMar>
        <w:tblLook w:val="0000" w:firstRow="0" w:lastRow="0" w:firstColumn="0" w:lastColumn="0" w:noHBand="0" w:noVBand="0"/>
      </w:tblPr>
      <w:tblGrid>
        <w:gridCol w:w="806"/>
        <w:gridCol w:w="1445"/>
        <w:gridCol w:w="297"/>
        <w:gridCol w:w="832"/>
        <w:gridCol w:w="1445"/>
        <w:gridCol w:w="269"/>
        <w:gridCol w:w="831"/>
        <w:gridCol w:w="1446"/>
      </w:tblGrid>
      <w:tr w:rsidR="00BB3A68" w:rsidRPr="00764DA8" w14:paraId="028AC256" w14:textId="77777777" w:rsidTr="000A43FC">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01D462D3" w14:textId="77777777" w:rsidR="00BB3A68" w:rsidRPr="00764DA8" w:rsidRDefault="00BB3A68" w:rsidP="000A43FC">
            <w:pPr>
              <w:spacing w:before="40" w:after="40" w:line="220" w:lineRule="exact"/>
              <w:ind w:left="57" w:right="113"/>
              <w:jc w:val="right"/>
              <w:rPr>
                <w:bCs/>
                <w:i/>
                <w:sz w:val="18"/>
                <w:szCs w:val="18"/>
                <w:lang w:val="fr-FR"/>
              </w:rPr>
            </w:pPr>
            <w:r w:rsidRPr="00764DA8">
              <w:rPr>
                <w:bCs/>
                <w:i/>
                <w:sz w:val="18"/>
                <w:szCs w:val="18"/>
                <w:lang w:val="fr-FR"/>
              </w:rPr>
              <w:sym w:font="Symbol" w:char="F06C"/>
            </w:r>
          </w:p>
        </w:tc>
        <w:tc>
          <w:tcPr>
            <w:tcW w:w="1530" w:type="dxa"/>
            <w:tcBorders>
              <w:top w:val="single" w:sz="6" w:space="0" w:color="auto"/>
              <w:left w:val="single" w:sz="6" w:space="0" w:color="auto"/>
              <w:bottom w:val="single" w:sz="6" w:space="0" w:color="auto"/>
              <w:right w:val="nil"/>
            </w:tcBorders>
            <w:vAlign w:val="center"/>
          </w:tcPr>
          <w:p w14:paraId="4BDFD799" w14:textId="77777777" w:rsidR="00BB3A68" w:rsidRPr="00764DA8" w:rsidRDefault="00BB3A68" w:rsidP="000A43FC">
            <w:pPr>
              <w:spacing w:before="40" w:after="40" w:line="220" w:lineRule="exact"/>
              <w:ind w:left="57" w:right="113"/>
              <w:jc w:val="right"/>
              <w:rPr>
                <w:bCs/>
                <w:i/>
                <w:sz w:val="18"/>
                <w:szCs w:val="18"/>
                <w:lang w:val="fr-FR"/>
              </w:rPr>
            </w:pPr>
            <w:r w:rsidRPr="00764DA8">
              <w:rPr>
                <w:i/>
                <w:iCs/>
                <w:sz w:val="18"/>
                <w:szCs w:val="18"/>
                <w:lang w:val="fr-FR"/>
              </w:rPr>
              <w:t>S(λ)</w:t>
            </w:r>
          </w:p>
        </w:tc>
        <w:tc>
          <w:tcPr>
            <w:tcW w:w="313" w:type="dxa"/>
            <w:tcBorders>
              <w:top w:val="nil"/>
              <w:left w:val="single" w:sz="4" w:space="0" w:color="auto"/>
              <w:bottom w:val="nil"/>
              <w:right w:val="single" w:sz="4" w:space="0" w:color="auto"/>
            </w:tcBorders>
            <w:vAlign w:val="center"/>
          </w:tcPr>
          <w:p w14:paraId="655EE319" w14:textId="77777777" w:rsidR="00BB3A68" w:rsidRPr="00764DA8" w:rsidRDefault="00BB3A68" w:rsidP="000A43FC">
            <w:pPr>
              <w:spacing w:before="40" w:after="40" w:line="220" w:lineRule="exact"/>
              <w:ind w:left="57" w:right="113"/>
              <w:jc w:val="right"/>
              <w:rPr>
                <w:bCs/>
                <w:i/>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043B10C0" w14:textId="77777777" w:rsidR="00BB3A68" w:rsidRPr="00764DA8" w:rsidRDefault="00BB3A68" w:rsidP="000A43FC">
            <w:pPr>
              <w:spacing w:before="40" w:after="40" w:line="220" w:lineRule="exact"/>
              <w:ind w:left="57" w:right="113"/>
              <w:jc w:val="right"/>
              <w:rPr>
                <w:bCs/>
                <w:i/>
                <w:sz w:val="18"/>
                <w:szCs w:val="18"/>
                <w:lang w:val="fr-FR"/>
              </w:rPr>
            </w:pPr>
            <w:r w:rsidRPr="00764DA8">
              <w:rPr>
                <w:bCs/>
                <w:i/>
                <w:sz w:val="18"/>
                <w:szCs w:val="18"/>
                <w:lang w:val="fr-FR"/>
              </w:rPr>
              <w:sym w:font="Symbol" w:char="F06C"/>
            </w:r>
          </w:p>
        </w:tc>
        <w:tc>
          <w:tcPr>
            <w:tcW w:w="1530" w:type="dxa"/>
            <w:tcBorders>
              <w:top w:val="single" w:sz="6" w:space="0" w:color="auto"/>
              <w:left w:val="single" w:sz="6" w:space="0" w:color="auto"/>
              <w:bottom w:val="single" w:sz="6" w:space="0" w:color="auto"/>
              <w:right w:val="nil"/>
            </w:tcBorders>
            <w:vAlign w:val="center"/>
          </w:tcPr>
          <w:p w14:paraId="68FE40FB" w14:textId="77777777" w:rsidR="00BB3A68" w:rsidRPr="00764DA8" w:rsidRDefault="00BB3A68" w:rsidP="000A43FC">
            <w:pPr>
              <w:spacing w:before="40" w:after="40" w:line="220" w:lineRule="exact"/>
              <w:ind w:left="57" w:right="113"/>
              <w:jc w:val="right"/>
              <w:rPr>
                <w:bCs/>
                <w:i/>
                <w:sz w:val="18"/>
                <w:szCs w:val="18"/>
                <w:lang w:val="fr-FR"/>
              </w:rPr>
            </w:pPr>
            <w:r w:rsidRPr="00764DA8">
              <w:rPr>
                <w:i/>
                <w:iCs/>
                <w:sz w:val="18"/>
                <w:szCs w:val="18"/>
                <w:lang w:val="fr-FR"/>
              </w:rPr>
              <w:t>S(λ)</w:t>
            </w:r>
          </w:p>
        </w:tc>
        <w:tc>
          <w:tcPr>
            <w:tcW w:w="283" w:type="dxa"/>
            <w:tcBorders>
              <w:top w:val="nil"/>
              <w:left w:val="single" w:sz="4" w:space="0" w:color="auto"/>
              <w:bottom w:val="nil"/>
              <w:right w:val="single" w:sz="4" w:space="0" w:color="auto"/>
            </w:tcBorders>
            <w:vAlign w:val="center"/>
          </w:tcPr>
          <w:p w14:paraId="7D0FD5F7" w14:textId="77777777" w:rsidR="00BB3A68" w:rsidRPr="00764DA8" w:rsidRDefault="00BB3A68" w:rsidP="000A43FC">
            <w:pPr>
              <w:spacing w:before="40" w:after="40" w:line="220" w:lineRule="exact"/>
              <w:ind w:left="57" w:right="113"/>
              <w:jc w:val="right"/>
              <w:rPr>
                <w:bCs/>
                <w:i/>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63905D70" w14:textId="77777777" w:rsidR="00BB3A68" w:rsidRPr="00764DA8" w:rsidRDefault="00BB3A68" w:rsidP="000A43FC">
            <w:pPr>
              <w:spacing w:before="40" w:after="40" w:line="220" w:lineRule="exact"/>
              <w:ind w:left="57" w:right="113"/>
              <w:jc w:val="right"/>
              <w:rPr>
                <w:bCs/>
                <w:i/>
                <w:sz w:val="18"/>
                <w:szCs w:val="18"/>
                <w:lang w:val="fr-FR"/>
              </w:rPr>
            </w:pPr>
            <w:r w:rsidRPr="00764DA8">
              <w:rPr>
                <w:bCs/>
                <w:i/>
                <w:sz w:val="18"/>
                <w:szCs w:val="18"/>
                <w:lang w:val="fr-FR"/>
              </w:rPr>
              <w:sym w:font="Symbol" w:char="F06C"/>
            </w:r>
          </w:p>
        </w:tc>
        <w:tc>
          <w:tcPr>
            <w:tcW w:w="1531" w:type="dxa"/>
            <w:tcBorders>
              <w:top w:val="single" w:sz="6" w:space="0" w:color="auto"/>
              <w:left w:val="single" w:sz="6" w:space="0" w:color="auto"/>
              <w:bottom w:val="single" w:sz="6" w:space="0" w:color="auto"/>
              <w:right w:val="single" w:sz="6" w:space="0" w:color="auto"/>
            </w:tcBorders>
            <w:vAlign w:val="center"/>
          </w:tcPr>
          <w:p w14:paraId="345D8381" w14:textId="77777777" w:rsidR="00BB3A68" w:rsidRPr="00764DA8" w:rsidRDefault="00BB3A68" w:rsidP="000A43FC">
            <w:pPr>
              <w:spacing w:before="40" w:after="40" w:line="220" w:lineRule="exact"/>
              <w:ind w:left="57" w:right="113"/>
              <w:jc w:val="right"/>
              <w:rPr>
                <w:bCs/>
                <w:i/>
                <w:sz w:val="18"/>
                <w:szCs w:val="18"/>
                <w:lang w:val="fr-FR"/>
              </w:rPr>
            </w:pPr>
            <w:r w:rsidRPr="00764DA8">
              <w:rPr>
                <w:i/>
                <w:iCs/>
                <w:sz w:val="18"/>
                <w:szCs w:val="18"/>
                <w:lang w:val="fr-FR"/>
              </w:rPr>
              <w:t>S(λ)</w:t>
            </w:r>
          </w:p>
        </w:tc>
      </w:tr>
      <w:tr w:rsidR="00BB3A68" w:rsidRPr="00764DA8" w14:paraId="080BCCDF" w14:textId="77777777" w:rsidTr="000A43FC">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204E01E2"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250</w:t>
            </w:r>
          </w:p>
        </w:tc>
        <w:tc>
          <w:tcPr>
            <w:tcW w:w="1530" w:type="dxa"/>
            <w:tcBorders>
              <w:top w:val="single" w:sz="6" w:space="0" w:color="auto"/>
              <w:left w:val="single" w:sz="6" w:space="0" w:color="auto"/>
              <w:bottom w:val="single" w:sz="6" w:space="0" w:color="auto"/>
              <w:right w:val="nil"/>
            </w:tcBorders>
            <w:vAlign w:val="center"/>
          </w:tcPr>
          <w:p w14:paraId="6BAB0E1F"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0,430</w:t>
            </w:r>
          </w:p>
        </w:tc>
        <w:tc>
          <w:tcPr>
            <w:tcW w:w="313" w:type="dxa"/>
            <w:tcBorders>
              <w:top w:val="nil"/>
              <w:left w:val="single" w:sz="4" w:space="0" w:color="auto"/>
              <w:bottom w:val="nil"/>
              <w:right w:val="single" w:sz="4" w:space="0" w:color="auto"/>
            </w:tcBorders>
            <w:vAlign w:val="center"/>
          </w:tcPr>
          <w:p w14:paraId="1C49B5FF" w14:textId="77777777" w:rsidR="00BB3A68" w:rsidRPr="00764DA8" w:rsidRDefault="00BB3A68" w:rsidP="000A43FC">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52D7BF7E"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305</w:t>
            </w:r>
          </w:p>
        </w:tc>
        <w:tc>
          <w:tcPr>
            <w:tcW w:w="1530" w:type="dxa"/>
            <w:tcBorders>
              <w:top w:val="single" w:sz="6" w:space="0" w:color="auto"/>
              <w:left w:val="single" w:sz="6" w:space="0" w:color="auto"/>
              <w:bottom w:val="single" w:sz="6" w:space="0" w:color="auto"/>
              <w:right w:val="nil"/>
            </w:tcBorders>
            <w:vAlign w:val="center"/>
          </w:tcPr>
          <w:p w14:paraId="39DA2608"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0,060</w:t>
            </w:r>
          </w:p>
        </w:tc>
        <w:tc>
          <w:tcPr>
            <w:tcW w:w="283" w:type="dxa"/>
            <w:tcBorders>
              <w:top w:val="nil"/>
              <w:left w:val="single" w:sz="4" w:space="0" w:color="auto"/>
              <w:bottom w:val="nil"/>
              <w:right w:val="single" w:sz="4" w:space="0" w:color="auto"/>
            </w:tcBorders>
            <w:vAlign w:val="center"/>
          </w:tcPr>
          <w:p w14:paraId="00F1D1E8" w14:textId="77777777" w:rsidR="00BB3A68" w:rsidRPr="00764DA8" w:rsidRDefault="00BB3A68" w:rsidP="000A43FC">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580E7251"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355</w:t>
            </w:r>
          </w:p>
        </w:tc>
        <w:tc>
          <w:tcPr>
            <w:tcW w:w="1531" w:type="dxa"/>
            <w:tcBorders>
              <w:top w:val="single" w:sz="6" w:space="0" w:color="auto"/>
              <w:left w:val="single" w:sz="6" w:space="0" w:color="auto"/>
              <w:bottom w:val="single" w:sz="6" w:space="0" w:color="auto"/>
              <w:right w:val="single" w:sz="6" w:space="0" w:color="auto"/>
            </w:tcBorders>
            <w:vAlign w:val="center"/>
          </w:tcPr>
          <w:p w14:paraId="3D4480BE"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0,00016</w:t>
            </w:r>
          </w:p>
        </w:tc>
      </w:tr>
      <w:tr w:rsidR="00BB3A68" w:rsidRPr="00764DA8" w14:paraId="56A69C8D" w14:textId="77777777" w:rsidTr="000A43FC">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47BF444E"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255</w:t>
            </w:r>
          </w:p>
        </w:tc>
        <w:tc>
          <w:tcPr>
            <w:tcW w:w="1530" w:type="dxa"/>
            <w:tcBorders>
              <w:top w:val="single" w:sz="6" w:space="0" w:color="auto"/>
              <w:left w:val="single" w:sz="6" w:space="0" w:color="auto"/>
              <w:bottom w:val="single" w:sz="6" w:space="0" w:color="auto"/>
              <w:right w:val="nil"/>
            </w:tcBorders>
            <w:vAlign w:val="center"/>
          </w:tcPr>
          <w:p w14:paraId="0FAC2E25"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0,520</w:t>
            </w:r>
          </w:p>
        </w:tc>
        <w:tc>
          <w:tcPr>
            <w:tcW w:w="313" w:type="dxa"/>
            <w:tcBorders>
              <w:top w:val="nil"/>
              <w:left w:val="single" w:sz="4" w:space="0" w:color="auto"/>
              <w:bottom w:val="nil"/>
              <w:right w:val="single" w:sz="4" w:space="0" w:color="auto"/>
            </w:tcBorders>
            <w:vAlign w:val="center"/>
          </w:tcPr>
          <w:p w14:paraId="5B72F1B2" w14:textId="77777777" w:rsidR="00BB3A68" w:rsidRPr="00764DA8" w:rsidRDefault="00BB3A68" w:rsidP="000A43FC">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63AF129A"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310</w:t>
            </w:r>
          </w:p>
        </w:tc>
        <w:tc>
          <w:tcPr>
            <w:tcW w:w="1530" w:type="dxa"/>
            <w:tcBorders>
              <w:top w:val="single" w:sz="6" w:space="0" w:color="auto"/>
              <w:left w:val="single" w:sz="6" w:space="0" w:color="auto"/>
              <w:bottom w:val="single" w:sz="6" w:space="0" w:color="auto"/>
              <w:right w:val="nil"/>
            </w:tcBorders>
            <w:vAlign w:val="center"/>
          </w:tcPr>
          <w:p w14:paraId="4E698F16"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0,015</w:t>
            </w:r>
          </w:p>
        </w:tc>
        <w:tc>
          <w:tcPr>
            <w:tcW w:w="283" w:type="dxa"/>
            <w:tcBorders>
              <w:top w:val="nil"/>
              <w:left w:val="single" w:sz="4" w:space="0" w:color="auto"/>
              <w:bottom w:val="nil"/>
              <w:right w:val="single" w:sz="4" w:space="0" w:color="auto"/>
            </w:tcBorders>
            <w:vAlign w:val="center"/>
          </w:tcPr>
          <w:p w14:paraId="42A32379" w14:textId="77777777" w:rsidR="00BB3A68" w:rsidRPr="00764DA8" w:rsidRDefault="00BB3A68" w:rsidP="000A43FC">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0794A2B1"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360</w:t>
            </w:r>
          </w:p>
        </w:tc>
        <w:tc>
          <w:tcPr>
            <w:tcW w:w="1531" w:type="dxa"/>
            <w:tcBorders>
              <w:top w:val="single" w:sz="6" w:space="0" w:color="auto"/>
              <w:left w:val="single" w:sz="6" w:space="0" w:color="auto"/>
              <w:bottom w:val="single" w:sz="6" w:space="0" w:color="auto"/>
              <w:right w:val="single" w:sz="6" w:space="0" w:color="auto"/>
            </w:tcBorders>
            <w:vAlign w:val="center"/>
          </w:tcPr>
          <w:p w14:paraId="6C320995"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0,00013</w:t>
            </w:r>
          </w:p>
        </w:tc>
      </w:tr>
      <w:tr w:rsidR="00BB3A68" w:rsidRPr="00764DA8" w14:paraId="7194E97E" w14:textId="77777777" w:rsidTr="000A43FC">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50D0BE24"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260</w:t>
            </w:r>
          </w:p>
        </w:tc>
        <w:tc>
          <w:tcPr>
            <w:tcW w:w="1530" w:type="dxa"/>
            <w:tcBorders>
              <w:top w:val="single" w:sz="6" w:space="0" w:color="auto"/>
              <w:left w:val="single" w:sz="6" w:space="0" w:color="auto"/>
              <w:bottom w:val="single" w:sz="6" w:space="0" w:color="auto"/>
              <w:right w:val="nil"/>
            </w:tcBorders>
            <w:vAlign w:val="center"/>
          </w:tcPr>
          <w:p w14:paraId="731B3AA6"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0,650</w:t>
            </w:r>
          </w:p>
        </w:tc>
        <w:tc>
          <w:tcPr>
            <w:tcW w:w="313" w:type="dxa"/>
            <w:tcBorders>
              <w:top w:val="nil"/>
              <w:left w:val="single" w:sz="4" w:space="0" w:color="auto"/>
              <w:bottom w:val="nil"/>
              <w:right w:val="single" w:sz="4" w:space="0" w:color="auto"/>
            </w:tcBorders>
            <w:vAlign w:val="center"/>
          </w:tcPr>
          <w:p w14:paraId="76A5EEC2" w14:textId="77777777" w:rsidR="00BB3A68" w:rsidRPr="00764DA8" w:rsidRDefault="00BB3A68" w:rsidP="000A43FC">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56C57D70"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315</w:t>
            </w:r>
          </w:p>
        </w:tc>
        <w:tc>
          <w:tcPr>
            <w:tcW w:w="1530" w:type="dxa"/>
            <w:tcBorders>
              <w:top w:val="single" w:sz="6" w:space="0" w:color="auto"/>
              <w:left w:val="single" w:sz="6" w:space="0" w:color="auto"/>
              <w:bottom w:val="single" w:sz="6" w:space="0" w:color="auto"/>
              <w:right w:val="nil"/>
            </w:tcBorders>
            <w:vAlign w:val="center"/>
          </w:tcPr>
          <w:p w14:paraId="716A205B"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0,003</w:t>
            </w:r>
          </w:p>
        </w:tc>
        <w:tc>
          <w:tcPr>
            <w:tcW w:w="283" w:type="dxa"/>
            <w:tcBorders>
              <w:top w:val="nil"/>
              <w:left w:val="single" w:sz="4" w:space="0" w:color="auto"/>
              <w:bottom w:val="nil"/>
              <w:right w:val="single" w:sz="4" w:space="0" w:color="auto"/>
            </w:tcBorders>
            <w:vAlign w:val="center"/>
          </w:tcPr>
          <w:p w14:paraId="0F6827C4" w14:textId="77777777" w:rsidR="00BB3A68" w:rsidRPr="00764DA8" w:rsidRDefault="00BB3A68" w:rsidP="000A43FC">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29CA427A"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365</w:t>
            </w:r>
          </w:p>
        </w:tc>
        <w:tc>
          <w:tcPr>
            <w:tcW w:w="1531" w:type="dxa"/>
            <w:tcBorders>
              <w:top w:val="single" w:sz="6" w:space="0" w:color="auto"/>
              <w:left w:val="single" w:sz="6" w:space="0" w:color="auto"/>
              <w:bottom w:val="single" w:sz="6" w:space="0" w:color="auto"/>
              <w:right w:val="single" w:sz="6" w:space="0" w:color="auto"/>
            </w:tcBorders>
            <w:vAlign w:val="center"/>
          </w:tcPr>
          <w:p w14:paraId="4F65059B"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0,00011</w:t>
            </w:r>
          </w:p>
        </w:tc>
      </w:tr>
      <w:tr w:rsidR="00BB3A68" w:rsidRPr="00764DA8" w14:paraId="51E6BBD4" w14:textId="77777777" w:rsidTr="000A43FC">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78CE6CF9"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265</w:t>
            </w:r>
          </w:p>
        </w:tc>
        <w:tc>
          <w:tcPr>
            <w:tcW w:w="1530" w:type="dxa"/>
            <w:tcBorders>
              <w:top w:val="single" w:sz="6" w:space="0" w:color="auto"/>
              <w:left w:val="single" w:sz="6" w:space="0" w:color="auto"/>
              <w:bottom w:val="single" w:sz="6" w:space="0" w:color="auto"/>
              <w:right w:val="nil"/>
            </w:tcBorders>
            <w:vAlign w:val="center"/>
          </w:tcPr>
          <w:p w14:paraId="2237835F"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0,810</w:t>
            </w:r>
          </w:p>
        </w:tc>
        <w:tc>
          <w:tcPr>
            <w:tcW w:w="313" w:type="dxa"/>
            <w:tcBorders>
              <w:top w:val="nil"/>
              <w:left w:val="single" w:sz="4" w:space="0" w:color="auto"/>
              <w:bottom w:val="nil"/>
              <w:right w:val="single" w:sz="4" w:space="0" w:color="auto"/>
            </w:tcBorders>
            <w:vAlign w:val="center"/>
          </w:tcPr>
          <w:p w14:paraId="46B7912D" w14:textId="77777777" w:rsidR="00BB3A68" w:rsidRPr="00764DA8" w:rsidRDefault="00BB3A68" w:rsidP="000A43FC">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0B4957FF"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320</w:t>
            </w:r>
          </w:p>
        </w:tc>
        <w:tc>
          <w:tcPr>
            <w:tcW w:w="1530" w:type="dxa"/>
            <w:tcBorders>
              <w:top w:val="single" w:sz="6" w:space="0" w:color="auto"/>
              <w:left w:val="single" w:sz="6" w:space="0" w:color="auto"/>
              <w:bottom w:val="single" w:sz="6" w:space="0" w:color="auto"/>
              <w:right w:val="nil"/>
            </w:tcBorders>
            <w:vAlign w:val="center"/>
          </w:tcPr>
          <w:p w14:paraId="17C193A7"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0,001</w:t>
            </w:r>
          </w:p>
        </w:tc>
        <w:tc>
          <w:tcPr>
            <w:tcW w:w="283" w:type="dxa"/>
            <w:tcBorders>
              <w:top w:val="nil"/>
              <w:left w:val="single" w:sz="4" w:space="0" w:color="auto"/>
              <w:bottom w:val="nil"/>
              <w:right w:val="single" w:sz="4" w:space="0" w:color="auto"/>
            </w:tcBorders>
            <w:vAlign w:val="center"/>
          </w:tcPr>
          <w:p w14:paraId="784A221D" w14:textId="77777777" w:rsidR="00BB3A68" w:rsidRPr="00764DA8" w:rsidRDefault="00BB3A68" w:rsidP="000A43FC">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4F0BB86E"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370</w:t>
            </w:r>
          </w:p>
        </w:tc>
        <w:tc>
          <w:tcPr>
            <w:tcW w:w="1531" w:type="dxa"/>
            <w:tcBorders>
              <w:top w:val="single" w:sz="6" w:space="0" w:color="auto"/>
              <w:left w:val="single" w:sz="6" w:space="0" w:color="auto"/>
              <w:bottom w:val="single" w:sz="6" w:space="0" w:color="auto"/>
              <w:right w:val="single" w:sz="6" w:space="0" w:color="auto"/>
            </w:tcBorders>
            <w:vAlign w:val="center"/>
          </w:tcPr>
          <w:p w14:paraId="0FAF4495"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0,00009</w:t>
            </w:r>
          </w:p>
        </w:tc>
      </w:tr>
      <w:tr w:rsidR="00BB3A68" w:rsidRPr="00764DA8" w14:paraId="5DA85CC9" w14:textId="77777777" w:rsidTr="000A43FC">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1BC09A98"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270</w:t>
            </w:r>
          </w:p>
        </w:tc>
        <w:tc>
          <w:tcPr>
            <w:tcW w:w="1530" w:type="dxa"/>
            <w:tcBorders>
              <w:top w:val="single" w:sz="6" w:space="0" w:color="auto"/>
              <w:left w:val="single" w:sz="6" w:space="0" w:color="auto"/>
              <w:bottom w:val="single" w:sz="6" w:space="0" w:color="auto"/>
              <w:right w:val="nil"/>
            </w:tcBorders>
            <w:vAlign w:val="center"/>
          </w:tcPr>
          <w:p w14:paraId="46F7863F"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1,000</w:t>
            </w:r>
          </w:p>
        </w:tc>
        <w:tc>
          <w:tcPr>
            <w:tcW w:w="313" w:type="dxa"/>
            <w:tcBorders>
              <w:top w:val="nil"/>
              <w:left w:val="single" w:sz="4" w:space="0" w:color="auto"/>
              <w:bottom w:val="nil"/>
              <w:right w:val="single" w:sz="4" w:space="0" w:color="auto"/>
            </w:tcBorders>
            <w:vAlign w:val="center"/>
          </w:tcPr>
          <w:p w14:paraId="20E5EE3D" w14:textId="77777777" w:rsidR="00BB3A68" w:rsidRPr="00764DA8" w:rsidRDefault="00BB3A68" w:rsidP="000A43FC">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2FF15B59"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325</w:t>
            </w:r>
          </w:p>
        </w:tc>
        <w:tc>
          <w:tcPr>
            <w:tcW w:w="1530" w:type="dxa"/>
            <w:tcBorders>
              <w:top w:val="single" w:sz="6" w:space="0" w:color="auto"/>
              <w:left w:val="single" w:sz="6" w:space="0" w:color="auto"/>
              <w:bottom w:val="single" w:sz="6" w:space="0" w:color="auto"/>
              <w:right w:val="nil"/>
            </w:tcBorders>
            <w:vAlign w:val="center"/>
          </w:tcPr>
          <w:p w14:paraId="594A4038"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0,00050</w:t>
            </w:r>
          </w:p>
        </w:tc>
        <w:tc>
          <w:tcPr>
            <w:tcW w:w="283" w:type="dxa"/>
            <w:tcBorders>
              <w:top w:val="nil"/>
              <w:left w:val="single" w:sz="4" w:space="0" w:color="auto"/>
              <w:bottom w:val="nil"/>
              <w:right w:val="single" w:sz="4" w:space="0" w:color="auto"/>
            </w:tcBorders>
            <w:vAlign w:val="center"/>
          </w:tcPr>
          <w:p w14:paraId="108E8AD9" w14:textId="77777777" w:rsidR="00BB3A68" w:rsidRPr="00764DA8" w:rsidRDefault="00BB3A68" w:rsidP="000A43FC">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47716CE4"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375</w:t>
            </w:r>
          </w:p>
        </w:tc>
        <w:tc>
          <w:tcPr>
            <w:tcW w:w="1531" w:type="dxa"/>
            <w:tcBorders>
              <w:top w:val="single" w:sz="6" w:space="0" w:color="auto"/>
              <w:left w:val="single" w:sz="6" w:space="0" w:color="auto"/>
              <w:bottom w:val="single" w:sz="6" w:space="0" w:color="auto"/>
              <w:right w:val="single" w:sz="6" w:space="0" w:color="auto"/>
            </w:tcBorders>
            <w:vAlign w:val="center"/>
          </w:tcPr>
          <w:p w14:paraId="656B3A4C"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0,000077</w:t>
            </w:r>
          </w:p>
        </w:tc>
      </w:tr>
      <w:tr w:rsidR="00BB3A68" w:rsidRPr="00764DA8" w14:paraId="627E9473" w14:textId="77777777" w:rsidTr="000A43FC">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1EFC696E"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275</w:t>
            </w:r>
          </w:p>
        </w:tc>
        <w:tc>
          <w:tcPr>
            <w:tcW w:w="1530" w:type="dxa"/>
            <w:tcBorders>
              <w:top w:val="single" w:sz="6" w:space="0" w:color="auto"/>
              <w:left w:val="single" w:sz="6" w:space="0" w:color="auto"/>
              <w:bottom w:val="single" w:sz="6" w:space="0" w:color="auto"/>
              <w:right w:val="nil"/>
            </w:tcBorders>
            <w:vAlign w:val="center"/>
          </w:tcPr>
          <w:p w14:paraId="546575B4"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0,960</w:t>
            </w:r>
          </w:p>
        </w:tc>
        <w:tc>
          <w:tcPr>
            <w:tcW w:w="313" w:type="dxa"/>
            <w:tcBorders>
              <w:top w:val="nil"/>
              <w:left w:val="single" w:sz="4" w:space="0" w:color="auto"/>
              <w:bottom w:val="nil"/>
              <w:right w:val="single" w:sz="4" w:space="0" w:color="auto"/>
            </w:tcBorders>
            <w:vAlign w:val="center"/>
          </w:tcPr>
          <w:p w14:paraId="536164F0" w14:textId="77777777" w:rsidR="00BB3A68" w:rsidRPr="00764DA8" w:rsidRDefault="00BB3A68" w:rsidP="000A43FC">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5A6A3044"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330</w:t>
            </w:r>
          </w:p>
        </w:tc>
        <w:tc>
          <w:tcPr>
            <w:tcW w:w="1530" w:type="dxa"/>
            <w:tcBorders>
              <w:top w:val="single" w:sz="6" w:space="0" w:color="auto"/>
              <w:left w:val="single" w:sz="6" w:space="0" w:color="auto"/>
              <w:bottom w:val="single" w:sz="6" w:space="0" w:color="auto"/>
              <w:right w:val="nil"/>
            </w:tcBorders>
            <w:vAlign w:val="center"/>
          </w:tcPr>
          <w:p w14:paraId="36CA7BD1"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0,00041</w:t>
            </w:r>
          </w:p>
        </w:tc>
        <w:tc>
          <w:tcPr>
            <w:tcW w:w="283" w:type="dxa"/>
            <w:tcBorders>
              <w:top w:val="nil"/>
              <w:left w:val="single" w:sz="4" w:space="0" w:color="auto"/>
              <w:bottom w:val="nil"/>
              <w:right w:val="single" w:sz="4" w:space="0" w:color="auto"/>
            </w:tcBorders>
            <w:vAlign w:val="center"/>
          </w:tcPr>
          <w:p w14:paraId="10FCD5F9" w14:textId="77777777" w:rsidR="00BB3A68" w:rsidRPr="00764DA8" w:rsidRDefault="00BB3A68" w:rsidP="000A43FC">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4EA96B27"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380</w:t>
            </w:r>
          </w:p>
        </w:tc>
        <w:tc>
          <w:tcPr>
            <w:tcW w:w="1531" w:type="dxa"/>
            <w:tcBorders>
              <w:top w:val="single" w:sz="6" w:space="0" w:color="auto"/>
              <w:left w:val="single" w:sz="6" w:space="0" w:color="auto"/>
              <w:bottom w:val="single" w:sz="6" w:space="0" w:color="auto"/>
              <w:right w:val="single" w:sz="6" w:space="0" w:color="auto"/>
            </w:tcBorders>
            <w:vAlign w:val="center"/>
          </w:tcPr>
          <w:p w14:paraId="54808BC3"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0,000064</w:t>
            </w:r>
          </w:p>
        </w:tc>
      </w:tr>
      <w:tr w:rsidR="00BB3A68" w:rsidRPr="00764DA8" w14:paraId="5E29543A" w14:textId="77777777" w:rsidTr="000A43FC">
        <w:trPr>
          <w:trHeight w:hRule="exact" w:val="705"/>
        </w:trPr>
        <w:tc>
          <w:tcPr>
            <w:tcW w:w="851" w:type="dxa"/>
            <w:tcBorders>
              <w:top w:val="single" w:sz="6" w:space="0" w:color="auto"/>
              <w:left w:val="single" w:sz="6" w:space="0" w:color="auto"/>
              <w:bottom w:val="single" w:sz="6" w:space="0" w:color="auto"/>
              <w:right w:val="single" w:sz="6" w:space="0" w:color="auto"/>
            </w:tcBorders>
            <w:vAlign w:val="center"/>
          </w:tcPr>
          <w:p w14:paraId="2D11ED19"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280</w:t>
            </w:r>
          </w:p>
        </w:tc>
        <w:tc>
          <w:tcPr>
            <w:tcW w:w="1530" w:type="dxa"/>
            <w:tcBorders>
              <w:top w:val="single" w:sz="6" w:space="0" w:color="auto"/>
              <w:left w:val="single" w:sz="6" w:space="0" w:color="auto"/>
              <w:bottom w:val="single" w:sz="6" w:space="0" w:color="auto"/>
              <w:right w:val="nil"/>
            </w:tcBorders>
            <w:vAlign w:val="center"/>
          </w:tcPr>
          <w:p w14:paraId="23C1B273"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0,880</w:t>
            </w:r>
          </w:p>
        </w:tc>
        <w:tc>
          <w:tcPr>
            <w:tcW w:w="313" w:type="dxa"/>
            <w:tcBorders>
              <w:top w:val="nil"/>
              <w:left w:val="single" w:sz="4" w:space="0" w:color="auto"/>
              <w:bottom w:val="nil"/>
              <w:right w:val="single" w:sz="4" w:space="0" w:color="auto"/>
            </w:tcBorders>
            <w:vAlign w:val="center"/>
          </w:tcPr>
          <w:p w14:paraId="58E79B80" w14:textId="77777777" w:rsidR="00BB3A68" w:rsidRPr="00764DA8" w:rsidRDefault="00BB3A68" w:rsidP="000A43FC">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48456068"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335</w:t>
            </w:r>
          </w:p>
        </w:tc>
        <w:tc>
          <w:tcPr>
            <w:tcW w:w="1530" w:type="dxa"/>
            <w:tcBorders>
              <w:top w:val="single" w:sz="6" w:space="0" w:color="auto"/>
              <w:left w:val="single" w:sz="6" w:space="0" w:color="auto"/>
              <w:bottom w:val="single" w:sz="6" w:space="0" w:color="auto"/>
              <w:right w:val="nil"/>
            </w:tcBorders>
            <w:vAlign w:val="center"/>
          </w:tcPr>
          <w:p w14:paraId="289046A1"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0,00034</w:t>
            </w:r>
          </w:p>
        </w:tc>
        <w:tc>
          <w:tcPr>
            <w:tcW w:w="283" w:type="dxa"/>
            <w:tcBorders>
              <w:top w:val="nil"/>
              <w:left w:val="single" w:sz="4" w:space="0" w:color="auto"/>
              <w:bottom w:val="nil"/>
              <w:right w:val="single" w:sz="4" w:space="0" w:color="auto"/>
            </w:tcBorders>
            <w:vAlign w:val="center"/>
          </w:tcPr>
          <w:p w14:paraId="41F267F4" w14:textId="77777777" w:rsidR="00BB3A68" w:rsidRPr="00764DA8" w:rsidRDefault="00BB3A68" w:rsidP="000A43FC">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0B8AD0D6"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385</w:t>
            </w:r>
          </w:p>
        </w:tc>
        <w:tc>
          <w:tcPr>
            <w:tcW w:w="1531" w:type="dxa"/>
            <w:tcBorders>
              <w:top w:val="single" w:sz="6" w:space="0" w:color="auto"/>
              <w:left w:val="single" w:sz="6" w:space="0" w:color="auto"/>
              <w:bottom w:val="single" w:sz="6" w:space="0" w:color="auto"/>
              <w:right w:val="single" w:sz="6" w:space="0" w:color="auto"/>
            </w:tcBorders>
            <w:vAlign w:val="center"/>
          </w:tcPr>
          <w:p w14:paraId="677A695F" w14:textId="77777777" w:rsidR="00BB3A68" w:rsidRPr="00764DA8" w:rsidRDefault="00BB3A68" w:rsidP="000A43FC">
            <w:pPr>
              <w:spacing w:before="40" w:after="40" w:line="220" w:lineRule="exact"/>
              <w:ind w:left="57" w:right="113"/>
              <w:jc w:val="right"/>
              <w:rPr>
                <w:sz w:val="18"/>
                <w:szCs w:val="18"/>
                <w:lang w:val="fr-FR"/>
              </w:rPr>
            </w:pPr>
            <w:r w:rsidRPr="00764DA8">
              <w:rPr>
                <w:sz w:val="18"/>
                <w:szCs w:val="18"/>
                <w:lang w:val="fr-FR"/>
              </w:rPr>
              <w:t>0,000053</w:t>
            </w:r>
          </w:p>
        </w:tc>
      </w:tr>
      <w:tr w:rsidR="00BB3A68" w:rsidRPr="00764DA8" w14:paraId="39FDAD9D" w14:textId="77777777" w:rsidTr="000A43FC">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7291126E"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285</w:t>
            </w:r>
          </w:p>
        </w:tc>
        <w:tc>
          <w:tcPr>
            <w:tcW w:w="1530" w:type="dxa"/>
            <w:tcBorders>
              <w:top w:val="single" w:sz="6" w:space="0" w:color="auto"/>
              <w:left w:val="single" w:sz="6" w:space="0" w:color="auto"/>
              <w:bottom w:val="single" w:sz="6" w:space="0" w:color="auto"/>
              <w:right w:val="nil"/>
            </w:tcBorders>
            <w:vAlign w:val="center"/>
          </w:tcPr>
          <w:p w14:paraId="427CEC3D"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0,770</w:t>
            </w:r>
          </w:p>
        </w:tc>
        <w:tc>
          <w:tcPr>
            <w:tcW w:w="313" w:type="dxa"/>
            <w:tcBorders>
              <w:top w:val="nil"/>
              <w:left w:val="single" w:sz="4" w:space="0" w:color="auto"/>
              <w:bottom w:val="nil"/>
              <w:right w:val="single" w:sz="4" w:space="0" w:color="auto"/>
            </w:tcBorders>
            <w:vAlign w:val="center"/>
          </w:tcPr>
          <w:p w14:paraId="4D7FB7C0" w14:textId="77777777" w:rsidR="00BB3A68" w:rsidRPr="00764DA8" w:rsidRDefault="00BB3A68" w:rsidP="000A43FC">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37B9278D"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340</w:t>
            </w:r>
          </w:p>
        </w:tc>
        <w:tc>
          <w:tcPr>
            <w:tcW w:w="1530" w:type="dxa"/>
            <w:tcBorders>
              <w:top w:val="single" w:sz="6" w:space="0" w:color="auto"/>
              <w:left w:val="single" w:sz="6" w:space="0" w:color="auto"/>
              <w:bottom w:val="single" w:sz="6" w:space="0" w:color="auto"/>
              <w:right w:val="nil"/>
            </w:tcBorders>
            <w:vAlign w:val="center"/>
          </w:tcPr>
          <w:p w14:paraId="552F2E27"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0,00028</w:t>
            </w:r>
          </w:p>
        </w:tc>
        <w:tc>
          <w:tcPr>
            <w:tcW w:w="283" w:type="dxa"/>
            <w:tcBorders>
              <w:top w:val="nil"/>
              <w:left w:val="single" w:sz="4" w:space="0" w:color="auto"/>
              <w:bottom w:val="nil"/>
              <w:right w:val="single" w:sz="4" w:space="0" w:color="auto"/>
            </w:tcBorders>
            <w:vAlign w:val="center"/>
          </w:tcPr>
          <w:p w14:paraId="0E0A7785" w14:textId="77777777" w:rsidR="00BB3A68" w:rsidRPr="00764DA8" w:rsidRDefault="00BB3A68" w:rsidP="000A43FC">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4297EBA1"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390</w:t>
            </w:r>
          </w:p>
        </w:tc>
        <w:tc>
          <w:tcPr>
            <w:tcW w:w="1531" w:type="dxa"/>
            <w:tcBorders>
              <w:top w:val="single" w:sz="6" w:space="0" w:color="auto"/>
              <w:left w:val="single" w:sz="6" w:space="0" w:color="auto"/>
              <w:bottom w:val="single" w:sz="6" w:space="0" w:color="auto"/>
              <w:right w:val="single" w:sz="6" w:space="0" w:color="auto"/>
            </w:tcBorders>
            <w:vAlign w:val="center"/>
          </w:tcPr>
          <w:p w14:paraId="59374FCF"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0,000044</w:t>
            </w:r>
          </w:p>
        </w:tc>
      </w:tr>
      <w:tr w:rsidR="00BB3A68" w:rsidRPr="00764DA8" w14:paraId="21888283" w14:textId="77777777" w:rsidTr="000A43FC">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53FA2BB6"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290</w:t>
            </w:r>
          </w:p>
        </w:tc>
        <w:tc>
          <w:tcPr>
            <w:tcW w:w="1530" w:type="dxa"/>
            <w:tcBorders>
              <w:top w:val="single" w:sz="6" w:space="0" w:color="auto"/>
              <w:left w:val="single" w:sz="6" w:space="0" w:color="auto"/>
              <w:bottom w:val="single" w:sz="6" w:space="0" w:color="auto"/>
              <w:right w:val="nil"/>
            </w:tcBorders>
            <w:vAlign w:val="center"/>
          </w:tcPr>
          <w:p w14:paraId="3F6BD07D"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0,640</w:t>
            </w:r>
          </w:p>
        </w:tc>
        <w:tc>
          <w:tcPr>
            <w:tcW w:w="313" w:type="dxa"/>
            <w:tcBorders>
              <w:top w:val="nil"/>
              <w:left w:val="single" w:sz="4" w:space="0" w:color="auto"/>
              <w:bottom w:val="nil"/>
              <w:right w:val="single" w:sz="4" w:space="0" w:color="auto"/>
            </w:tcBorders>
            <w:vAlign w:val="center"/>
          </w:tcPr>
          <w:p w14:paraId="262A306A" w14:textId="77777777" w:rsidR="00BB3A68" w:rsidRPr="00764DA8" w:rsidRDefault="00BB3A68" w:rsidP="000A43FC">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3B9026A7"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345</w:t>
            </w:r>
          </w:p>
        </w:tc>
        <w:tc>
          <w:tcPr>
            <w:tcW w:w="1530" w:type="dxa"/>
            <w:tcBorders>
              <w:top w:val="single" w:sz="6" w:space="0" w:color="auto"/>
              <w:left w:val="single" w:sz="6" w:space="0" w:color="auto"/>
              <w:bottom w:val="single" w:sz="6" w:space="0" w:color="auto"/>
              <w:right w:val="nil"/>
            </w:tcBorders>
            <w:vAlign w:val="center"/>
          </w:tcPr>
          <w:p w14:paraId="2427ADD6"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0,00024</w:t>
            </w:r>
          </w:p>
        </w:tc>
        <w:tc>
          <w:tcPr>
            <w:tcW w:w="283" w:type="dxa"/>
            <w:tcBorders>
              <w:top w:val="nil"/>
              <w:left w:val="single" w:sz="4" w:space="0" w:color="auto"/>
              <w:bottom w:val="nil"/>
              <w:right w:val="single" w:sz="4" w:space="0" w:color="auto"/>
            </w:tcBorders>
            <w:vAlign w:val="center"/>
          </w:tcPr>
          <w:p w14:paraId="2144A411" w14:textId="77777777" w:rsidR="00BB3A68" w:rsidRPr="00764DA8" w:rsidRDefault="00BB3A68" w:rsidP="000A43FC">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6156D1ED"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395</w:t>
            </w:r>
          </w:p>
        </w:tc>
        <w:tc>
          <w:tcPr>
            <w:tcW w:w="1531" w:type="dxa"/>
            <w:tcBorders>
              <w:top w:val="single" w:sz="6" w:space="0" w:color="auto"/>
              <w:left w:val="single" w:sz="6" w:space="0" w:color="auto"/>
              <w:bottom w:val="single" w:sz="6" w:space="0" w:color="auto"/>
              <w:right w:val="single" w:sz="6" w:space="0" w:color="auto"/>
            </w:tcBorders>
            <w:vAlign w:val="center"/>
          </w:tcPr>
          <w:p w14:paraId="5AC06250"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0,000036</w:t>
            </w:r>
          </w:p>
        </w:tc>
      </w:tr>
      <w:tr w:rsidR="00BB3A68" w:rsidRPr="00764DA8" w14:paraId="5B86D3DC" w14:textId="77777777" w:rsidTr="000A43FC">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0D03A134"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295</w:t>
            </w:r>
          </w:p>
        </w:tc>
        <w:tc>
          <w:tcPr>
            <w:tcW w:w="1530" w:type="dxa"/>
            <w:tcBorders>
              <w:top w:val="single" w:sz="6" w:space="0" w:color="auto"/>
              <w:left w:val="single" w:sz="6" w:space="0" w:color="auto"/>
              <w:bottom w:val="single" w:sz="6" w:space="0" w:color="auto"/>
              <w:right w:val="nil"/>
            </w:tcBorders>
            <w:vAlign w:val="center"/>
          </w:tcPr>
          <w:p w14:paraId="5F4BF18D"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0,540</w:t>
            </w:r>
          </w:p>
        </w:tc>
        <w:tc>
          <w:tcPr>
            <w:tcW w:w="313" w:type="dxa"/>
            <w:tcBorders>
              <w:top w:val="nil"/>
              <w:left w:val="single" w:sz="4" w:space="0" w:color="auto"/>
              <w:bottom w:val="nil"/>
              <w:right w:val="single" w:sz="4" w:space="0" w:color="auto"/>
            </w:tcBorders>
            <w:vAlign w:val="center"/>
          </w:tcPr>
          <w:p w14:paraId="7F7E87C2" w14:textId="77777777" w:rsidR="00BB3A68" w:rsidRPr="00764DA8" w:rsidRDefault="00BB3A68" w:rsidP="000A43FC">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342B2001"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350</w:t>
            </w:r>
          </w:p>
        </w:tc>
        <w:tc>
          <w:tcPr>
            <w:tcW w:w="1530" w:type="dxa"/>
            <w:tcBorders>
              <w:top w:val="single" w:sz="6" w:space="0" w:color="auto"/>
              <w:left w:val="single" w:sz="6" w:space="0" w:color="auto"/>
              <w:bottom w:val="single" w:sz="6" w:space="0" w:color="auto"/>
              <w:right w:val="nil"/>
            </w:tcBorders>
            <w:vAlign w:val="center"/>
          </w:tcPr>
          <w:p w14:paraId="75778A05"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0,00020</w:t>
            </w:r>
          </w:p>
        </w:tc>
        <w:tc>
          <w:tcPr>
            <w:tcW w:w="283" w:type="dxa"/>
            <w:tcBorders>
              <w:top w:val="nil"/>
              <w:left w:val="single" w:sz="4" w:space="0" w:color="auto"/>
              <w:bottom w:val="nil"/>
              <w:right w:val="single" w:sz="4" w:space="0" w:color="auto"/>
            </w:tcBorders>
            <w:vAlign w:val="center"/>
          </w:tcPr>
          <w:p w14:paraId="05F6E2D9" w14:textId="77777777" w:rsidR="00BB3A68" w:rsidRPr="00764DA8" w:rsidRDefault="00BB3A68" w:rsidP="000A43FC">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6B694A37"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400</w:t>
            </w:r>
          </w:p>
        </w:tc>
        <w:tc>
          <w:tcPr>
            <w:tcW w:w="1531" w:type="dxa"/>
            <w:tcBorders>
              <w:top w:val="single" w:sz="6" w:space="0" w:color="auto"/>
              <w:left w:val="single" w:sz="6" w:space="0" w:color="auto"/>
              <w:bottom w:val="single" w:sz="6" w:space="0" w:color="auto"/>
              <w:right w:val="single" w:sz="6" w:space="0" w:color="auto"/>
            </w:tcBorders>
            <w:vAlign w:val="center"/>
          </w:tcPr>
          <w:p w14:paraId="41510057"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0,000030</w:t>
            </w:r>
          </w:p>
        </w:tc>
      </w:tr>
      <w:tr w:rsidR="00BB3A68" w:rsidRPr="00764DA8" w14:paraId="10D6F088" w14:textId="77777777" w:rsidTr="000A43FC">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5E7A78FC"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300</w:t>
            </w:r>
          </w:p>
        </w:tc>
        <w:tc>
          <w:tcPr>
            <w:tcW w:w="1530" w:type="dxa"/>
            <w:tcBorders>
              <w:top w:val="single" w:sz="6" w:space="0" w:color="auto"/>
              <w:left w:val="single" w:sz="6" w:space="0" w:color="auto"/>
              <w:bottom w:val="single" w:sz="6" w:space="0" w:color="auto"/>
              <w:right w:val="nil"/>
            </w:tcBorders>
            <w:vAlign w:val="center"/>
          </w:tcPr>
          <w:p w14:paraId="1B804220" w14:textId="77777777" w:rsidR="00BB3A68" w:rsidRPr="00764DA8" w:rsidRDefault="00BB3A68" w:rsidP="000A43FC">
            <w:pPr>
              <w:spacing w:before="40" w:after="40" w:line="220" w:lineRule="exact"/>
              <w:ind w:left="57" w:right="113"/>
              <w:jc w:val="right"/>
              <w:rPr>
                <w:bCs/>
                <w:sz w:val="18"/>
                <w:szCs w:val="18"/>
                <w:lang w:val="fr-FR"/>
              </w:rPr>
            </w:pPr>
            <w:r w:rsidRPr="00764DA8">
              <w:rPr>
                <w:sz w:val="18"/>
                <w:szCs w:val="18"/>
                <w:lang w:val="fr-FR"/>
              </w:rPr>
              <w:t>0,300</w:t>
            </w:r>
          </w:p>
        </w:tc>
        <w:tc>
          <w:tcPr>
            <w:tcW w:w="313" w:type="dxa"/>
            <w:tcBorders>
              <w:top w:val="nil"/>
              <w:left w:val="single" w:sz="4" w:space="0" w:color="auto"/>
              <w:bottom w:val="nil"/>
              <w:right w:val="single" w:sz="4" w:space="0" w:color="auto"/>
            </w:tcBorders>
            <w:vAlign w:val="center"/>
          </w:tcPr>
          <w:p w14:paraId="227592A7" w14:textId="77777777" w:rsidR="00BB3A68" w:rsidRPr="00764DA8" w:rsidRDefault="00BB3A68" w:rsidP="000A43FC">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14:paraId="1387E005" w14:textId="77777777" w:rsidR="00BB3A68" w:rsidRPr="00764DA8" w:rsidRDefault="00BB3A68" w:rsidP="000A43FC">
            <w:pPr>
              <w:spacing w:before="40" w:after="40" w:line="220" w:lineRule="exact"/>
              <w:ind w:left="57" w:right="113"/>
              <w:jc w:val="right"/>
              <w:rPr>
                <w:bCs/>
                <w:sz w:val="18"/>
                <w:szCs w:val="18"/>
                <w:lang w:val="fr-FR"/>
              </w:rPr>
            </w:pPr>
          </w:p>
        </w:tc>
        <w:tc>
          <w:tcPr>
            <w:tcW w:w="1530" w:type="dxa"/>
            <w:tcBorders>
              <w:top w:val="single" w:sz="6" w:space="0" w:color="auto"/>
              <w:left w:val="single" w:sz="6" w:space="0" w:color="auto"/>
              <w:bottom w:val="single" w:sz="6" w:space="0" w:color="auto"/>
              <w:right w:val="nil"/>
            </w:tcBorders>
            <w:vAlign w:val="center"/>
          </w:tcPr>
          <w:p w14:paraId="5EA9E101" w14:textId="77777777" w:rsidR="00BB3A68" w:rsidRPr="00764DA8" w:rsidRDefault="00BB3A68" w:rsidP="000A43FC">
            <w:pPr>
              <w:spacing w:before="40" w:after="40" w:line="220" w:lineRule="exact"/>
              <w:ind w:left="57" w:right="113"/>
              <w:jc w:val="right"/>
              <w:rPr>
                <w:bCs/>
                <w:sz w:val="18"/>
                <w:szCs w:val="18"/>
                <w:lang w:val="fr-FR"/>
              </w:rPr>
            </w:pPr>
          </w:p>
        </w:tc>
        <w:tc>
          <w:tcPr>
            <w:tcW w:w="283" w:type="dxa"/>
            <w:tcBorders>
              <w:top w:val="nil"/>
              <w:left w:val="single" w:sz="4" w:space="0" w:color="auto"/>
              <w:bottom w:val="nil"/>
              <w:right w:val="single" w:sz="4" w:space="0" w:color="auto"/>
            </w:tcBorders>
            <w:vAlign w:val="center"/>
          </w:tcPr>
          <w:p w14:paraId="3629BE41" w14:textId="77777777" w:rsidR="00BB3A68" w:rsidRPr="00764DA8" w:rsidRDefault="00BB3A68" w:rsidP="000A43FC">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14:paraId="7A7483C0" w14:textId="77777777" w:rsidR="00BB3A68" w:rsidRPr="00764DA8" w:rsidRDefault="00BB3A68" w:rsidP="000A43FC">
            <w:pPr>
              <w:spacing w:before="40" w:after="40" w:line="220" w:lineRule="exact"/>
              <w:ind w:left="57" w:right="113"/>
              <w:jc w:val="right"/>
              <w:rPr>
                <w:bCs/>
                <w:sz w:val="18"/>
                <w:szCs w:val="18"/>
                <w:lang w:val="fr-FR"/>
              </w:rPr>
            </w:pPr>
          </w:p>
        </w:tc>
        <w:tc>
          <w:tcPr>
            <w:tcW w:w="1531" w:type="dxa"/>
            <w:tcBorders>
              <w:top w:val="single" w:sz="6" w:space="0" w:color="auto"/>
              <w:left w:val="single" w:sz="6" w:space="0" w:color="auto"/>
              <w:bottom w:val="single" w:sz="6" w:space="0" w:color="auto"/>
              <w:right w:val="single" w:sz="6" w:space="0" w:color="auto"/>
            </w:tcBorders>
            <w:vAlign w:val="center"/>
          </w:tcPr>
          <w:p w14:paraId="62EF492B" w14:textId="77777777" w:rsidR="00BB3A68" w:rsidRPr="00764DA8" w:rsidRDefault="00BB3A68" w:rsidP="000A43FC">
            <w:pPr>
              <w:spacing w:before="40" w:after="40" w:line="220" w:lineRule="exact"/>
              <w:ind w:left="57" w:right="113"/>
              <w:jc w:val="right"/>
              <w:rPr>
                <w:bCs/>
                <w:sz w:val="18"/>
                <w:szCs w:val="18"/>
                <w:lang w:val="fr-FR"/>
              </w:rPr>
            </w:pPr>
          </w:p>
        </w:tc>
      </w:tr>
    </w:tbl>
    <w:p w14:paraId="20D65931" w14:textId="77777777" w:rsidR="00BB3A68" w:rsidRPr="00764DA8" w:rsidRDefault="00BB3A68" w:rsidP="00BB3A68">
      <w:pPr>
        <w:pStyle w:val="SingleTxtG"/>
        <w:tabs>
          <w:tab w:val="left" w:pos="2268"/>
        </w:tabs>
        <w:spacing w:before="240"/>
        <w:ind w:left="2268" w:hanging="1134"/>
        <w:rPr>
          <w:rFonts w:eastAsia="MS PGothic"/>
          <w:lang w:val="fr-FR"/>
        </w:rPr>
      </w:pPr>
      <w:r w:rsidRPr="00764DA8">
        <w:rPr>
          <w:lang w:val="fr-FR"/>
        </w:rPr>
        <w:t>5.</w:t>
      </w:r>
      <w:r w:rsidRPr="00764DA8">
        <w:rPr>
          <w:lang w:val="fr-FR"/>
        </w:rPr>
        <w:tab/>
        <w:t>La mesure du flux lumineux normal du ou des modules DEL produisant le faisceau de croisement principal doit s</w:t>
      </w:r>
      <w:r>
        <w:rPr>
          <w:lang w:val="fr-FR"/>
        </w:rPr>
        <w:t>’</w:t>
      </w:r>
      <w:r w:rsidRPr="00764DA8">
        <w:rPr>
          <w:lang w:val="fr-FR"/>
        </w:rPr>
        <w:t>effectuer comme suit :</w:t>
      </w:r>
    </w:p>
    <w:p w14:paraId="5A2860BA" w14:textId="77777777" w:rsidR="00BB3A68" w:rsidRPr="00764DA8" w:rsidRDefault="00BB3A68" w:rsidP="00BB3A68">
      <w:pPr>
        <w:pStyle w:val="SingleTxtG"/>
        <w:tabs>
          <w:tab w:val="left" w:pos="2268"/>
        </w:tabs>
        <w:ind w:left="2268" w:hanging="1134"/>
        <w:rPr>
          <w:lang w:val="fr-FR"/>
        </w:rPr>
      </w:pPr>
      <w:r w:rsidRPr="00764DA8">
        <w:rPr>
          <w:lang w:val="fr-FR"/>
        </w:rPr>
        <w:t>5.1</w:t>
      </w:r>
      <w:r w:rsidRPr="00764DA8">
        <w:rPr>
          <w:lang w:val="fr-FR"/>
        </w:rPr>
        <w:tab/>
        <w:t>Le ou les modules DEL sont présentés conformément aux prescriptions techniques figurant au paragraphe 3.1.2.2 du présent Règlement. Les éléments optiques (optique secondaire) sont enlevés par le service technique à la demande du fabricant au moyen d</w:t>
      </w:r>
      <w:r>
        <w:rPr>
          <w:lang w:val="fr-FR"/>
        </w:rPr>
        <w:t>’</w:t>
      </w:r>
      <w:r w:rsidRPr="00764DA8">
        <w:rPr>
          <w:lang w:val="fr-FR"/>
        </w:rPr>
        <w:t>outils. Cette procédure et les conditions (indiquées ci-après) dans lesquelles s</w:t>
      </w:r>
      <w:r>
        <w:rPr>
          <w:lang w:val="fr-FR"/>
        </w:rPr>
        <w:t>’</w:t>
      </w:r>
      <w:r w:rsidRPr="00764DA8">
        <w:rPr>
          <w:lang w:val="fr-FR"/>
        </w:rPr>
        <w:t>effectuent les mesures doivent être décrites dans le procès-verbal d</w:t>
      </w:r>
      <w:r>
        <w:rPr>
          <w:lang w:val="fr-FR"/>
        </w:rPr>
        <w:t>’</w:t>
      </w:r>
      <w:r w:rsidRPr="00764DA8">
        <w:rPr>
          <w:lang w:val="fr-FR"/>
        </w:rPr>
        <w:t>essai.</w:t>
      </w:r>
    </w:p>
    <w:p w14:paraId="5A1394B0" w14:textId="77777777" w:rsidR="00BB3A68" w:rsidRPr="00764DA8" w:rsidRDefault="00BB3A68" w:rsidP="00BB3A68">
      <w:pPr>
        <w:pStyle w:val="SingleTxtG"/>
        <w:keepNext/>
        <w:tabs>
          <w:tab w:val="left" w:pos="2268"/>
        </w:tabs>
        <w:ind w:left="2268" w:hanging="1134"/>
        <w:rPr>
          <w:rFonts w:eastAsia="MS PGothic"/>
          <w:lang w:val="fr-FR"/>
        </w:rPr>
      </w:pPr>
      <w:r w:rsidRPr="00764DA8">
        <w:rPr>
          <w:lang w:val="fr-FR"/>
        </w:rPr>
        <w:lastRenderedPageBreak/>
        <w:t>5.2</w:t>
      </w:r>
      <w:r w:rsidRPr="00764DA8">
        <w:rPr>
          <w:lang w:val="fr-FR"/>
        </w:rPr>
        <w:tab/>
        <w:t>Le fabricant doit présenter un module de chaque type, avec le dispositif électronique de régulation de source lumineuse, s</w:t>
      </w:r>
      <w:r>
        <w:rPr>
          <w:lang w:val="fr-FR"/>
        </w:rPr>
        <w:t>’</w:t>
      </w:r>
      <w:r w:rsidRPr="00764DA8">
        <w:rPr>
          <w:lang w:val="fr-FR"/>
        </w:rPr>
        <w:t>il y a lieu, et des instructions suffisantes.</w:t>
      </w:r>
    </w:p>
    <w:p w14:paraId="3C3C0AF7" w14:textId="77777777" w:rsidR="00BB3A68" w:rsidRPr="00764DA8" w:rsidRDefault="00BB3A68" w:rsidP="00BB3A68">
      <w:pPr>
        <w:pStyle w:val="SingleTxtG"/>
        <w:ind w:left="2268"/>
        <w:rPr>
          <w:lang w:val="fr-FR"/>
        </w:rPr>
      </w:pPr>
      <w:r w:rsidRPr="00764DA8">
        <w:rPr>
          <w:lang w:val="fr-FR"/>
        </w:rPr>
        <w:t>Un système de régulation thermique approprié (tel qu</w:t>
      </w:r>
      <w:r>
        <w:rPr>
          <w:lang w:val="fr-FR"/>
        </w:rPr>
        <w:t>’</w:t>
      </w:r>
      <w:r w:rsidRPr="00764DA8">
        <w:rPr>
          <w:lang w:val="fr-FR"/>
        </w:rPr>
        <w:t>un dissipateur thermique) peut être fourni pour simuler des conditions thermiques identiques à celles de l</w:t>
      </w:r>
      <w:r>
        <w:rPr>
          <w:lang w:val="fr-FR"/>
        </w:rPr>
        <w:t>’</w:t>
      </w:r>
      <w:r w:rsidRPr="00764DA8">
        <w:rPr>
          <w:lang w:val="fr-FR"/>
        </w:rPr>
        <w:t>utilisation réelle dans un projecteur ou dans un système d</w:t>
      </w:r>
      <w:r>
        <w:rPr>
          <w:lang w:val="fr-FR"/>
        </w:rPr>
        <w:t>’</w:t>
      </w:r>
      <w:r w:rsidRPr="00764DA8">
        <w:rPr>
          <w:lang w:val="fr-FR"/>
        </w:rPr>
        <w:t>éclairage avant adaptatif.</w:t>
      </w:r>
    </w:p>
    <w:p w14:paraId="667D7634" w14:textId="77777777" w:rsidR="00BB3A68" w:rsidRPr="00764DA8" w:rsidRDefault="00BB3A68" w:rsidP="00BB3A68">
      <w:pPr>
        <w:pStyle w:val="SingleTxtG"/>
        <w:ind w:left="2268"/>
        <w:rPr>
          <w:lang w:val="fr-FR"/>
        </w:rPr>
      </w:pPr>
      <w:r w:rsidRPr="00764DA8">
        <w:rPr>
          <w:lang w:val="fr-FR"/>
        </w:rPr>
        <w:t>Avant d</w:t>
      </w:r>
      <w:r>
        <w:rPr>
          <w:lang w:val="fr-FR"/>
        </w:rPr>
        <w:t>’</w:t>
      </w:r>
      <w:r w:rsidRPr="00764DA8">
        <w:rPr>
          <w:lang w:val="fr-FR"/>
        </w:rPr>
        <w:t>être soumis à l</w:t>
      </w:r>
      <w:r>
        <w:rPr>
          <w:lang w:val="fr-FR"/>
        </w:rPr>
        <w:t>’</w:t>
      </w:r>
      <w:r w:rsidRPr="00764DA8">
        <w:rPr>
          <w:lang w:val="fr-FR"/>
        </w:rPr>
        <w:t>essai, chaque module DEL est vieilli pendant au moins 72 heures dans des conditions identiques aux conditions d</w:t>
      </w:r>
      <w:r>
        <w:rPr>
          <w:lang w:val="fr-FR"/>
        </w:rPr>
        <w:t>’</w:t>
      </w:r>
      <w:r w:rsidRPr="00764DA8">
        <w:rPr>
          <w:lang w:val="fr-FR"/>
        </w:rPr>
        <w:t>utilisation réelles.</w:t>
      </w:r>
    </w:p>
    <w:p w14:paraId="762C85E0" w14:textId="77777777" w:rsidR="00BB3A68" w:rsidRPr="00764DA8" w:rsidRDefault="00BB3A68" w:rsidP="00BB3A68">
      <w:pPr>
        <w:pStyle w:val="SingleTxtG"/>
        <w:ind w:left="2268"/>
        <w:rPr>
          <w:lang w:val="fr-FR"/>
        </w:rPr>
      </w:pPr>
      <w:r w:rsidRPr="00764DA8">
        <w:rPr>
          <w:lang w:val="fr-FR"/>
        </w:rPr>
        <w:t>Si l</w:t>
      </w:r>
      <w:r>
        <w:rPr>
          <w:lang w:val="fr-FR"/>
        </w:rPr>
        <w:t>’</w:t>
      </w:r>
      <w:r w:rsidRPr="00764DA8">
        <w:rPr>
          <w:lang w:val="fr-FR"/>
        </w:rPr>
        <w:t>on utilise une sphère d</w:t>
      </w:r>
      <w:r>
        <w:rPr>
          <w:lang w:val="fr-FR"/>
        </w:rPr>
        <w:t>’</w:t>
      </w:r>
      <w:r w:rsidRPr="00764DA8">
        <w:rPr>
          <w:lang w:val="fr-FR"/>
        </w:rPr>
        <w:t>Ulbricht, celle-ci doit avoir un diamètre minimal de 1 mètre ou de 10 fois la dimension maximale du module DEL, la valeur la plus élevée étant retenue. Les mesures du flux peuvent également s</w:t>
      </w:r>
      <w:r>
        <w:rPr>
          <w:lang w:val="fr-FR"/>
        </w:rPr>
        <w:t>’</w:t>
      </w:r>
      <w:r w:rsidRPr="00764DA8">
        <w:rPr>
          <w:lang w:val="fr-FR"/>
        </w:rPr>
        <w:t xml:space="preserve">effectuer par intégration en utilisant un </w:t>
      </w:r>
      <w:proofErr w:type="spellStart"/>
      <w:r w:rsidRPr="00764DA8">
        <w:rPr>
          <w:lang w:val="fr-FR"/>
        </w:rPr>
        <w:t>goniophotomètre</w:t>
      </w:r>
      <w:proofErr w:type="spellEnd"/>
      <w:r w:rsidRPr="00764DA8">
        <w:rPr>
          <w:lang w:val="fr-FR"/>
        </w:rPr>
        <w:t>. Les prescriptions figurant dans la publication 84 − 1989 de la CIE, concernant la température de la pièce, le placement, etc., doivent être prises en considération.</w:t>
      </w:r>
    </w:p>
    <w:p w14:paraId="4A323FFA" w14:textId="77777777" w:rsidR="00BB3A68" w:rsidRDefault="00BB3A68" w:rsidP="00BB3A68">
      <w:pPr>
        <w:pStyle w:val="SingleTxtG"/>
        <w:ind w:left="2268"/>
        <w:rPr>
          <w:lang w:val="fr-FR"/>
        </w:rPr>
      </w:pPr>
      <w:r w:rsidRPr="00764DA8">
        <w:rPr>
          <w:lang w:val="fr-FR"/>
        </w:rPr>
        <w:t xml:space="preserve">Avant la mesure, le module DEL doit fonctionner pendant environ 1 heure dans la sphère fermée ou le </w:t>
      </w:r>
      <w:proofErr w:type="spellStart"/>
      <w:r w:rsidRPr="00764DA8">
        <w:rPr>
          <w:lang w:val="fr-FR"/>
        </w:rPr>
        <w:t>goniophotomètre</w:t>
      </w:r>
      <w:proofErr w:type="spellEnd"/>
      <w:r w:rsidRPr="00764DA8">
        <w:rPr>
          <w:lang w:val="fr-FR"/>
        </w:rPr>
        <w:t>.</w:t>
      </w:r>
    </w:p>
    <w:p w14:paraId="20AC8C32" w14:textId="1986247B" w:rsidR="00BB3A68" w:rsidRDefault="00BB3A68" w:rsidP="00BB3A68">
      <w:pPr>
        <w:pStyle w:val="SingleTxtG"/>
        <w:ind w:left="2268"/>
        <w:rPr>
          <w:lang w:val="fr-FR"/>
        </w:rPr>
      </w:pPr>
      <w:r w:rsidRPr="00764DA8">
        <w:rPr>
          <w:lang w:val="fr-FR"/>
        </w:rPr>
        <w:t>Le flux est mesuré une fois la stabilité photométrique atteinte.</w:t>
      </w:r>
    </w:p>
    <w:p w14:paraId="4CDC87BE" w14:textId="77777777" w:rsidR="00BB3A68" w:rsidRDefault="00BB3A68" w:rsidP="00BB3A68">
      <w:pPr>
        <w:pStyle w:val="SingleTxtG"/>
        <w:ind w:left="2268"/>
        <w:rPr>
          <w:lang w:val="fr-FR"/>
        </w:rPr>
      </w:pPr>
    </w:p>
    <w:p w14:paraId="7D0B3A81" w14:textId="26626D9E" w:rsidR="00BB3A68" w:rsidRDefault="00BB3A68" w:rsidP="00BB3A68">
      <w:pPr>
        <w:pStyle w:val="SingleTxtG"/>
        <w:ind w:left="2268"/>
        <w:rPr>
          <w:lang w:val="fr-FR"/>
        </w:rPr>
      </w:pPr>
      <w:r>
        <w:rPr>
          <w:lang w:val="fr-FR"/>
        </w:rPr>
        <w:br w:type="page"/>
      </w:r>
    </w:p>
    <w:p w14:paraId="553892F2" w14:textId="77777777" w:rsidR="00BB3A68" w:rsidRDefault="00BB3A68" w:rsidP="00BB3A68">
      <w:pPr>
        <w:pStyle w:val="SingleTxtG"/>
        <w:ind w:left="2268"/>
        <w:rPr>
          <w:lang w:val="fr-FR"/>
        </w:rPr>
        <w:sectPr w:rsidR="00BB3A68" w:rsidSect="00C67DE5">
          <w:headerReference w:type="even" r:id="rId90"/>
          <w:headerReference w:type="default" r:id="rId91"/>
          <w:footerReference w:type="even" r:id="rId92"/>
          <w:footerReference w:type="default" r:id="rId93"/>
          <w:footnotePr>
            <w:numRestart w:val="eachSect"/>
          </w:footnotePr>
          <w:endnotePr>
            <w:numFmt w:val="decimal"/>
          </w:endnotePr>
          <w:pgSz w:w="11907" w:h="16840" w:code="9"/>
          <w:pgMar w:top="1417" w:right="1134" w:bottom="1134" w:left="1134" w:header="680" w:footer="567" w:gutter="0"/>
          <w:cols w:space="720"/>
          <w:docGrid w:linePitch="272"/>
        </w:sectPr>
      </w:pPr>
    </w:p>
    <w:p w14:paraId="4ECB5494" w14:textId="77777777" w:rsidR="00BB3A68" w:rsidRPr="00764DA8" w:rsidRDefault="00BB3A68" w:rsidP="00BB3A68">
      <w:pPr>
        <w:pStyle w:val="HChG"/>
        <w:rPr>
          <w:lang w:val="fr-FR"/>
        </w:rPr>
      </w:pPr>
      <w:r w:rsidRPr="00764DA8">
        <w:rPr>
          <w:lang w:val="fr-FR"/>
        </w:rPr>
        <w:lastRenderedPageBreak/>
        <w:t>Annexe 10</w:t>
      </w:r>
    </w:p>
    <w:p w14:paraId="69788CBA" w14:textId="77777777" w:rsidR="00BB3A68" w:rsidRPr="00764DA8" w:rsidRDefault="00BB3A68" w:rsidP="00BB3A68">
      <w:pPr>
        <w:pStyle w:val="HChG"/>
        <w:rPr>
          <w:lang w:val="fr-FR"/>
        </w:rPr>
      </w:pPr>
      <w:r w:rsidRPr="00764DA8">
        <w:rPr>
          <w:lang w:val="fr-FR"/>
        </w:rPr>
        <w:tab/>
      </w:r>
      <w:r w:rsidRPr="00764DA8">
        <w:rPr>
          <w:lang w:val="fr-FR"/>
        </w:rPr>
        <w:tab/>
        <w:t>Procédures d</w:t>
      </w:r>
      <w:r>
        <w:rPr>
          <w:lang w:val="fr-FR"/>
        </w:rPr>
        <w:t>’</w:t>
      </w:r>
      <w:r w:rsidRPr="00764DA8">
        <w:rPr>
          <w:lang w:val="fr-FR"/>
        </w:rPr>
        <w:t>essai pour les sources lumineuses</w:t>
      </w:r>
    </w:p>
    <w:p w14:paraId="50BBA90A" w14:textId="77777777" w:rsidR="00BB3A68" w:rsidRPr="00764DA8" w:rsidRDefault="00BB3A68" w:rsidP="00BB3A68">
      <w:pPr>
        <w:pStyle w:val="SingleTxtG"/>
        <w:ind w:left="2268" w:hanging="1134"/>
        <w:rPr>
          <w:lang w:val="fr-FR"/>
        </w:rPr>
      </w:pPr>
      <w:r w:rsidRPr="00764DA8">
        <w:rPr>
          <w:lang w:val="fr-FR"/>
        </w:rPr>
        <w:t>1.</w:t>
      </w:r>
      <w:r w:rsidRPr="00764DA8">
        <w:rPr>
          <w:lang w:val="fr-FR"/>
        </w:rPr>
        <w:tab/>
        <w:t>Prescriptions générales</w:t>
      </w:r>
    </w:p>
    <w:p w14:paraId="4A50CCEF" w14:textId="77777777" w:rsidR="00BB3A68" w:rsidRPr="00764DA8" w:rsidRDefault="00BB3A68" w:rsidP="00BB3A68">
      <w:pPr>
        <w:pStyle w:val="SingleTxtG"/>
        <w:ind w:left="2268" w:hanging="1134"/>
        <w:rPr>
          <w:lang w:val="fr-FR"/>
        </w:rPr>
      </w:pPr>
      <w:r w:rsidRPr="00764DA8">
        <w:rPr>
          <w:lang w:val="fr-FR"/>
        </w:rPr>
        <w:t>1.1</w:t>
      </w:r>
      <w:r w:rsidRPr="00764DA8">
        <w:rPr>
          <w:lang w:val="fr-FR"/>
        </w:rPr>
        <w:tab/>
        <w:t>La répartition de l</w:t>
      </w:r>
      <w:r>
        <w:rPr>
          <w:lang w:val="fr-FR"/>
        </w:rPr>
        <w:t>’</w:t>
      </w:r>
      <w:r w:rsidRPr="00764DA8">
        <w:rPr>
          <w:lang w:val="fr-FR"/>
        </w:rPr>
        <w:t>intensité lumineuse et la couleur de la lumière émise sont mesurées et leur conformité est vérifiée à la suite du contrôle de la stabilité photométrique (telle qu</w:t>
      </w:r>
      <w:r>
        <w:rPr>
          <w:lang w:val="fr-FR"/>
        </w:rPr>
        <w:t>’</w:t>
      </w:r>
      <w:r w:rsidRPr="00764DA8">
        <w:rPr>
          <w:lang w:val="fr-FR"/>
        </w:rPr>
        <w:t xml:space="preserve">elle est définie dans le Règlement ONU </w:t>
      </w:r>
      <w:r w:rsidRPr="00764DA8">
        <w:rPr>
          <w:rFonts w:eastAsia="MS Mincho"/>
          <w:lang w:val="fr-FR"/>
        </w:rPr>
        <w:t>n</w:t>
      </w:r>
      <w:r w:rsidRPr="00764DA8">
        <w:rPr>
          <w:rFonts w:eastAsia="MS Mincho"/>
          <w:vertAlign w:val="superscript"/>
          <w:lang w:val="fr-FR"/>
        </w:rPr>
        <w:t>o</w:t>
      </w:r>
      <w:r w:rsidRPr="00764DA8">
        <w:rPr>
          <w:lang w:val="fr-FR"/>
        </w:rPr>
        <w:t> 48).</w:t>
      </w:r>
    </w:p>
    <w:p w14:paraId="18D2C0AC" w14:textId="77777777" w:rsidR="00BB3A68" w:rsidRPr="00764DA8" w:rsidRDefault="00BB3A68" w:rsidP="00BB3A68">
      <w:pPr>
        <w:pStyle w:val="SingleTxtG"/>
        <w:ind w:left="2268" w:hanging="1134"/>
        <w:rPr>
          <w:lang w:val="fr-FR"/>
        </w:rPr>
      </w:pPr>
      <w:r w:rsidRPr="00764DA8">
        <w:rPr>
          <w:lang w:val="fr-FR"/>
        </w:rPr>
        <w:t>1.</w:t>
      </w:r>
      <w:r w:rsidRPr="00E645C9">
        <w:t>2</w:t>
      </w:r>
      <w:r w:rsidRPr="00764DA8">
        <w:rPr>
          <w:lang w:val="fr-FR"/>
        </w:rPr>
        <w:tab/>
        <w:t>Pour les feux (fonctions) équipés de sources lumineuses autres que des sources à incandescence :</w:t>
      </w:r>
    </w:p>
    <w:p w14:paraId="683643C6" w14:textId="77777777" w:rsidR="00BB3A68" w:rsidRPr="00764DA8" w:rsidRDefault="00BB3A68" w:rsidP="00BB3A68">
      <w:pPr>
        <w:pStyle w:val="SingleTxtG"/>
        <w:ind w:left="2268" w:hanging="1134"/>
        <w:rPr>
          <w:lang w:val="fr-FR"/>
        </w:rPr>
      </w:pPr>
      <w:r w:rsidRPr="00764DA8">
        <w:rPr>
          <w:lang w:val="fr-FR"/>
        </w:rPr>
        <w:t>1.2.1</w:t>
      </w:r>
      <w:r w:rsidRPr="00764DA8">
        <w:rPr>
          <w:lang w:val="fr-FR"/>
        </w:rPr>
        <w:tab/>
        <w:t>Pour les feux d</w:t>
      </w:r>
      <w:r>
        <w:rPr>
          <w:lang w:val="fr-FR"/>
        </w:rPr>
        <w:t>’</w:t>
      </w:r>
      <w:r w:rsidRPr="00764DA8">
        <w:rPr>
          <w:lang w:val="fr-FR"/>
        </w:rPr>
        <w:t>angle, les intensités lumineuses mesurées après 1 minute et après 10 minutes de fonctionnement doivent être conformes aux prescriptions minimales et maximales.</w:t>
      </w:r>
      <w:r w:rsidRPr="00BB70B4">
        <w:t xml:space="preserve"> La répartition de l’intensité lumineuse après 1 minute et après 10 minutes de fonctionnement se calcule à partir de la valeur obtenue, une fois la stabilité photométrique atteinte, en retenant pour chaque point d’essai le rapport des intensités lumineuses mesurées à 45° L − 2,5° D pour un feu monté du côté gauche (l’angle L doit être remplacé par l’angle R pour un feu monté du côté droit) :</w:t>
      </w:r>
    </w:p>
    <w:p w14:paraId="04D2F31A" w14:textId="64F541F8" w:rsidR="00BB3A68" w:rsidRPr="00BB70B4" w:rsidRDefault="00BB3A68" w:rsidP="00BB3A68">
      <w:pPr>
        <w:pStyle w:val="SingleTxtG"/>
        <w:ind w:left="2835" w:hanging="567"/>
      </w:pPr>
      <w:r w:rsidRPr="00BB70B4">
        <w:t>a)</w:t>
      </w:r>
      <w:r w:rsidRPr="00BB70B4">
        <w:tab/>
        <w:t>Après 1</w:t>
      </w:r>
      <w:r w:rsidR="00ED009F">
        <w:t> </w:t>
      </w:r>
      <w:r w:rsidRPr="00BB70B4">
        <w:t>minute ;</w:t>
      </w:r>
    </w:p>
    <w:p w14:paraId="2BC4DCB3" w14:textId="3D943FE9" w:rsidR="00BB3A68" w:rsidRPr="00BB70B4" w:rsidRDefault="00BB3A68" w:rsidP="00BB3A68">
      <w:pPr>
        <w:pStyle w:val="SingleTxtG"/>
        <w:ind w:left="2835" w:hanging="567"/>
      </w:pPr>
      <w:r w:rsidRPr="00BB70B4">
        <w:t>b)</w:t>
      </w:r>
      <w:r w:rsidRPr="00BB70B4">
        <w:tab/>
        <w:t>Après 10</w:t>
      </w:r>
      <w:r w:rsidR="00ED009F">
        <w:t> </w:t>
      </w:r>
      <w:r w:rsidRPr="00BB70B4">
        <w:t>minutes ;</w:t>
      </w:r>
    </w:p>
    <w:p w14:paraId="3A5397F8" w14:textId="77777777" w:rsidR="00BB3A68" w:rsidRPr="00BB70B4" w:rsidRDefault="00BB3A68" w:rsidP="00BB3A68">
      <w:pPr>
        <w:pStyle w:val="SingleTxtG"/>
        <w:ind w:left="2835" w:hanging="567"/>
      </w:pPr>
      <w:r w:rsidRPr="00BB70B4">
        <w:t>c)</w:t>
      </w:r>
      <w:r w:rsidRPr="00BB70B4">
        <w:tab/>
        <w:t>Une fois que la stabilité photométrique a été atteinte.</w:t>
      </w:r>
    </w:p>
    <w:p w14:paraId="33F9CFE0" w14:textId="77777777" w:rsidR="00BB3A68" w:rsidRPr="00764DA8" w:rsidRDefault="00BB3A68" w:rsidP="00BB3A68">
      <w:pPr>
        <w:pStyle w:val="SingleTxtG"/>
        <w:ind w:left="2268" w:hanging="1134"/>
        <w:rPr>
          <w:lang w:val="fr-FR"/>
        </w:rPr>
      </w:pPr>
      <w:r w:rsidRPr="00764DA8">
        <w:rPr>
          <w:lang w:val="fr-FR"/>
        </w:rPr>
        <w:t>1.2.2</w:t>
      </w:r>
      <w:r w:rsidRPr="00764DA8">
        <w:rPr>
          <w:lang w:val="fr-FR"/>
        </w:rPr>
        <w:tab/>
        <w:t xml:space="preserve">Pour tous les autres feux, les intensités lumineuses mesurées après 1 minute et </w:t>
      </w:r>
      <w:r w:rsidRPr="00BB70B4">
        <w:t>une fois la stabilité photométrique atteinte</w:t>
      </w:r>
      <w:r w:rsidRPr="00764DA8">
        <w:rPr>
          <w:lang w:val="fr-FR"/>
        </w:rPr>
        <w:t xml:space="preserve"> doivent être conformes aux prescriptions minimales et maximales.</w:t>
      </w:r>
    </w:p>
    <w:p w14:paraId="11A8827E" w14:textId="5E8E5C52" w:rsidR="00BB3A68" w:rsidRPr="00764DA8" w:rsidRDefault="00BB3A68" w:rsidP="00BB3A68">
      <w:pPr>
        <w:pStyle w:val="SingleTxtG"/>
        <w:ind w:left="2268"/>
        <w:rPr>
          <w:lang w:val="fr-FR"/>
        </w:rPr>
      </w:pPr>
      <w:r w:rsidRPr="00764DA8">
        <w:rPr>
          <w:lang w:val="fr-FR"/>
        </w:rPr>
        <w:t>La répartition de l</w:t>
      </w:r>
      <w:r>
        <w:rPr>
          <w:lang w:val="fr-FR"/>
        </w:rPr>
        <w:t>’</w:t>
      </w:r>
      <w:r w:rsidRPr="00764DA8">
        <w:rPr>
          <w:lang w:val="fr-FR"/>
        </w:rPr>
        <w:t xml:space="preserve">intensité lumineuse après 1 minute de fonctionnement se calcule </w:t>
      </w:r>
      <w:r w:rsidRPr="00BB70B4">
        <w:t xml:space="preserve">à partir de la valeur obtenue, une fois la stabilité photométrique atteinte, </w:t>
      </w:r>
      <w:r w:rsidRPr="00764DA8">
        <w:rPr>
          <w:lang w:val="fr-FR"/>
        </w:rPr>
        <w:t>en retenant à chaque point d</w:t>
      </w:r>
      <w:r>
        <w:rPr>
          <w:lang w:val="fr-FR"/>
        </w:rPr>
        <w:t>’</w:t>
      </w:r>
      <w:r w:rsidRPr="00764DA8">
        <w:rPr>
          <w:lang w:val="fr-FR"/>
        </w:rPr>
        <w:t>essai le rapport des intensités lumineuses mesurées à ce point, conformément au tableau</w:t>
      </w:r>
      <w:r w:rsidR="00ED009F">
        <w:rPr>
          <w:lang w:val="fr-FR"/>
        </w:rPr>
        <w:t> </w:t>
      </w:r>
      <w:r w:rsidRPr="00764DA8">
        <w:rPr>
          <w:lang w:val="fr-FR"/>
        </w:rPr>
        <w:t>A10-1, après 1 minute et une fois que la stabilité photométrique a été atteinte.</w:t>
      </w:r>
    </w:p>
    <w:p w14:paraId="08A2E582" w14:textId="77777777" w:rsidR="00BB3A68" w:rsidRPr="00764DA8" w:rsidRDefault="00BB3A68" w:rsidP="00BB3A68">
      <w:pPr>
        <w:pStyle w:val="SingleTxtG"/>
        <w:ind w:left="2268" w:hanging="1134"/>
        <w:rPr>
          <w:lang w:val="fr-FR"/>
        </w:rPr>
      </w:pPr>
      <w:r w:rsidRPr="00764DA8">
        <w:rPr>
          <w:lang w:val="fr-FR"/>
        </w:rPr>
        <w:t>2.</w:t>
      </w:r>
      <w:r w:rsidRPr="00764DA8">
        <w:rPr>
          <w:lang w:val="fr-FR"/>
        </w:rPr>
        <w:tab/>
        <w:t>Prescriptions supplémentaires</w:t>
      </w:r>
    </w:p>
    <w:p w14:paraId="6C4B5582" w14:textId="2EBFB066" w:rsidR="00BB3A68" w:rsidRPr="00764DA8" w:rsidRDefault="00BB3A68" w:rsidP="00BB3A68">
      <w:pPr>
        <w:pStyle w:val="SingleTxtG"/>
        <w:ind w:left="2268" w:hanging="1134"/>
        <w:rPr>
          <w:lang w:val="fr-FR"/>
        </w:rPr>
      </w:pPr>
      <w:r w:rsidRPr="00764DA8">
        <w:rPr>
          <w:lang w:val="fr-FR"/>
        </w:rPr>
        <w:t>2.1</w:t>
      </w:r>
      <w:r w:rsidRPr="00764DA8">
        <w:rPr>
          <w:lang w:val="fr-FR"/>
        </w:rPr>
        <w:tab/>
        <w:t>Outre les essais prévus au paragraphe</w:t>
      </w:r>
      <w:r w:rsidR="00ED009F">
        <w:rPr>
          <w:lang w:val="fr-FR"/>
        </w:rPr>
        <w:t> </w:t>
      </w:r>
      <w:r w:rsidRPr="00764DA8">
        <w:rPr>
          <w:lang w:val="fr-FR"/>
        </w:rPr>
        <w:t>1, en fonction du type de source lumineuse et du feu (fonction), on vérifie la conformité de la répartition de l</w:t>
      </w:r>
      <w:r>
        <w:rPr>
          <w:lang w:val="fr-FR"/>
        </w:rPr>
        <w:t>’</w:t>
      </w:r>
      <w:r w:rsidRPr="00764DA8">
        <w:rPr>
          <w:lang w:val="fr-FR"/>
        </w:rPr>
        <w:t>intensité lumineuse aux points chronologiques indiqués dans le tableau A10</w:t>
      </w:r>
      <w:r w:rsidRPr="00764DA8">
        <w:rPr>
          <w:lang w:val="fr-FR"/>
        </w:rPr>
        <w:noBreakHyphen/>
        <w:t>1.</w:t>
      </w:r>
    </w:p>
    <w:p w14:paraId="211C5FA7" w14:textId="77777777" w:rsidR="00BB3A68" w:rsidRPr="00764DA8" w:rsidRDefault="00BB3A68" w:rsidP="00BB3A68">
      <w:pPr>
        <w:pStyle w:val="SingleTxtG"/>
        <w:ind w:left="2268"/>
        <w:rPr>
          <w:lang w:val="fr-FR"/>
        </w:rPr>
      </w:pPr>
      <w:r w:rsidRPr="00764DA8">
        <w:rPr>
          <w:lang w:val="fr-FR"/>
        </w:rPr>
        <w:t>La répartition de l</w:t>
      </w:r>
      <w:r>
        <w:rPr>
          <w:lang w:val="fr-FR"/>
        </w:rPr>
        <w:t>’</w:t>
      </w:r>
      <w:r w:rsidRPr="00764DA8">
        <w:rPr>
          <w:lang w:val="fr-FR"/>
        </w:rPr>
        <w:t>intensité lumineuse après un temps de fonctionnement donné peut être calculée à partir de la valeur obtenue, après stabilisation photométrique, en retenant à chaque point d</w:t>
      </w:r>
      <w:r>
        <w:rPr>
          <w:lang w:val="fr-FR"/>
        </w:rPr>
        <w:t>’</w:t>
      </w:r>
      <w:r w:rsidRPr="00764DA8">
        <w:rPr>
          <w:lang w:val="fr-FR"/>
        </w:rPr>
        <w:t>essai le rapport des intensités lumineuses mesurées pour le feu (fonction) considéré.</w:t>
      </w:r>
    </w:p>
    <w:p w14:paraId="588E5438" w14:textId="77777777" w:rsidR="00BB3A68" w:rsidRPr="00764DA8" w:rsidRDefault="00BB3A68" w:rsidP="00BB3A68">
      <w:pPr>
        <w:pStyle w:val="Titre1"/>
        <w:spacing w:after="120"/>
        <w:ind w:left="2268" w:right="1134"/>
        <w:rPr>
          <w:b/>
          <w:bCs/>
          <w:lang w:val="fr-FR"/>
        </w:rPr>
      </w:pPr>
      <w:r w:rsidRPr="00764DA8">
        <w:rPr>
          <w:lang w:val="fr-FR"/>
        </w:rPr>
        <w:lastRenderedPageBreak/>
        <w:t xml:space="preserve">Tableau A10-1 </w:t>
      </w:r>
      <w:r w:rsidRPr="00764DA8">
        <w:rPr>
          <w:lang w:val="fr-FR"/>
        </w:rPr>
        <w:br/>
      </w:r>
      <w:r w:rsidRPr="00764DA8">
        <w:rPr>
          <w:b/>
          <w:bCs/>
          <w:lang w:val="fr-FR"/>
        </w:rPr>
        <w:t>Essais supplémentaires : points chronologiques</w:t>
      </w:r>
    </w:p>
    <w:tbl>
      <w:tblPr>
        <w:tblStyle w:val="Grilledutableau"/>
        <w:tblW w:w="6237" w:type="dxa"/>
        <w:tblInd w:w="2268" w:type="dxa"/>
        <w:tblLook w:val="04A0" w:firstRow="1" w:lastRow="0" w:firstColumn="1" w:lastColumn="0" w:noHBand="0" w:noVBand="1"/>
      </w:tblPr>
      <w:tblGrid>
        <w:gridCol w:w="2613"/>
        <w:gridCol w:w="2358"/>
        <w:gridCol w:w="1266"/>
      </w:tblGrid>
      <w:tr w:rsidR="00BB3A68" w:rsidRPr="00764DA8" w14:paraId="4FB13A8E" w14:textId="77777777" w:rsidTr="000A43FC">
        <w:tc>
          <w:tcPr>
            <w:tcW w:w="2613" w:type="dxa"/>
            <w:vAlign w:val="bottom"/>
          </w:tcPr>
          <w:p w14:paraId="6741DE47" w14:textId="77777777" w:rsidR="00BB3A68" w:rsidRPr="00764DA8" w:rsidRDefault="00BB3A68" w:rsidP="000A43FC">
            <w:pPr>
              <w:keepNext/>
              <w:widowControl w:val="0"/>
              <w:tabs>
                <w:tab w:val="left" w:pos="738"/>
                <w:tab w:val="left" w:pos="1190"/>
                <w:tab w:val="left" w:pos="1851"/>
                <w:tab w:val="left" w:pos="2021"/>
                <w:tab w:val="left" w:pos="2475"/>
                <w:tab w:val="left" w:pos="3627"/>
                <w:tab w:val="left" w:pos="4779"/>
                <w:tab w:val="left" w:pos="5931"/>
                <w:tab w:val="left" w:pos="7083"/>
                <w:tab w:val="left" w:pos="8235"/>
              </w:tabs>
              <w:spacing w:before="60" w:after="60" w:line="240" w:lineRule="auto"/>
              <w:ind w:left="57" w:right="57"/>
              <w:rPr>
                <w:i/>
                <w:sz w:val="16"/>
                <w:szCs w:val="16"/>
                <w:lang w:val="fr-FR"/>
              </w:rPr>
            </w:pPr>
            <w:r w:rsidRPr="00764DA8">
              <w:rPr>
                <w:i/>
                <w:sz w:val="16"/>
                <w:szCs w:val="16"/>
                <w:lang w:val="fr-FR"/>
              </w:rPr>
              <w:t>Feu (fonction)</w:t>
            </w:r>
          </w:p>
        </w:tc>
        <w:tc>
          <w:tcPr>
            <w:tcW w:w="2358" w:type="dxa"/>
          </w:tcPr>
          <w:p w14:paraId="64F9463F" w14:textId="77777777" w:rsidR="00BB3A68" w:rsidRPr="00764DA8" w:rsidRDefault="00BB3A68" w:rsidP="000A43FC">
            <w:pPr>
              <w:keepNext/>
              <w:widowControl w:val="0"/>
              <w:tabs>
                <w:tab w:val="left" w:pos="738"/>
                <w:tab w:val="left" w:pos="1190"/>
                <w:tab w:val="left" w:pos="1851"/>
                <w:tab w:val="left" w:pos="2021"/>
                <w:tab w:val="left" w:pos="2475"/>
                <w:tab w:val="left" w:pos="3627"/>
                <w:tab w:val="left" w:pos="4779"/>
                <w:tab w:val="left" w:pos="5931"/>
                <w:tab w:val="left" w:pos="7083"/>
                <w:tab w:val="left" w:pos="8235"/>
              </w:tabs>
              <w:spacing w:before="60" w:after="60" w:line="240" w:lineRule="auto"/>
              <w:ind w:left="57" w:right="57"/>
              <w:jc w:val="center"/>
              <w:rPr>
                <w:i/>
                <w:sz w:val="16"/>
                <w:szCs w:val="16"/>
                <w:lang w:val="fr-FR"/>
              </w:rPr>
            </w:pPr>
            <w:r w:rsidRPr="00764DA8">
              <w:rPr>
                <w:i/>
                <w:sz w:val="16"/>
                <w:szCs w:val="16"/>
                <w:lang w:val="fr-FR"/>
              </w:rPr>
              <w:t>Temps après activation (secondes)</w:t>
            </w:r>
          </w:p>
        </w:tc>
        <w:tc>
          <w:tcPr>
            <w:tcW w:w="1266" w:type="dxa"/>
          </w:tcPr>
          <w:p w14:paraId="4A08D3C6" w14:textId="77777777" w:rsidR="00BB3A68" w:rsidRPr="00764DA8" w:rsidRDefault="00BB3A68" w:rsidP="000A43FC">
            <w:pPr>
              <w:keepNext/>
              <w:widowControl w:val="0"/>
              <w:tabs>
                <w:tab w:val="left" w:pos="738"/>
                <w:tab w:val="left" w:pos="1190"/>
                <w:tab w:val="left" w:pos="1851"/>
                <w:tab w:val="left" w:pos="2021"/>
                <w:tab w:val="left" w:pos="2475"/>
                <w:tab w:val="left" w:pos="3627"/>
                <w:tab w:val="left" w:pos="4779"/>
                <w:tab w:val="left" w:pos="5931"/>
                <w:tab w:val="left" w:pos="7083"/>
                <w:tab w:val="left" w:pos="8235"/>
              </w:tabs>
              <w:spacing w:before="60" w:after="60" w:line="240" w:lineRule="auto"/>
              <w:ind w:left="57" w:right="57"/>
              <w:jc w:val="center"/>
              <w:rPr>
                <w:i/>
                <w:sz w:val="16"/>
                <w:szCs w:val="16"/>
                <w:lang w:val="fr-FR"/>
              </w:rPr>
            </w:pPr>
            <w:r w:rsidRPr="00764DA8">
              <w:rPr>
                <w:i/>
                <w:sz w:val="16"/>
                <w:szCs w:val="16"/>
                <w:lang w:val="fr-FR"/>
              </w:rPr>
              <w:t>Point d</w:t>
            </w:r>
            <w:r>
              <w:rPr>
                <w:i/>
                <w:sz w:val="16"/>
                <w:szCs w:val="16"/>
                <w:lang w:val="fr-FR"/>
              </w:rPr>
              <w:t>’</w:t>
            </w:r>
            <w:r w:rsidRPr="00764DA8">
              <w:rPr>
                <w:i/>
                <w:sz w:val="16"/>
                <w:szCs w:val="16"/>
                <w:lang w:val="fr-FR"/>
              </w:rPr>
              <w:t>essai</w:t>
            </w:r>
          </w:p>
        </w:tc>
      </w:tr>
      <w:tr w:rsidR="00BB3A68" w:rsidRPr="00764DA8" w14:paraId="2FB7EA6D" w14:textId="77777777" w:rsidTr="000A43FC">
        <w:tc>
          <w:tcPr>
            <w:tcW w:w="2613" w:type="dxa"/>
          </w:tcPr>
          <w:p w14:paraId="5D203B71" w14:textId="77777777" w:rsidR="00BB3A68" w:rsidRPr="00764DA8" w:rsidRDefault="00BB3A68" w:rsidP="000A43FC">
            <w:pPr>
              <w:keepNext/>
              <w:spacing w:before="60" w:after="60" w:line="240" w:lineRule="auto"/>
              <w:ind w:left="57" w:right="57"/>
              <w:rPr>
                <w:lang w:val="fr-FR"/>
              </w:rPr>
            </w:pPr>
            <w:r w:rsidRPr="00764DA8">
              <w:rPr>
                <w:lang w:val="fr-FR"/>
              </w:rPr>
              <w:t>Feu de route</w:t>
            </w:r>
            <w:r w:rsidRPr="00764DA8">
              <w:rPr>
                <w:lang w:val="fr-FR"/>
              </w:rPr>
              <w:br/>
            </w:r>
            <w:r w:rsidRPr="00764DA8">
              <w:rPr>
                <w:i/>
                <w:iCs/>
                <w:sz w:val="18"/>
                <w:szCs w:val="18"/>
                <w:lang w:val="fr-FR"/>
              </w:rPr>
              <w:t>(projecteur produisant uniquement un faisceau de route)</w:t>
            </w:r>
          </w:p>
        </w:tc>
        <w:tc>
          <w:tcPr>
            <w:tcW w:w="2358" w:type="dxa"/>
          </w:tcPr>
          <w:p w14:paraId="3895406F" w14:textId="77777777" w:rsidR="00BB3A68" w:rsidRPr="00764DA8" w:rsidRDefault="00BB3A68" w:rsidP="000A43FC">
            <w:pPr>
              <w:keepNext/>
              <w:spacing w:before="60" w:after="60" w:line="240" w:lineRule="auto"/>
              <w:ind w:left="57" w:right="57"/>
              <w:rPr>
                <w:lang w:val="fr-FR"/>
              </w:rPr>
            </w:pPr>
            <w:r w:rsidRPr="00764DA8">
              <w:rPr>
                <w:lang w:val="fr-FR"/>
              </w:rPr>
              <w:t xml:space="preserve">1 </w:t>
            </w:r>
          </w:p>
        </w:tc>
        <w:tc>
          <w:tcPr>
            <w:tcW w:w="1266" w:type="dxa"/>
          </w:tcPr>
          <w:p w14:paraId="50D5A8C2" w14:textId="77777777" w:rsidR="00BB3A68" w:rsidRPr="00764DA8" w:rsidRDefault="00BB3A68" w:rsidP="000A43FC">
            <w:pPr>
              <w:keepNext/>
              <w:spacing w:before="60" w:after="60" w:line="240" w:lineRule="auto"/>
              <w:ind w:left="57" w:right="57"/>
              <w:rPr>
                <w:lang w:val="fr-FR"/>
              </w:rPr>
            </w:pPr>
            <w:r w:rsidRPr="00764DA8">
              <w:rPr>
                <w:lang w:val="fr-FR"/>
              </w:rPr>
              <w:t>HV</w:t>
            </w:r>
          </w:p>
        </w:tc>
      </w:tr>
      <w:tr w:rsidR="00BB3A68" w:rsidRPr="00764DA8" w14:paraId="78804F1E" w14:textId="77777777" w:rsidTr="000A43FC">
        <w:tc>
          <w:tcPr>
            <w:tcW w:w="2613" w:type="dxa"/>
          </w:tcPr>
          <w:p w14:paraId="3DA92A2B" w14:textId="77777777" w:rsidR="00BB3A68" w:rsidRPr="00764DA8" w:rsidRDefault="00BB3A68" w:rsidP="000A43FC">
            <w:pPr>
              <w:keepNext/>
              <w:spacing w:before="60" w:after="60" w:line="240" w:lineRule="auto"/>
              <w:ind w:left="57" w:right="57"/>
              <w:rPr>
                <w:lang w:val="fr-FR"/>
              </w:rPr>
            </w:pPr>
            <w:r w:rsidRPr="00764DA8">
              <w:rPr>
                <w:lang w:val="fr-FR"/>
              </w:rPr>
              <w:t>Feu de croisement</w:t>
            </w:r>
            <w:r w:rsidRPr="00764DA8">
              <w:rPr>
                <w:i/>
                <w:iCs/>
                <w:vertAlign w:val="superscript"/>
                <w:lang w:val="fr-FR"/>
              </w:rPr>
              <w:t>a</w:t>
            </w:r>
          </w:p>
        </w:tc>
        <w:tc>
          <w:tcPr>
            <w:tcW w:w="2358" w:type="dxa"/>
          </w:tcPr>
          <w:p w14:paraId="1DC393E8" w14:textId="77777777" w:rsidR="00BB3A68" w:rsidRPr="00764DA8" w:rsidRDefault="00BB3A68" w:rsidP="000A43FC">
            <w:pPr>
              <w:keepNext/>
              <w:spacing w:before="60" w:after="60" w:line="240" w:lineRule="auto"/>
              <w:ind w:left="57" w:right="57"/>
              <w:rPr>
                <w:lang w:val="fr-FR"/>
              </w:rPr>
            </w:pPr>
            <w:r w:rsidRPr="00764DA8">
              <w:rPr>
                <w:lang w:val="fr-FR"/>
              </w:rPr>
              <w:t xml:space="preserve">4 </w:t>
            </w:r>
          </w:p>
        </w:tc>
        <w:tc>
          <w:tcPr>
            <w:tcW w:w="1266" w:type="dxa"/>
          </w:tcPr>
          <w:p w14:paraId="730DEE6A" w14:textId="77777777" w:rsidR="00BB3A68" w:rsidRPr="00764DA8" w:rsidRDefault="00BB3A68" w:rsidP="000A43FC">
            <w:pPr>
              <w:keepNext/>
              <w:spacing w:before="60" w:after="60" w:line="240" w:lineRule="auto"/>
              <w:ind w:left="57" w:right="57"/>
              <w:rPr>
                <w:lang w:val="fr-FR"/>
              </w:rPr>
            </w:pPr>
            <w:r w:rsidRPr="00764DA8">
              <w:rPr>
                <w:lang w:val="fr-FR"/>
              </w:rPr>
              <w:t>50V</w:t>
            </w:r>
          </w:p>
        </w:tc>
      </w:tr>
      <w:tr w:rsidR="00BB3A68" w:rsidRPr="00764DA8" w14:paraId="47B7E004" w14:textId="77777777" w:rsidTr="000A43FC">
        <w:tc>
          <w:tcPr>
            <w:tcW w:w="2613" w:type="dxa"/>
          </w:tcPr>
          <w:p w14:paraId="6D68206A" w14:textId="77777777" w:rsidR="00BB3A68" w:rsidRPr="00764DA8" w:rsidRDefault="00BB3A68" w:rsidP="000A43FC">
            <w:pPr>
              <w:keepNext/>
              <w:spacing w:before="60" w:after="60" w:line="240" w:lineRule="auto"/>
              <w:ind w:left="57" w:right="57"/>
              <w:rPr>
                <w:lang w:val="fr-FR"/>
              </w:rPr>
            </w:pPr>
            <w:r w:rsidRPr="00764DA8">
              <w:rPr>
                <w:lang w:val="fr-FR"/>
              </w:rPr>
              <w:t>Système d</w:t>
            </w:r>
            <w:r>
              <w:rPr>
                <w:lang w:val="fr-FR"/>
              </w:rPr>
              <w:t>’</w:t>
            </w:r>
            <w:r w:rsidRPr="00764DA8">
              <w:rPr>
                <w:lang w:val="fr-FR"/>
              </w:rPr>
              <w:t>éclairage avant adaptatif de classe C</w:t>
            </w:r>
            <w:r w:rsidRPr="00764DA8">
              <w:rPr>
                <w:i/>
                <w:iCs/>
                <w:vertAlign w:val="superscript"/>
                <w:lang w:val="fr-FR"/>
              </w:rPr>
              <w:t>a</w:t>
            </w:r>
          </w:p>
        </w:tc>
        <w:tc>
          <w:tcPr>
            <w:tcW w:w="2358" w:type="dxa"/>
          </w:tcPr>
          <w:p w14:paraId="4EB07FB6" w14:textId="77777777" w:rsidR="00BB3A68" w:rsidRPr="00764DA8" w:rsidRDefault="00BB3A68" w:rsidP="000A43FC">
            <w:pPr>
              <w:keepNext/>
              <w:spacing w:before="60" w:after="60" w:line="240" w:lineRule="auto"/>
              <w:ind w:left="57" w:right="57"/>
              <w:rPr>
                <w:lang w:val="fr-FR"/>
              </w:rPr>
            </w:pPr>
            <w:r w:rsidRPr="00764DA8">
              <w:rPr>
                <w:lang w:val="fr-FR"/>
              </w:rPr>
              <w:t xml:space="preserve">4 </w:t>
            </w:r>
          </w:p>
        </w:tc>
        <w:tc>
          <w:tcPr>
            <w:tcW w:w="1266" w:type="dxa"/>
          </w:tcPr>
          <w:p w14:paraId="64205709" w14:textId="77777777" w:rsidR="00BB3A68" w:rsidRPr="00764DA8" w:rsidRDefault="00BB3A68" w:rsidP="000A43FC">
            <w:pPr>
              <w:keepNext/>
              <w:spacing w:before="60" w:after="60" w:line="240" w:lineRule="auto"/>
              <w:ind w:left="57" w:right="57"/>
              <w:rPr>
                <w:lang w:val="fr-FR"/>
              </w:rPr>
            </w:pPr>
            <w:r w:rsidRPr="00764DA8">
              <w:rPr>
                <w:lang w:val="fr-FR"/>
              </w:rPr>
              <w:t>50V</w:t>
            </w:r>
          </w:p>
        </w:tc>
      </w:tr>
      <w:tr w:rsidR="00BB3A68" w:rsidRPr="00764DA8" w14:paraId="42F9E8BF" w14:textId="77777777" w:rsidTr="000A43FC">
        <w:tc>
          <w:tcPr>
            <w:tcW w:w="2613" w:type="dxa"/>
          </w:tcPr>
          <w:p w14:paraId="7419DAEF" w14:textId="77777777" w:rsidR="00BB3A68" w:rsidRPr="00764DA8" w:rsidRDefault="00BB3A68" w:rsidP="000A43FC">
            <w:pPr>
              <w:keepNext/>
              <w:spacing w:before="60" w:after="60" w:line="240" w:lineRule="auto"/>
              <w:ind w:left="57" w:right="57"/>
              <w:rPr>
                <w:lang w:val="fr-FR"/>
              </w:rPr>
            </w:pPr>
            <w:r w:rsidRPr="00764DA8">
              <w:rPr>
                <w:lang w:val="fr-FR"/>
              </w:rPr>
              <w:t>Feu de brouillard avant</w:t>
            </w:r>
          </w:p>
        </w:tc>
        <w:tc>
          <w:tcPr>
            <w:tcW w:w="2358" w:type="dxa"/>
          </w:tcPr>
          <w:p w14:paraId="1EF0E8BB" w14:textId="77777777" w:rsidR="00BB3A68" w:rsidRPr="00764DA8" w:rsidRDefault="00BB3A68" w:rsidP="000A43FC">
            <w:pPr>
              <w:keepNext/>
              <w:spacing w:before="60" w:after="60" w:line="240" w:lineRule="auto"/>
              <w:ind w:left="57" w:right="57"/>
              <w:rPr>
                <w:lang w:val="fr-FR"/>
              </w:rPr>
            </w:pPr>
            <w:r w:rsidRPr="00764DA8">
              <w:rPr>
                <w:lang w:val="fr-FR"/>
              </w:rPr>
              <w:t xml:space="preserve">4 </w:t>
            </w:r>
          </w:p>
        </w:tc>
        <w:tc>
          <w:tcPr>
            <w:tcW w:w="1266" w:type="dxa"/>
          </w:tcPr>
          <w:p w14:paraId="1B1D029C" w14:textId="77777777" w:rsidR="00BB3A68" w:rsidRPr="00764DA8" w:rsidRDefault="00BB3A68" w:rsidP="000A43FC">
            <w:pPr>
              <w:keepNext/>
              <w:spacing w:before="60" w:after="60" w:line="240" w:lineRule="auto"/>
              <w:ind w:left="57" w:right="57"/>
              <w:rPr>
                <w:lang w:val="fr-FR"/>
              </w:rPr>
            </w:pPr>
            <w:r w:rsidRPr="00764DA8">
              <w:rPr>
                <w:lang w:val="fr-FR"/>
              </w:rPr>
              <w:t>H, 2,5° D</w:t>
            </w:r>
          </w:p>
        </w:tc>
      </w:tr>
      <w:tr w:rsidR="00BB3A68" w:rsidRPr="00764DA8" w14:paraId="69018DB6" w14:textId="77777777" w:rsidTr="000A43FC">
        <w:tc>
          <w:tcPr>
            <w:tcW w:w="2613" w:type="dxa"/>
          </w:tcPr>
          <w:p w14:paraId="0862CB92" w14:textId="77777777" w:rsidR="00BB3A68" w:rsidRPr="00764DA8" w:rsidRDefault="00BB3A68" w:rsidP="000A43FC">
            <w:pPr>
              <w:spacing w:before="60" w:after="60" w:line="240" w:lineRule="auto"/>
              <w:ind w:left="57" w:right="57"/>
              <w:rPr>
                <w:lang w:val="fr-FR"/>
              </w:rPr>
            </w:pPr>
            <w:r w:rsidRPr="00764DA8">
              <w:rPr>
                <w:lang w:val="fr-FR"/>
              </w:rPr>
              <w:t>Feu d</w:t>
            </w:r>
            <w:r>
              <w:rPr>
                <w:lang w:val="fr-FR"/>
              </w:rPr>
              <w:t>’</w:t>
            </w:r>
            <w:r w:rsidRPr="00764DA8">
              <w:rPr>
                <w:lang w:val="fr-FR"/>
              </w:rPr>
              <w:t>angle</w:t>
            </w:r>
          </w:p>
        </w:tc>
        <w:tc>
          <w:tcPr>
            <w:tcW w:w="2358" w:type="dxa"/>
          </w:tcPr>
          <w:p w14:paraId="51284DE5" w14:textId="77777777" w:rsidR="00BB3A68" w:rsidRPr="00764DA8" w:rsidRDefault="00BB3A68" w:rsidP="000A43FC">
            <w:pPr>
              <w:spacing w:before="60" w:after="60" w:line="240" w:lineRule="auto"/>
              <w:ind w:left="57" w:right="57"/>
              <w:rPr>
                <w:lang w:val="fr-FR"/>
              </w:rPr>
            </w:pPr>
            <w:r w:rsidRPr="00764DA8">
              <w:rPr>
                <w:lang w:val="fr-FR"/>
              </w:rPr>
              <w:t xml:space="preserve">1 </w:t>
            </w:r>
          </w:p>
        </w:tc>
        <w:tc>
          <w:tcPr>
            <w:tcW w:w="1266" w:type="dxa"/>
          </w:tcPr>
          <w:p w14:paraId="12412A54" w14:textId="77777777" w:rsidR="00BB3A68" w:rsidRPr="00764DA8" w:rsidRDefault="00BB3A68" w:rsidP="000A43FC">
            <w:pPr>
              <w:spacing w:before="60" w:after="60" w:line="240" w:lineRule="auto"/>
              <w:ind w:left="57" w:right="57"/>
              <w:rPr>
                <w:lang w:val="fr-FR"/>
              </w:rPr>
            </w:pPr>
            <w:r w:rsidRPr="00764DA8">
              <w:rPr>
                <w:lang w:val="fr-FR"/>
              </w:rPr>
              <w:t>45° L 2,5° D</w:t>
            </w:r>
            <w:r>
              <w:rPr>
                <w:lang w:val="fr-FR"/>
              </w:rPr>
              <w:br/>
            </w:r>
            <w:r w:rsidRPr="00764DA8">
              <w:rPr>
                <w:lang w:val="fr-FR"/>
              </w:rPr>
              <w:t>ou</w:t>
            </w:r>
            <w:r>
              <w:rPr>
                <w:lang w:val="fr-FR"/>
              </w:rPr>
              <w:br/>
            </w:r>
            <w:r w:rsidRPr="00764DA8">
              <w:rPr>
                <w:lang w:val="fr-FR"/>
              </w:rPr>
              <w:t>45° R 2,5° D</w:t>
            </w:r>
          </w:p>
        </w:tc>
      </w:tr>
    </w:tbl>
    <w:p w14:paraId="7BA67DF8" w14:textId="2610A47A" w:rsidR="00BB3A68" w:rsidRPr="00764DA8" w:rsidRDefault="00BB3A68" w:rsidP="00BB3A68">
      <w:pPr>
        <w:spacing w:before="120" w:after="240" w:line="240" w:lineRule="auto"/>
        <w:ind w:left="2268" w:right="1134" w:firstLine="170"/>
        <w:jc w:val="both"/>
        <w:rPr>
          <w:lang w:val="fr-FR"/>
        </w:rPr>
      </w:pPr>
      <w:r w:rsidRPr="00764DA8">
        <w:rPr>
          <w:i/>
          <w:iCs/>
          <w:sz w:val="18"/>
          <w:szCs w:val="18"/>
          <w:vertAlign w:val="superscript"/>
          <w:lang w:val="fr-FR"/>
        </w:rPr>
        <w:t>a</w:t>
      </w:r>
      <w:r w:rsidRPr="00764DA8">
        <w:rPr>
          <w:sz w:val="18"/>
          <w:szCs w:val="18"/>
          <w:lang w:val="fr-FR"/>
        </w:rPr>
        <w:t xml:space="preserve">  Après 1 seconde, il doit satisfaire à 25</w:t>
      </w:r>
      <w:r w:rsidR="00ED009F">
        <w:rPr>
          <w:sz w:val="18"/>
          <w:szCs w:val="18"/>
          <w:lang w:val="fr-FR"/>
        </w:rPr>
        <w:t> </w:t>
      </w:r>
      <w:r w:rsidRPr="00764DA8">
        <w:rPr>
          <w:sz w:val="18"/>
          <w:szCs w:val="18"/>
          <w:lang w:val="fr-FR"/>
        </w:rPr>
        <w:t>% au moins des prescriptions applicables au point d</w:t>
      </w:r>
      <w:r>
        <w:rPr>
          <w:sz w:val="18"/>
          <w:szCs w:val="18"/>
          <w:lang w:val="fr-FR"/>
        </w:rPr>
        <w:t>’</w:t>
      </w:r>
      <w:r w:rsidRPr="00764DA8">
        <w:rPr>
          <w:sz w:val="18"/>
          <w:szCs w:val="18"/>
          <w:lang w:val="fr-FR"/>
        </w:rPr>
        <w:t>essai</w:t>
      </w:r>
      <w:r w:rsidRPr="00764DA8">
        <w:rPr>
          <w:lang w:val="fr-FR"/>
        </w:rPr>
        <w:t>.</w:t>
      </w:r>
    </w:p>
    <w:p w14:paraId="3D3B80CA" w14:textId="77777777" w:rsidR="00BB3A68" w:rsidRPr="00764DA8" w:rsidRDefault="00BB3A68" w:rsidP="00BB3A68">
      <w:pPr>
        <w:pStyle w:val="SingleTxtG"/>
        <w:ind w:left="2268" w:hanging="1134"/>
        <w:rPr>
          <w:lang w:val="fr-FR"/>
        </w:rPr>
      </w:pPr>
      <w:r w:rsidRPr="00764DA8">
        <w:rPr>
          <w:lang w:val="fr-FR"/>
        </w:rPr>
        <w:t>2.1.1</w:t>
      </w:r>
      <w:r w:rsidRPr="00764DA8">
        <w:rPr>
          <w:lang w:val="fr-FR"/>
        </w:rPr>
        <w:tab/>
        <w:t>Dans le cas d</w:t>
      </w:r>
      <w:r>
        <w:rPr>
          <w:lang w:val="fr-FR"/>
        </w:rPr>
        <w:t>’</w:t>
      </w:r>
      <w:r w:rsidRPr="00764DA8">
        <w:rPr>
          <w:lang w:val="fr-FR"/>
        </w:rPr>
        <w:t>un feu (fonction) équipé de sources lumineuses à incandescence uniquement, le feu est réputé conforme aux prescriptions d</w:t>
      </w:r>
      <w:r>
        <w:rPr>
          <w:lang w:val="fr-FR"/>
        </w:rPr>
        <w:t>’</w:t>
      </w:r>
      <w:r w:rsidRPr="00764DA8">
        <w:rPr>
          <w:lang w:val="fr-FR"/>
        </w:rPr>
        <w:t>intensité correspondantes à tous les points chronologiques si les valeurs mesurées une fois la stabilité photométrique atteinte sont conformes aux prescriptions.</w:t>
      </w:r>
    </w:p>
    <w:p w14:paraId="2EC89C3A" w14:textId="77777777" w:rsidR="00BB3A68" w:rsidRPr="00764DA8" w:rsidRDefault="00BB3A68" w:rsidP="00BB3A68">
      <w:pPr>
        <w:pStyle w:val="SingleTxtG"/>
        <w:ind w:left="2268" w:hanging="1134"/>
        <w:rPr>
          <w:lang w:val="fr-FR"/>
        </w:rPr>
      </w:pPr>
      <w:r w:rsidRPr="00764DA8">
        <w:rPr>
          <w:lang w:val="fr-FR"/>
        </w:rPr>
        <w:t>2.1.2</w:t>
      </w:r>
      <w:r w:rsidRPr="00764DA8">
        <w:rPr>
          <w:lang w:val="fr-FR"/>
        </w:rPr>
        <w:tab/>
        <w:t>Dans le cas d</w:t>
      </w:r>
      <w:r>
        <w:rPr>
          <w:lang w:val="fr-FR"/>
        </w:rPr>
        <w:t>’</w:t>
      </w:r>
      <w:r w:rsidRPr="00764DA8">
        <w:rPr>
          <w:lang w:val="fr-FR"/>
        </w:rPr>
        <w:t>un feu (fonction) équipé de sources lumineuses à décharge uniquement, le feu est réputé conforme aux prescriptions d</w:t>
      </w:r>
      <w:r>
        <w:rPr>
          <w:lang w:val="fr-FR"/>
        </w:rPr>
        <w:t>’</w:t>
      </w:r>
      <w:r w:rsidRPr="00764DA8">
        <w:rPr>
          <w:lang w:val="fr-FR"/>
        </w:rPr>
        <w:t>intensité correspondantes à tous les points chronologiques si les valeurs mesurées au point donné dans le tableau A10-1 et une fois la stabilité photométrique atteinte sont conformes aux prescriptions.</w:t>
      </w:r>
    </w:p>
    <w:p w14:paraId="611E248D" w14:textId="77777777" w:rsidR="00BB3A68" w:rsidRPr="00764DA8" w:rsidRDefault="00BB3A68" w:rsidP="00BB3A68">
      <w:pPr>
        <w:pStyle w:val="SingleTxtG"/>
        <w:ind w:left="2268" w:hanging="1134"/>
        <w:rPr>
          <w:lang w:val="fr-FR"/>
        </w:rPr>
      </w:pPr>
      <w:r w:rsidRPr="00764DA8">
        <w:rPr>
          <w:lang w:val="fr-FR"/>
        </w:rPr>
        <w:t>2.1.3</w:t>
      </w:r>
      <w:r w:rsidRPr="00764DA8">
        <w:rPr>
          <w:lang w:val="fr-FR"/>
        </w:rPr>
        <w:tab/>
        <w:t>Dans le cas d</w:t>
      </w:r>
      <w:r>
        <w:rPr>
          <w:lang w:val="fr-FR"/>
        </w:rPr>
        <w:t>’</w:t>
      </w:r>
      <w:r w:rsidRPr="00764DA8">
        <w:rPr>
          <w:lang w:val="fr-FR"/>
        </w:rPr>
        <w:t>un feu (fonction) équipé de sources lumineuses à DEL uniquement, le feu est réputé conforme aux prescriptions d</w:t>
      </w:r>
      <w:r>
        <w:rPr>
          <w:lang w:val="fr-FR"/>
        </w:rPr>
        <w:t>’</w:t>
      </w:r>
      <w:r w:rsidRPr="00764DA8">
        <w:rPr>
          <w:lang w:val="fr-FR"/>
        </w:rPr>
        <w:t>intensité correspondantes à tous les points chronologiques si les valeurs mesurées au bout d</w:t>
      </w:r>
      <w:r>
        <w:rPr>
          <w:lang w:val="fr-FR"/>
        </w:rPr>
        <w:t>’</w:t>
      </w:r>
      <w:r w:rsidRPr="00764DA8">
        <w:rPr>
          <w:lang w:val="fr-FR"/>
        </w:rPr>
        <w:t>une minute après activation et une fois la stabilité photométrique atteinte sont conformes aux prescriptions.</w:t>
      </w:r>
    </w:p>
    <w:p w14:paraId="5C6D1A00" w14:textId="77777777" w:rsidR="00BB3A68" w:rsidRPr="00764DA8" w:rsidRDefault="00BB3A68" w:rsidP="00BB3A68">
      <w:pPr>
        <w:pStyle w:val="SingleTxtG"/>
        <w:ind w:left="2268" w:hanging="1134"/>
        <w:rPr>
          <w:lang w:val="fr-FR"/>
        </w:rPr>
      </w:pPr>
      <w:r w:rsidRPr="00764DA8">
        <w:rPr>
          <w:lang w:val="fr-FR"/>
        </w:rPr>
        <w:t>2.1.4</w:t>
      </w:r>
      <w:r w:rsidRPr="00764DA8">
        <w:rPr>
          <w:lang w:val="fr-FR"/>
        </w:rPr>
        <w:tab/>
        <w:t>Pour toute autre technologie d</w:t>
      </w:r>
      <w:r>
        <w:rPr>
          <w:lang w:val="fr-FR"/>
        </w:rPr>
        <w:t>’</w:t>
      </w:r>
      <w:r w:rsidRPr="00764DA8">
        <w:rPr>
          <w:lang w:val="fr-FR"/>
        </w:rPr>
        <w:t>éclairage, la conformité du feu (fonction) aux prescriptions d</w:t>
      </w:r>
      <w:r>
        <w:rPr>
          <w:lang w:val="fr-FR"/>
        </w:rPr>
        <w:t>’</w:t>
      </w:r>
      <w:r w:rsidRPr="00764DA8">
        <w:rPr>
          <w:lang w:val="fr-FR"/>
        </w:rPr>
        <w:t>intensité correspondantes est vérifiée à tous les points chronologiques à partir du point donné dans le tableau A10-1 et jusqu</w:t>
      </w:r>
      <w:r>
        <w:rPr>
          <w:lang w:val="fr-FR"/>
        </w:rPr>
        <w:t>’</w:t>
      </w:r>
      <w:r w:rsidRPr="00764DA8">
        <w:rPr>
          <w:lang w:val="fr-FR"/>
        </w:rPr>
        <w:t>à ce que la stabilité photométrique soit atteinte.</w:t>
      </w:r>
    </w:p>
    <w:p w14:paraId="608B579A" w14:textId="17DBCAE3" w:rsidR="00BB3A68" w:rsidRPr="00764DA8" w:rsidRDefault="00BB3A68" w:rsidP="00BB3A68">
      <w:pPr>
        <w:pStyle w:val="SingleTxtG"/>
        <w:ind w:left="2268" w:hanging="1134"/>
        <w:rPr>
          <w:lang w:val="fr-FR"/>
        </w:rPr>
      </w:pPr>
      <w:r w:rsidRPr="00764DA8">
        <w:rPr>
          <w:lang w:val="fr-FR"/>
        </w:rPr>
        <w:t>2.1.5</w:t>
      </w:r>
      <w:r w:rsidRPr="00764DA8">
        <w:rPr>
          <w:lang w:val="fr-FR"/>
        </w:rPr>
        <w:tab/>
        <w:t>Dans le cas d</w:t>
      </w:r>
      <w:r>
        <w:rPr>
          <w:lang w:val="fr-FR"/>
        </w:rPr>
        <w:t>’</w:t>
      </w:r>
      <w:r w:rsidRPr="00764DA8">
        <w:rPr>
          <w:lang w:val="fr-FR"/>
        </w:rPr>
        <w:t>un feu (fonction) qui produit de la lumière au moyen de plusieurs technologies, la conformité du feu aux prescriptions d</w:t>
      </w:r>
      <w:r>
        <w:rPr>
          <w:lang w:val="fr-FR"/>
        </w:rPr>
        <w:t>’</w:t>
      </w:r>
      <w:r w:rsidRPr="00764DA8">
        <w:rPr>
          <w:lang w:val="fr-FR"/>
        </w:rPr>
        <w:t>intensité correspondantes est vérifiée, pour toutes les technologies, en appliquant les prescriptions les plus strictes des paragraphes</w:t>
      </w:r>
      <w:r w:rsidR="00ED009F">
        <w:rPr>
          <w:lang w:val="fr-FR"/>
        </w:rPr>
        <w:t> </w:t>
      </w:r>
      <w:r w:rsidRPr="00764DA8">
        <w:rPr>
          <w:lang w:val="fr-FR"/>
        </w:rPr>
        <w:t>2.1.1 à 2.1.4 quant aux points chronologiques sur lesquels portent les essais.</w:t>
      </w:r>
    </w:p>
    <w:p w14:paraId="29141CCB" w14:textId="622FC15A" w:rsidR="00BB3A68" w:rsidRDefault="00BB3A68" w:rsidP="00ED009F">
      <w:pPr>
        <w:pStyle w:val="SingleTxtG"/>
        <w:ind w:left="2268" w:hanging="1134"/>
        <w:rPr>
          <w:lang w:val="fr-FR"/>
        </w:rPr>
      </w:pPr>
      <w:r w:rsidRPr="00764DA8">
        <w:rPr>
          <w:lang w:val="fr-FR"/>
        </w:rPr>
        <w:t>2.1.6</w:t>
      </w:r>
      <w:r w:rsidRPr="00764DA8">
        <w:rPr>
          <w:lang w:val="fr-FR"/>
        </w:rPr>
        <w:tab/>
        <w:t>En cas de doute (comportement inattendu au moment de l</w:t>
      </w:r>
      <w:r>
        <w:rPr>
          <w:lang w:val="fr-FR"/>
        </w:rPr>
        <w:t>’</w:t>
      </w:r>
      <w:r w:rsidRPr="00764DA8">
        <w:rPr>
          <w:lang w:val="fr-FR"/>
        </w:rPr>
        <w:t>allumage, par exemple), la conformité du feu (fonction) aux prescriptions minimales d</w:t>
      </w:r>
      <w:r>
        <w:rPr>
          <w:lang w:val="fr-FR"/>
        </w:rPr>
        <w:t>’</w:t>
      </w:r>
      <w:r w:rsidRPr="00764DA8">
        <w:rPr>
          <w:lang w:val="fr-FR"/>
        </w:rPr>
        <w:t>intensité est vérifiée à tous les points chronologiques à partir du point donné dans le tableau</w:t>
      </w:r>
      <w:r w:rsidR="00ED009F">
        <w:rPr>
          <w:lang w:val="fr-FR"/>
        </w:rPr>
        <w:t> </w:t>
      </w:r>
      <w:r w:rsidRPr="00764DA8">
        <w:rPr>
          <w:lang w:val="fr-FR"/>
        </w:rPr>
        <w:t>A10-1.</w:t>
      </w:r>
    </w:p>
    <w:p w14:paraId="46B8FBC3" w14:textId="77777777" w:rsidR="00BB3A68" w:rsidRDefault="00BB3A68" w:rsidP="00BB3A68">
      <w:pPr>
        <w:pStyle w:val="SingleTxtG"/>
        <w:ind w:left="2268"/>
        <w:rPr>
          <w:lang w:val="fr-FR"/>
        </w:rPr>
      </w:pPr>
    </w:p>
    <w:p w14:paraId="1892E043" w14:textId="2D84E8B8" w:rsidR="00BB3A68" w:rsidRDefault="00BB3A68" w:rsidP="00BB3A68">
      <w:pPr>
        <w:pStyle w:val="SingleTxtG"/>
        <w:ind w:left="2268"/>
        <w:rPr>
          <w:lang w:val="fr-FR"/>
        </w:rPr>
      </w:pPr>
      <w:r>
        <w:rPr>
          <w:lang w:val="fr-FR"/>
        </w:rPr>
        <w:br w:type="page"/>
      </w:r>
    </w:p>
    <w:p w14:paraId="2FE8C982" w14:textId="77777777" w:rsidR="00BB3A68" w:rsidRDefault="00BB3A68" w:rsidP="00BB3A68">
      <w:pPr>
        <w:pStyle w:val="SingleTxtG"/>
        <w:ind w:left="2268"/>
        <w:rPr>
          <w:lang w:val="fr-FR"/>
        </w:rPr>
        <w:sectPr w:rsidR="00BB3A68" w:rsidSect="00C67DE5">
          <w:headerReference w:type="even" r:id="rId94"/>
          <w:headerReference w:type="default" r:id="rId95"/>
          <w:footerReference w:type="even" r:id="rId96"/>
          <w:footerReference w:type="default" r:id="rId97"/>
          <w:footnotePr>
            <w:numRestart w:val="eachSect"/>
          </w:footnotePr>
          <w:endnotePr>
            <w:numFmt w:val="decimal"/>
          </w:endnotePr>
          <w:pgSz w:w="11907" w:h="16840" w:code="9"/>
          <w:pgMar w:top="1417" w:right="1134" w:bottom="1134" w:left="1134" w:header="680" w:footer="567" w:gutter="0"/>
          <w:cols w:space="720"/>
          <w:docGrid w:linePitch="272"/>
        </w:sectPr>
      </w:pPr>
    </w:p>
    <w:p w14:paraId="1B20EEF4" w14:textId="77777777" w:rsidR="00BB3A68" w:rsidRPr="00764DA8" w:rsidRDefault="00BB3A68" w:rsidP="00BB3A68">
      <w:pPr>
        <w:pStyle w:val="HChG"/>
        <w:rPr>
          <w:lang w:val="fr-FR"/>
        </w:rPr>
      </w:pPr>
      <w:r w:rsidRPr="00764DA8">
        <w:rPr>
          <w:lang w:val="fr-FR"/>
        </w:rPr>
        <w:lastRenderedPageBreak/>
        <w:t>Annexe 11</w:t>
      </w:r>
    </w:p>
    <w:p w14:paraId="597BD850" w14:textId="77777777" w:rsidR="00BB3A68" w:rsidRPr="00764DA8" w:rsidRDefault="00BB3A68" w:rsidP="00BB3A68">
      <w:pPr>
        <w:pStyle w:val="HChG"/>
        <w:rPr>
          <w:lang w:val="fr-FR"/>
        </w:rPr>
      </w:pPr>
      <w:r w:rsidRPr="00764DA8">
        <w:rPr>
          <w:lang w:val="fr-FR"/>
        </w:rPr>
        <w:tab/>
      </w:r>
      <w:r w:rsidRPr="00764DA8">
        <w:rPr>
          <w:lang w:val="fr-FR"/>
        </w:rPr>
        <w:tab/>
        <w:t>Centre de référence</w:t>
      </w:r>
    </w:p>
    <w:p w14:paraId="7F264E73" w14:textId="77777777" w:rsidR="00BB3A68" w:rsidRPr="00764DA8" w:rsidRDefault="00BB3A68" w:rsidP="00BB3A68">
      <w:pPr>
        <w:pStyle w:val="SingleTxtG"/>
        <w:rPr>
          <w:lang w:val="fr-FR"/>
        </w:rPr>
      </w:pPr>
      <w:r w:rsidRPr="00764DA8">
        <w:rPr>
          <w:lang w:val="fr-FR"/>
        </w:rPr>
        <w:t>Lorsqu</w:t>
      </w:r>
      <w:r>
        <w:rPr>
          <w:lang w:val="fr-FR"/>
        </w:rPr>
        <w:t>’</w:t>
      </w:r>
      <w:r w:rsidRPr="00764DA8">
        <w:rPr>
          <w:lang w:val="fr-FR"/>
        </w:rPr>
        <w:t>on l</w:t>
      </w:r>
      <w:r>
        <w:rPr>
          <w:lang w:val="fr-FR"/>
        </w:rPr>
        <w:t>’</w:t>
      </w:r>
      <w:r w:rsidRPr="00764DA8">
        <w:rPr>
          <w:lang w:val="fr-FR"/>
        </w:rPr>
        <w:t>utilise :</w:t>
      </w:r>
    </w:p>
    <w:p w14:paraId="7B9C865D" w14:textId="77777777" w:rsidR="00BB3A68" w:rsidRPr="00764DA8" w:rsidRDefault="00BB3A68" w:rsidP="00BB3A68">
      <w:pPr>
        <w:pStyle w:val="Titre1"/>
        <w:spacing w:after="120"/>
        <w:rPr>
          <w:b/>
          <w:bCs/>
          <w:lang w:val="fr-FR"/>
        </w:rPr>
      </w:pPr>
      <w:r w:rsidRPr="00764DA8">
        <w:rPr>
          <w:lang w:val="fr-FR"/>
        </w:rPr>
        <w:t xml:space="preserve">Figure A11-I </w:t>
      </w:r>
      <w:r w:rsidRPr="00764DA8">
        <w:rPr>
          <w:lang w:val="fr-FR"/>
        </w:rPr>
        <w:br/>
      </w:r>
      <w:r w:rsidRPr="00764DA8">
        <w:rPr>
          <w:b/>
          <w:bCs/>
          <w:lang w:val="fr-FR"/>
        </w:rPr>
        <w:t>Centre de référence</w:t>
      </w:r>
    </w:p>
    <w:p w14:paraId="3EDB8FE7" w14:textId="77777777" w:rsidR="00BB3A68" w:rsidRPr="00764DA8" w:rsidRDefault="00BB3A68" w:rsidP="00BB3A68">
      <w:pPr>
        <w:spacing w:after="240"/>
        <w:ind w:left="1134"/>
        <w:rPr>
          <w:bCs/>
          <w:lang w:val="fr-FR"/>
        </w:rPr>
      </w:pPr>
      <w:r w:rsidRPr="00764DA8">
        <w:rPr>
          <w:bCs/>
          <w:noProof/>
          <w:lang w:val="fr-FR" w:eastAsia="fr-CH"/>
        </w:rPr>
        <w:drawing>
          <wp:inline distT="0" distB="0" distL="0" distR="0" wp14:anchorId="697F3C14" wp14:editId="5130B92F">
            <wp:extent cx="2736376" cy="2255805"/>
            <wp:effectExtent l="0" t="0" r="0" b="0"/>
            <wp:docPr id="79" name="Grafik 1"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fik 1" descr="Une image contenant noir, obscurité&#10;&#10;Description générée automatiquement"/>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59664" cy="2275003"/>
                    </a:xfrm>
                    <a:prstGeom prst="rect">
                      <a:avLst/>
                    </a:prstGeom>
                    <a:noFill/>
                  </pic:spPr>
                </pic:pic>
              </a:graphicData>
            </a:graphic>
          </wp:inline>
        </w:drawing>
      </w:r>
    </w:p>
    <w:p w14:paraId="082C5CF9" w14:textId="77777777" w:rsidR="00BB3A68" w:rsidRPr="00764DA8" w:rsidRDefault="00BB3A68" w:rsidP="00BB3A68">
      <w:pPr>
        <w:pStyle w:val="SingleTxtG"/>
        <w:spacing w:after="240"/>
        <w:jc w:val="center"/>
        <w:rPr>
          <w:bCs/>
          <w:sz w:val="18"/>
          <w:szCs w:val="18"/>
          <w:lang w:val="fr-FR"/>
        </w:rPr>
      </w:pPr>
      <w:r w:rsidRPr="00764DA8">
        <w:rPr>
          <w:sz w:val="18"/>
          <w:szCs w:val="18"/>
          <w:lang w:val="fr-FR"/>
        </w:rPr>
        <w:t>a = 2 mm min.</w:t>
      </w:r>
    </w:p>
    <w:p w14:paraId="0CB6EE14" w14:textId="77777777" w:rsidR="00BB3A68" w:rsidRDefault="00BB3A68" w:rsidP="00BB3A68">
      <w:pPr>
        <w:pStyle w:val="SingleTxtG"/>
        <w:ind w:firstLine="567"/>
        <w:rPr>
          <w:lang w:val="fr-FR"/>
        </w:rPr>
      </w:pPr>
      <w:r w:rsidRPr="00764DA8">
        <w:rPr>
          <w:lang w:val="fr-FR"/>
        </w:rPr>
        <w:t>Cette marque facultative du centre de référence est placée sur la lentille à son intersection avec l</w:t>
      </w:r>
      <w:r>
        <w:rPr>
          <w:lang w:val="fr-FR"/>
        </w:rPr>
        <w:t>’</w:t>
      </w:r>
      <w:r w:rsidRPr="00764DA8">
        <w:rPr>
          <w:lang w:val="fr-FR"/>
        </w:rPr>
        <w:t>axe de référence du faisceau de croisement, sur les lentilles des faisceaux de route ou des feux d</w:t>
      </w:r>
      <w:r>
        <w:rPr>
          <w:lang w:val="fr-FR"/>
        </w:rPr>
        <w:t>’</w:t>
      </w:r>
      <w:r w:rsidRPr="00764DA8">
        <w:rPr>
          <w:lang w:val="fr-FR"/>
        </w:rPr>
        <w:t>angle lorsque ceux-ci ne sont ni groupés, ni combinés, ni mutuellement incorporés avec un faisceau de croisement, et sur la lentille d</w:t>
      </w:r>
      <w:r>
        <w:rPr>
          <w:lang w:val="fr-FR"/>
        </w:rPr>
        <w:t>’</w:t>
      </w:r>
      <w:r w:rsidRPr="00764DA8">
        <w:rPr>
          <w:lang w:val="fr-FR"/>
        </w:rPr>
        <w:t>un feu de brouillard avant.</w:t>
      </w:r>
    </w:p>
    <w:p w14:paraId="5EE0ABB1" w14:textId="593CCDFB" w:rsidR="00BB3A68" w:rsidRDefault="00BB3A68" w:rsidP="00BB3A68">
      <w:pPr>
        <w:pStyle w:val="SingleTxtG"/>
        <w:ind w:firstLine="567"/>
        <w:rPr>
          <w:lang w:val="fr-FR"/>
        </w:rPr>
      </w:pPr>
      <w:r w:rsidRPr="00764DA8">
        <w:rPr>
          <w:lang w:val="fr-FR"/>
        </w:rPr>
        <w:t>La figure A11-I représente la marque du centre en projection sur un plan pratiquement tangent à la lentille près du centre du cercle. Les lignes constituant cette marque peuvent être continues ou discontinues.</w:t>
      </w:r>
    </w:p>
    <w:p w14:paraId="5FFEAE6D" w14:textId="77777777" w:rsidR="00BB3A68" w:rsidRDefault="00BB3A68" w:rsidP="00BB3A68">
      <w:pPr>
        <w:pStyle w:val="SingleTxtG"/>
        <w:ind w:firstLine="567"/>
        <w:rPr>
          <w:lang w:val="fr-FR"/>
        </w:rPr>
      </w:pPr>
    </w:p>
    <w:p w14:paraId="03AACE02" w14:textId="07B7D4D2" w:rsidR="00BB3A68" w:rsidRDefault="00BB3A68" w:rsidP="00BB3A68">
      <w:pPr>
        <w:pStyle w:val="SingleTxtG"/>
        <w:ind w:firstLine="567"/>
        <w:rPr>
          <w:lang w:val="fr-FR"/>
        </w:rPr>
      </w:pPr>
      <w:r>
        <w:rPr>
          <w:lang w:val="fr-FR"/>
        </w:rPr>
        <w:br w:type="page"/>
      </w:r>
    </w:p>
    <w:p w14:paraId="0BDA6524" w14:textId="77777777" w:rsidR="00BB3A68" w:rsidRDefault="00BB3A68" w:rsidP="00BB3A68">
      <w:pPr>
        <w:pStyle w:val="SingleTxtG"/>
        <w:ind w:firstLine="567"/>
        <w:rPr>
          <w:lang w:val="fr-FR"/>
        </w:rPr>
        <w:sectPr w:rsidR="00BB3A68" w:rsidSect="00C67DE5">
          <w:headerReference w:type="even" r:id="rId99"/>
          <w:footerReference w:type="even" r:id="rId100"/>
          <w:footnotePr>
            <w:numRestart w:val="eachSect"/>
          </w:footnotePr>
          <w:endnotePr>
            <w:numFmt w:val="decimal"/>
          </w:endnotePr>
          <w:pgSz w:w="11907" w:h="16840" w:code="9"/>
          <w:pgMar w:top="1417" w:right="1134" w:bottom="1134" w:left="1134" w:header="680" w:footer="567" w:gutter="0"/>
          <w:cols w:space="720"/>
          <w:docGrid w:linePitch="272"/>
        </w:sectPr>
      </w:pPr>
    </w:p>
    <w:p w14:paraId="55ED1518" w14:textId="77777777" w:rsidR="00BB3A68" w:rsidRPr="00764DA8" w:rsidRDefault="00BB3A68" w:rsidP="00BB3A68">
      <w:pPr>
        <w:pStyle w:val="HChG"/>
        <w:rPr>
          <w:lang w:val="fr-FR"/>
        </w:rPr>
      </w:pPr>
      <w:r w:rsidRPr="00764DA8">
        <w:rPr>
          <w:lang w:val="fr-FR"/>
        </w:rPr>
        <w:lastRenderedPageBreak/>
        <w:t>Annexe 12</w:t>
      </w:r>
    </w:p>
    <w:p w14:paraId="034F13F0" w14:textId="77777777" w:rsidR="00BB3A68" w:rsidRDefault="00BB3A68" w:rsidP="00BB3A68">
      <w:pPr>
        <w:pStyle w:val="HChG"/>
        <w:rPr>
          <w:lang w:val="fr-FR"/>
        </w:rPr>
      </w:pPr>
      <w:r w:rsidRPr="00764DA8">
        <w:rPr>
          <w:lang w:val="fr-FR"/>
        </w:rPr>
        <w:tab/>
      </w:r>
      <w:r w:rsidRPr="00764DA8">
        <w:rPr>
          <w:lang w:val="fr-FR"/>
        </w:rPr>
        <w:tab/>
      </w:r>
      <w:bookmarkStart w:id="28" w:name="_Hlk522262790"/>
      <w:r w:rsidRPr="00764DA8">
        <w:rPr>
          <w:lang w:val="fr-FR"/>
        </w:rPr>
        <w:t>Marque de tension</w:t>
      </w:r>
      <w:bookmarkEnd w:id="28"/>
    </w:p>
    <w:p w14:paraId="0BBC85FA" w14:textId="37B69ACF" w:rsidR="00BB3A68" w:rsidRPr="00764DA8" w:rsidRDefault="00BB3A68" w:rsidP="00BB3A68">
      <w:pPr>
        <w:pStyle w:val="SingleTxtG"/>
        <w:ind w:firstLine="567"/>
        <w:rPr>
          <w:lang w:val="fr-FR"/>
        </w:rPr>
      </w:pPr>
      <w:r w:rsidRPr="00764DA8">
        <w:rPr>
          <w:lang w:val="fr-FR"/>
        </w:rPr>
        <w:tab/>
        <w:t>La marque qui suit est décrite au paragraphe</w:t>
      </w:r>
      <w:r w:rsidR="00ED009F">
        <w:rPr>
          <w:lang w:val="fr-FR"/>
        </w:rPr>
        <w:t> </w:t>
      </w:r>
      <w:r w:rsidRPr="00764DA8">
        <w:rPr>
          <w:lang w:val="fr-FR"/>
        </w:rPr>
        <w:t>3.3.4.6 du présent Règlement.</w:t>
      </w:r>
    </w:p>
    <w:p w14:paraId="5A6C8C9B" w14:textId="77777777" w:rsidR="00BB3A68" w:rsidRPr="00764DA8" w:rsidRDefault="00BB3A68" w:rsidP="00BB3A68">
      <w:pPr>
        <w:pStyle w:val="Titre1"/>
        <w:spacing w:after="240"/>
        <w:ind w:right="57"/>
        <w:rPr>
          <w:bCs/>
          <w:lang w:val="fr-FR"/>
        </w:rPr>
      </w:pPr>
      <w:r w:rsidRPr="00764DA8">
        <w:rPr>
          <w:lang w:val="fr-FR"/>
        </w:rPr>
        <w:t xml:space="preserve">Figure A12 </w:t>
      </w:r>
      <w:r w:rsidRPr="00764DA8">
        <w:rPr>
          <w:lang w:val="fr-FR"/>
        </w:rPr>
        <w:br/>
      </w:r>
      <w:r w:rsidRPr="00764DA8">
        <w:rPr>
          <w:b/>
          <w:lang w:val="fr-FR"/>
        </w:rPr>
        <w:t xml:space="preserve">Marque de tension </w:t>
      </w:r>
    </w:p>
    <w:p w14:paraId="115AFD67" w14:textId="77777777" w:rsidR="00BB3A68" w:rsidRPr="00764DA8" w:rsidRDefault="00BB3A68" w:rsidP="00BB3A68">
      <w:pPr>
        <w:ind w:left="1134"/>
        <w:rPr>
          <w:bCs/>
          <w:lang w:val="fr-FR"/>
        </w:rPr>
      </w:pPr>
      <w:r w:rsidRPr="00764DA8">
        <w:rPr>
          <w:bCs/>
          <w:noProof/>
          <w:lang w:val="fr-FR" w:eastAsia="fr-CH"/>
        </w:rPr>
        <w:drawing>
          <wp:inline distT="0" distB="0" distL="0" distR="0" wp14:anchorId="34C67E2C" wp14:editId="3DE31E80">
            <wp:extent cx="1365885" cy="518160"/>
            <wp:effectExtent l="0" t="0" r="0" b="0"/>
            <wp:docPr id="65" name="Image 65"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descr="Une image contenant noir, obscurité&#10;&#10;Description générée automatiquemen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65885" cy="518160"/>
                    </a:xfrm>
                    <a:prstGeom prst="rect">
                      <a:avLst/>
                    </a:prstGeom>
                    <a:noFill/>
                  </pic:spPr>
                </pic:pic>
              </a:graphicData>
            </a:graphic>
          </wp:inline>
        </w:drawing>
      </w:r>
    </w:p>
    <w:p w14:paraId="326C27E6" w14:textId="6AB82092" w:rsidR="00BB3A68" w:rsidRPr="00ED009F" w:rsidRDefault="00BB3A68" w:rsidP="00BB3A68">
      <w:pPr>
        <w:pStyle w:val="SingleTxtG"/>
        <w:ind w:firstLine="567"/>
        <w:rPr>
          <w:spacing w:val="-5"/>
          <w:lang w:val="fr-FR"/>
        </w:rPr>
      </w:pPr>
      <w:r w:rsidRPr="00ED009F">
        <w:rPr>
          <w:spacing w:val="-5"/>
          <w:lang w:val="fr-FR"/>
        </w:rPr>
        <w:t xml:space="preserve">Le ou les dispositifs d’éclairage de la route sont conçus pour une tension nominale de </w:t>
      </w:r>
      <w:proofErr w:type="spellStart"/>
      <w:r w:rsidRPr="00ED009F">
        <w:rPr>
          <w:spacing w:val="-5"/>
          <w:lang w:val="fr-FR"/>
        </w:rPr>
        <w:t>nn</w:t>
      </w:r>
      <w:proofErr w:type="spellEnd"/>
      <w:r w:rsidRPr="00ED009F">
        <w:rPr>
          <w:spacing w:val="-5"/>
          <w:lang w:val="fr-FR"/>
        </w:rPr>
        <w:t xml:space="preserve"> V.</w:t>
      </w:r>
    </w:p>
    <w:p w14:paraId="21A4AF79" w14:textId="77777777" w:rsidR="00BB3A68" w:rsidRDefault="00BB3A68" w:rsidP="00BB3A68">
      <w:pPr>
        <w:pStyle w:val="SingleTxtG"/>
        <w:ind w:firstLine="567"/>
        <w:rPr>
          <w:lang w:val="fr-FR"/>
        </w:rPr>
      </w:pPr>
    </w:p>
    <w:p w14:paraId="19413E11" w14:textId="7819FA85" w:rsidR="00BB3A68" w:rsidRDefault="00BB3A68" w:rsidP="00BB3A68">
      <w:pPr>
        <w:pStyle w:val="SingleTxtG"/>
        <w:ind w:firstLine="567"/>
        <w:rPr>
          <w:lang w:val="fr-FR"/>
        </w:rPr>
      </w:pPr>
      <w:r>
        <w:rPr>
          <w:lang w:val="fr-FR"/>
        </w:rPr>
        <w:br w:type="page"/>
      </w:r>
    </w:p>
    <w:p w14:paraId="59F7F956" w14:textId="77777777" w:rsidR="00BB3A68" w:rsidRDefault="00BB3A68" w:rsidP="00BB3A68">
      <w:pPr>
        <w:pStyle w:val="SingleTxtG"/>
        <w:ind w:firstLine="567"/>
        <w:rPr>
          <w:lang w:val="fr-FR"/>
        </w:rPr>
        <w:sectPr w:rsidR="00BB3A68" w:rsidSect="00C67DE5">
          <w:headerReference w:type="default" r:id="rId102"/>
          <w:footerReference w:type="default" r:id="rId103"/>
          <w:footnotePr>
            <w:numRestart w:val="eachSect"/>
          </w:footnotePr>
          <w:endnotePr>
            <w:numFmt w:val="decimal"/>
          </w:endnotePr>
          <w:pgSz w:w="11907" w:h="16840" w:code="9"/>
          <w:pgMar w:top="1417" w:right="1134" w:bottom="1134" w:left="1134" w:header="680" w:footer="567" w:gutter="0"/>
          <w:cols w:space="720"/>
          <w:docGrid w:linePitch="272"/>
        </w:sectPr>
      </w:pPr>
    </w:p>
    <w:p w14:paraId="69C4C73B" w14:textId="77777777" w:rsidR="00BB3A68" w:rsidRPr="00764DA8" w:rsidRDefault="00BB3A68" w:rsidP="00BB3A68">
      <w:pPr>
        <w:pStyle w:val="HChG"/>
        <w:rPr>
          <w:lang w:val="fr-FR"/>
        </w:rPr>
      </w:pPr>
      <w:r w:rsidRPr="00764DA8">
        <w:rPr>
          <w:lang w:val="fr-FR"/>
        </w:rPr>
        <w:lastRenderedPageBreak/>
        <w:t xml:space="preserve">Annexe 13 </w:t>
      </w:r>
    </w:p>
    <w:p w14:paraId="3D1C027E" w14:textId="77777777" w:rsidR="00BB3A68" w:rsidRPr="00764DA8" w:rsidRDefault="00BB3A68" w:rsidP="00BB3A68">
      <w:pPr>
        <w:pStyle w:val="HChG"/>
        <w:rPr>
          <w:lang w:val="fr-FR"/>
        </w:rPr>
      </w:pPr>
      <w:r w:rsidRPr="00764DA8">
        <w:rPr>
          <w:lang w:val="fr-FR"/>
        </w:rPr>
        <w:tab/>
      </w:r>
      <w:r w:rsidRPr="00764DA8">
        <w:rPr>
          <w:lang w:val="fr-FR"/>
        </w:rPr>
        <w:tab/>
        <w:t>Exemples de marques d</w:t>
      </w:r>
      <w:r>
        <w:rPr>
          <w:lang w:val="fr-FR"/>
        </w:rPr>
        <w:t>’</w:t>
      </w:r>
      <w:r w:rsidRPr="00764DA8">
        <w:rPr>
          <w:lang w:val="fr-FR"/>
        </w:rPr>
        <w:t>homologation</w:t>
      </w:r>
    </w:p>
    <w:p w14:paraId="7698705D" w14:textId="77777777" w:rsidR="00BB3A68" w:rsidRPr="00764DA8" w:rsidRDefault="00BB3A68" w:rsidP="00BB3A68">
      <w:pPr>
        <w:pStyle w:val="SingleTxtG"/>
        <w:ind w:firstLine="567"/>
        <w:rPr>
          <w:snapToGrid w:val="0"/>
          <w:lang w:val="fr-FR"/>
        </w:rPr>
      </w:pPr>
      <w:r w:rsidRPr="00764DA8">
        <w:rPr>
          <w:lang w:val="fr-FR"/>
        </w:rPr>
        <w:t>Les marques d</w:t>
      </w:r>
      <w:r>
        <w:rPr>
          <w:lang w:val="fr-FR"/>
        </w:rPr>
        <w:t>’</w:t>
      </w:r>
      <w:r w:rsidRPr="00764DA8">
        <w:rPr>
          <w:lang w:val="fr-FR"/>
        </w:rPr>
        <w:t>homologation ci-dessous sont données à titre d</w:t>
      </w:r>
      <w:r>
        <w:rPr>
          <w:lang w:val="fr-FR"/>
        </w:rPr>
        <w:t>’</w:t>
      </w:r>
      <w:r w:rsidRPr="00764DA8">
        <w:rPr>
          <w:lang w:val="fr-FR"/>
        </w:rPr>
        <w:t>exemple seulement et toute autre marque d</w:t>
      </w:r>
      <w:r>
        <w:rPr>
          <w:lang w:val="fr-FR"/>
        </w:rPr>
        <w:t>’</w:t>
      </w:r>
      <w:r w:rsidRPr="00764DA8">
        <w:rPr>
          <w:lang w:val="fr-FR"/>
        </w:rPr>
        <w:t>homologation conforme au paragraphe 3.3 du présent Règlement est acceptable.</w:t>
      </w:r>
    </w:p>
    <w:p w14:paraId="511BA2C2" w14:textId="77777777" w:rsidR="00BB3A68" w:rsidRPr="00764DA8" w:rsidRDefault="00BB3A68" w:rsidP="00BB3A68">
      <w:pPr>
        <w:pStyle w:val="SingleTxtG"/>
        <w:keepNext/>
        <w:tabs>
          <w:tab w:val="left" w:pos="2268"/>
        </w:tabs>
        <w:ind w:left="2268" w:hanging="1134"/>
        <w:jc w:val="left"/>
        <w:rPr>
          <w:lang w:val="fr-FR"/>
        </w:rPr>
      </w:pPr>
      <w:r w:rsidRPr="00764DA8">
        <w:rPr>
          <w:lang w:val="fr-FR"/>
        </w:rPr>
        <w:t>1.</w:t>
      </w:r>
      <w:r w:rsidRPr="00764DA8">
        <w:rPr>
          <w:lang w:val="fr-FR"/>
        </w:rPr>
        <w:tab/>
        <w:t>Marque d</w:t>
      </w:r>
      <w:r>
        <w:rPr>
          <w:lang w:val="fr-FR"/>
        </w:rPr>
        <w:t>’</w:t>
      </w:r>
      <w:r w:rsidRPr="00764DA8">
        <w:rPr>
          <w:lang w:val="fr-FR"/>
        </w:rPr>
        <w:t>homologation d</w:t>
      </w:r>
      <w:r>
        <w:rPr>
          <w:lang w:val="fr-FR"/>
        </w:rPr>
        <w:t>’</w:t>
      </w:r>
      <w:r w:rsidRPr="00764DA8">
        <w:rPr>
          <w:lang w:val="fr-FR"/>
        </w:rPr>
        <w:t>un dispositif d</w:t>
      </w:r>
      <w:r>
        <w:rPr>
          <w:lang w:val="fr-FR"/>
        </w:rPr>
        <w:t>’</w:t>
      </w:r>
      <w:r w:rsidRPr="00764DA8">
        <w:rPr>
          <w:lang w:val="fr-FR"/>
        </w:rPr>
        <w:t>éclairage de la route simple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4853"/>
      </w:tblGrid>
      <w:tr w:rsidR="00BB3A68" w:rsidRPr="00764DA8" w14:paraId="06CA1110" w14:textId="77777777" w:rsidTr="000A43FC">
        <w:trPr>
          <w:trHeight w:val="3428"/>
        </w:trPr>
        <w:tc>
          <w:tcPr>
            <w:tcW w:w="3652" w:type="dxa"/>
          </w:tcPr>
          <w:p w14:paraId="2C3FD9CC" w14:textId="77777777" w:rsidR="00BB3A68" w:rsidRDefault="00BB3A68" w:rsidP="000A43FC">
            <w:pPr>
              <w:pStyle w:val="Titre1"/>
              <w:spacing w:before="60"/>
              <w:ind w:left="0"/>
              <w:rPr>
                <w:b/>
                <w:lang w:val="fr-FR"/>
              </w:rPr>
            </w:pPr>
            <w:r w:rsidRPr="00764DA8">
              <w:rPr>
                <w:lang w:val="fr-FR"/>
              </w:rPr>
              <w:t xml:space="preserve">Figure A13-I </w:t>
            </w:r>
            <w:r w:rsidRPr="00764DA8">
              <w:rPr>
                <w:lang w:val="fr-FR"/>
              </w:rPr>
              <w:br/>
            </w:r>
            <w:r w:rsidRPr="00764DA8">
              <w:rPr>
                <w:b/>
                <w:lang w:val="fr-FR"/>
              </w:rPr>
              <w:t>Premier exemple</w:t>
            </w:r>
          </w:p>
          <w:p w14:paraId="2893417A" w14:textId="77777777" w:rsidR="00BB3A68" w:rsidRDefault="00BB3A68" w:rsidP="000A43FC">
            <w:pPr>
              <w:spacing w:before="60" w:after="60"/>
              <w:rPr>
                <w:lang w:val="fr-FR"/>
              </w:rPr>
            </w:pPr>
            <w:r w:rsidRPr="00764DA8">
              <w:rPr>
                <w:noProof/>
                <w:lang w:val="fr-FR"/>
              </w:rPr>
              <w:drawing>
                <wp:inline distT="0" distB="0" distL="0" distR="0" wp14:anchorId="2D4B32BB" wp14:editId="11EE4D56">
                  <wp:extent cx="2230120" cy="2089150"/>
                  <wp:effectExtent l="0" t="0" r="0" b="0"/>
                  <wp:docPr id="61" name="Image 61"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descr="Une image contenant noir, obscurité&#10;&#10;Description générée automatiquement"/>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34574" cy="2093322"/>
                          </a:xfrm>
                          <a:prstGeom prst="rect">
                            <a:avLst/>
                          </a:prstGeom>
                          <a:noFill/>
                        </pic:spPr>
                      </pic:pic>
                    </a:graphicData>
                  </a:graphic>
                </wp:inline>
              </w:drawing>
            </w:r>
          </w:p>
          <w:p w14:paraId="34439B0C" w14:textId="77777777" w:rsidR="00BB3A68" w:rsidRPr="00764DA8" w:rsidRDefault="00BB3A68" w:rsidP="000A43FC">
            <w:pPr>
              <w:spacing w:before="60" w:after="60"/>
              <w:rPr>
                <w:lang w:val="fr-FR"/>
              </w:rPr>
            </w:pPr>
            <w:r w:rsidRPr="00764DA8">
              <w:rPr>
                <w:sz w:val="18"/>
                <w:szCs w:val="18"/>
                <w:lang w:val="fr-FR"/>
              </w:rPr>
              <w:t>a = voir par. 3.3.1.2.1 du présent Règlement</w:t>
            </w:r>
          </w:p>
        </w:tc>
        <w:tc>
          <w:tcPr>
            <w:tcW w:w="4853" w:type="dxa"/>
          </w:tcPr>
          <w:p w14:paraId="209FD7E7" w14:textId="77777777" w:rsidR="00BB3A68" w:rsidRPr="00764DA8" w:rsidRDefault="00BB3A68" w:rsidP="000A43FC">
            <w:pPr>
              <w:spacing w:before="60" w:after="60"/>
              <w:jc w:val="both"/>
              <w:rPr>
                <w:lang w:val="fr-FR"/>
              </w:rPr>
            </w:pPr>
            <w:r w:rsidRPr="00764DA8">
              <w:rPr>
                <w:lang w:val="fr-FR"/>
              </w:rPr>
              <w:t>Le dispositif portant la marque d</w:t>
            </w:r>
            <w:r>
              <w:rPr>
                <w:lang w:val="fr-FR"/>
              </w:rPr>
              <w:t>’</w:t>
            </w:r>
            <w:r w:rsidRPr="00764DA8">
              <w:rPr>
                <w:lang w:val="fr-FR"/>
              </w:rPr>
              <w:t>homologation ci-contre est une unité d</w:t>
            </w:r>
            <w:r>
              <w:rPr>
                <w:lang w:val="fr-FR"/>
              </w:rPr>
              <w:t>’</w:t>
            </w:r>
            <w:r w:rsidRPr="00764DA8">
              <w:rPr>
                <w:lang w:val="fr-FR"/>
              </w:rPr>
              <w:t>installation de système d</w:t>
            </w:r>
            <w:r>
              <w:rPr>
                <w:lang w:val="fr-FR"/>
              </w:rPr>
              <w:t>’</w:t>
            </w:r>
            <w:r w:rsidRPr="00764DA8">
              <w:rPr>
                <w:lang w:val="fr-FR"/>
              </w:rPr>
              <w:t>éclairage avant adaptatif homologué aux Pays-Bas (E4) sous le numéro d</w:t>
            </w:r>
            <w:r>
              <w:rPr>
                <w:lang w:val="fr-FR"/>
              </w:rPr>
              <w:t>’</w:t>
            </w:r>
            <w:r w:rsidRPr="00764DA8">
              <w:rPr>
                <w:lang w:val="fr-FR"/>
              </w:rPr>
              <w:t>homologation 19243 en application du présent Règlement.</w:t>
            </w:r>
          </w:p>
          <w:p w14:paraId="2F2A89C4" w14:textId="77777777" w:rsidR="00BB3A68" w:rsidRPr="00764DA8" w:rsidRDefault="00BB3A68" w:rsidP="000A43FC">
            <w:pPr>
              <w:spacing w:before="60" w:after="60"/>
              <w:jc w:val="both"/>
              <w:rPr>
                <w:lang w:val="fr-FR"/>
              </w:rPr>
            </w:pPr>
            <w:r w:rsidRPr="00764DA8">
              <w:rPr>
                <w:lang w:val="fr-FR"/>
              </w:rPr>
              <w:t>Le numéro figurant après l</w:t>
            </w:r>
            <w:r>
              <w:rPr>
                <w:lang w:val="fr-FR"/>
              </w:rPr>
              <w:t>’</w:t>
            </w:r>
            <w:r w:rsidRPr="00764DA8">
              <w:rPr>
                <w:lang w:val="fr-FR"/>
              </w:rPr>
              <w:t>inscription 149R indique que l</w:t>
            </w:r>
            <w:r>
              <w:rPr>
                <w:lang w:val="fr-FR"/>
              </w:rPr>
              <w:t>’</w:t>
            </w:r>
            <w:r w:rsidRPr="00764DA8">
              <w:rPr>
                <w:lang w:val="fr-FR"/>
              </w:rPr>
              <w:t>homologation a été accordée conformément aux dispositions du présent Règlement dans sa forme originale (00).</w:t>
            </w:r>
          </w:p>
          <w:p w14:paraId="0DF3FDAC" w14:textId="77777777" w:rsidR="00BB3A68" w:rsidRPr="00764DA8" w:rsidRDefault="00BB3A68" w:rsidP="000A43FC">
            <w:pPr>
              <w:spacing w:before="60" w:after="60"/>
              <w:jc w:val="both"/>
              <w:rPr>
                <w:lang w:val="fr-FR"/>
              </w:rPr>
            </w:pPr>
            <w:r w:rsidRPr="00764DA8">
              <w:rPr>
                <w:lang w:val="fr-FR"/>
              </w:rPr>
              <w:t>Les symboles d</w:t>
            </w:r>
            <w:r>
              <w:rPr>
                <w:lang w:val="fr-FR"/>
              </w:rPr>
              <w:t>’</w:t>
            </w:r>
            <w:r w:rsidRPr="00764DA8">
              <w:rPr>
                <w:lang w:val="fr-FR"/>
              </w:rPr>
              <w:t>identification des fonctions indiquent que l</w:t>
            </w:r>
            <w:r>
              <w:rPr>
                <w:lang w:val="fr-FR"/>
              </w:rPr>
              <w:t>’</w:t>
            </w:r>
            <w:r w:rsidRPr="00764DA8">
              <w:rPr>
                <w:lang w:val="fr-FR"/>
              </w:rPr>
              <w:t>homologation a été accordée pour le faisceau de route (R) et pour les faisceaux de croisement de classe C et de classe V. La flèche à deux pointes indique que le faisceau de croisement convient pour les deux sens de circulation grâce à un mécanisme de réglage de l</w:t>
            </w:r>
            <w:r>
              <w:rPr>
                <w:lang w:val="fr-FR"/>
              </w:rPr>
              <w:t>’</w:t>
            </w:r>
            <w:r w:rsidRPr="00764DA8">
              <w:rPr>
                <w:lang w:val="fr-FR"/>
              </w:rPr>
              <w:t>élément optique ou de la source lumineuse. La lettre T indique que le faisceau de croisement de classe C, le faisceau de croisement de classe V et le faisceau de route satisfont aux prescriptions applicables à l</w:t>
            </w:r>
            <w:r>
              <w:rPr>
                <w:lang w:val="fr-FR"/>
              </w:rPr>
              <w:t>’</w:t>
            </w:r>
            <w:r w:rsidRPr="00764DA8">
              <w:rPr>
                <w:lang w:val="fr-FR"/>
              </w:rPr>
              <w:t>éclairage en virage. Le trait surmontant la lettre R indique que la fonction de faisceau de route est assurée par plusieurs unités d</w:t>
            </w:r>
            <w:r>
              <w:rPr>
                <w:lang w:val="fr-FR"/>
              </w:rPr>
              <w:t>’</w:t>
            </w:r>
            <w:r w:rsidRPr="00764DA8">
              <w:rPr>
                <w:lang w:val="fr-FR"/>
              </w:rPr>
              <w:t>installation de ce côté-là du système.</w:t>
            </w:r>
          </w:p>
          <w:p w14:paraId="64575E50" w14:textId="77777777" w:rsidR="00BB3A68" w:rsidRPr="00764DA8" w:rsidRDefault="00BB3A68" w:rsidP="000A43FC">
            <w:pPr>
              <w:spacing w:before="60" w:after="60"/>
              <w:jc w:val="both"/>
              <w:rPr>
                <w:lang w:val="fr-FR"/>
              </w:rPr>
            </w:pPr>
            <w:r w:rsidRPr="00764DA8">
              <w:rPr>
                <w:lang w:val="fr-FR"/>
              </w:rPr>
              <w:t>Le numéro 30 indique que l</w:t>
            </w:r>
            <w:r>
              <w:rPr>
                <w:lang w:val="fr-FR"/>
              </w:rPr>
              <w:t>’</w:t>
            </w:r>
            <w:r w:rsidRPr="00764DA8">
              <w:rPr>
                <w:lang w:val="fr-FR"/>
              </w:rPr>
              <w:t>intensité lumineuse maximale du faisceau de route est comprise entre 123</w:t>
            </w:r>
            <w:r>
              <w:rPr>
                <w:lang w:val="fr-FR"/>
              </w:rPr>
              <w:t> </w:t>
            </w:r>
            <w:r w:rsidRPr="00764DA8">
              <w:rPr>
                <w:lang w:val="fr-FR"/>
              </w:rPr>
              <w:t>625 et 145</w:t>
            </w:r>
            <w:r>
              <w:rPr>
                <w:lang w:val="fr-FR"/>
              </w:rPr>
              <w:t> </w:t>
            </w:r>
            <w:r w:rsidRPr="00764DA8">
              <w:rPr>
                <w:lang w:val="fr-FR"/>
              </w:rPr>
              <w:t>125 candelas.</w:t>
            </w:r>
          </w:p>
        </w:tc>
      </w:tr>
      <w:tr w:rsidR="00BB3A68" w:rsidRPr="00764DA8" w14:paraId="1F5F068D" w14:textId="77777777" w:rsidTr="000A43FC">
        <w:trPr>
          <w:trHeight w:val="2648"/>
        </w:trPr>
        <w:tc>
          <w:tcPr>
            <w:tcW w:w="3652" w:type="dxa"/>
          </w:tcPr>
          <w:p w14:paraId="10FD38CE" w14:textId="77777777" w:rsidR="00BB3A68" w:rsidRDefault="00BB3A68" w:rsidP="000A43FC">
            <w:pPr>
              <w:pStyle w:val="Titre1"/>
              <w:spacing w:before="60"/>
              <w:ind w:left="0"/>
              <w:rPr>
                <w:b/>
                <w:lang w:val="fr-FR"/>
              </w:rPr>
            </w:pPr>
            <w:r w:rsidRPr="00764DA8">
              <w:rPr>
                <w:lang w:val="fr-FR"/>
              </w:rPr>
              <w:t xml:space="preserve">Figure A13-II </w:t>
            </w:r>
            <w:r w:rsidRPr="00764DA8">
              <w:rPr>
                <w:lang w:val="fr-FR"/>
              </w:rPr>
              <w:br/>
            </w:r>
            <w:r w:rsidRPr="00764DA8">
              <w:rPr>
                <w:b/>
                <w:lang w:val="fr-FR"/>
              </w:rPr>
              <w:t>Deuxième exemple</w:t>
            </w:r>
          </w:p>
          <w:p w14:paraId="5D78EDD5" w14:textId="77777777" w:rsidR="00BB3A68" w:rsidRPr="00764DA8" w:rsidRDefault="00BB3A68" w:rsidP="000A43FC">
            <w:pPr>
              <w:spacing w:before="60" w:after="60"/>
              <w:rPr>
                <w:lang w:val="fr-FR" w:eastAsia="de-DE"/>
              </w:rPr>
            </w:pPr>
            <w:r w:rsidRPr="00764DA8">
              <w:rPr>
                <w:noProof/>
                <w:lang w:val="fr-FR"/>
              </w:rPr>
              <w:drawing>
                <wp:inline distT="0" distB="0" distL="0" distR="0" wp14:anchorId="6754B92D" wp14:editId="5F884546">
                  <wp:extent cx="2292350" cy="1924050"/>
                  <wp:effectExtent l="0" t="0" r="0" b="0"/>
                  <wp:docPr id="1728" name="Image 1728"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 name="Image 1728" descr="Une image contenant noir, obscurité&#10;&#10;Description générée automatiquement"/>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92350" cy="1924050"/>
                          </a:xfrm>
                          <a:prstGeom prst="rect">
                            <a:avLst/>
                          </a:prstGeom>
                          <a:noFill/>
                        </pic:spPr>
                      </pic:pic>
                    </a:graphicData>
                  </a:graphic>
                </wp:inline>
              </w:drawing>
            </w:r>
          </w:p>
        </w:tc>
        <w:tc>
          <w:tcPr>
            <w:tcW w:w="4853" w:type="dxa"/>
          </w:tcPr>
          <w:p w14:paraId="0348EAA9" w14:textId="1737EA8F" w:rsidR="00BB3A68" w:rsidRPr="00764DA8" w:rsidRDefault="00BB3A68" w:rsidP="000A43FC">
            <w:pPr>
              <w:spacing w:before="60" w:after="60"/>
              <w:jc w:val="both"/>
              <w:rPr>
                <w:lang w:val="fr-FR"/>
              </w:rPr>
            </w:pPr>
            <w:r w:rsidRPr="00764DA8">
              <w:rPr>
                <w:lang w:val="fr-FR"/>
              </w:rPr>
              <w:t>Le feu portant la marque d</w:t>
            </w:r>
            <w:r>
              <w:rPr>
                <w:lang w:val="fr-FR"/>
              </w:rPr>
              <w:t>’</w:t>
            </w:r>
            <w:r w:rsidRPr="00764DA8">
              <w:rPr>
                <w:lang w:val="fr-FR"/>
              </w:rPr>
              <w:t>homologation ci-contre est un feu de croisement (C) conçu pour la circulation à gauche uniquement (flèche) et muni d</w:t>
            </w:r>
            <w:r>
              <w:rPr>
                <w:lang w:val="fr-FR"/>
              </w:rPr>
              <w:t>’</w:t>
            </w:r>
            <w:r w:rsidRPr="00764DA8">
              <w:rPr>
                <w:lang w:val="fr-FR"/>
              </w:rPr>
              <w:t>une glace en plastique (PL), homologué en Autriche (E12) en application du présent Règlement (149R) tel que modifié par la série</w:t>
            </w:r>
            <w:r w:rsidR="00027DF4">
              <w:rPr>
                <w:lang w:val="fr-FR"/>
              </w:rPr>
              <w:t> </w:t>
            </w:r>
            <w:r w:rsidRPr="00764DA8">
              <w:rPr>
                <w:lang w:val="fr-FR"/>
              </w:rPr>
              <w:t>01 d</w:t>
            </w:r>
            <w:r>
              <w:rPr>
                <w:lang w:val="fr-FR"/>
              </w:rPr>
              <w:t>’</w:t>
            </w:r>
            <w:r w:rsidRPr="00764DA8">
              <w:rPr>
                <w:lang w:val="fr-FR"/>
              </w:rPr>
              <w:t>amendements, combiné à un feu de position avant (A) conforme à la version originale (00) du Règlement relatif aux dispositifs de signalisation lumineuse (148R). Ces</w:t>
            </w:r>
            <w:r w:rsidR="00027DF4">
              <w:rPr>
                <w:lang w:val="fr-FR"/>
              </w:rPr>
              <w:t> </w:t>
            </w:r>
            <w:r w:rsidRPr="00764DA8">
              <w:rPr>
                <w:lang w:val="fr-FR"/>
              </w:rPr>
              <w:t>deux feux (fonctions) sont homologués sous le numéro d</w:t>
            </w:r>
            <w:r>
              <w:rPr>
                <w:lang w:val="fr-FR"/>
              </w:rPr>
              <w:t>’</w:t>
            </w:r>
            <w:r w:rsidRPr="00764DA8">
              <w:rPr>
                <w:lang w:val="fr-FR"/>
              </w:rPr>
              <w:t>homologation 4554.</w:t>
            </w:r>
          </w:p>
        </w:tc>
      </w:tr>
    </w:tbl>
    <w:p w14:paraId="1B8B08B3" w14:textId="77777777" w:rsidR="00BB3A68" w:rsidRPr="00764DA8" w:rsidRDefault="00BB3A68" w:rsidP="00BB3A68">
      <w:pPr>
        <w:pStyle w:val="SingleTxtG"/>
        <w:keepLines/>
        <w:tabs>
          <w:tab w:val="left" w:pos="2268"/>
        </w:tabs>
        <w:ind w:left="2268" w:hanging="1134"/>
        <w:jc w:val="left"/>
        <w:rPr>
          <w:lang w:val="fr-FR"/>
        </w:rPr>
      </w:pPr>
      <w:r w:rsidRPr="00764DA8">
        <w:rPr>
          <w:lang w:val="fr-FR"/>
        </w:rPr>
        <w:br w:type="page"/>
      </w:r>
      <w:r w:rsidRPr="00764DA8">
        <w:rPr>
          <w:lang w:val="fr-FR"/>
        </w:rPr>
        <w:lastRenderedPageBreak/>
        <w:t>2.</w:t>
      </w:r>
      <w:r w:rsidRPr="00764DA8">
        <w:rPr>
          <w:lang w:val="fr-FR"/>
        </w:rPr>
        <w:tab/>
        <w:t>Marque d</w:t>
      </w:r>
      <w:r>
        <w:rPr>
          <w:lang w:val="fr-FR"/>
        </w:rPr>
        <w:t>’</w:t>
      </w:r>
      <w:r w:rsidRPr="00764DA8">
        <w:rPr>
          <w:lang w:val="fr-FR"/>
        </w:rPr>
        <w:t>homologation des feux groupés, combinés ou mutuellement incorporés</w:t>
      </w:r>
    </w:p>
    <w:p w14:paraId="3FD96B5B" w14:textId="572E1CE8" w:rsidR="00BB3A68" w:rsidRPr="00764DA8" w:rsidRDefault="00BB3A68" w:rsidP="00BB3A68">
      <w:pPr>
        <w:pStyle w:val="SingleTxtG"/>
        <w:keepNext/>
        <w:keepLines/>
        <w:spacing w:after="240"/>
        <w:ind w:left="2268"/>
        <w:rPr>
          <w:lang w:val="fr-FR"/>
        </w:rPr>
      </w:pPr>
      <w:r w:rsidRPr="00764DA8">
        <w:rPr>
          <w:i/>
          <w:lang w:val="fr-FR"/>
        </w:rPr>
        <w:t>Note</w:t>
      </w:r>
      <w:r w:rsidRPr="00764DA8">
        <w:rPr>
          <w:lang w:val="fr-FR"/>
        </w:rPr>
        <w:t> : Les lignes verticales et horizontales schématisent la forme du feu de signalisation lumineuse. Elles ne font pas partie de la marque d</w:t>
      </w:r>
      <w:r>
        <w:rPr>
          <w:lang w:val="fr-FR"/>
        </w:rPr>
        <w:t>’</w:t>
      </w:r>
      <w:r w:rsidRPr="00764DA8">
        <w:rPr>
          <w:lang w:val="fr-FR"/>
        </w:rPr>
        <w:t>homologation.</w:t>
      </w:r>
    </w:p>
    <w:p w14:paraId="12F861F8" w14:textId="1F17C986" w:rsidR="00BB3A68" w:rsidRPr="00764DA8" w:rsidRDefault="00BB3A68" w:rsidP="00BB3A68">
      <w:pPr>
        <w:pStyle w:val="Titre1"/>
        <w:spacing w:before="240"/>
        <w:ind w:left="2268"/>
        <w:rPr>
          <w:b/>
          <w:lang w:val="fr-FR"/>
        </w:rPr>
      </w:pPr>
      <w:r w:rsidRPr="00764DA8">
        <w:rPr>
          <w:lang w:val="fr-FR"/>
        </w:rPr>
        <w:t xml:space="preserve">Figure A13-III </w:t>
      </w:r>
      <w:r w:rsidRPr="00764DA8">
        <w:rPr>
          <w:lang w:val="fr-FR"/>
        </w:rPr>
        <w:br/>
      </w:r>
      <w:r w:rsidRPr="00764DA8">
        <w:rPr>
          <w:b/>
          <w:lang w:val="fr-FR"/>
        </w:rPr>
        <w:t>Exemple 3-a</w:t>
      </w:r>
    </w:p>
    <w:tbl>
      <w:tblPr>
        <w:tblStyle w:val="Grilledutableau"/>
        <w:tblW w:w="0"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01"/>
      </w:tblGrid>
      <w:tr w:rsidR="00BB3A68" w:rsidRPr="00764DA8" w14:paraId="22B5045D" w14:textId="77777777" w:rsidTr="000A43FC">
        <w:tc>
          <w:tcPr>
            <w:tcW w:w="6101" w:type="dxa"/>
          </w:tcPr>
          <w:p w14:paraId="5DD32DC0" w14:textId="77777777" w:rsidR="00BB3A68" w:rsidRPr="00764DA8" w:rsidRDefault="00BB3A68" w:rsidP="000A43FC">
            <w:pPr>
              <w:pStyle w:val="Titre1"/>
              <w:spacing w:before="240"/>
              <w:ind w:left="0"/>
              <w:rPr>
                <w:lang w:val="fr-FR"/>
              </w:rPr>
            </w:pPr>
            <w:r w:rsidRPr="00764DA8">
              <w:rPr>
                <w:noProof/>
                <w:snapToGrid w:val="0"/>
                <w:lang w:val="fr-FR"/>
              </w:rPr>
              <w:drawing>
                <wp:inline distT="0" distB="0" distL="0" distR="0" wp14:anchorId="10B3E6E7" wp14:editId="112DA2F8">
                  <wp:extent cx="3691255" cy="1231900"/>
                  <wp:effectExtent l="0" t="0" r="4445" b="6350"/>
                  <wp:docPr id="1729" name="Image 1729"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 name="Image 1729" descr="Une image contenant noir, obscurité&#10;&#10;Description générée automatiquement"/>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805089" cy="1269890"/>
                          </a:xfrm>
                          <a:prstGeom prst="rect">
                            <a:avLst/>
                          </a:prstGeom>
                          <a:noFill/>
                        </pic:spPr>
                      </pic:pic>
                    </a:graphicData>
                  </a:graphic>
                </wp:inline>
              </w:drawing>
            </w:r>
          </w:p>
          <w:p w14:paraId="098F039B" w14:textId="77777777" w:rsidR="00BB3A68" w:rsidRPr="00764DA8" w:rsidRDefault="00BB3A68" w:rsidP="000A43FC">
            <w:pPr>
              <w:pStyle w:val="Titre1"/>
              <w:spacing w:before="240"/>
              <w:ind w:left="0"/>
              <w:rPr>
                <w:lang w:val="fr-FR"/>
              </w:rPr>
            </w:pPr>
            <w:r w:rsidRPr="00764DA8">
              <w:rPr>
                <w:b/>
                <w:lang w:val="fr-FR"/>
              </w:rPr>
              <w:t>Exemple 3-b</w:t>
            </w:r>
          </w:p>
          <w:p w14:paraId="4E8A1784" w14:textId="77777777" w:rsidR="00BB3A68" w:rsidRPr="00764DA8" w:rsidRDefault="00BB3A68" w:rsidP="000A43FC">
            <w:pPr>
              <w:spacing w:before="120" w:after="120" w:line="240" w:lineRule="auto"/>
              <w:ind w:right="1134"/>
              <w:jc w:val="both"/>
              <w:rPr>
                <w:snapToGrid w:val="0"/>
                <w:lang w:val="fr-FR"/>
              </w:rPr>
            </w:pPr>
            <w:r w:rsidRPr="00764DA8">
              <w:rPr>
                <w:noProof/>
                <w:snapToGrid w:val="0"/>
                <w:lang w:val="fr-FR"/>
              </w:rPr>
              <w:drawing>
                <wp:inline distT="0" distB="0" distL="0" distR="0" wp14:anchorId="0B821ECB" wp14:editId="7BE180F4">
                  <wp:extent cx="3724483" cy="1136650"/>
                  <wp:effectExtent l="0" t="0" r="9525" b="6350"/>
                  <wp:docPr id="1735" name="Image 1735"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 name="Image 1735" descr="Une image contenant noir, obscurité&#10;&#10;Description générée automatiquement"/>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902165" cy="1190876"/>
                          </a:xfrm>
                          <a:prstGeom prst="rect">
                            <a:avLst/>
                          </a:prstGeom>
                          <a:noFill/>
                        </pic:spPr>
                      </pic:pic>
                    </a:graphicData>
                  </a:graphic>
                </wp:inline>
              </w:drawing>
            </w:r>
          </w:p>
        </w:tc>
      </w:tr>
    </w:tbl>
    <w:p w14:paraId="15751C5C" w14:textId="14BD7B6E" w:rsidR="00BB3A68" w:rsidRPr="00764DA8" w:rsidRDefault="00BB3A68" w:rsidP="00BB3A68">
      <w:pPr>
        <w:pStyle w:val="SingleTxtG"/>
        <w:keepNext/>
        <w:keepLines/>
        <w:spacing w:before="120" w:after="0"/>
        <w:ind w:left="2268" w:firstLine="170"/>
        <w:rPr>
          <w:snapToGrid w:val="0"/>
          <w:sz w:val="18"/>
          <w:szCs w:val="18"/>
          <w:lang w:val="fr-FR"/>
        </w:rPr>
      </w:pPr>
      <w:r w:rsidRPr="00764DA8">
        <w:rPr>
          <w:i/>
          <w:sz w:val="18"/>
          <w:szCs w:val="18"/>
          <w:lang w:val="fr-FR"/>
        </w:rPr>
        <w:t>Note</w:t>
      </w:r>
      <w:r w:rsidRPr="00764DA8">
        <w:rPr>
          <w:sz w:val="18"/>
          <w:szCs w:val="18"/>
          <w:lang w:val="fr-FR"/>
        </w:rPr>
        <w:t> : Les exemples</w:t>
      </w:r>
      <w:r w:rsidR="00027DF4">
        <w:rPr>
          <w:sz w:val="18"/>
          <w:szCs w:val="18"/>
          <w:lang w:val="fr-FR"/>
        </w:rPr>
        <w:t> </w:t>
      </w:r>
      <w:r w:rsidRPr="00764DA8">
        <w:rPr>
          <w:sz w:val="18"/>
          <w:szCs w:val="18"/>
          <w:lang w:val="fr-FR"/>
        </w:rPr>
        <w:t>3-a et 3-b de la figure A13-III correspondent à un dispositif d</w:t>
      </w:r>
      <w:r>
        <w:rPr>
          <w:sz w:val="18"/>
          <w:szCs w:val="18"/>
          <w:lang w:val="fr-FR"/>
        </w:rPr>
        <w:t>’</w:t>
      </w:r>
      <w:r w:rsidRPr="00764DA8">
        <w:rPr>
          <w:sz w:val="18"/>
          <w:szCs w:val="18"/>
          <w:lang w:val="fr-FR"/>
        </w:rPr>
        <w:t>éclairage portant une marque d</w:t>
      </w:r>
      <w:r>
        <w:rPr>
          <w:sz w:val="18"/>
          <w:szCs w:val="18"/>
          <w:lang w:val="fr-FR"/>
        </w:rPr>
        <w:t>’</w:t>
      </w:r>
      <w:r w:rsidRPr="00764DA8">
        <w:rPr>
          <w:sz w:val="18"/>
          <w:szCs w:val="18"/>
          <w:lang w:val="fr-FR"/>
        </w:rPr>
        <w:t>homologation qui indique :</w:t>
      </w:r>
    </w:p>
    <w:p w14:paraId="48CDAE38" w14:textId="77777777" w:rsidR="00BB3A68" w:rsidRPr="00764DA8" w:rsidRDefault="00BB3A68" w:rsidP="00BB3A68">
      <w:pPr>
        <w:pStyle w:val="SingleTxtG"/>
        <w:spacing w:after="0"/>
        <w:ind w:left="2835" w:hanging="567"/>
        <w:rPr>
          <w:sz w:val="18"/>
          <w:szCs w:val="18"/>
          <w:lang w:val="fr-FR"/>
        </w:rPr>
      </w:pPr>
      <w:r w:rsidRPr="00764DA8">
        <w:rPr>
          <w:sz w:val="18"/>
          <w:szCs w:val="18"/>
          <w:lang w:val="fr-FR"/>
        </w:rPr>
        <w:t>a)</w:t>
      </w:r>
      <w:r w:rsidRPr="00764DA8">
        <w:rPr>
          <w:sz w:val="18"/>
          <w:szCs w:val="18"/>
          <w:lang w:val="fr-FR"/>
        </w:rPr>
        <w:tab/>
        <w:t>Un feu de position avant homologué en application de la version initiale (série 00 d</w:t>
      </w:r>
      <w:r>
        <w:rPr>
          <w:sz w:val="18"/>
          <w:szCs w:val="18"/>
          <w:lang w:val="fr-FR"/>
        </w:rPr>
        <w:t>’</w:t>
      </w:r>
      <w:r w:rsidRPr="00764DA8">
        <w:rPr>
          <w:sz w:val="18"/>
          <w:szCs w:val="18"/>
          <w:lang w:val="fr-FR"/>
        </w:rPr>
        <w:t xml:space="preserve">amendements) du Règlement ONU </w:t>
      </w:r>
      <w:r w:rsidRPr="00764DA8">
        <w:rPr>
          <w:rFonts w:eastAsia="MS Mincho"/>
          <w:lang w:val="fr-FR"/>
        </w:rPr>
        <w:t>n</w:t>
      </w:r>
      <w:r w:rsidRPr="00764DA8">
        <w:rPr>
          <w:rFonts w:eastAsia="MS Mincho"/>
          <w:vertAlign w:val="superscript"/>
          <w:lang w:val="fr-FR"/>
        </w:rPr>
        <w:t>o</w:t>
      </w:r>
      <w:r w:rsidRPr="00764DA8">
        <w:rPr>
          <w:lang w:val="fr-FR"/>
        </w:rPr>
        <w:t> </w:t>
      </w:r>
      <w:r w:rsidRPr="00764DA8">
        <w:rPr>
          <w:sz w:val="18"/>
          <w:szCs w:val="18"/>
          <w:lang w:val="fr-FR"/>
        </w:rPr>
        <w:t>148, la flèche horizontale indiquant le côté sur lequel les prescriptions photométriques sont respectées dans un angle horizontal de 80 degrés ;</w:t>
      </w:r>
    </w:p>
    <w:p w14:paraId="15A1680C" w14:textId="77777777" w:rsidR="00BB3A68" w:rsidRPr="00764DA8" w:rsidRDefault="00BB3A68" w:rsidP="00BB3A68">
      <w:pPr>
        <w:pStyle w:val="SingleTxtG"/>
        <w:spacing w:after="0"/>
        <w:ind w:left="2835" w:hanging="567"/>
        <w:rPr>
          <w:sz w:val="18"/>
          <w:szCs w:val="18"/>
          <w:lang w:val="fr-FR"/>
        </w:rPr>
      </w:pPr>
      <w:r w:rsidRPr="00764DA8">
        <w:rPr>
          <w:sz w:val="18"/>
          <w:szCs w:val="18"/>
          <w:lang w:val="fr-FR"/>
        </w:rPr>
        <w:t>b)</w:t>
      </w:r>
      <w:r w:rsidRPr="00764DA8">
        <w:rPr>
          <w:sz w:val="18"/>
          <w:szCs w:val="18"/>
          <w:lang w:val="fr-FR"/>
        </w:rPr>
        <w:tab/>
        <w:t>Un projecteur de la classe B émettant un faisceau de croisement conçu pour la circulation à droite seulement et un faisceau de route d</w:t>
      </w:r>
      <w:r>
        <w:rPr>
          <w:sz w:val="18"/>
          <w:szCs w:val="18"/>
          <w:lang w:val="fr-FR"/>
        </w:rPr>
        <w:t>’</w:t>
      </w:r>
      <w:r w:rsidRPr="00764DA8">
        <w:rPr>
          <w:sz w:val="18"/>
          <w:szCs w:val="18"/>
          <w:lang w:val="fr-FR"/>
        </w:rPr>
        <w:t>une intensité maximale comprise entre 123 625 et 145 125 candelas (indiquée par le numéro 30), homologué conformément aux prescriptions du présent Règlement dans sa version initiale (série 00 d</w:t>
      </w:r>
      <w:r>
        <w:rPr>
          <w:sz w:val="18"/>
          <w:szCs w:val="18"/>
          <w:lang w:val="fr-FR"/>
        </w:rPr>
        <w:t>’</w:t>
      </w:r>
      <w:r w:rsidRPr="00764DA8">
        <w:rPr>
          <w:sz w:val="18"/>
          <w:szCs w:val="18"/>
          <w:lang w:val="fr-FR"/>
        </w:rPr>
        <w:t>amendements) et intégrant une lentille en plastique</w:t>
      </w:r>
      <w:r>
        <w:rPr>
          <w:sz w:val="18"/>
          <w:szCs w:val="18"/>
          <w:lang w:val="fr-FR"/>
        </w:rPr>
        <w:t> </w:t>
      </w:r>
      <w:r w:rsidRPr="00764DA8">
        <w:rPr>
          <w:sz w:val="18"/>
          <w:szCs w:val="18"/>
          <w:lang w:val="fr-FR"/>
        </w:rPr>
        <w:t>;</w:t>
      </w:r>
    </w:p>
    <w:p w14:paraId="6C2155B2" w14:textId="77777777" w:rsidR="00BB3A68" w:rsidRPr="00764DA8" w:rsidRDefault="00BB3A68" w:rsidP="00BB3A68">
      <w:pPr>
        <w:pStyle w:val="SingleTxtG"/>
        <w:spacing w:after="0"/>
        <w:ind w:left="2835" w:hanging="567"/>
        <w:rPr>
          <w:sz w:val="18"/>
          <w:szCs w:val="18"/>
          <w:lang w:val="fr-FR"/>
        </w:rPr>
      </w:pPr>
      <w:r w:rsidRPr="00764DA8">
        <w:rPr>
          <w:sz w:val="18"/>
          <w:szCs w:val="18"/>
          <w:lang w:val="fr-FR"/>
        </w:rPr>
        <w:t>c)</w:t>
      </w:r>
      <w:r w:rsidRPr="00764DA8">
        <w:rPr>
          <w:sz w:val="18"/>
          <w:szCs w:val="18"/>
          <w:lang w:val="fr-FR"/>
        </w:rPr>
        <w:tab/>
        <w:t>Un feu de brouillard avant homologué conformément à la version initiale (série 00 d</w:t>
      </w:r>
      <w:r>
        <w:rPr>
          <w:sz w:val="18"/>
          <w:szCs w:val="18"/>
          <w:lang w:val="fr-FR"/>
        </w:rPr>
        <w:t>’</w:t>
      </w:r>
      <w:r w:rsidRPr="00764DA8">
        <w:rPr>
          <w:sz w:val="18"/>
          <w:szCs w:val="18"/>
          <w:lang w:val="fr-FR"/>
        </w:rPr>
        <w:t>amendements) du présent Règlement et intégrant une lentille en plastique</w:t>
      </w:r>
      <w:r>
        <w:rPr>
          <w:sz w:val="18"/>
          <w:szCs w:val="18"/>
          <w:lang w:val="fr-FR"/>
        </w:rPr>
        <w:t> </w:t>
      </w:r>
      <w:r w:rsidRPr="00764DA8">
        <w:rPr>
          <w:sz w:val="18"/>
          <w:szCs w:val="18"/>
          <w:lang w:val="fr-FR"/>
        </w:rPr>
        <w:t>;</w:t>
      </w:r>
    </w:p>
    <w:p w14:paraId="2AE90F7F" w14:textId="2FD2C239" w:rsidR="00027DF4" w:rsidRPr="00764DA8" w:rsidRDefault="00BB3A68" w:rsidP="00027DF4">
      <w:pPr>
        <w:pStyle w:val="SingleTxtG"/>
        <w:spacing w:after="0"/>
        <w:ind w:left="2835" w:hanging="567"/>
        <w:rPr>
          <w:sz w:val="18"/>
          <w:szCs w:val="18"/>
          <w:lang w:val="fr-FR"/>
        </w:rPr>
      </w:pPr>
      <w:r w:rsidRPr="00764DA8">
        <w:rPr>
          <w:sz w:val="18"/>
          <w:szCs w:val="18"/>
          <w:lang w:val="fr-FR"/>
        </w:rPr>
        <w:t>d)</w:t>
      </w:r>
      <w:r w:rsidRPr="00764DA8">
        <w:rPr>
          <w:sz w:val="18"/>
          <w:szCs w:val="18"/>
          <w:lang w:val="fr-FR"/>
        </w:rPr>
        <w:tab/>
        <w:t>Un feu indicateur de direction avant de catégorie 1a homologué conformément à la version initiale (série 00 d</w:t>
      </w:r>
      <w:r>
        <w:rPr>
          <w:sz w:val="18"/>
          <w:szCs w:val="18"/>
          <w:lang w:val="fr-FR"/>
        </w:rPr>
        <w:t>’</w:t>
      </w:r>
      <w:r w:rsidRPr="00764DA8">
        <w:rPr>
          <w:sz w:val="18"/>
          <w:szCs w:val="18"/>
          <w:lang w:val="fr-FR"/>
        </w:rPr>
        <w:t>amendements) du Règlement</w:t>
      </w:r>
      <w:r>
        <w:rPr>
          <w:sz w:val="18"/>
          <w:szCs w:val="18"/>
          <w:lang w:val="fr-FR"/>
        </w:rPr>
        <w:t xml:space="preserve"> </w:t>
      </w:r>
      <w:r w:rsidRPr="00764DA8">
        <w:rPr>
          <w:sz w:val="18"/>
          <w:szCs w:val="18"/>
          <w:lang w:val="fr-FR"/>
        </w:rPr>
        <w:t xml:space="preserve">ONU </w:t>
      </w:r>
      <w:r w:rsidRPr="00764DA8">
        <w:rPr>
          <w:rFonts w:eastAsia="MS Mincho"/>
          <w:lang w:val="fr-FR"/>
        </w:rPr>
        <w:t>n</w:t>
      </w:r>
      <w:r w:rsidRPr="00764DA8">
        <w:rPr>
          <w:rFonts w:eastAsia="MS Mincho"/>
          <w:vertAlign w:val="superscript"/>
          <w:lang w:val="fr-FR"/>
        </w:rPr>
        <w:t>o</w:t>
      </w:r>
      <w:r w:rsidRPr="00764DA8">
        <w:rPr>
          <w:lang w:val="fr-FR"/>
        </w:rPr>
        <w:t> </w:t>
      </w:r>
      <w:r w:rsidRPr="00764DA8">
        <w:rPr>
          <w:sz w:val="18"/>
          <w:szCs w:val="18"/>
          <w:lang w:val="fr-FR"/>
        </w:rPr>
        <w:t>148.</w:t>
      </w:r>
    </w:p>
    <w:p w14:paraId="458B77BF" w14:textId="13F7799D" w:rsidR="00BB3A68" w:rsidRPr="00764DA8" w:rsidRDefault="00BB3A68" w:rsidP="00BB3A68">
      <w:pPr>
        <w:pStyle w:val="Titre1"/>
        <w:spacing w:after="120"/>
        <w:rPr>
          <w:b/>
          <w:bCs/>
          <w:snapToGrid w:val="0"/>
          <w:szCs w:val="24"/>
          <w:lang w:val="fr-FR"/>
        </w:rPr>
      </w:pPr>
      <w:r w:rsidRPr="00764DA8">
        <w:rPr>
          <w:snapToGrid w:val="0"/>
          <w:lang w:val="fr-FR"/>
        </w:rPr>
        <w:lastRenderedPageBreak/>
        <w:t>Figure A13-I</w:t>
      </w:r>
      <w:r w:rsidRPr="00764DA8">
        <w:rPr>
          <w:snapToGrid w:val="0"/>
          <w:lang w:val="fr-FR" w:eastAsia="ja-JP"/>
        </w:rPr>
        <w:t xml:space="preserve">V </w:t>
      </w:r>
      <w:r w:rsidRPr="00764DA8">
        <w:rPr>
          <w:snapToGrid w:val="0"/>
          <w:lang w:val="fr-FR" w:eastAsia="ja-JP"/>
        </w:rPr>
        <w:br/>
      </w:r>
      <w:r w:rsidRPr="00764DA8">
        <w:rPr>
          <w:b/>
          <w:bCs/>
          <w:snapToGrid w:val="0"/>
          <w:szCs w:val="24"/>
          <w:lang w:val="fr-FR"/>
        </w:rPr>
        <w:t>Exemple</w:t>
      </w:r>
      <w:r w:rsidR="00027DF4">
        <w:rPr>
          <w:b/>
          <w:bCs/>
          <w:snapToGrid w:val="0"/>
          <w:szCs w:val="24"/>
          <w:lang w:val="fr-FR"/>
        </w:rPr>
        <w:t> </w:t>
      </w:r>
      <w:r w:rsidRPr="00764DA8">
        <w:rPr>
          <w:b/>
          <w:bCs/>
          <w:snapToGrid w:val="0"/>
          <w:szCs w:val="24"/>
          <w:lang w:val="fr-FR"/>
        </w:rPr>
        <w:t>4</w:t>
      </w:r>
    </w:p>
    <w:p w14:paraId="127DA82A" w14:textId="77777777" w:rsidR="00BB3A68" w:rsidRPr="00764DA8" w:rsidRDefault="00BB3A68" w:rsidP="00BB3A68">
      <w:pPr>
        <w:pStyle w:val="SingleTxtG"/>
        <w:keepNext/>
        <w:ind w:firstLine="567"/>
        <w:rPr>
          <w:snapToGrid w:val="0"/>
          <w:lang w:val="fr-FR"/>
        </w:rPr>
      </w:pPr>
      <w:r w:rsidRPr="00764DA8">
        <w:rPr>
          <w:lang w:val="fr-FR"/>
        </w:rPr>
        <w:t>Cet exemple correspond à un système d</w:t>
      </w:r>
      <w:r>
        <w:rPr>
          <w:lang w:val="fr-FR"/>
        </w:rPr>
        <w:t>’</w:t>
      </w:r>
      <w:r w:rsidRPr="00764DA8">
        <w:rPr>
          <w:lang w:val="fr-FR"/>
        </w:rPr>
        <w:t>éclairage avant adaptatif composé de deux unités d</w:t>
      </w:r>
      <w:r>
        <w:rPr>
          <w:lang w:val="fr-FR"/>
        </w:rPr>
        <w:t>’</w:t>
      </w:r>
      <w:r w:rsidRPr="00764DA8">
        <w:rPr>
          <w:lang w:val="fr-FR"/>
        </w:rPr>
        <w:t>installation pour le côté gauche du véhicule et d</w:t>
      </w:r>
      <w:r>
        <w:rPr>
          <w:lang w:val="fr-FR"/>
        </w:rPr>
        <w:t>’</w:t>
      </w:r>
      <w:r w:rsidRPr="00764DA8">
        <w:rPr>
          <w:lang w:val="fr-FR"/>
        </w:rPr>
        <w:t>une unité d</w:t>
      </w:r>
      <w:r>
        <w:rPr>
          <w:lang w:val="fr-FR"/>
        </w:rPr>
        <w:t>’</w:t>
      </w:r>
      <w:r w:rsidRPr="00764DA8">
        <w:rPr>
          <w:lang w:val="fr-FR"/>
        </w:rPr>
        <w:t>installation pour le côté droit.</w:t>
      </w:r>
    </w:p>
    <w:p w14:paraId="79A91B8F" w14:textId="77777777" w:rsidR="00BB3A68" w:rsidRPr="00764DA8" w:rsidRDefault="00BB3A68" w:rsidP="00BB3A68">
      <w:pPr>
        <w:pStyle w:val="SingleTxtG"/>
        <w:rPr>
          <w:snapToGrid w:val="0"/>
          <w:lang w:val="fr-FR"/>
        </w:rPr>
      </w:pPr>
      <w:r w:rsidRPr="00764DA8">
        <w:rPr>
          <w:noProof/>
          <w:lang w:val="fr-FR"/>
        </w:rPr>
        <w:drawing>
          <wp:inline distT="0" distB="0" distL="0" distR="0" wp14:anchorId="5EFC0719" wp14:editId="05A92B45">
            <wp:extent cx="4704217" cy="2129051"/>
            <wp:effectExtent l="0" t="0" r="1270" b="5080"/>
            <wp:docPr id="1914" name="Image 1914"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 name="Image 1914" descr="Une image contenant texte, Police, capture d’écran&#10;&#10;Description générée automatiquement"/>
                    <pic:cNvPicPr/>
                  </pic:nvPicPr>
                  <pic:blipFill>
                    <a:blip r:embed="rId108"/>
                    <a:stretch>
                      <a:fillRect/>
                    </a:stretch>
                  </pic:blipFill>
                  <pic:spPr>
                    <a:xfrm>
                      <a:off x="0" y="0"/>
                      <a:ext cx="4715172" cy="2134009"/>
                    </a:xfrm>
                    <a:prstGeom prst="rect">
                      <a:avLst/>
                    </a:prstGeom>
                  </pic:spPr>
                </pic:pic>
              </a:graphicData>
            </a:graphic>
          </wp:inline>
        </w:drawing>
      </w:r>
    </w:p>
    <w:p w14:paraId="67934804" w14:textId="0029B830" w:rsidR="00BB3A68" w:rsidRPr="00764DA8" w:rsidRDefault="00BB3A68" w:rsidP="00BB3A68">
      <w:pPr>
        <w:pStyle w:val="SingleTxtG"/>
        <w:ind w:firstLine="567"/>
        <w:rPr>
          <w:snapToGrid w:val="0"/>
          <w:lang w:val="fr-FR"/>
        </w:rPr>
      </w:pPr>
      <w:r w:rsidRPr="00764DA8">
        <w:rPr>
          <w:snapToGrid w:val="0"/>
          <w:lang w:val="fr-FR"/>
        </w:rPr>
        <w:t>Le dispositif portant les marques d</w:t>
      </w:r>
      <w:r>
        <w:rPr>
          <w:snapToGrid w:val="0"/>
          <w:lang w:val="fr-FR"/>
        </w:rPr>
        <w:t>’</w:t>
      </w:r>
      <w:r w:rsidRPr="00764DA8">
        <w:rPr>
          <w:snapToGrid w:val="0"/>
          <w:lang w:val="fr-FR"/>
        </w:rPr>
        <w:t>homologation ci-dessus satisfait aux prescriptions du présent Règlement (dans sa version originale) à la fois pour ce qui est du faisceau de croisement, conçu pour la circulation à gauche, et pour le faisceau de route, d</w:t>
      </w:r>
      <w:r>
        <w:rPr>
          <w:snapToGrid w:val="0"/>
          <w:lang w:val="fr-FR"/>
        </w:rPr>
        <w:t>’</w:t>
      </w:r>
      <w:r w:rsidRPr="00764DA8">
        <w:rPr>
          <w:snapToGrid w:val="0"/>
          <w:lang w:val="fr-FR"/>
        </w:rPr>
        <w:t>une intensité maximale comprise entre 123 625 et 145 125 candelas (indiquée par le numéro</w:t>
      </w:r>
      <w:r w:rsidR="00027DF4">
        <w:rPr>
          <w:snapToGrid w:val="0"/>
          <w:lang w:val="fr-FR"/>
        </w:rPr>
        <w:t> </w:t>
      </w:r>
      <w:r w:rsidRPr="00764DA8">
        <w:rPr>
          <w:snapToGrid w:val="0"/>
          <w:lang w:val="fr-FR"/>
        </w:rPr>
        <w:t xml:space="preserve">30), groupés avec un feu indicateur de direction de catégorie 1a et un feu de position avant homologué conformément au Règlement ONU </w:t>
      </w:r>
      <w:r w:rsidRPr="00764DA8">
        <w:rPr>
          <w:rFonts w:eastAsia="MS Mincho"/>
          <w:lang w:val="fr-FR"/>
        </w:rPr>
        <w:t>n</w:t>
      </w:r>
      <w:r w:rsidRPr="00764DA8">
        <w:rPr>
          <w:rFonts w:eastAsia="MS Mincho"/>
          <w:vertAlign w:val="superscript"/>
          <w:lang w:val="fr-FR"/>
        </w:rPr>
        <w:t>o</w:t>
      </w:r>
      <w:r w:rsidRPr="00764DA8">
        <w:rPr>
          <w:lang w:val="fr-FR"/>
        </w:rPr>
        <w:t> </w:t>
      </w:r>
      <w:r w:rsidRPr="00764DA8">
        <w:rPr>
          <w:snapToGrid w:val="0"/>
          <w:lang w:val="fr-FR"/>
        </w:rPr>
        <w:t>148 dans sa version originale (série 00 d</w:t>
      </w:r>
      <w:r>
        <w:rPr>
          <w:snapToGrid w:val="0"/>
          <w:lang w:val="fr-FR"/>
        </w:rPr>
        <w:t>’</w:t>
      </w:r>
      <w:r w:rsidRPr="00764DA8">
        <w:rPr>
          <w:snapToGrid w:val="0"/>
          <w:lang w:val="fr-FR"/>
        </w:rPr>
        <w:t>amendements).</w:t>
      </w:r>
    </w:p>
    <w:p w14:paraId="183EA017" w14:textId="7B10107A" w:rsidR="00BB3A68" w:rsidRPr="00764DA8" w:rsidRDefault="00BB3A68" w:rsidP="00BB3A68">
      <w:pPr>
        <w:pStyle w:val="SingleTxtG"/>
        <w:ind w:firstLine="567"/>
        <w:rPr>
          <w:snapToGrid w:val="0"/>
          <w:lang w:val="fr-FR"/>
        </w:rPr>
      </w:pPr>
      <w:r w:rsidRPr="00764DA8">
        <w:rPr>
          <w:snapToGrid w:val="0"/>
          <w:lang w:val="fr-FR"/>
        </w:rPr>
        <w:t>L</w:t>
      </w:r>
      <w:r>
        <w:rPr>
          <w:snapToGrid w:val="0"/>
          <w:lang w:val="fr-FR"/>
        </w:rPr>
        <w:t>’</w:t>
      </w:r>
      <w:r w:rsidRPr="00764DA8">
        <w:rPr>
          <w:snapToGrid w:val="0"/>
          <w:lang w:val="fr-FR"/>
        </w:rPr>
        <w:t>unité d</w:t>
      </w:r>
      <w:r>
        <w:rPr>
          <w:snapToGrid w:val="0"/>
          <w:lang w:val="fr-FR"/>
        </w:rPr>
        <w:t>’</w:t>
      </w:r>
      <w:r w:rsidRPr="00764DA8">
        <w:rPr>
          <w:snapToGrid w:val="0"/>
          <w:lang w:val="fr-FR"/>
        </w:rPr>
        <w:t>installation 1 du dispositif (côté gauche) est conçue pour produire le faisceau de croisement de la classe C et celui de la classe E. Le trait surmontant la lettre</w:t>
      </w:r>
      <w:r w:rsidR="00027DF4">
        <w:rPr>
          <w:snapToGrid w:val="0"/>
          <w:lang w:val="fr-FR"/>
        </w:rPr>
        <w:t> </w:t>
      </w:r>
      <w:r w:rsidRPr="00764DA8">
        <w:rPr>
          <w:snapToGrid w:val="0"/>
          <w:lang w:val="fr-FR"/>
        </w:rPr>
        <w:t>C indique que plus d</w:t>
      </w:r>
      <w:r>
        <w:rPr>
          <w:snapToGrid w:val="0"/>
          <w:lang w:val="fr-FR"/>
        </w:rPr>
        <w:t>’</w:t>
      </w:r>
      <w:r w:rsidRPr="00764DA8">
        <w:rPr>
          <w:snapToGrid w:val="0"/>
          <w:lang w:val="fr-FR"/>
        </w:rPr>
        <w:t>une unité d</w:t>
      </w:r>
      <w:r>
        <w:rPr>
          <w:snapToGrid w:val="0"/>
          <w:lang w:val="fr-FR"/>
        </w:rPr>
        <w:t>’</w:t>
      </w:r>
      <w:r w:rsidRPr="00764DA8">
        <w:rPr>
          <w:snapToGrid w:val="0"/>
          <w:lang w:val="fr-FR"/>
        </w:rPr>
        <w:t>installation produit le faisceau de croisement de la classe</w:t>
      </w:r>
      <w:r w:rsidR="00027DF4">
        <w:rPr>
          <w:snapToGrid w:val="0"/>
          <w:lang w:val="fr-FR"/>
        </w:rPr>
        <w:t> </w:t>
      </w:r>
      <w:r w:rsidRPr="00764DA8">
        <w:rPr>
          <w:snapToGrid w:val="0"/>
          <w:lang w:val="fr-FR"/>
        </w:rPr>
        <w:t>C de ce côté. La</w:t>
      </w:r>
      <w:r w:rsidR="00027DF4">
        <w:rPr>
          <w:snapToGrid w:val="0"/>
          <w:lang w:val="fr-FR"/>
        </w:rPr>
        <w:t> </w:t>
      </w:r>
      <w:r w:rsidRPr="00764DA8">
        <w:rPr>
          <w:snapToGrid w:val="0"/>
          <w:lang w:val="fr-FR"/>
        </w:rPr>
        <w:t>lettre</w:t>
      </w:r>
      <w:r w:rsidR="00027DF4">
        <w:rPr>
          <w:snapToGrid w:val="0"/>
          <w:lang w:val="fr-FR"/>
        </w:rPr>
        <w:t> </w:t>
      </w:r>
      <w:r w:rsidRPr="00764DA8">
        <w:rPr>
          <w:snapToGrid w:val="0"/>
          <w:lang w:val="fr-FR"/>
        </w:rPr>
        <w:t>T à droite indique que le faisceau de croisement de la classe</w:t>
      </w:r>
      <w:r w:rsidR="00027DF4">
        <w:rPr>
          <w:snapToGrid w:val="0"/>
          <w:lang w:val="fr-FR"/>
        </w:rPr>
        <w:t> </w:t>
      </w:r>
      <w:r w:rsidRPr="00764DA8">
        <w:rPr>
          <w:snapToGrid w:val="0"/>
          <w:lang w:val="fr-FR"/>
        </w:rPr>
        <w:t>C et celui de la classe</w:t>
      </w:r>
      <w:r w:rsidR="00027DF4">
        <w:rPr>
          <w:snapToGrid w:val="0"/>
          <w:lang w:val="fr-FR"/>
        </w:rPr>
        <w:t> </w:t>
      </w:r>
      <w:r w:rsidRPr="00764DA8">
        <w:rPr>
          <w:snapToGrid w:val="0"/>
          <w:lang w:val="fr-FR"/>
        </w:rPr>
        <w:t>E offrent tous deux un mode d</w:t>
      </w:r>
      <w:r>
        <w:rPr>
          <w:snapToGrid w:val="0"/>
          <w:lang w:val="fr-FR"/>
        </w:rPr>
        <w:t>’</w:t>
      </w:r>
      <w:r w:rsidRPr="00764DA8">
        <w:rPr>
          <w:snapToGrid w:val="0"/>
          <w:lang w:val="fr-FR"/>
        </w:rPr>
        <w:t>éclairage en virage.</w:t>
      </w:r>
    </w:p>
    <w:p w14:paraId="359055A4" w14:textId="64FEB951" w:rsidR="00BB3A68" w:rsidRPr="00764DA8" w:rsidRDefault="00BB3A68" w:rsidP="00BB3A68">
      <w:pPr>
        <w:pStyle w:val="SingleTxtG"/>
        <w:ind w:firstLine="567"/>
        <w:rPr>
          <w:snapToGrid w:val="0"/>
          <w:lang w:val="fr-FR"/>
        </w:rPr>
      </w:pPr>
      <w:r w:rsidRPr="00764DA8">
        <w:rPr>
          <w:snapToGrid w:val="0"/>
          <w:lang w:val="fr-FR"/>
        </w:rPr>
        <w:t>L</w:t>
      </w:r>
      <w:r>
        <w:rPr>
          <w:snapToGrid w:val="0"/>
          <w:lang w:val="fr-FR"/>
        </w:rPr>
        <w:t>’</w:t>
      </w:r>
      <w:r w:rsidRPr="00764DA8">
        <w:rPr>
          <w:snapToGrid w:val="0"/>
          <w:lang w:val="fr-FR"/>
        </w:rPr>
        <w:t>unité d</w:t>
      </w:r>
      <w:r>
        <w:rPr>
          <w:snapToGrid w:val="0"/>
          <w:lang w:val="fr-FR"/>
        </w:rPr>
        <w:t>’</w:t>
      </w:r>
      <w:r w:rsidRPr="00764DA8">
        <w:rPr>
          <w:snapToGrid w:val="0"/>
          <w:lang w:val="fr-FR"/>
        </w:rPr>
        <w:t>installation</w:t>
      </w:r>
      <w:r w:rsidR="00027DF4">
        <w:rPr>
          <w:snapToGrid w:val="0"/>
          <w:lang w:val="fr-FR"/>
        </w:rPr>
        <w:t> </w:t>
      </w:r>
      <w:r w:rsidRPr="00764DA8">
        <w:rPr>
          <w:snapToGrid w:val="0"/>
          <w:lang w:val="fr-FR"/>
        </w:rPr>
        <w:t>3 du dispositif (côté gauche) est conçue pour produire la deuxième partie du faisceau de croisement de classe</w:t>
      </w:r>
      <w:r w:rsidR="00027DF4">
        <w:rPr>
          <w:snapToGrid w:val="0"/>
          <w:lang w:val="fr-FR"/>
        </w:rPr>
        <w:t> </w:t>
      </w:r>
      <w:r w:rsidRPr="00764DA8">
        <w:rPr>
          <w:snapToGrid w:val="0"/>
          <w:lang w:val="fr-FR"/>
        </w:rPr>
        <w:t>C de ce côté (comme l</w:t>
      </w:r>
      <w:r>
        <w:rPr>
          <w:snapToGrid w:val="0"/>
          <w:lang w:val="fr-FR"/>
        </w:rPr>
        <w:t>’</w:t>
      </w:r>
      <w:r w:rsidRPr="00764DA8">
        <w:rPr>
          <w:snapToGrid w:val="0"/>
          <w:lang w:val="fr-FR"/>
        </w:rPr>
        <w:t>indique le trait qui surmonte la lettre</w:t>
      </w:r>
      <w:r w:rsidR="00027DF4">
        <w:rPr>
          <w:snapToGrid w:val="0"/>
          <w:lang w:val="fr-FR"/>
        </w:rPr>
        <w:t> </w:t>
      </w:r>
      <w:r w:rsidRPr="00764DA8">
        <w:rPr>
          <w:snapToGrid w:val="0"/>
          <w:lang w:val="fr-FR"/>
        </w:rPr>
        <w:t>C), ainsi qu</w:t>
      </w:r>
      <w:r>
        <w:rPr>
          <w:snapToGrid w:val="0"/>
          <w:lang w:val="fr-FR"/>
        </w:rPr>
        <w:t>’</w:t>
      </w:r>
      <w:r w:rsidRPr="00764DA8">
        <w:rPr>
          <w:snapToGrid w:val="0"/>
          <w:lang w:val="fr-FR"/>
        </w:rPr>
        <w:t>un faisceau de croisement de la classe</w:t>
      </w:r>
      <w:r w:rsidR="00027DF4">
        <w:rPr>
          <w:snapToGrid w:val="0"/>
          <w:lang w:val="fr-FR"/>
        </w:rPr>
        <w:t> </w:t>
      </w:r>
      <w:r w:rsidRPr="00764DA8">
        <w:rPr>
          <w:snapToGrid w:val="0"/>
          <w:lang w:val="fr-FR"/>
        </w:rPr>
        <w:t>W. Pour cette unité d</w:t>
      </w:r>
      <w:r>
        <w:rPr>
          <w:snapToGrid w:val="0"/>
          <w:lang w:val="fr-FR"/>
        </w:rPr>
        <w:t>’</w:t>
      </w:r>
      <w:r w:rsidRPr="00764DA8">
        <w:rPr>
          <w:snapToGrid w:val="0"/>
          <w:lang w:val="fr-FR"/>
        </w:rPr>
        <w:t>éclairage supplémentaire, il n</w:t>
      </w:r>
      <w:r>
        <w:rPr>
          <w:snapToGrid w:val="0"/>
          <w:lang w:val="fr-FR"/>
        </w:rPr>
        <w:t>’</w:t>
      </w:r>
      <w:r w:rsidRPr="00764DA8">
        <w:rPr>
          <w:snapToGrid w:val="0"/>
          <w:lang w:val="fr-FR"/>
        </w:rPr>
        <w:t>est pas nécessaire d</w:t>
      </w:r>
      <w:r>
        <w:rPr>
          <w:snapToGrid w:val="0"/>
          <w:lang w:val="fr-FR"/>
        </w:rPr>
        <w:t>’</w:t>
      </w:r>
      <w:r w:rsidRPr="00764DA8">
        <w:rPr>
          <w:snapToGrid w:val="0"/>
          <w:lang w:val="fr-FR"/>
        </w:rPr>
        <w:t>ajouter un cercle à l</w:t>
      </w:r>
      <w:r>
        <w:rPr>
          <w:snapToGrid w:val="0"/>
          <w:lang w:val="fr-FR"/>
        </w:rPr>
        <w:t>’</w:t>
      </w:r>
      <w:r w:rsidRPr="00764DA8">
        <w:rPr>
          <w:snapToGrid w:val="0"/>
          <w:lang w:val="fr-FR"/>
        </w:rPr>
        <w:t>intérieur duquel figure la lettre E suivie du numéro distinctif du pays.</w:t>
      </w:r>
    </w:p>
    <w:p w14:paraId="7D3252C2" w14:textId="583B75E9" w:rsidR="00BB3A68" w:rsidRPr="00764DA8" w:rsidRDefault="00BB3A68" w:rsidP="00BB3A68">
      <w:pPr>
        <w:pStyle w:val="SingleTxtG"/>
        <w:ind w:firstLine="567"/>
        <w:rPr>
          <w:snapToGrid w:val="0"/>
          <w:lang w:val="fr-FR"/>
        </w:rPr>
      </w:pPr>
      <w:r w:rsidRPr="00764DA8">
        <w:rPr>
          <w:snapToGrid w:val="0"/>
          <w:lang w:val="fr-FR"/>
        </w:rPr>
        <w:t>L</w:t>
      </w:r>
      <w:r>
        <w:rPr>
          <w:snapToGrid w:val="0"/>
          <w:lang w:val="fr-FR"/>
        </w:rPr>
        <w:t>’</w:t>
      </w:r>
      <w:r w:rsidRPr="00764DA8">
        <w:rPr>
          <w:snapToGrid w:val="0"/>
          <w:lang w:val="fr-FR"/>
        </w:rPr>
        <w:t>unité d</w:t>
      </w:r>
      <w:r>
        <w:rPr>
          <w:snapToGrid w:val="0"/>
          <w:lang w:val="fr-FR"/>
        </w:rPr>
        <w:t>’</w:t>
      </w:r>
      <w:r w:rsidRPr="00764DA8">
        <w:rPr>
          <w:snapToGrid w:val="0"/>
          <w:lang w:val="fr-FR"/>
        </w:rPr>
        <w:t>installation</w:t>
      </w:r>
      <w:r w:rsidR="00027DF4">
        <w:rPr>
          <w:snapToGrid w:val="0"/>
          <w:lang w:val="fr-FR"/>
        </w:rPr>
        <w:t> </w:t>
      </w:r>
      <w:r w:rsidRPr="00764DA8">
        <w:rPr>
          <w:snapToGrid w:val="0"/>
          <w:lang w:val="fr-FR"/>
        </w:rPr>
        <w:t>2 du dispositif (côté droit) est conçue pour produire les faisceaux de croisement de la classe</w:t>
      </w:r>
      <w:r w:rsidR="00027DF4">
        <w:rPr>
          <w:snapToGrid w:val="0"/>
          <w:lang w:val="fr-FR"/>
        </w:rPr>
        <w:t> </w:t>
      </w:r>
      <w:r w:rsidRPr="00764DA8">
        <w:rPr>
          <w:snapToGrid w:val="0"/>
          <w:lang w:val="fr-FR"/>
        </w:rPr>
        <w:t>C et de la classe</w:t>
      </w:r>
      <w:r w:rsidR="00027DF4">
        <w:rPr>
          <w:snapToGrid w:val="0"/>
          <w:lang w:val="fr-FR"/>
        </w:rPr>
        <w:t> </w:t>
      </w:r>
      <w:r w:rsidRPr="00764DA8">
        <w:rPr>
          <w:snapToGrid w:val="0"/>
          <w:lang w:val="fr-FR"/>
        </w:rPr>
        <w:t>E, tous deux offrant le mode d</w:t>
      </w:r>
      <w:r>
        <w:rPr>
          <w:snapToGrid w:val="0"/>
          <w:lang w:val="fr-FR"/>
        </w:rPr>
        <w:t>’</w:t>
      </w:r>
      <w:r w:rsidRPr="00764DA8">
        <w:rPr>
          <w:snapToGrid w:val="0"/>
          <w:lang w:val="fr-FR"/>
        </w:rPr>
        <w:t>éclairage en virage, ainsi qu</w:t>
      </w:r>
      <w:r>
        <w:rPr>
          <w:snapToGrid w:val="0"/>
          <w:lang w:val="fr-FR"/>
        </w:rPr>
        <w:t>’</w:t>
      </w:r>
      <w:r w:rsidRPr="00764DA8">
        <w:rPr>
          <w:snapToGrid w:val="0"/>
          <w:lang w:val="fr-FR"/>
        </w:rPr>
        <w:t>un faisceau de croisement de la classe</w:t>
      </w:r>
      <w:r w:rsidR="00027DF4">
        <w:rPr>
          <w:snapToGrid w:val="0"/>
          <w:lang w:val="fr-FR"/>
        </w:rPr>
        <w:t> </w:t>
      </w:r>
      <w:r w:rsidRPr="00764DA8">
        <w:rPr>
          <w:snapToGrid w:val="0"/>
          <w:lang w:val="fr-FR"/>
        </w:rPr>
        <w:t>W.</w:t>
      </w:r>
    </w:p>
    <w:p w14:paraId="0E9DE90C" w14:textId="77777777" w:rsidR="00BB3A68" w:rsidRPr="00764DA8" w:rsidRDefault="00BB3A68" w:rsidP="00BB3A68">
      <w:pPr>
        <w:pStyle w:val="SingleTxtG"/>
        <w:rPr>
          <w:snapToGrid w:val="0"/>
          <w:lang w:val="fr-FR"/>
        </w:rPr>
      </w:pPr>
      <w:r w:rsidRPr="00764DA8">
        <w:rPr>
          <w:i/>
          <w:iCs/>
          <w:snapToGrid w:val="0"/>
          <w:lang w:val="fr-FR"/>
        </w:rPr>
        <w:t>Note</w:t>
      </w:r>
      <w:r w:rsidRPr="00764DA8">
        <w:rPr>
          <w:snapToGrid w:val="0"/>
          <w:lang w:val="fr-FR"/>
        </w:rPr>
        <w:t> : Dans l</w:t>
      </w:r>
      <w:r>
        <w:rPr>
          <w:snapToGrid w:val="0"/>
          <w:lang w:val="fr-FR"/>
        </w:rPr>
        <w:t>’</w:t>
      </w:r>
      <w:r w:rsidRPr="00764DA8">
        <w:rPr>
          <w:snapToGrid w:val="0"/>
          <w:lang w:val="fr-FR"/>
        </w:rPr>
        <w:t>exemple ci-dessus, les différentes unités d</w:t>
      </w:r>
      <w:r>
        <w:rPr>
          <w:snapToGrid w:val="0"/>
          <w:lang w:val="fr-FR"/>
        </w:rPr>
        <w:t>’</w:t>
      </w:r>
      <w:r w:rsidRPr="00764DA8">
        <w:rPr>
          <w:snapToGrid w:val="0"/>
          <w:lang w:val="fr-FR"/>
        </w:rPr>
        <w:t>installation du dispositif doivent porter le même numéro d</w:t>
      </w:r>
      <w:r>
        <w:rPr>
          <w:snapToGrid w:val="0"/>
          <w:lang w:val="fr-FR"/>
        </w:rPr>
        <w:t>’</w:t>
      </w:r>
      <w:r w:rsidRPr="00764DA8">
        <w:rPr>
          <w:snapToGrid w:val="0"/>
          <w:lang w:val="fr-FR"/>
        </w:rPr>
        <w:t>homologation.</w:t>
      </w:r>
    </w:p>
    <w:p w14:paraId="5B021B8B" w14:textId="77777777" w:rsidR="00BB3A68" w:rsidRPr="00764DA8" w:rsidRDefault="00BB3A68" w:rsidP="00BB3A68">
      <w:pPr>
        <w:pStyle w:val="SingleTxtG"/>
        <w:tabs>
          <w:tab w:val="left" w:pos="2268"/>
        </w:tabs>
        <w:ind w:left="2268" w:hanging="1134"/>
        <w:rPr>
          <w:lang w:val="fr-FR"/>
        </w:rPr>
      </w:pPr>
      <w:r w:rsidRPr="00764DA8">
        <w:rPr>
          <w:lang w:val="fr-FR"/>
        </w:rPr>
        <w:t>3.</w:t>
      </w:r>
      <w:r w:rsidRPr="00764DA8">
        <w:rPr>
          <w:lang w:val="fr-FR"/>
        </w:rPr>
        <w:tab/>
      </w:r>
      <w:r w:rsidRPr="00764DA8">
        <w:rPr>
          <w:lang w:val="fr-FR"/>
        </w:rPr>
        <w:tab/>
        <w:t>Code d</w:t>
      </w:r>
      <w:r>
        <w:rPr>
          <w:lang w:val="fr-FR"/>
        </w:rPr>
        <w:t>’</w:t>
      </w:r>
      <w:r w:rsidRPr="00764DA8">
        <w:rPr>
          <w:lang w:val="fr-FR"/>
        </w:rPr>
        <w:t>identification des modules d</w:t>
      </w:r>
      <w:r>
        <w:rPr>
          <w:lang w:val="fr-FR"/>
        </w:rPr>
        <w:t>’</w:t>
      </w:r>
      <w:r w:rsidRPr="00764DA8">
        <w:rPr>
          <w:lang w:val="fr-FR"/>
        </w:rPr>
        <w:t>éclairage</w:t>
      </w:r>
    </w:p>
    <w:p w14:paraId="7AE78772" w14:textId="77777777" w:rsidR="00BB3A68" w:rsidRPr="00764DA8" w:rsidRDefault="00BB3A68" w:rsidP="00BB3A68">
      <w:pPr>
        <w:pStyle w:val="Titre1"/>
        <w:keepNext w:val="0"/>
        <w:spacing w:after="120"/>
        <w:ind w:left="2268"/>
        <w:rPr>
          <w:b/>
          <w:snapToGrid w:val="0"/>
          <w:lang w:val="fr-FR"/>
        </w:rPr>
      </w:pPr>
      <w:r w:rsidRPr="00764DA8">
        <w:rPr>
          <w:lang w:val="fr-FR"/>
        </w:rPr>
        <w:t xml:space="preserve">Figure A13-V </w:t>
      </w:r>
      <w:r w:rsidRPr="00764DA8">
        <w:rPr>
          <w:lang w:val="fr-FR"/>
        </w:rPr>
        <w:br/>
      </w:r>
      <w:r w:rsidRPr="00764DA8">
        <w:rPr>
          <w:b/>
          <w:lang w:val="fr-FR"/>
        </w:rPr>
        <w:t>Exemple de marque d</w:t>
      </w:r>
      <w:r>
        <w:rPr>
          <w:b/>
          <w:lang w:val="fr-FR"/>
        </w:rPr>
        <w:t>’</w:t>
      </w:r>
      <w:r w:rsidRPr="00764DA8">
        <w:rPr>
          <w:b/>
          <w:lang w:val="fr-FR"/>
        </w:rPr>
        <w:t>un module d</w:t>
      </w:r>
      <w:r>
        <w:rPr>
          <w:b/>
          <w:lang w:val="fr-FR"/>
        </w:rPr>
        <w:t>’</w:t>
      </w:r>
      <w:r w:rsidRPr="00764DA8">
        <w:rPr>
          <w:b/>
          <w:lang w:val="fr-FR"/>
        </w:rPr>
        <w:t>éclairage</w:t>
      </w:r>
    </w:p>
    <w:p w14:paraId="1F442C75" w14:textId="77777777" w:rsidR="00BB3A68" w:rsidRPr="004F0892" w:rsidRDefault="00BB3A68" w:rsidP="00BB3A68">
      <w:pPr>
        <w:pStyle w:val="SingleTxtG"/>
        <w:ind w:left="2268"/>
        <w:rPr>
          <w:rFonts w:ascii="Arial" w:hAnsi="Arial" w:cs="Arial"/>
          <w:bCs/>
          <w:sz w:val="40"/>
          <w:szCs w:val="40"/>
          <w:lang w:val="fr-FR"/>
        </w:rPr>
      </w:pPr>
      <w:r w:rsidRPr="004F0892">
        <w:rPr>
          <w:rFonts w:ascii="Arial" w:hAnsi="Arial" w:cs="Arial"/>
          <w:bCs/>
          <w:sz w:val="40"/>
          <w:szCs w:val="40"/>
          <w:lang w:val="fr-FR"/>
        </w:rPr>
        <w:t>MD E3 17325</w:t>
      </w:r>
    </w:p>
    <w:p w14:paraId="156A4AB7" w14:textId="77777777" w:rsidR="00BB3A68" w:rsidRPr="00764DA8" w:rsidRDefault="00BB3A68" w:rsidP="00BB3A68">
      <w:pPr>
        <w:pStyle w:val="SingleTxtG"/>
        <w:ind w:left="2268"/>
        <w:rPr>
          <w:snapToGrid w:val="0"/>
          <w:lang w:val="fr-FR"/>
        </w:rPr>
      </w:pPr>
      <w:r w:rsidRPr="00764DA8">
        <w:rPr>
          <w:lang w:val="fr-FR"/>
        </w:rPr>
        <w:t>Le module d</w:t>
      </w:r>
      <w:r>
        <w:rPr>
          <w:lang w:val="fr-FR"/>
        </w:rPr>
        <w:t>’</w:t>
      </w:r>
      <w:r w:rsidRPr="00764DA8">
        <w:rPr>
          <w:lang w:val="fr-FR"/>
        </w:rPr>
        <w:t>éclairage portant le code d</w:t>
      </w:r>
      <w:r>
        <w:rPr>
          <w:lang w:val="fr-FR"/>
        </w:rPr>
        <w:t>’</w:t>
      </w:r>
      <w:r w:rsidRPr="00764DA8">
        <w:rPr>
          <w:lang w:val="fr-FR"/>
        </w:rPr>
        <w:t>identification présenté à la figure A13</w:t>
      </w:r>
      <w:r w:rsidRPr="00764DA8">
        <w:rPr>
          <w:lang w:val="fr-FR"/>
        </w:rPr>
        <w:noBreakHyphen/>
        <w:t>V a été homologué en même temps qu</w:t>
      </w:r>
      <w:r>
        <w:rPr>
          <w:lang w:val="fr-FR"/>
        </w:rPr>
        <w:t>’</w:t>
      </w:r>
      <w:r w:rsidRPr="00764DA8">
        <w:rPr>
          <w:lang w:val="fr-FR"/>
        </w:rPr>
        <w:t>un feu lui-même homologué en Italie (E3) sous le numéro 17325.</w:t>
      </w:r>
    </w:p>
    <w:p w14:paraId="29C10987" w14:textId="77777777" w:rsidR="00BB3A68" w:rsidRPr="00764DA8" w:rsidRDefault="00BB3A68" w:rsidP="00BB3A68">
      <w:pPr>
        <w:pStyle w:val="SingleTxtG"/>
        <w:keepNext/>
        <w:tabs>
          <w:tab w:val="left" w:pos="2268"/>
        </w:tabs>
        <w:ind w:left="2268" w:hanging="1134"/>
        <w:jc w:val="left"/>
        <w:rPr>
          <w:lang w:val="fr-FR"/>
        </w:rPr>
      </w:pPr>
      <w:r w:rsidRPr="00764DA8">
        <w:rPr>
          <w:lang w:val="fr-FR"/>
        </w:rPr>
        <w:lastRenderedPageBreak/>
        <w:t>4.</w:t>
      </w:r>
      <w:r w:rsidRPr="00764DA8">
        <w:rPr>
          <w:lang w:val="fr-FR"/>
        </w:rPr>
        <w:tab/>
      </w:r>
      <w:r w:rsidRPr="00764DA8">
        <w:rPr>
          <w:lang w:val="fr-FR"/>
        </w:rPr>
        <w:tab/>
        <w:t>Unités d</w:t>
      </w:r>
      <w:r>
        <w:rPr>
          <w:lang w:val="fr-FR"/>
        </w:rPr>
        <w:t>’</w:t>
      </w:r>
      <w:r w:rsidRPr="00764DA8">
        <w:rPr>
          <w:lang w:val="fr-FR"/>
        </w:rPr>
        <w:t xml:space="preserve">éclairage supplémentaires conçues pour assurer un éclairage </w:t>
      </w:r>
      <w:r>
        <w:rPr>
          <w:lang w:val="fr-FR"/>
        </w:rPr>
        <w:br/>
      </w:r>
      <w:r w:rsidRPr="00764DA8">
        <w:rPr>
          <w:lang w:val="fr-FR"/>
        </w:rPr>
        <w:t>en virage</w:t>
      </w:r>
    </w:p>
    <w:p w14:paraId="6D97389D" w14:textId="77777777" w:rsidR="00BB3A68" w:rsidRPr="00764DA8" w:rsidRDefault="00BB3A68" w:rsidP="00BB3A68">
      <w:pPr>
        <w:pStyle w:val="Titre1"/>
        <w:spacing w:after="120"/>
        <w:ind w:left="2268"/>
        <w:rPr>
          <w:b/>
          <w:snapToGrid w:val="0"/>
          <w:lang w:val="fr-FR"/>
        </w:rPr>
      </w:pPr>
      <w:r w:rsidRPr="00764DA8">
        <w:rPr>
          <w:lang w:val="fr-FR"/>
        </w:rPr>
        <w:t xml:space="preserve">Figure A13-VI </w:t>
      </w:r>
      <w:r w:rsidRPr="00764DA8">
        <w:rPr>
          <w:lang w:val="fr-FR"/>
        </w:rPr>
        <w:br/>
      </w:r>
      <w:r w:rsidRPr="00764DA8">
        <w:rPr>
          <w:b/>
          <w:lang w:val="fr-FR"/>
        </w:rPr>
        <w:t>Exemple de marque d</w:t>
      </w:r>
      <w:r>
        <w:rPr>
          <w:b/>
          <w:lang w:val="fr-FR"/>
        </w:rPr>
        <w:t>’</w:t>
      </w:r>
      <w:r w:rsidRPr="00764DA8">
        <w:rPr>
          <w:b/>
          <w:lang w:val="fr-FR"/>
        </w:rPr>
        <w:t>une unité d</w:t>
      </w:r>
      <w:r>
        <w:rPr>
          <w:b/>
          <w:lang w:val="fr-FR"/>
        </w:rPr>
        <w:t>’</w:t>
      </w:r>
      <w:r w:rsidRPr="00764DA8">
        <w:rPr>
          <w:b/>
          <w:lang w:val="fr-FR"/>
        </w:rPr>
        <w:t xml:space="preserve">éclairage </w:t>
      </w:r>
    </w:p>
    <w:p w14:paraId="5D63BE31" w14:textId="77777777" w:rsidR="00BB3A68" w:rsidRPr="00817A39" w:rsidRDefault="00BB3A68" w:rsidP="00BB3A68">
      <w:pPr>
        <w:pStyle w:val="SingleTxtG"/>
        <w:keepNext/>
        <w:ind w:left="2268"/>
        <w:rPr>
          <w:rFonts w:ascii="Arial" w:hAnsi="Arial" w:cs="Arial"/>
          <w:bCs/>
          <w:sz w:val="40"/>
          <w:szCs w:val="40"/>
          <w:lang w:val="fr-FR"/>
        </w:rPr>
      </w:pPr>
      <w:r w:rsidRPr="00817A39">
        <w:rPr>
          <w:rFonts w:ascii="Arial" w:hAnsi="Arial" w:cs="Arial"/>
          <w:bCs/>
          <w:sz w:val="40"/>
          <w:szCs w:val="40"/>
          <w:lang w:val="fr-FR"/>
        </w:rPr>
        <w:t>ALU E43 1234</w:t>
      </w:r>
    </w:p>
    <w:p w14:paraId="17ACC46B" w14:textId="56845203" w:rsidR="00BB3A68" w:rsidRDefault="00BB3A68" w:rsidP="00BB3A68">
      <w:pPr>
        <w:pStyle w:val="SingleTxtG"/>
        <w:ind w:left="2268"/>
        <w:rPr>
          <w:lang w:val="fr-FR"/>
        </w:rPr>
      </w:pPr>
      <w:r w:rsidRPr="00764DA8">
        <w:rPr>
          <w:lang w:val="fr-FR"/>
        </w:rPr>
        <w:tab/>
        <w:t>L</w:t>
      </w:r>
      <w:r>
        <w:rPr>
          <w:lang w:val="fr-FR"/>
        </w:rPr>
        <w:t>’</w:t>
      </w:r>
      <w:r w:rsidRPr="00764DA8">
        <w:rPr>
          <w:lang w:val="fr-FR"/>
        </w:rPr>
        <w:t>unité d</w:t>
      </w:r>
      <w:r>
        <w:rPr>
          <w:lang w:val="fr-FR"/>
        </w:rPr>
        <w:t>’</w:t>
      </w:r>
      <w:r w:rsidRPr="00764DA8">
        <w:rPr>
          <w:lang w:val="fr-FR"/>
        </w:rPr>
        <w:t>éclairage supplémentaire portant le code d</w:t>
      </w:r>
      <w:r>
        <w:rPr>
          <w:lang w:val="fr-FR"/>
        </w:rPr>
        <w:t>’</w:t>
      </w:r>
      <w:r w:rsidRPr="00764DA8">
        <w:rPr>
          <w:lang w:val="fr-FR"/>
        </w:rPr>
        <w:t>identification présenté à la figure A13-VI a été homologuée en même temps qu</w:t>
      </w:r>
      <w:r>
        <w:rPr>
          <w:lang w:val="fr-FR"/>
        </w:rPr>
        <w:t>’</w:t>
      </w:r>
      <w:r w:rsidRPr="00764DA8">
        <w:rPr>
          <w:lang w:val="fr-FR"/>
        </w:rPr>
        <w:t>un projecteur initialement homologué au Japon (E43) sous le numéro 1234.</w:t>
      </w:r>
    </w:p>
    <w:p w14:paraId="7E3DB393" w14:textId="77777777" w:rsidR="00BB3A68" w:rsidRDefault="00BB3A68" w:rsidP="00BB3A68">
      <w:pPr>
        <w:pStyle w:val="SingleTxtG"/>
        <w:ind w:left="2268"/>
        <w:rPr>
          <w:lang w:val="fr-FR"/>
        </w:rPr>
      </w:pPr>
    </w:p>
    <w:p w14:paraId="43D94991" w14:textId="77777777" w:rsidR="00706426" w:rsidRDefault="00706426" w:rsidP="00BB3A68">
      <w:pPr>
        <w:pStyle w:val="SingleTxtG"/>
        <w:ind w:left="2268"/>
        <w:rPr>
          <w:lang w:val="fr-FR"/>
        </w:rPr>
        <w:sectPr w:rsidR="00706426" w:rsidSect="00C67DE5">
          <w:headerReference w:type="even" r:id="rId109"/>
          <w:headerReference w:type="default" r:id="rId110"/>
          <w:footerReference w:type="even" r:id="rId111"/>
          <w:footerReference w:type="default" r:id="rId112"/>
          <w:footnotePr>
            <w:numRestart w:val="eachSect"/>
          </w:footnotePr>
          <w:endnotePr>
            <w:numFmt w:val="decimal"/>
          </w:endnotePr>
          <w:pgSz w:w="11907" w:h="16840" w:code="9"/>
          <w:pgMar w:top="1417" w:right="1134" w:bottom="1134" w:left="1134" w:header="680" w:footer="567" w:gutter="0"/>
          <w:cols w:space="720"/>
          <w:docGrid w:linePitch="272"/>
        </w:sectPr>
      </w:pPr>
    </w:p>
    <w:p w14:paraId="1599D461" w14:textId="77777777" w:rsidR="00DB2E77" w:rsidRPr="00764DA8" w:rsidRDefault="00DB2E77" w:rsidP="00DB2E77">
      <w:pPr>
        <w:pStyle w:val="HChG"/>
        <w:rPr>
          <w:lang w:val="fr-FR"/>
        </w:rPr>
      </w:pPr>
      <w:bookmarkStart w:id="29" w:name="_Toc365289641"/>
      <w:r w:rsidRPr="00764DA8">
        <w:rPr>
          <w:lang w:val="fr-FR"/>
        </w:rPr>
        <w:lastRenderedPageBreak/>
        <w:t>Annexe 14</w:t>
      </w:r>
      <w:bookmarkEnd w:id="29"/>
    </w:p>
    <w:p w14:paraId="49755C4A" w14:textId="42819817" w:rsidR="00DB2E77" w:rsidRPr="00764DA8" w:rsidRDefault="00DB2E77" w:rsidP="00027DF4">
      <w:pPr>
        <w:pStyle w:val="HChG"/>
        <w:ind w:hanging="854"/>
        <w:rPr>
          <w:lang w:val="fr-FR"/>
        </w:rPr>
      </w:pPr>
      <w:r w:rsidRPr="00764DA8">
        <w:rPr>
          <w:lang w:val="fr-FR"/>
        </w:rPr>
        <w:tab/>
      </w:r>
      <w:bookmarkStart w:id="30" w:name="_Hlk522262851"/>
      <w:r w:rsidRPr="00764DA8">
        <w:rPr>
          <w:lang w:val="fr-FR"/>
        </w:rPr>
        <w:t>Formulaires de description</w:t>
      </w:r>
      <w:bookmarkStart w:id="31" w:name="_Toc365289642"/>
      <w:bookmarkEnd w:id="30"/>
      <w:bookmarkEnd w:id="31"/>
    </w:p>
    <w:p w14:paraId="36624E90" w14:textId="77777777" w:rsidR="00DB2E77" w:rsidRPr="00764DA8" w:rsidRDefault="00DB2E77" w:rsidP="00027DF4">
      <w:pPr>
        <w:pStyle w:val="SingleTxtG"/>
        <w:ind w:left="280"/>
        <w:rPr>
          <w:lang w:val="fr-FR"/>
        </w:rPr>
      </w:pPr>
      <w:r w:rsidRPr="00764DA8">
        <w:rPr>
          <w:lang w:val="fr-FR"/>
        </w:rPr>
        <w:t>Format maximal : A4 (210 × 297 mm)</w:t>
      </w:r>
    </w:p>
    <w:p w14:paraId="746CAF52" w14:textId="77777777" w:rsidR="00DB2E77" w:rsidRPr="00764DA8" w:rsidRDefault="00DB2E77" w:rsidP="00DB2E77">
      <w:pPr>
        <w:pStyle w:val="SingleTxtG"/>
        <w:spacing w:after="0"/>
        <w:ind w:left="284"/>
        <w:jc w:val="left"/>
        <w:rPr>
          <w:b/>
          <w:lang w:val="fr-FR"/>
        </w:rPr>
      </w:pPr>
      <w:r w:rsidRPr="00764DA8">
        <w:rPr>
          <w:b/>
          <w:lang w:val="fr-FR"/>
        </w:rPr>
        <w:t>Formulaire de description d</w:t>
      </w:r>
      <w:r>
        <w:rPr>
          <w:b/>
          <w:lang w:val="fr-FR"/>
        </w:rPr>
        <w:t>’</w:t>
      </w:r>
      <w:r w:rsidRPr="00764DA8">
        <w:rPr>
          <w:b/>
          <w:lang w:val="fr-FR"/>
        </w:rPr>
        <w:t>un système d</w:t>
      </w:r>
      <w:r>
        <w:rPr>
          <w:b/>
          <w:lang w:val="fr-FR"/>
        </w:rPr>
        <w:t>’</w:t>
      </w:r>
      <w:r w:rsidRPr="00764DA8">
        <w:rPr>
          <w:b/>
          <w:lang w:val="fr-FR"/>
        </w:rPr>
        <w:t xml:space="preserve">éclairage avant adaptatif (AFS) </w:t>
      </w:r>
      <w:r w:rsidRPr="00764DA8">
        <w:rPr>
          <w:rFonts w:eastAsia="MS Mincho"/>
          <w:lang w:val="fr-FR"/>
        </w:rPr>
        <w:t>n</w:t>
      </w:r>
      <w:r w:rsidRPr="00764DA8">
        <w:rPr>
          <w:rFonts w:eastAsia="MS Mincho"/>
          <w:vertAlign w:val="superscript"/>
          <w:lang w:val="fr-FR"/>
        </w:rPr>
        <w:t>o</w:t>
      </w:r>
      <w:r w:rsidRPr="00764DA8">
        <w:rPr>
          <w:lang w:val="fr-FR"/>
        </w:rPr>
        <w:t> </w:t>
      </w:r>
      <w:r w:rsidRPr="00764DA8">
        <w:rPr>
          <w:b/>
          <w:lang w:val="fr-FR"/>
        </w:rPr>
        <w:t>1</w:t>
      </w:r>
    </w:p>
    <w:p w14:paraId="088EC1CC" w14:textId="77777777" w:rsidR="00DB2E77" w:rsidRPr="00764DA8" w:rsidRDefault="00DB2E77" w:rsidP="00DB2E77">
      <w:pPr>
        <w:pStyle w:val="SingleTxtG"/>
        <w:ind w:left="284"/>
        <w:jc w:val="left"/>
        <w:rPr>
          <w:b/>
          <w:lang w:val="fr-FR"/>
        </w:rPr>
      </w:pPr>
      <w:r w:rsidRPr="00764DA8">
        <w:rPr>
          <w:b/>
          <w:lang w:val="fr-FR"/>
        </w:rPr>
        <w:t>Signaux de commande AFS correspondant aux fonctions d</w:t>
      </w:r>
      <w:r>
        <w:rPr>
          <w:b/>
          <w:lang w:val="fr-FR"/>
        </w:rPr>
        <w:t>’</w:t>
      </w:r>
      <w:r w:rsidRPr="00764DA8">
        <w:rPr>
          <w:b/>
          <w:lang w:val="fr-FR"/>
        </w:rPr>
        <w:t>éclairage assurées par le système et à leurs modes</w:t>
      </w:r>
    </w:p>
    <w:tbl>
      <w:tblPr>
        <w:tblW w:w="13778" w:type="dxa"/>
        <w:tblInd w:w="284" w:type="dxa"/>
        <w:tblLayout w:type="fixed"/>
        <w:tblCellMar>
          <w:left w:w="30" w:type="dxa"/>
          <w:right w:w="30" w:type="dxa"/>
        </w:tblCellMar>
        <w:tblLook w:val="0000" w:firstRow="0" w:lastRow="0" w:firstColumn="0" w:lastColumn="0" w:noHBand="0" w:noVBand="0"/>
      </w:tblPr>
      <w:tblGrid>
        <w:gridCol w:w="3390"/>
        <w:gridCol w:w="353"/>
        <w:gridCol w:w="353"/>
        <w:gridCol w:w="235"/>
        <w:gridCol w:w="354"/>
        <w:gridCol w:w="235"/>
        <w:gridCol w:w="353"/>
        <w:gridCol w:w="237"/>
        <w:gridCol w:w="353"/>
        <w:gridCol w:w="353"/>
        <w:gridCol w:w="354"/>
        <w:gridCol w:w="353"/>
        <w:gridCol w:w="353"/>
        <w:gridCol w:w="6502"/>
      </w:tblGrid>
      <w:tr w:rsidR="00DB2E77" w:rsidRPr="00764DA8" w14:paraId="208F891F" w14:textId="77777777" w:rsidTr="00FD7536">
        <w:trPr>
          <w:cantSplit/>
          <w:trHeight w:val="294"/>
        </w:trPr>
        <w:tc>
          <w:tcPr>
            <w:tcW w:w="3390" w:type="dxa"/>
            <w:tcBorders>
              <w:top w:val="single" w:sz="4" w:space="0" w:color="auto"/>
              <w:left w:val="single" w:sz="4" w:space="0" w:color="auto"/>
              <w:right w:val="single" w:sz="4" w:space="0" w:color="auto"/>
            </w:tcBorders>
            <w:vAlign w:val="bottom"/>
          </w:tcPr>
          <w:p w14:paraId="67AD5CE3" w14:textId="77777777" w:rsidR="00DB2E77" w:rsidRPr="00764DA8" w:rsidRDefault="00DB2E77" w:rsidP="00FD7536">
            <w:pPr>
              <w:spacing w:before="80" w:after="80" w:line="200" w:lineRule="exact"/>
              <w:ind w:left="57" w:right="57"/>
              <w:rPr>
                <w:i/>
                <w:snapToGrid w:val="0"/>
                <w:sz w:val="16"/>
                <w:szCs w:val="16"/>
                <w:vertAlign w:val="superscript"/>
                <w:lang w:val="fr-FR" w:eastAsia="de-DE"/>
              </w:rPr>
            </w:pPr>
          </w:p>
        </w:tc>
        <w:tc>
          <w:tcPr>
            <w:tcW w:w="3886" w:type="dxa"/>
            <w:gridSpan w:val="12"/>
            <w:tcBorders>
              <w:top w:val="single" w:sz="4" w:space="0" w:color="auto"/>
              <w:left w:val="nil"/>
              <w:bottom w:val="single" w:sz="4" w:space="0" w:color="auto"/>
              <w:right w:val="single" w:sz="4" w:space="0" w:color="auto"/>
            </w:tcBorders>
            <w:vAlign w:val="center"/>
          </w:tcPr>
          <w:p w14:paraId="00D16FFF" w14:textId="77777777" w:rsidR="00DB2E77" w:rsidRPr="00764DA8" w:rsidRDefault="00DB2E77" w:rsidP="00FD7536">
            <w:pPr>
              <w:spacing w:before="80" w:after="80" w:line="200" w:lineRule="exact"/>
              <w:ind w:left="57" w:right="57"/>
              <w:jc w:val="center"/>
              <w:rPr>
                <w:i/>
                <w:snapToGrid w:val="0"/>
                <w:sz w:val="16"/>
                <w:szCs w:val="16"/>
                <w:lang w:val="fr-FR"/>
              </w:rPr>
            </w:pPr>
            <w:r w:rsidRPr="00764DA8">
              <w:rPr>
                <w:i/>
                <w:iCs/>
                <w:sz w:val="16"/>
                <w:szCs w:val="16"/>
                <w:lang w:val="fr-FR"/>
              </w:rPr>
              <w:t>Fonctions et modes commandés par le signal</w:t>
            </w:r>
            <w:r w:rsidRPr="00764DA8">
              <w:rPr>
                <w:sz w:val="16"/>
                <w:szCs w:val="16"/>
                <w:vertAlign w:val="superscript"/>
                <w:lang w:val="fr-FR"/>
              </w:rPr>
              <w:t>1</w:t>
            </w:r>
          </w:p>
        </w:tc>
        <w:tc>
          <w:tcPr>
            <w:tcW w:w="6502" w:type="dxa"/>
            <w:tcBorders>
              <w:top w:val="single" w:sz="4" w:space="0" w:color="auto"/>
              <w:left w:val="nil"/>
              <w:right w:val="single" w:sz="4" w:space="0" w:color="auto"/>
            </w:tcBorders>
            <w:vAlign w:val="center"/>
          </w:tcPr>
          <w:p w14:paraId="7DC242F4" w14:textId="77777777" w:rsidR="00DB2E77" w:rsidRPr="00764DA8" w:rsidRDefault="00DB2E77" w:rsidP="00FD7536">
            <w:pPr>
              <w:spacing w:before="80" w:after="80" w:line="200" w:lineRule="exact"/>
              <w:ind w:left="57" w:right="57"/>
              <w:rPr>
                <w:i/>
                <w:snapToGrid w:val="0"/>
                <w:sz w:val="16"/>
                <w:szCs w:val="16"/>
                <w:lang w:val="fr-FR" w:eastAsia="de-DE"/>
              </w:rPr>
            </w:pPr>
          </w:p>
        </w:tc>
      </w:tr>
      <w:tr w:rsidR="00DB2E77" w:rsidRPr="00764DA8" w14:paraId="1E97AAF4" w14:textId="77777777" w:rsidTr="00FD7536">
        <w:trPr>
          <w:cantSplit/>
          <w:trHeight w:val="352"/>
        </w:trPr>
        <w:tc>
          <w:tcPr>
            <w:tcW w:w="3390" w:type="dxa"/>
            <w:tcBorders>
              <w:left w:val="single" w:sz="4" w:space="0" w:color="auto"/>
              <w:right w:val="single" w:sz="4" w:space="0" w:color="auto"/>
            </w:tcBorders>
            <w:vAlign w:val="center"/>
          </w:tcPr>
          <w:p w14:paraId="3D8C40A8" w14:textId="77777777" w:rsidR="00DB2E77" w:rsidRPr="00764DA8" w:rsidRDefault="00DB2E77" w:rsidP="00FD7536">
            <w:pPr>
              <w:spacing w:before="80" w:after="80" w:line="200" w:lineRule="exact"/>
              <w:ind w:left="57" w:right="57"/>
              <w:rPr>
                <w:i/>
                <w:snapToGrid w:val="0"/>
                <w:sz w:val="16"/>
                <w:szCs w:val="16"/>
                <w:vertAlign w:val="superscript"/>
                <w:lang w:val="fr-FR" w:eastAsia="de-DE"/>
              </w:rPr>
            </w:pPr>
          </w:p>
        </w:tc>
        <w:tc>
          <w:tcPr>
            <w:tcW w:w="2826" w:type="dxa"/>
            <w:gridSpan w:val="9"/>
            <w:tcBorders>
              <w:top w:val="single" w:sz="4" w:space="0" w:color="auto"/>
              <w:left w:val="nil"/>
              <w:right w:val="single" w:sz="4" w:space="0" w:color="auto"/>
            </w:tcBorders>
            <w:vAlign w:val="center"/>
          </w:tcPr>
          <w:p w14:paraId="48993111" w14:textId="77777777" w:rsidR="00DB2E77" w:rsidRPr="00764DA8" w:rsidRDefault="00DB2E77" w:rsidP="00FD7536">
            <w:pPr>
              <w:spacing w:before="80" w:after="80" w:line="200" w:lineRule="exact"/>
              <w:ind w:left="57" w:right="57"/>
              <w:jc w:val="center"/>
              <w:rPr>
                <w:i/>
                <w:snapToGrid w:val="0"/>
                <w:sz w:val="16"/>
                <w:szCs w:val="16"/>
                <w:lang w:val="fr-FR"/>
              </w:rPr>
            </w:pPr>
            <w:r w:rsidRPr="00764DA8">
              <w:rPr>
                <w:i/>
                <w:iCs/>
                <w:sz w:val="16"/>
                <w:szCs w:val="16"/>
                <w:lang w:val="fr-FR"/>
              </w:rPr>
              <w:t>Faisceau de croisement</w:t>
            </w:r>
          </w:p>
        </w:tc>
        <w:tc>
          <w:tcPr>
            <w:tcW w:w="1060" w:type="dxa"/>
            <w:gridSpan w:val="3"/>
            <w:vMerge w:val="restart"/>
            <w:tcBorders>
              <w:top w:val="single" w:sz="4" w:space="0" w:color="auto"/>
              <w:left w:val="nil"/>
              <w:right w:val="single" w:sz="4" w:space="0" w:color="auto"/>
            </w:tcBorders>
            <w:textDirection w:val="btLr"/>
            <w:vAlign w:val="center"/>
          </w:tcPr>
          <w:p w14:paraId="37FC3051" w14:textId="77777777" w:rsidR="00DB2E77" w:rsidRPr="00764DA8" w:rsidRDefault="00DB2E77" w:rsidP="00FD7536">
            <w:pPr>
              <w:spacing w:before="80" w:after="80" w:line="200" w:lineRule="exact"/>
              <w:ind w:left="57" w:right="57"/>
              <w:rPr>
                <w:i/>
                <w:snapToGrid w:val="0"/>
                <w:sz w:val="16"/>
                <w:szCs w:val="16"/>
                <w:lang w:val="fr-FR"/>
              </w:rPr>
            </w:pPr>
            <w:r w:rsidRPr="00764DA8">
              <w:rPr>
                <w:i/>
                <w:iCs/>
                <w:sz w:val="16"/>
                <w:szCs w:val="16"/>
                <w:lang w:val="fr-FR"/>
              </w:rPr>
              <w:t>Faisceau de route</w:t>
            </w:r>
          </w:p>
        </w:tc>
        <w:tc>
          <w:tcPr>
            <w:tcW w:w="6502" w:type="dxa"/>
            <w:tcBorders>
              <w:left w:val="nil"/>
              <w:right w:val="single" w:sz="4" w:space="0" w:color="auto"/>
            </w:tcBorders>
            <w:vAlign w:val="center"/>
          </w:tcPr>
          <w:p w14:paraId="60D676C7" w14:textId="77777777" w:rsidR="00DB2E77" w:rsidRPr="00764DA8" w:rsidRDefault="00DB2E77" w:rsidP="00FD7536">
            <w:pPr>
              <w:spacing w:before="80" w:after="80" w:line="200" w:lineRule="exact"/>
              <w:ind w:left="57" w:right="57"/>
              <w:rPr>
                <w:i/>
                <w:snapToGrid w:val="0"/>
                <w:sz w:val="16"/>
                <w:szCs w:val="16"/>
                <w:lang w:val="fr-FR" w:eastAsia="de-DE"/>
              </w:rPr>
            </w:pPr>
          </w:p>
        </w:tc>
      </w:tr>
      <w:tr w:rsidR="00DB2E77" w:rsidRPr="00764DA8" w14:paraId="21039A17" w14:textId="77777777" w:rsidTr="00FD7536">
        <w:trPr>
          <w:cantSplit/>
          <w:trHeight w:val="992"/>
        </w:trPr>
        <w:tc>
          <w:tcPr>
            <w:tcW w:w="3390" w:type="dxa"/>
            <w:tcBorders>
              <w:left w:val="single" w:sz="4" w:space="0" w:color="auto"/>
              <w:bottom w:val="single" w:sz="6" w:space="0" w:color="auto"/>
              <w:right w:val="single" w:sz="4" w:space="0" w:color="auto"/>
            </w:tcBorders>
            <w:vAlign w:val="bottom"/>
          </w:tcPr>
          <w:p w14:paraId="3B861361" w14:textId="77777777" w:rsidR="00DB2E77" w:rsidRPr="00764DA8" w:rsidRDefault="00DB2E77" w:rsidP="00FD7536">
            <w:pPr>
              <w:spacing w:before="80" w:after="80" w:line="200" w:lineRule="exact"/>
              <w:ind w:left="57" w:right="57"/>
              <w:rPr>
                <w:i/>
                <w:snapToGrid w:val="0"/>
                <w:sz w:val="16"/>
                <w:szCs w:val="16"/>
                <w:lang w:val="fr-FR" w:eastAsia="de-DE"/>
              </w:rPr>
            </w:pPr>
            <w:r w:rsidRPr="00764DA8">
              <w:rPr>
                <w:i/>
                <w:iCs/>
                <w:sz w:val="16"/>
                <w:szCs w:val="16"/>
                <w:lang w:val="fr-FR"/>
              </w:rPr>
              <w:t>Signal de commande AFS</w:t>
            </w:r>
          </w:p>
        </w:tc>
        <w:tc>
          <w:tcPr>
            <w:tcW w:w="353" w:type="dxa"/>
            <w:tcBorders>
              <w:left w:val="nil"/>
              <w:bottom w:val="single" w:sz="6" w:space="0" w:color="auto"/>
            </w:tcBorders>
            <w:textDirection w:val="btLr"/>
          </w:tcPr>
          <w:p w14:paraId="21A247AF" w14:textId="77777777" w:rsidR="00DB2E77" w:rsidRPr="00764DA8" w:rsidRDefault="00DB2E77" w:rsidP="00FD7536">
            <w:pPr>
              <w:spacing w:before="80" w:after="80" w:line="200" w:lineRule="exact"/>
              <w:ind w:left="57" w:right="57"/>
              <w:rPr>
                <w:i/>
                <w:snapToGrid w:val="0"/>
                <w:sz w:val="16"/>
                <w:szCs w:val="16"/>
                <w:lang w:val="fr-FR" w:eastAsia="de-DE"/>
              </w:rPr>
            </w:pPr>
          </w:p>
        </w:tc>
        <w:tc>
          <w:tcPr>
            <w:tcW w:w="353" w:type="dxa"/>
            <w:tcBorders>
              <w:bottom w:val="single" w:sz="6" w:space="0" w:color="auto"/>
            </w:tcBorders>
            <w:textDirection w:val="btLr"/>
          </w:tcPr>
          <w:p w14:paraId="69A4B713" w14:textId="77777777" w:rsidR="00DB2E77" w:rsidRPr="00764DA8" w:rsidRDefault="00DB2E77" w:rsidP="00FD7536">
            <w:pPr>
              <w:spacing w:before="80" w:after="80" w:line="200" w:lineRule="exact"/>
              <w:ind w:left="57" w:right="57"/>
              <w:rPr>
                <w:i/>
                <w:snapToGrid w:val="0"/>
                <w:sz w:val="16"/>
                <w:szCs w:val="16"/>
                <w:lang w:val="fr-FR"/>
              </w:rPr>
            </w:pPr>
            <w:r w:rsidRPr="00764DA8">
              <w:rPr>
                <w:i/>
                <w:iCs/>
                <w:sz w:val="16"/>
                <w:szCs w:val="16"/>
                <w:lang w:val="fr-FR"/>
              </w:rPr>
              <w:t>Classe C</w:t>
            </w:r>
          </w:p>
        </w:tc>
        <w:tc>
          <w:tcPr>
            <w:tcW w:w="235" w:type="dxa"/>
            <w:tcBorders>
              <w:bottom w:val="single" w:sz="6" w:space="0" w:color="auto"/>
            </w:tcBorders>
            <w:textDirection w:val="btLr"/>
          </w:tcPr>
          <w:p w14:paraId="6F103E13" w14:textId="77777777" w:rsidR="00DB2E77" w:rsidRPr="00764DA8" w:rsidRDefault="00DB2E77" w:rsidP="00FD7536">
            <w:pPr>
              <w:spacing w:before="80" w:after="80" w:line="200" w:lineRule="exact"/>
              <w:ind w:left="57" w:right="57"/>
              <w:rPr>
                <w:i/>
                <w:snapToGrid w:val="0"/>
                <w:sz w:val="16"/>
                <w:szCs w:val="16"/>
                <w:lang w:val="fr-FR" w:eastAsia="de-DE"/>
              </w:rPr>
            </w:pPr>
          </w:p>
        </w:tc>
        <w:tc>
          <w:tcPr>
            <w:tcW w:w="354" w:type="dxa"/>
            <w:tcBorders>
              <w:bottom w:val="single" w:sz="6" w:space="0" w:color="auto"/>
            </w:tcBorders>
            <w:textDirection w:val="btLr"/>
          </w:tcPr>
          <w:p w14:paraId="5D2A4780" w14:textId="77777777" w:rsidR="00DB2E77" w:rsidRPr="00764DA8" w:rsidRDefault="00DB2E77" w:rsidP="00FD7536">
            <w:pPr>
              <w:spacing w:before="80" w:after="80" w:line="200" w:lineRule="exact"/>
              <w:ind w:left="57" w:right="57"/>
              <w:rPr>
                <w:i/>
                <w:snapToGrid w:val="0"/>
                <w:sz w:val="16"/>
                <w:szCs w:val="16"/>
                <w:lang w:val="fr-FR"/>
              </w:rPr>
            </w:pPr>
            <w:r w:rsidRPr="00764DA8">
              <w:rPr>
                <w:i/>
                <w:iCs/>
                <w:sz w:val="16"/>
                <w:szCs w:val="16"/>
                <w:lang w:val="fr-FR"/>
              </w:rPr>
              <w:t>Classe V</w:t>
            </w:r>
          </w:p>
        </w:tc>
        <w:tc>
          <w:tcPr>
            <w:tcW w:w="235" w:type="dxa"/>
            <w:tcBorders>
              <w:bottom w:val="single" w:sz="6" w:space="0" w:color="auto"/>
            </w:tcBorders>
            <w:textDirection w:val="btLr"/>
          </w:tcPr>
          <w:p w14:paraId="3A05E938" w14:textId="77777777" w:rsidR="00DB2E77" w:rsidRPr="00764DA8" w:rsidRDefault="00DB2E77" w:rsidP="00FD7536">
            <w:pPr>
              <w:spacing w:before="80" w:after="80" w:line="200" w:lineRule="exact"/>
              <w:ind w:left="57" w:right="57"/>
              <w:rPr>
                <w:i/>
                <w:snapToGrid w:val="0"/>
                <w:sz w:val="16"/>
                <w:szCs w:val="16"/>
                <w:lang w:val="fr-FR" w:eastAsia="de-DE"/>
              </w:rPr>
            </w:pPr>
          </w:p>
        </w:tc>
        <w:tc>
          <w:tcPr>
            <w:tcW w:w="353" w:type="dxa"/>
            <w:tcBorders>
              <w:bottom w:val="single" w:sz="6" w:space="0" w:color="auto"/>
            </w:tcBorders>
            <w:textDirection w:val="btLr"/>
          </w:tcPr>
          <w:p w14:paraId="0FD0DC84" w14:textId="77777777" w:rsidR="00DB2E77" w:rsidRPr="00764DA8" w:rsidRDefault="00DB2E77" w:rsidP="00FD7536">
            <w:pPr>
              <w:spacing w:before="80" w:after="80" w:line="200" w:lineRule="exact"/>
              <w:ind w:left="57" w:right="57"/>
              <w:rPr>
                <w:i/>
                <w:snapToGrid w:val="0"/>
                <w:sz w:val="16"/>
                <w:szCs w:val="16"/>
                <w:lang w:val="fr-FR"/>
              </w:rPr>
            </w:pPr>
            <w:r w:rsidRPr="00764DA8">
              <w:rPr>
                <w:i/>
                <w:iCs/>
                <w:sz w:val="16"/>
                <w:szCs w:val="16"/>
                <w:lang w:val="fr-FR"/>
              </w:rPr>
              <w:t>Classe E</w:t>
            </w:r>
          </w:p>
        </w:tc>
        <w:tc>
          <w:tcPr>
            <w:tcW w:w="237" w:type="dxa"/>
            <w:tcBorders>
              <w:bottom w:val="single" w:sz="6" w:space="0" w:color="auto"/>
            </w:tcBorders>
            <w:textDirection w:val="btLr"/>
          </w:tcPr>
          <w:p w14:paraId="5AA87F41" w14:textId="77777777" w:rsidR="00DB2E77" w:rsidRPr="00764DA8" w:rsidRDefault="00DB2E77" w:rsidP="00FD7536">
            <w:pPr>
              <w:spacing w:before="80" w:after="80" w:line="200" w:lineRule="exact"/>
              <w:ind w:left="57" w:right="57"/>
              <w:rPr>
                <w:i/>
                <w:snapToGrid w:val="0"/>
                <w:sz w:val="16"/>
                <w:szCs w:val="16"/>
                <w:lang w:val="fr-FR" w:eastAsia="de-DE"/>
              </w:rPr>
            </w:pPr>
          </w:p>
        </w:tc>
        <w:tc>
          <w:tcPr>
            <w:tcW w:w="353" w:type="dxa"/>
            <w:tcBorders>
              <w:bottom w:val="single" w:sz="6" w:space="0" w:color="auto"/>
            </w:tcBorders>
            <w:textDirection w:val="btLr"/>
          </w:tcPr>
          <w:p w14:paraId="0D26CF83" w14:textId="77777777" w:rsidR="00DB2E77" w:rsidRPr="00764DA8" w:rsidRDefault="00DB2E77" w:rsidP="00FD7536">
            <w:pPr>
              <w:spacing w:before="80" w:after="80" w:line="200" w:lineRule="exact"/>
              <w:ind w:left="57" w:right="57"/>
              <w:rPr>
                <w:i/>
                <w:snapToGrid w:val="0"/>
                <w:sz w:val="16"/>
                <w:szCs w:val="16"/>
                <w:lang w:val="fr-FR"/>
              </w:rPr>
            </w:pPr>
            <w:r w:rsidRPr="00764DA8">
              <w:rPr>
                <w:i/>
                <w:iCs/>
                <w:sz w:val="16"/>
                <w:szCs w:val="16"/>
                <w:lang w:val="fr-FR"/>
              </w:rPr>
              <w:t>Classe W</w:t>
            </w:r>
          </w:p>
        </w:tc>
        <w:tc>
          <w:tcPr>
            <w:tcW w:w="353" w:type="dxa"/>
            <w:tcBorders>
              <w:bottom w:val="single" w:sz="6" w:space="0" w:color="auto"/>
            </w:tcBorders>
            <w:textDirection w:val="btLr"/>
          </w:tcPr>
          <w:p w14:paraId="24F38179" w14:textId="77777777" w:rsidR="00DB2E77" w:rsidRPr="00764DA8" w:rsidRDefault="00DB2E77" w:rsidP="00FD7536">
            <w:pPr>
              <w:spacing w:before="80" w:after="80" w:line="200" w:lineRule="exact"/>
              <w:ind w:left="57" w:right="57"/>
              <w:rPr>
                <w:i/>
                <w:snapToGrid w:val="0"/>
                <w:sz w:val="16"/>
                <w:szCs w:val="16"/>
                <w:lang w:val="fr-FR" w:eastAsia="de-DE"/>
              </w:rPr>
            </w:pPr>
          </w:p>
        </w:tc>
        <w:tc>
          <w:tcPr>
            <w:tcW w:w="1060" w:type="dxa"/>
            <w:gridSpan w:val="3"/>
            <w:vMerge/>
            <w:tcBorders>
              <w:left w:val="single" w:sz="4" w:space="0" w:color="auto"/>
              <w:bottom w:val="single" w:sz="6" w:space="0" w:color="auto"/>
              <w:right w:val="single" w:sz="4" w:space="0" w:color="auto"/>
            </w:tcBorders>
            <w:textDirection w:val="btLr"/>
            <w:vAlign w:val="center"/>
          </w:tcPr>
          <w:p w14:paraId="2CBAD13B" w14:textId="77777777" w:rsidR="00DB2E77" w:rsidRPr="00764DA8" w:rsidRDefault="00DB2E77" w:rsidP="00FD7536">
            <w:pPr>
              <w:spacing w:before="80" w:after="80" w:line="200" w:lineRule="exact"/>
              <w:ind w:left="57" w:right="57"/>
              <w:rPr>
                <w:i/>
                <w:snapToGrid w:val="0"/>
                <w:sz w:val="16"/>
                <w:szCs w:val="16"/>
                <w:lang w:val="fr-FR" w:eastAsia="de-DE"/>
              </w:rPr>
            </w:pPr>
          </w:p>
        </w:tc>
        <w:tc>
          <w:tcPr>
            <w:tcW w:w="6502" w:type="dxa"/>
            <w:tcBorders>
              <w:left w:val="nil"/>
              <w:bottom w:val="single" w:sz="6" w:space="0" w:color="auto"/>
              <w:right w:val="single" w:sz="4" w:space="0" w:color="auto"/>
            </w:tcBorders>
            <w:vAlign w:val="center"/>
          </w:tcPr>
          <w:p w14:paraId="15F988D9" w14:textId="77777777" w:rsidR="00DB2E77" w:rsidRPr="00764DA8" w:rsidRDefault="00DB2E77" w:rsidP="00FD7536">
            <w:pPr>
              <w:spacing w:before="80" w:after="80" w:line="200" w:lineRule="exact"/>
              <w:ind w:left="57" w:right="57"/>
              <w:jc w:val="center"/>
              <w:rPr>
                <w:i/>
                <w:snapToGrid w:val="0"/>
                <w:sz w:val="16"/>
                <w:szCs w:val="16"/>
                <w:lang w:val="fr-FR"/>
              </w:rPr>
            </w:pPr>
            <w:r w:rsidRPr="00764DA8">
              <w:rPr>
                <w:i/>
                <w:iCs/>
                <w:sz w:val="16"/>
                <w:szCs w:val="16"/>
                <w:lang w:val="fr-FR"/>
              </w:rPr>
              <w:t>Caractéristiques techniques</w:t>
            </w:r>
            <w:r w:rsidRPr="00764DA8">
              <w:rPr>
                <w:sz w:val="16"/>
                <w:szCs w:val="16"/>
                <w:vertAlign w:val="superscript"/>
                <w:lang w:val="fr-FR"/>
              </w:rPr>
              <w:t>2</w:t>
            </w:r>
            <w:r>
              <w:rPr>
                <w:sz w:val="16"/>
                <w:szCs w:val="16"/>
                <w:vertAlign w:val="superscript"/>
                <w:lang w:val="fr-FR"/>
              </w:rPr>
              <w:br/>
            </w:r>
            <w:r w:rsidRPr="00764DA8">
              <w:rPr>
                <w:i/>
                <w:iCs/>
                <w:sz w:val="16"/>
                <w:szCs w:val="16"/>
                <w:lang w:val="fr-FR"/>
              </w:rPr>
              <w:t>(utiliser une feuille séparée si nécessaire)</w:t>
            </w:r>
          </w:p>
        </w:tc>
      </w:tr>
      <w:tr w:rsidR="00DB2E77" w:rsidRPr="00764DA8" w14:paraId="39C9DC08" w14:textId="77777777" w:rsidTr="00FD7536">
        <w:trPr>
          <w:trHeight w:hRule="exact" w:val="62"/>
        </w:trPr>
        <w:tc>
          <w:tcPr>
            <w:tcW w:w="3390" w:type="dxa"/>
            <w:tcBorders>
              <w:top w:val="single" w:sz="6" w:space="0" w:color="auto"/>
              <w:left w:val="single" w:sz="4" w:space="0" w:color="auto"/>
            </w:tcBorders>
          </w:tcPr>
          <w:p w14:paraId="223B331B" w14:textId="77777777" w:rsidR="00DB2E77" w:rsidRPr="00764DA8" w:rsidRDefault="00DB2E77" w:rsidP="00FD7536">
            <w:pPr>
              <w:rPr>
                <w:snapToGrid w:val="0"/>
                <w:lang w:val="fr-FR" w:eastAsia="de-DE"/>
              </w:rPr>
            </w:pPr>
          </w:p>
        </w:tc>
        <w:tc>
          <w:tcPr>
            <w:tcW w:w="353" w:type="dxa"/>
            <w:tcBorders>
              <w:top w:val="single" w:sz="6" w:space="0" w:color="auto"/>
              <w:left w:val="single" w:sz="8" w:space="0" w:color="auto"/>
            </w:tcBorders>
          </w:tcPr>
          <w:p w14:paraId="542468FA" w14:textId="77777777" w:rsidR="00DB2E77" w:rsidRPr="00764DA8" w:rsidRDefault="00DB2E77" w:rsidP="00FD7536">
            <w:pPr>
              <w:rPr>
                <w:snapToGrid w:val="0"/>
                <w:lang w:val="fr-FR" w:eastAsia="de-DE"/>
              </w:rPr>
            </w:pPr>
          </w:p>
        </w:tc>
        <w:tc>
          <w:tcPr>
            <w:tcW w:w="353" w:type="dxa"/>
            <w:tcBorders>
              <w:top w:val="single" w:sz="6" w:space="0" w:color="auto"/>
            </w:tcBorders>
          </w:tcPr>
          <w:p w14:paraId="13DC1451" w14:textId="77777777" w:rsidR="00DB2E77" w:rsidRPr="00764DA8" w:rsidRDefault="00DB2E77" w:rsidP="00FD7536">
            <w:pPr>
              <w:rPr>
                <w:snapToGrid w:val="0"/>
                <w:lang w:val="fr-FR" w:eastAsia="de-DE"/>
              </w:rPr>
            </w:pPr>
          </w:p>
        </w:tc>
        <w:tc>
          <w:tcPr>
            <w:tcW w:w="235" w:type="dxa"/>
            <w:tcBorders>
              <w:top w:val="single" w:sz="6" w:space="0" w:color="auto"/>
            </w:tcBorders>
          </w:tcPr>
          <w:p w14:paraId="7D042490" w14:textId="77777777" w:rsidR="00DB2E77" w:rsidRPr="00764DA8" w:rsidRDefault="00DB2E77" w:rsidP="00FD7536">
            <w:pPr>
              <w:rPr>
                <w:snapToGrid w:val="0"/>
                <w:lang w:val="fr-FR" w:eastAsia="de-DE"/>
              </w:rPr>
            </w:pPr>
          </w:p>
        </w:tc>
        <w:tc>
          <w:tcPr>
            <w:tcW w:w="354" w:type="dxa"/>
            <w:tcBorders>
              <w:top w:val="single" w:sz="6" w:space="0" w:color="auto"/>
            </w:tcBorders>
          </w:tcPr>
          <w:p w14:paraId="22FBB0E9" w14:textId="77777777" w:rsidR="00DB2E77" w:rsidRPr="00764DA8" w:rsidRDefault="00DB2E77" w:rsidP="00FD7536">
            <w:pPr>
              <w:rPr>
                <w:snapToGrid w:val="0"/>
                <w:lang w:val="fr-FR" w:eastAsia="de-DE"/>
              </w:rPr>
            </w:pPr>
          </w:p>
        </w:tc>
        <w:tc>
          <w:tcPr>
            <w:tcW w:w="235" w:type="dxa"/>
            <w:tcBorders>
              <w:top w:val="single" w:sz="6" w:space="0" w:color="auto"/>
            </w:tcBorders>
          </w:tcPr>
          <w:p w14:paraId="2CBE9338" w14:textId="77777777" w:rsidR="00DB2E77" w:rsidRPr="00764DA8" w:rsidRDefault="00DB2E77" w:rsidP="00FD7536">
            <w:pPr>
              <w:rPr>
                <w:snapToGrid w:val="0"/>
                <w:lang w:val="fr-FR" w:eastAsia="de-DE"/>
              </w:rPr>
            </w:pPr>
          </w:p>
        </w:tc>
        <w:tc>
          <w:tcPr>
            <w:tcW w:w="353" w:type="dxa"/>
            <w:tcBorders>
              <w:top w:val="single" w:sz="6" w:space="0" w:color="auto"/>
            </w:tcBorders>
          </w:tcPr>
          <w:p w14:paraId="26228424" w14:textId="77777777" w:rsidR="00DB2E77" w:rsidRPr="00764DA8" w:rsidRDefault="00DB2E77" w:rsidP="00FD7536">
            <w:pPr>
              <w:rPr>
                <w:snapToGrid w:val="0"/>
                <w:lang w:val="fr-FR" w:eastAsia="de-DE"/>
              </w:rPr>
            </w:pPr>
          </w:p>
        </w:tc>
        <w:tc>
          <w:tcPr>
            <w:tcW w:w="237" w:type="dxa"/>
            <w:tcBorders>
              <w:top w:val="single" w:sz="6" w:space="0" w:color="auto"/>
            </w:tcBorders>
          </w:tcPr>
          <w:p w14:paraId="153426C8" w14:textId="77777777" w:rsidR="00DB2E77" w:rsidRPr="00764DA8" w:rsidRDefault="00DB2E77" w:rsidP="00FD7536">
            <w:pPr>
              <w:rPr>
                <w:snapToGrid w:val="0"/>
                <w:lang w:val="fr-FR" w:eastAsia="de-DE"/>
              </w:rPr>
            </w:pPr>
          </w:p>
        </w:tc>
        <w:tc>
          <w:tcPr>
            <w:tcW w:w="353" w:type="dxa"/>
            <w:tcBorders>
              <w:top w:val="single" w:sz="6" w:space="0" w:color="auto"/>
            </w:tcBorders>
          </w:tcPr>
          <w:p w14:paraId="0CC087FF" w14:textId="77777777" w:rsidR="00DB2E77" w:rsidRPr="00764DA8" w:rsidRDefault="00DB2E77" w:rsidP="00FD7536">
            <w:pPr>
              <w:rPr>
                <w:snapToGrid w:val="0"/>
                <w:lang w:val="fr-FR" w:eastAsia="de-DE"/>
              </w:rPr>
            </w:pPr>
          </w:p>
        </w:tc>
        <w:tc>
          <w:tcPr>
            <w:tcW w:w="353" w:type="dxa"/>
            <w:tcBorders>
              <w:top w:val="single" w:sz="6" w:space="0" w:color="auto"/>
            </w:tcBorders>
          </w:tcPr>
          <w:p w14:paraId="512E0419" w14:textId="77777777" w:rsidR="00DB2E77" w:rsidRPr="00764DA8" w:rsidRDefault="00DB2E77" w:rsidP="00FD7536">
            <w:pPr>
              <w:rPr>
                <w:snapToGrid w:val="0"/>
                <w:lang w:val="fr-FR" w:eastAsia="de-DE"/>
              </w:rPr>
            </w:pPr>
          </w:p>
        </w:tc>
        <w:tc>
          <w:tcPr>
            <w:tcW w:w="354" w:type="dxa"/>
            <w:tcBorders>
              <w:top w:val="single" w:sz="6" w:space="0" w:color="auto"/>
              <w:left w:val="single" w:sz="8" w:space="0" w:color="auto"/>
            </w:tcBorders>
          </w:tcPr>
          <w:p w14:paraId="6D601157" w14:textId="77777777" w:rsidR="00DB2E77" w:rsidRPr="00764DA8" w:rsidRDefault="00DB2E77" w:rsidP="00FD7536">
            <w:pPr>
              <w:rPr>
                <w:snapToGrid w:val="0"/>
                <w:lang w:val="fr-FR" w:eastAsia="de-DE"/>
              </w:rPr>
            </w:pPr>
          </w:p>
        </w:tc>
        <w:tc>
          <w:tcPr>
            <w:tcW w:w="353" w:type="dxa"/>
            <w:tcBorders>
              <w:top w:val="single" w:sz="6" w:space="0" w:color="auto"/>
            </w:tcBorders>
          </w:tcPr>
          <w:p w14:paraId="198623C7" w14:textId="77777777" w:rsidR="00DB2E77" w:rsidRPr="00764DA8" w:rsidRDefault="00DB2E77" w:rsidP="00FD7536">
            <w:pPr>
              <w:rPr>
                <w:snapToGrid w:val="0"/>
                <w:lang w:val="fr-FR" w:eastAsia="de-DE"/>
              </w:rPr>
            </w:pPr>
          </w:p>
        </w:tc>
        <w:tc>
          <w:tcPr>
            <w:tcW w:w="353" w:type="dxa"/>
            <w:tcBorders>
              <w:top w:val="single" w:sz="6" w:space="0" w:color="auto"/>
              <w:right w:val="single" w:sz="4" w:space="0" w:color="auto"/>
            </w:tcBorders>
          </w:tcPr>
          <w:p w14:paraId="4A1755CB" w14:textId="77777777" w:rsidR="00DB2E77" w:rsidRPr="00764DA8" w:rsidRDefault="00DB2E77" w:rsidP="00FD7536">
            <w:pPr>
              <w:rPr>
                <w:snapToGrid w:val="0"/>
                <w:lang w:val="fr-FR" w:eastAsia="de-DE"/>
              </w:rPr>
            </w:pPr>
          </w:p>
        </w:tc>
        <w:tc>
          <w:tcPr>
            <w:tcW w:w="6502" w:type="dxa"/>
            <w:tcBorders>
              <w:top w:val="single" w:sz="6" w:space="0" w:color="auto"/>
              <w:left w:val="nil"/>
              <w:right w:val="single" w:sz="4" w:space="0" w:color="auto"/>
            </w:tcBorders>
          </w:tcPr>
          <w:p w14:paraId="7C43380A" w14:textId="77777777" w:rsidR="00DB2E77" w:rsidRPr="00764DA8" w:rsidRDefault="00DB2E77" w:rsidP="00FD7536">
            <w:pPr>
              <w:rPr>
                <w:snapToGrid w:val="0"/>
                <w:lang w:val="fr-FR" w:eastAsia="de-DE"/>
              </w:rPr>
            </w:pPr>
          </w:p>
        </w:tc>
      </w:tr>
      <w:tr w:rsidR="00DB2E77" w:rsidRPr="00764DA8" w14:paraId="31DE7EEF" w14:textId="77777777" w:rsidTr="00FD7536">
        <w:trPr>
          <w:trHeight w:val="256"/>
        </w:trPr>
        <w:tc>
          <w:tcPr>
            <w:tcW w:w="3390" w:type="dxa"/>
            <w:tcBorders>
              <w:left w:val="single" w:sz="4" w:space="0" w:color="auto"/>
            </w:tcBorders>
            <w:vAlign w:val="center"/>
          </w:tcPr>
          <w:p w14:paraId="100AF740" w14:textId="77777777" w:rsidR="00DB2E77" w:rsidRPr="00764DA8" w:rsidRDefault="00DB2E77" w:rsidP="00FD7536">
            <w:pPr>
              <w:spacing w:before="40" w:after="40" w:line="220" w:lineRule="exact"/>
              <w:ind w:left="57"/>
              <w:rPr>
                <w:snapToGrid w:val="0"/>
                <w:sz w:val="18"/>
                <w:szCs w:val="18"/>
                <w:lang w:val="fr-FR"/>
              </w:rPr>
            </w:pPr>
            <w:r w:rsidRPr="00764DA8">
              <w:rPr>
                <w:sz w:val="18"/>
                <w:szCs w:val="18"/>
                <w:lang w:val="fr-FR"/>
              </w:rPr>
              <w:t>Néant/défaut</w:t>
            </w:r>
          </w:p>
        </w:tc>
        <w:tc>
          <w:tcPr>
            <w:tcW w:w="353" w:type="dxa"/>
            <w:tcBorders>
              <w:left w:val="single" w:sz="8" w:space="0" w:color="auto"/>
            </w:tcBorders>
            <w:vAlign w:val="center"/>
          </w:tcPr>
          <w:p w14:paraId="0FBC0BA6"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3C179807" w14:textId="77777777" w:rsidR="00DB2E77" w:rsidRPr="00764DA8" w:rsidRDefault="00DB2E77" w:rsidP="00FD7536">
            <w:pPr>
              <w:spacing w:before="40" w:after="40" w:line="220" w:lineRule="exact"/>
              <w:jc w:val="center"/>
              <w:rPr>
                <w:snapToGrid w:val="0"/>
                <w:sz w:val="18"/>
                <w:szCs w:val="18"/>
                <w:lang w:val="fr-FR"/>
              </w:rPr>
            </w:pPr>
            <w:r w:rsidRPr="00764DA8">
              <w:rPr>
                <w:sz w:val="18"/>
                <w:szCs w:val="18"/>
                <w:lang w:val="fr-FR"/>
              </w:rPr>
              <w:t>X</w:t>
            </w:r>
          </w:p>
        </w:tc>
        <w:tc>
          <w:tcPr>
            <w:tcW w:w="235" w:type="dxa"/>
            <w:tcBorders>
              <w:left w:val="nil"/>
            </w:tcBorders>
            <w:vAlign w:val="center"/>
          </w:tcPr>
          <w:p w14:paraId="70300B46" w14:textId="77777777" w:rsidR="00DB2E77" w:rsidRPr="00764DA8" w:rsidRDefault="00DB2E77" w:rsidP="00FD7536">
            <w:pPr>
              <w:spacing w:before="40" w:after="40" w:line="220" w:lineRule="exact"/>
              <w:rPr>
                <w:snapToGrid w:val="0"/>
                <w:sz w:val="18"/>
                <w:szCs w:val="18"/>
                <w:lang w:val="fr-FR" w:eastAsia="de-DE"/>
              </w:rPr>
            </w:pPr>
          </w:p>
        </w:tc>
        <w:tc>
          <w:tcPr>
            <w:tcW w:w="354" w:type="dxa"/>
            <w:vAlign w:val="center"/>
          </w:tcPr>
          <w:p w14:paraId="7E2D683F" w14:textId="77777777" w:rsidR="00DB2E77" w:rsidRPr="00764DA8" w:rsidRDefault="00DB2E77" w:rsidP="00FD7536">
            <w:pPr>
              <w:spacing w:before="40" w:after="40" w:line="220" w:lineRule="exact"/>
              <w:rPr>
                <w:snapToGrid w:val="0"/>
                <w:sz w:val="18"/>
                <w:szCs w:val="18"/>
                <w:lang w:val="fr-FR" w:eastAsia="de-DE"/>
              </w:rPr>
            </w:pPr>
          </w:p>
        </w:tc>
        <w:tc>
          <w:tcPr>
            <w:tcW w:w="235" w:type="dxa"/>
            <w:vAlign w:val="center"/>
          </w:tcPr>
          <w:p w14:paraId="2F0547C7" w14:textId="77777777" w:rsidR="00DB2E77" w:rsidRPr="00764DA8" w:rsidRDefault="00DB2E77" w:rsidP="00FD7536">
            <w:pPr>
              <w:spacing w:before="40" w:after="40" w:line="220" w:lineRule="exact"/>
              <w:rPr>
                <w:snapToGrid w:val="0"/>
                <w:sz w:val="18"/>
                <w:szCs w:val="18"/>
                <w:lang w:val="fr-FR" w:eastAsia="de-DE"/>
              </w:rPr>
            </w:pPr>
          </w:p>
        </w:tc>
        <w:tc>
          <w:tcPr>
            <w:tcW w:w="353" w:type="dxa"/>
            <w:vAlign w:val="center"/>
          </w:tcPr>
          <w:p w14:paraId="789F5FC0" w14:textId="77777777" w:rsidR="00DB2E77" w:rsidRPr="00764DA8" w:rsidRDefault="00DB2E77" w:rsidP="00FD7536">
            <w:pPr>
              <w:spacing w:before="40" w:after="40" w:line="220" w:lineRule="exact"/>
              <w:rPr>
                <w:snapToGrid w:val="0"/>
                <w:sz w:val="18"/>
                <w:szCs w:val="18"/>
                <w:lang w:val="fr-FR" w:eastAsia="de-DE"/>
              </w:rPr>
            </w:pPr>
          </w:p>
        </w:tc>
        <w:tc>
          <w:tcPr>
            <w:tcW w:w="237" w:type="dxa"/>
            <w:vAlign w:val="center"/>
          </w:tcPr>
          <w:p w14:paraId="15294D60" w14:textId="77777777" w:rsidR="00DB2E77" w:rsidRPr="00764DA8" w:rsidRDefault="00DB2E77" w:rsidP="00FD7536">
            <w:pPr>
              <w:spacing w:before="40" w:after="40" w:line="220" w:lineRule="exact"/>
              <w:rPr>
                <w:snapToGrid w:val="0"/>
                <w:sz w:val="18"/>
                <w:szCs w:val="18"/>
                <w:lang w:val="fr-FR" w:eastAsia="de-DE"/>
              </w:rPr>
            </w:pPr>
          </w:p>
        </w:tc>
        <w:tc>
          <w:tcPr>
            <w:tcW w:w="353" w:type="dxa"/>
            <w:vAlign w:val="center"/>
          </w:tcPr>
          <w:p w14:paraId="6C8A22D4"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left w:val="nil"/>
            </w:tcBorders>
            <w:vAlign w:val="center"/>
          </w:tcPr>
          <w:p w14:paraId="0A671FBF" w14:textId="77777777" w:rsidR="00DB2E77" w:rsidRPr="00764DA8" w:rsidRDefault="00DB2E77" w:rsidP="00FD7536">
            <w:pPr>
              <w:spacing w:before="40" w:after="40" w:line="220" w:lineRule="exact"/>
              <w:rPr>
                <w:snapToGrid w:val="0"/>
                <w:sz w:val="18"/>
                <w:szCs w:val="18"/>
                <w:lang w:val="fr-FR" w:eastAsia="de-DE"/>
              </w:rPr>
            </w:pPr>
          </w:p>
        </w:tc>
        <w:tc>
          <w:tcPr>
            <w:tcW w:w="354" w:type="dxa"/>
            <w:tcBorders>
              <w:left w:val="single" w:sz="8" w:space="0" w:color="auto"/>
            </w:tcBorders>
            <w:vAlign w:val="center"/>
          </w:tcPr>
          <w:p w14:paraId="31399843"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09930CD2"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left w:val="nil"/>
              <w:right w:val="single" w:sz="4" w:space="0" w:color="auto"/>
            </w:tcBorders>
            <w:vAlign w:val="center"/>
          </w:tcPr>
          <w:p w14:paraId="695F9CE4" w14:textId="77777777" w:rsidR="00DB2E77" w:rsidRPr="00764DA8" w:rsidRDefault="00DB2E77" w:rsidP="00FD7536">
            <w:pPr>
              <w:spacing w:before="40" w:after="40" w:line="220" w:lineRule="exact"/>
              <w:rPr>
                <w:snapToGrid w:val="0"/>
                <w:sz w:val="18"/>
                <w:szCs w:val="18"/>
                <w:lang w:val="fr-FR" w:eastAsia="de-DE"/>
              </w:rPr>
            </w:pPr>
          </w:p>
        </w:tc>
        <w:tc>
          <w:tcPr>
            <w:tcW w:w="6502" w:type="dxa"/>
            <w:tcBorders>
              <w:left w:val="nil"/>
              <w:right w:val="single" w:sz="4" w:space="0" w:color="auto"/>
            </w:tcBorders>
            <w:vAlign w:val="center"/>
          </w:tcPr>
          <w:p w14:paraId="1412D768" w14:textId="77777777" w:rsidR="00DB2E77" w:rsidRPr="00764DA8" w:rsidRDefault="00DB2E77" w:rsidP="00FD7536">
            <w:pPr>
              <w:spacing w:before="40" w:after="40" w:line="220" w:lineRule="exact"/>
              <w:rPr>
                <w:snapToGrid w:val="0"/>
                <w:sz w:val="18"/>
                <w:szCs w:val="18"/>
                <w:lang w:val="fr-FR" w:eastAsia="de-DE"/>
              </w:rPr>
            </w:pPr>
          </w:p>
        </w:tc>
      </w:tr>
      <w:tr w:rsidR="00DB2E77" w:rsidRPr="00764DA8" w14:paraId="7B5B6224" w14:textId="77777777" w:rsidTr="00FD7536">
        <w:trPr>
          <w:trHeight w:hRule="exact" w:val="62"/>
        </w:trPr>
        <w:tc>
          <w:tcPr>
            <w:tcW w:w="3390" w:type="dxa"/>
            <w:tcBorders>
              <w:left w:val="single" w:sz="4" w:space="0" w:color="auto"/>
            </w:tcBorders>
          </w:tcPr>
          <w:p w14:paraId="3FB85B9C" w14:textId="77777777" w:rsidR="00DB2E77" w:rsidRPr="00764DA8" w:rsidRDefault="00DB2E77" w:rsidP="00FD7536">
            <w:pPr>
              <w:spacing w:before="40" w:after="40" w:line="220" w:lineRule="exact"/>
              <w:ind w:left="57"/>
              <w:rPr>
                <w:snapToGrid w:val="0"/>
                <w:sz w:val="18"/>
                <w:szCs w:val="18"/>
                <w:lang w:val="fr-FR" w:eastAsia="de-DE"/>
              </w:rPr>
            </w:pPr>
          </w:p>
        </w:tc>
        <w:tc>
          <w:tcPr>
            <w:tcW w:w="353" w:type="dxa"/>
            <w:tcBorders>
              <w:left w:val="single" w:sz="8" w:space="0" w:color="auto"/>
            </w:tcBorders>
          </w:tcPr>
          <w:p w14:paraId="1E9F3FC6" w14:textId="77777777" w:rsidR="00DB2E77" w:rsidRPr="00764DA8" w:rsidRDefault="00DB2E77" w:rsidP="00FD7536">
            <w:pPr>
              <w:spacing w:before="40" w:after="40" w:line="220" w:lineRule="exact"/>
              <w:rPr>
                <w:snapToGrid w:val="0"/>
                <w:sz w:val="18"/>
                <w:szCs w:val="18"/>
                <w:lang w:val="fr-FR" w:eastAsia="de-DE"/>
              </w:rPr>
            </w:pPr>
          </w:p>
        </w:tc>
        <w:tc>
          <w:tcPr>
            <w:tcW w:w="353" w:type="dxa"/>
          </w:tcPr>
          <w:p w14:paraId="5E5E4913" w14:textId="77777777" w:rsidR="00DB2E77" w:rsidRPr="00764DA8" w:rsidRDefault="00DB2E77" w:rsidP="00FD7536">
            <w:pPr>
              <w:spacing w:before="40" w:after="40" w:line="220" w:lineRule="exact"/>
              <w:rPr>
                <w:snapToGrid w:val="0"/>
                <w:sz w:val="18"/>
                <w:szCs w:val="18"/>
                <w:lang w:val="fr-FR" w:eastAsia="de-DE"/>
              </w:rPr>
            </w:pPr>
          </w:p>
        </w:tc>
        <w:tc>
          <w:tcPr>
            <w:tcW w:w="235" w:type="dxa"/>
          </w:tcPr>
          <w:p w14:paraId="622635F1" w14:textId="77777777" w:rsidR="00DB2E77" w:rsidRPr="00764DA8" w:rsidRDefault="00DB2E77" w:rsidP="00FD7536">
            <w:pPr>
              <w:spacing w:before="40" w:after="40" w:line="220" w:lineRule="exact"/>
              <w:rPr>
                <w:snapToGrid w:val="0"/>
                <w:sz w:val="18"/>
                <w:szCs w:val="18"/>
                <w:lang w:val="fr-FR" w:eastAsia="de-DE"/>
              </w:rPr>
            </w:pPr>
          </w:p>
        </w:tc>
        <w:tc>
          <w:tcPr>
            <w:tcW w:w="354" w:type="dxa"/>
          </w:tcPr>
          <w:p w14:paraId="6EF048CC" w14:textId="77777777" w:rsidR="00DB2E77" w:rsidRPr="00764DA8" w:rsidRDefault="00DB2E77" w:rsidP="00FD7536">
            <w:pPr>
              <w:spacing w:before="40" w:after="40" w:line="220" w:lineRule="exact"/>
              <w:rPr>
                <w:snapToGrid w:val="0"/>
                <w:sz w:val="18"/>
                <w:szCs w:val="18"/>
                <w:lang w:val="fr-FR" w:eastAsia="de-DE"/>
              </w:rPr>
            </w:pPr>
          </w:p>
        </w:tc>
        <w:tc>
          <w:tcPr>
            <w:tcW w:w="235" w:type="dxa"/>
          </w:tcPr>
          <w:p w14:paraId="1325A9AE" w14:textId="77777777" w:rsidR="00DB2E77" w:rsidRPr="00764DA8" w:rsidRDefault="00DB2E77" w:rsidP="00FD7536">
            <w:pPr>
              <w:spacing w:before="40" w:after="40" w:line="220" w:lineRule="exact"/>
              <w:rPr>
                <w:snapToGrid w:val="0"/>
                <w:sz w:val="18"/>
                <w:szCs w:val="18"/>
                <w:lang w:val="fr-FR" w:eastAsia="de-DE"/>
              </w:rPr>
            </w:pPr>
          </w:p>
        </w:tc>
        <w:tc>
          <w:tcPr>
            <w:tcW w:w="353" w:type="dxa"/>
          </w:tcPr>
          <w:p w14:paraId="26EB3D85" w14:textId="77777777" w:rsidR="00DB2E77" w:rsidRPr="00764DA8" w:rsidRDefault="00DB2E77" w:rsidP="00FD7536">
            <w:pPr>
              <w:spacing w:before="40" w:after="40" w:line="220" w:lineRule="exact"/>
              <w:rPr>
                <w:snapToGrid w:val="0"/>
                <w:sz w:val="18"/>
                <w:szCs w:val="18"/>
                <w:lang w:val="fr-FR" w:eastAsia="de-DE"/>
              </w:rPr>
            </w:pPr>
          </w:p>
        </w:tc>
        <w:tc>
          <w:tcPr>
            <w:tcW w:w="237" w:type="dxa"/>
          </w:tcPr>
          <w:p w14:paraId="29A3F1D5" w14:textId="77777777" w:rsidR="00DB2E77" w:rsidRPr="00764DA8" w:rsidRDefault="00DB2E77" w:rsidP="00FD7536">
            <w:pPr>
              <w:spacing w:before="40" w:after="40" w:line="220" w:lineRule="exact"/>
              <w:rPr>
                <w:snapToGrid w:val="0"/>
                <w:sz w:val="18"/>
                <w:szCs w:val="18"/>
                <w:lang w:val="fr-FR" w:eastAsia="de-DE"/>
              </w:rPr>
            </w:pPr>
          </w:p>
        </w:tc>
        <w:tc>
          <w:tcPr>
            <w:tcW w:w="353" w:type="dxa"/>
          </w:tcPr>
          <w:p w14:paraId="11813C0B" w14:textId="77777777" w:rsidR="00DB2E77" w:rsidRPr="00764DA8" w:rsidRDefault="00DB2E77" w:rsidP="00FD7536">
            <w:pPr>
              <w:spacing w:before="40" w:after="40" w:line="220" w:lineRule="exact"/>
              <w:rPr>
                <w:snapToGrid w:val="0"/>
                <w:sz w:val="18"/>
                <w:szCs w:val="18"/>
                <w:lang w:val="fr-FR" w:eastAsia="de-DE"/>
              </w:rPr>
            </w:pPr>
          </w:p>
        </w:tc>
        <w:tc>
          <w:tcPr>
            <w:tcW w:w="353" w:type="dxa"/>
          </w:tcPr>
          <w:p w14:paraId="25E9264C" w14:textId="77777777" w:rsidR="00DB2E77" w:rsidRPr="00764DA8" w:rsidRDefault="00DB2E77" w:rsidP="00FD7536">
            <w:pPr>
              <w:spacing w:before="40" w:after="40" w:line="220" w:lineRule="exact"/>
              <w:rPr>
                <w:snapToGrid w:val="0"/>
                <w:sz w:val="18"/>
                <w:szCs w:val="18"/>
                <w:lang w:val="fr-FR" w:eastAsia="de-DE"/>
              </w:rPr>
            </w:pPr>
          </w:p>
        </w:tc>
        <w:tc>
          <w:tcPr>
            <w:tcW w:w="354" w:type="dxa"/>
            <w:tcBorders>
              <w:left w:val="single" w:sz="8" w:space="0" w:color="auto"/>
            </w:tcBorders>
          </w:tcPr>
          <w:p w14:paraId="7C6F0334" w14:textId="77777777" w:rsidR="00DB2E77" w:rsidRPr="00764DA8" w:rsidRDefault="00DB2E77" w:rsidP="00FD7536">
            <w:pPr>
              <w:spacing w:before="40" w:after="40" w:line="220" w:lineRule="exact"/>
              <w:rPr>
                <w:snapToGrid w:val="0"/>
                <w:sz w:val="18"/>
                <w:szCs w:val="18"/>
                <w:lang w:val="fr-FR" w:eastAsia="de-DE"/>
              </w:rPr>
            </w:pPr>
          </w:p>
        </w:tc>
        <w:tc>
          <w:tcPr>
            <w:tcW w:w="353" w:type="dxa"/>
          </w:tcPr>
          <w:p w14:paraId="49DADAAD"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right w:val="single" w:sz="4" w:space="0" w:color="auto"/>
            </w:tcBorders>
          </w:tcPr>
          <w:p w14:paraId="6C03F131" w14:textId="77777777" w:rsidR="00DB2E77" w:rsidRPr="00764DA8" w:rsidRDefault="00DB2E77" w:rsidP="00FD7536">
            <w:pPr>
              <w:spacing w:before="40" w:after="40" w:line="220" w:lineRule="exact"/>
              <w:rPr>
                <w:snapToGrid w:val="0"/>
                <w:sz w:val="18"/>
                <w:szCs w:val="18"/>
                <w:lang w:val="fr-FR" w:eastAsia="de-DE"/>
              </w:rPr>
            </w:pPr>
          </w:p>
        </w:tc>
        <w:tc>
          <w:tcPr>
            <w:tcW w:w="6502" w:type="dxa"/>
            <w:tcBorders>
              <w:left w:val="nil"/>
              <w:right w:val="single" w:sz="4" w:space="0" w:color="auto"/>
            </w:tcBorders>
          </w:tcPr>
          <w:p w14:paraId="6E48D68A" w14:textId="77777777" w:rsidR="00DB2E77" w:rsidRPr="00764DA8" w:rsidRDefault="00DB2E77" w:rsidP="00FD7536">
            <w:pPr>
              <w:spacing w:before="40" w:after="40" w:line="220" w:lineRule="exact"/>
              <w:rPr>
                <w:snapToGrid w:val="0"/>
                <w:sz w:val="18"/>
                <w:szCs w:val="18"/>
                <w:lang w:val="fr-FR" w:eastAsia="de-DE"/>
              </w:rPr>
            </w:pPr>
          </w:p>
        </w:tc>
      </w:tr>
      <w:tr w:rsidR="00DB2E77" w:rsidRPr="00764DA8" w14:paraId="18B32405" w14:textId="77777777" w:rsidTr="00FD7536">
        <w:trPr>
          <w:trHeight w:hRule="exact" w:val="62"/>
        </w:trPr>
        <w:tc>
          <w:tcPr>
            <w:tcW w:w="3390" w:type="dxa"/>
            <w:tcBorders>
              <w:top w:val="single" w:sz="8" w:space="0" w:color="auto"/>
              <w:left w:val="single" w:sz="4" w:space="0" w:color="auto"/>
            </w:tcBorders>
          </w:tcPr>
          <w:p w14:paraId="7BD10293" w14:textId="77777777" w:rsidR="00DB2E77" w:rsidRPr="00764DA8" w:rsidRDefault="00DB2E77" w:rsidP="00FD7536">
            <w:pPr>
              <w:spacing w:before="40" w:after="40" w:line="220" w:lineRule="exact"/>
              <w:ind w:left="57"/>
              <w:rPr>
                <w:snapToGrid w:val="0"/>
                <w:sz w:val="18"/>
                <w:szCs w:val="18"/>
                <w:lang w:val="fr-FR" w:eastAsia="de-DE"/>
              </w:rPr>
            </w:pPr>
          </w:p>
        </w:tc>
        <w:tc>
          <w:tcPr>
            <w:tcW w:w="353" w:type="dxa"/>
            <w:tcBorders>
              <w:top w:val="single" w:sz="8" w:space="0" w:color="auto"/>
              <w:left w:val="single" w:sz="8" w:space="0" w:color="auto"/>
            </w:tcBorders>
          </w:tcPr>
          <w:p w14:paraId="1C5CB937"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tcBorders>
          </w:tcPr>
          <w:p w14:paraId="2C3A378B" w14:textId="77777777" w:rsidR="00DB2E77" w:rsidRPr="00764DA8" w:rsidRDefault="00DB2E77" w:rsidP="00FD7536">
            <w:pPr>
              <w:spacing w:before="40" w:after="40" w:line="220" w:lineRule="exact"/>
              <w:rPr>
                <w:snapToGrid w:val="0"/>
                <w:sz w:val="18"/>
                <w:szCs w:val="18"/>
                <w:lang w:val="fr-FR" w:eastAsia="de-DE"/>
              </w:rPr>
            </w:pPr>
          </w:p>
        </w:tc>
        <w:tc>
          <w:tcPr>
            <w:tcW w:w="235" w:type="dxa"/>
            <w:tcBorders>
              <w:top w:val="single" w:sz="8" w:space="0" w:color="auto"/>
            </w:tcBorders>
          </w:tcPr>
          <w:p w14:paraId="50718AB0" w14:textId="77777777" w:rsidR="00DB2E77" w:rsidRPr="00764DA8" w:rsidRDefault="00DB2E77" w:rsidP="00FD7536">
            <w:pPr>
              <w:spacing w:before="40" w:after="40" w:line="220" w:lineRule="exact"/>
              <w:rPr>
                <w:snapToGrid w:val="0"/>
                <w:sz w:val="18"/>
                <w:szCs w:val="18"/>
                <w:lang w:val="fr-FR" w:eastAsia="de-DE"/>
              </w:rPr>
            </w:pPr>
          </w:p>
        </w:tc>
        <w:tc>
          <w:tcPr>
            <w:tcW w:w="354" w:type="dxa"/>
            <w:tcBorders>
              <w:top w:val="single" w:sz="8" w:space="0" w:color="auto"/>
            </w:tcBorders>
          </w:tcPr>
          <w:p w14:paraId="2EE26ECF" w14:textId="77777777" w:rsidR="00DB2E77" w:rsidRPr="00764DA8" w:rsidRDefault="00DB2E77" w:rsidP="00FD7536">
            <w:pPr>
              <w:spacing w:before="40" w:after="40" w:line="220" w:lineRule="exact"/>
              <w:rPr>
                <w:snapToGrid w:val="0"/>
                <w:sz w:val="18"/>
                <w:szCs w:val="18"/>
                <w:lang w:val="fr-FR" w:eastAsia="de-DE"/>
              </w:rPr>
            </w:pPr>
          </w:p>
        </w:tc>
        <w:tc>
          <w:tcPr>
            <w:tcW w:w="235" w:type="dxa"/>
            <w:tcBorders>
              <w:top w:val="single" w:sz="8" w:space="0" w:color="auto"/>
            </w:tcBorders>
          </w:tcPr>
          <w:p w14:paraId="3FC1D21E"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tcBorders>
          </w:tcPr>
          <w:p w14:paraId="09A6975A" w14:textId="77777777" w:rsidR="00DB2E77" w:rsidRPr="00764DA8" w:rsidRDefault="00DB2E77" w:rsidP="00FD7536">
            <w:pPr>
              <w:spacing w:before="40" w:after="40" w:line="220" w:lineRule="exact"/>
              <w:rPr>
                <w:snapToGrid w:val="0"/>
                <w:sz w:val="18"/>
                <w:szCs w:val="18"/>
                <w:lang w:val="fr-FR" w:eastAsia="de-DE"/>
              </w:rPr>
            </w:pPr>
          </w:p>
        </w:tc>
        <w:tc>
          <w:tcPr>
            <w:tcW w:w="237" w:type="dxa"/>
            <w:tcBorders>
              <w:top w:val="single" w:sz="8" w:space="0" w:color="auto"/>
            </w:tcBorders>
          </w:tcPr>
          <w:p w14:paraId="570911FD"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tcBorders>
          </w:tcPr>
          <w:p w14:paraId="1203FCE4"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tcBorders>
          </w:tcPr>
          <w:p w14:paraId="3E097279" w14:textId="77777777" w:rsidR="00DB2E77" w:rsidRPr="00764DA8" w:rsidRDefault="00DB2E77" w:rsidP="00FD7536">
            <w:pPr>
              <w:spacing w:before="40" w:after="40" w:line="220" w:lineRule="exact"/>
              <w:rPr>
                <w:snapToGrid w:val="0"/>
                <w:sz w:val="18"/>
                <w:szCs w:val="18"/>
                <w:lang w:val="fr-FR" w:eastAsia="de-DE"/>
              </w:rPr>
            </w:pPr>
          </w:p>
        </w:tc>
        <w:tc>
          <w:tcPr>
            <w:tcW w:w="354" w:type="dxa"/>
            <w:tcBorders>
              <w:top w:val="single" w:sz="8" w:space="0" w:color="auto"/>
              <w:left w:val="single" w:sz="8" w:space="0" w:color="auto"/>
            </w:tcBorders>
          </w:tcPr>
          <w:p w14:paraId="0B7955EA"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tcBorders>
          </w:tcPr>
          <w:p w14:paraId="48E1B033"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right w:val="single" w:sz="4" w:space="0" w:color="auto"/>
            </w:tcBorders>
          </w:tcPr>
          <w:p w14:paraId="1531653A" w14:textId="77777777" w:rsidR="00DB2E77" w:rsidRPr="00764DA8" w:rsidRDefault="00DB2E77" w:rsidP="00FD7536">
            <w:pPr>
              <w:spacing w:before="40" w:after="40" w:line="220" w:lineRule="exact"/>
              <w:rPr>
                <w:snapToGrid w:val="0"/>
                <w:sz w:val="18"/>
                <w:szCs w:val="18"/>
                <w:lang w:val="fr-FR" w:eastAsia="de-DE"/>
              </w:rPr>
            </w:pPr>
          </w:p>
        </w:tc>
        <w:tc>
          <w:tcPr>
            <w:tcW w:w="6502" w:type="dxa"/>
            <w:tcBorders>
              <w:top w:val="single" w:sz="8" w:space="0" w:color="auto"/>
              <w:left w:val="nil"/>
              <w:right w:val="single" w:sz="4" w:space="0" w:color="auto"/>
            </w:tcBorders>
          </w:tcPr>
          <w:p w14:paraId="23052D9A" w14:textId="77777777" w:rsidR="00DB2E77" w:rsidRPr="00764DA8" w:rsidRDefault="00DB2E77" w:rsidP="00FD7536">
            <w:pPr>
              <w:spacing w:before="40" w:after="40" w:line="220" w:lineRule="exact"/>
              <w:rPr>
                <w:snapToGrid w:val="0"/>
                <w:sz w:val="18"/>
                <w:szCs w:val="18"/>
                <w:lang w:val="fr-FR" w:eastAsia="de-DE"/>
              </w:rPr>
            </w:pPr>
          </w:p>
        </w:tc>
      </w:tr>
      <w:tr w:rsidR="00DB2E77" w:rsidRPr="00764DA8" w14:paraId="18EA510F" w14:textId="77777777" w:rsidTr="00FD7536">
        <w:trPr>
          <w:trHeight w:val="256"/>
        </w:trPr>
        <w:tc>
          <w:tcPr>
            <w:tcW w:w="3390" w:type="dxa"/>
            <w:tcBorders>
              <w:left w:val="single" w:sz="4" w:space="0" w:color="auto"/>
            </w:tcBorders>
            <w:vAlign w:val="center"/>
          </w:tcPr>
          <w:p w14:paraId="2B799AB3" w14:textId="77777777" w:rsidR="00DB2E77" w:rsidRPr="00764DA8" w:rsidRDefault="00DB2E77" w:rsidP="00FD7536">
            <w:pPr>
              <w:spacing w:before="40" w:after="40" w:line="220" w:lineRule="exact"/>
              <w:ind w:left="57"/>
              <w:rPr>
                <w:snapToGrid w:val="0"/>
                <w:sz w:val="18"/>
                <w:szCs w:val="18"/>
                <w:lang w:val="fr-FR"/>
              </w:rPr>
            </w:pPr>
            <w:r w:rsidRPr="00764DA8">
              <w:rPr>
                <w:sz w:val="18"/>
                <w:szCs w:val="18"/>
                <w:lang w:val="fr-FR"/>
              </w:rPr>
              <w:t>Signal V</w:t>
            </w:r>
          </w:p>
        </w:tc>
        <w:tc>
          <w:tcPr>
            <w:tcW w:w="353" w:type="dxa"/>
            <w:tcBorders>
              <w:left w:val="single" w:sz="8" w:space="0" w:color="auto"/>
            </w:tcBorders>
            <w:vAlign w:val="center"/>
          </w:tcPr>
          <w:p w14:paraId="7330986B"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2A544772" w14:textId="77777777" w:rsidR="00DB2E77" w:rsidRPr="00764DA8" w:rsidRDefault="00DB2E77" w:rsidP="00FD7536">
            <w:pPr>
              <w:spacing w:before="40" w:after="40" w:line="220" w:lineRule="exact"/>
              <w:rPr>
                <w:snapToGrid w:val="0"/>
                <w:sz w:val="18"/>
                <w:szCs w:val="18"/>
                <w:lang w:val="fr-FR" w:eastAsia="de-DE"/>
              </w:rPr>
            </w:pPr>
          </w:p>
        </w:tc>
        <w:tc>
          <w:tcPr>
            <w:tcW w:w="235" w:type="dxa"/>
            <w:tcBorders>
              <w:left w:val="nil"/>
            </w:tcBorders>
            <w:vAlign w:val="center"/>
          </w:tcPr>
          <w:p w14:paraId="7E459C94" w14:textId="77777777" w:rsidR="00DB2E77" w:rsidRPr="00764DA8" w:rsidRDefault="00DB2E77" w:rsidP="00FD7536">
            <w:pPr>
              <w:spacing w:before="40" w:after="40" w:line="220" w:lineRule="exact"/>
              <w:rPr>
                <w:snapToGrid w:val="0"/>
                <w:sz w:val="18"/>
                <w:szCs w:val="18"/>
                <w:lang w:val="fr-FR" w:eastAsia="de-DE"/>
              </w:rPr>
            </w:pPr>
          </w:p>
        </w:tc>
        <w:tc>
          <w:tcPr>
            <w:tcW w:w="354" w:type="dxa"/>
            <w:tcBorders>
              <w:top w:val="single" w:sz="8" w:space="0" w:color="auto"/>
              <w:left w:val="single" w:sz="8" w:space="0" w:color="auto"/>
              <w:bottom w:val="single" w:sz="8" w:space="0" w:color="auto"/>
              <w:right w:val="single" w:sz="8" w:space="0" w:color="auto"/>
            </w:tcBorders>
            <w:vAlign w:val="center"/>
          </w:tcPr>
          <w:p w14:paraId="4F94D47F" w14:textId="77777777" w:rsidR="00DB2E77" w:rsidRPr="00764DA8" w:rsidRDefault="00DB2E77" w:rsidP="00FD7536">
            <w:pPr>
              <w:spacing w:before="40" w:after="40" w:line="220" w:lineRule="exact"/>
              <w:rPr>
                <w:snapToGrid w:val="0"/>
                <w:sz w:val="18"/>
                <w:szCs w:val="18"/>
                <w:lang w:val="fr-FR" w:eastAsia="de-DE"/>
              </w:rPr>
            </w:pPr>
          </w:p>
        </w:tc>
        <w:tc>
          <w:tcPr>
            <w:tcW w:w="235" w:type="dxa"/>
            <w:tcBorders>
              <w:left w:val="nil"/>
            </w:tcBorders>
            <w:vAlign w:val="center"/>
          </w:tcPr>
          <w:p w14:paraId="1BA8FA5C"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3C995651" w14:textId="77777777" w:rsidR="00DB2E77" w:rsidRPr="00764DA8" w:rsidRDefault="00DB2E77" w:rsidP="00FD7536">
            <w:pPr>
              <w:spacing w:before="40" w:after="40" w:line="220" w:lineRule="exact"/>
              <w:rPr>
                <w:snapToGrid w:val="0"/>
                <w:sz w:val="18"/>
                <w:szCs w:val="18"/>
                <w:lang w:val="fr-FR" w:eastAsia="de-DE"/>
              </w:rPr>
            </w:pPr>
          </w:p>
        </w:tc>
        <w:tc>
          <w:tcPr>
            <w:tcW w:w="237" w:type="dxa"/>
            <w:tcBorders>
              <w:left w:val="nil"/>
            </w:tcBorders>
            <w:vAlign w:val="center"/>
          </w:tcPr>
          <w:p w14:paraId="6191326C"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1A4840A3"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left w:val="nil"/>
            </w:tcBorders>
            <w:vAlign w:val="center"/>
          </w:tcPr>
          <w:p w14:paraId="60E47A2A" w14:textId="77777777" w:rsidR="00DB2E77" w:rsidRPr="00764DA8" w:rsidRDefault="00DB2E77" w:rsidP="00FD7536">
            <w:pPr>
              <w:spacing w:before="40" w:after="40" w:line="220" w:lineRule="exact"/>
              <w:rPr>
                <w:snapToGrid w:val="0"/>
                <w:sz w:val="18"/>
                <w:szCs w:val="18"/>
                <w:lang w:val="fr-FR" w:eastAsia="de-DE"/>
              </w:rPr>
            </w:pPr>
          </w:p>
        </w:tc>
        <w:tc>
          <w:tcPr>
            <w:tcW w:w="354" w:type="dxa"/>
            <w:tcBorders>
              <w:left w:val="single" w:sz="8" w:space="0" w:color="auto"/>
            </w:tcBorders>
            <w:vAlign w:val="center"/>
          </w:tcPr>
          <w:p w14:paraId="382F8C01"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131AC7AD"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left w:val="nil"/>
              <w:right w:val="single" w:sz="4" w:space="0" w:color="auto"/>
            </w:tcBorders>
            <w:vAlign w:val="center"/>
          </w:tcPr>
          <w:p w14:paraId="056AEC00" w14:textId="77777777" w:rsidR="00DB2E77" w:rsidRPr="00764DA8" w:rsidRDefault="00DB2E77" w:rsidP="00FD7536">
            <w:pPr>
              <w:spacing w:before="40" w:after="40" w:line="220" w:lineRule="exact"/>
              <w:rPr>
                <w:snapToGrid w:val="0"/>
                <w:sz w:val="18"/>
                <w:szCs w:val="18"/>
                <w:lang w:val="fr-FR" w:eastAsia="de-DE"/>
              </w:rPr>
            </w:pPr>
          </w:p>
        </w:tc>
        <w:tc>
          <w:tcPr>
            <w:tcW w:w="6502" w:type="dxa"/>
            <w:tcBorders>
              <w:left w:val="nil"/>
              <w:right w:val="single" w:sz="4" w:space="0" w:color="auto"/>
            </w:tcBorders>
            <w:vAlign w:val="center"/>
          </w:tcPr>
          <w:p w14:paraId="71EC7FA8" w14:textId="77777777" w:rsidR="00DB2E77" w:rsidRPr="00764DA8" w:rsidRDefault="00DB2E77" w:rsidP="00FD7536">
            <w:pPr>
              <w:spacing w:before="40" w:after="40" w:line="220" w:lineRule="exact"/>
              <w:rPr>
                <w:snapToGrid w:val="0"/>
                <w:sz w:val="18"/>
                <w:szCs w:val="18"/>
                <w:lang w:val="fr-FR" w:eastAsia="de-DE"/>
              </w:rPr>
            </w:pPr>
          </w:p>
        </w:tc>
      </w:tr>
      <w:tr w:rsidR="00DB2E77" w:rsidRPr="00764DA8" w14:paraId="7BA601DF" w14:textId="77777777" w:rsidTr="00FD7536">
        <w:trPr>
          <w:trHeight w:hRule="exact" w:val="62"/>
        </w:trPr>
        <w:tc>
          <w:tcPr>
            <w:tcW w:w="3390" w:type="dxa"/>
            <w:tcBorders>
              <w:left w:val="single" w:sz="4" w:space="0" w:color="auto"/>
            </w:tcBorders>
          </w:tcPr>
          <w:p w14:paraId="70347E32" w14:textId="77777777" w:rsidR="00DB2E77" w:rsidRPr="00764DA8" w:rsidRDefault="00DB2E77" w:rsidP="00FD7536">
            <w:pPr>
              <w:spacing w:before="40" w:after="40" w:line="220" w:lineRule="exact"/>
              <w:ind w:left="57"/>
              <w:rPr>
                <w:snapToGrid w:val="0"/>
                <w:sz w:val="18"/>
                <w:szCs w:val="18"/>
                <w:lang w:val="fr-FR" w:eastAsia="de-DE"/>
              </w:rPr>
            </w:pPr>
          </w:p>
        </w:tc>
        <w:tc>
          <w:tcPr>
            <w:tcW w:w="353" w:type="dxa"/>
            <w:tcBorders>
              <w:left w:val="single" w:sz="8" w:space="0" w:color="auto"/>
            </w:tcBorders>
          </w:tcPr>
          <w:p w14:paraId="28DA2486" w14:textId="77777777" w:rsidR="00DB2E77" w:rsidRPr="00764DA8" w:rsidRDefault="00DB2E77" w:rsidP="00FD7536">
            <w:pPr>
              <w:spacing w:before="40" w:after="40" w:line="220" w:lineRule="exact"/>
              <w:rPr>
                <w:snapToGrid w:val="0"/>
                <w:sz w:val="18"/>
                <w:szCs w:val="18"/>
                <w:lang w:val="fr-FR" w:eastAsia="de-DE"/>
              </w:rPr>
            </w:pPr>
          </w:p>
        </w:tc>
        <w:tc>
          <w:tcPr>
            <w:tcW w:w="353" w:type="dxa"/>
          </w:tcPr>
          <w:p w14:paraId="53B7F2EF" w14:textId="77777777" w:rsidR="00DB2E77" w:rsidRPr="00764DA8" w:rsidRDefault="00DB2E77" w:rsidP="00FD7536">
            <w:pPr>
              <w:spacing w:before="40" w:after="40" w:line="220" w:lineRule="exact"/>
              <w:rPr>
                <w:snapToGrid w:val="0"/>
                <w:sz w:val="18"/>
                <w:szCs w:val="18"/>
                <w:lang w:val="fr-FR" w:eastAsia="de-DE"/>
              </w:rPr>
            </w:pPr>
          </w:p>
        </w:tc>
        <w:tc>
          <w:tcPr>
            <w:tcW w:w="235" w:type="dxa"/>
          </w:tcPr>
          <w:p w14:paraId="52EF94E3" w14:textId="77777777" w:rsidR="00DB2E77" w:rsidRPr="00764DA8" w:rsidRDefault="00DB2E77" w:rsidP="00FD7536">
            <w:pPr>
              <w:spacing w:before="40" w:after="40" w:line="220" w:lineRule="exact"/>
              <w:rPr>
                <w:snapToGrid w:val="0"/>
                <w:sz w:val="18"/>
                <w:szCs w:val="18"/>
                <w:lang w:val="fr-FR" w:eastAsia="de-DE"/>
              </w:rPr>
            </w:pPr>
          </w:p>
        </w:tc>
        <w:tc>
          <w:tcPr>
            <w:tcW w:w="354" w:type="dxa"/>
          </w:tcPr>
          <w:p w14:paraId="4C2FAF0B" w14:textId="77777777" w:rsidR="00DB2E77" w:rsidRPr="00764DA8" w:rsidRDefault="00DB2E77" w:rsidP="00FD7536">
            <w:pPr>
              <w:spacing w:before="40" w:after="40" w:line="220" w:lineRule="exact"/>
              <w:rPr>
                <w:snapToGrid w:val="0"/>
                <w:sz w:val="18"/>
                <w:szCs w:val="18"/>
                <w:lang w:val="fr-FR" w:eastAsia="de-DE"/>
              </w:rPr>
            </w:pPr>
          </w:p>
        </w:tc>
        <w:tc>
          <w:tcPr>
            <w:tcW w:w="235" w:type="dxa"/>
          </w:tcPr>
          <w:p w14:paraId="5C5B0605" w14:textId="77777777" w:rsidR="00DB2E77" w:rsidRPr="00764DA8" w:rsidRDefault="00DB2E77" w:rsidP="00FD7536">
            <w:pPr>
              <w:spacing w:before="40" w:after="40" w:line="220" w:lineRule="exact"/>
              <w:rPr>
                <w:snapToGrid w:val="0"/>
                <w:sz w:val="18"/>
                <w:szCs w:val="18"/>
                <w:lang w:val="fr-FR" w:eastAsia="de-DE"/>
              </w:rPr>
            </w:pPr>
          </w:p>
        </w:tc>
        <w:tc>
          <w:tcPr>
            <w:tcW w:w="353" w:type="dxa"/>
          </w:tcPr>
          <w:p w14:paraId="2B02E388" w14:textId="77777777" w:rsidR="00DB2E77" w:rsidRPr="00764DA8" w:rsidRDefault="00DB2E77" w:rsidP="00FD7536">
            <w:pPr>
              <w:spacing w:before="40" w:after="40" w:line="220" w:lineRule="exact"/>
              <w:rPr>
                <w:snapToGrid w:val="0"/>
                <w:sz w:val="18"/>
                <w:szCs w:val="18"/>
                <w:lang w:val="fr-FR" w:eastAsia="de-DE"/>
              </w:rPr>
            </w:pPr>
          </w:p>
        </w:tc>
        <w:tc>
          <w:tcPr>
            <w:tcW w:w="237" w:type="dxa"/>
          </w:tcPr>
          <w:p w14:paraId="28DF9998" w14:textId="77777777" w:rsidR="00DB2E77" w:rsidRPr="00764DA8" w:rsidRDefault="00DB2E77" w:rsidP="00FD7536">
            <w:pPr>
              <w:spacing w:before="40" w:after="40" w:line="220" w:lineRule="exact"/>
              <w:rPr>
                <w:snapToGrid w:val="0"/>
                <w:sz w:val="18"/>
                <w:szCs w:val="18"/>
                <w:lang w:val="fr-FR" w:eastAsia="de-DE"/>
              </w:rPr>
            </w:pPr>
          </w:p>
        </w:tc>
        <w:tc>
          <w:tcPr>
            <w:tcW w:w="353" w:type="dxa"/>
          </w:tcPr>
          <w:p w14:paraId="2514371C" w14:textId="77777777" w:rsidR="00DB2E77" w:rsidRPr="00764DA8" w:rsidRDefault="00DB2E77" w:rsidP="00FD7536">
            <w:pPr>
              <w:spacing w:before="40" w:after="40" w:line="220" w:lineRule="exact"/>
              <w:rPr>
                <w:snapToGrid w:val="0"/>
                <w:sz w:val="18"/>
                <w:szCs w:val="18"/>
                <w:lang w:val="fr-FR" w:eastAsia="de-DE"/>
              </w:rPr>
            </w:pPr>
          </w:p>
        </w:tc>
        <w:tc>
          <w:tcPr>
            <w:tcW w:w="353" w:type="dxa"/>
          </w:tcPr>
          <w:p w14:paraId="1392ED50" w14:textId="77777777" w:rsidR="00DB2E77" w:rsidRPr="00764DA8" w:rsidRDefault="00DB2E77" w:rsidP="00FD7536">
            <w:pPr>
              <w:spacing w:before="40" w:after="40" w:line="220" w:lineRule="exact"/>
              <w:rPr>
                <w:snapToGrid w:val="0"/>
                <w:sz w:val="18"/>
                <w:szCs w:val="18"/>
                <w:lang w:val="fr-FR" w:eastAsia="de-DE"/>
              </w:rPr>
            </w:pPr>
          </w:p>
        </w:tc>
        <w:tc>
          <w:tcPr>
            <w:tcW w:w="354" w:type="dxa"/>
            <w:tcBorders>
              <w:left w:val="single" w:sz="8" w:space="0" w:color="auto"/>
            </w:tcBorders>
          </w:tcPr>
          <w:p w14:paraId="06A6DC20" w14:textId="77777777" w:rsidR="00DB2E77" w:rsidRPr="00764DA8" w:rsidRDefault="00DB2E77" w:rsidP="00FD7536">
            <w:pPr>
              <w:spacing w:before="40" w:after="40" w:line="220" w:lineRule="exact"/>
              <w:rPr>
                <w:snapToGrid w:val="0"/>
                <w:sz w:val="18"/>
                <w:szCs w:val="18"/>
                <w:lang w:val="fr-FR" w:eastAsia="de-DE"/>
              </w:rPr>
            </w:pPr>
          </w:p>
        </w:tc>
        <w:tc>
          <w:tcPr>
            <w:tcW w:w="353" w:type="dxa"/>
          </w:tcPr>
          <w:p w14:paraId="4A5764BB"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right w:val="single" w:sz="4" w:space="0" w:color="auto"/>
            </w:tcBorders>
          </w:tcPr>
          <w:p w14:paraId="15C0411D" w14:textId="77777777" w:rsidR="00DB2E77" w:rsidRPr="00764DA8" w:rsidRDefault="00DB2E77" w:rsidP="00FD7536">
            <w:pPr>
              <w:spacing w:before="40" w:after="40" w:line="220" w:lineRule="exact"/>
              <w:rPr>
                <w:snapToGrid w:val="0"/>
                <w:sz w:val="18"/>
                <w:szCs w:val="18"/>
                <w:lang w:val="fr-FR" w:eastAsia="de-DE"/>
              </w:rPr>
            </w:pPr>
          </w:p>
        </w:tc>
        <w:tc>
          <w:tcPr>
            <w:tcW w:w="6502" w:type="dxa"/>
            <w:tcBorders>
              <w:left w:val="nil"/>
              <w:right w:val="single" w:sz="4" w:space="0" w:color="auto"/>
            </w:tcBorders>
          </w:tcPr>
          <w:p w14:paraId="0B8EAD96" w14:textId="77777777" w:rsidR="00DB2E77" w:rsidRPr="00764DA8" w:rsidRDefault="00DB2E77" w:rsidP="00FD7536">
            <w:pPr>
              <w:spacing w:before="40" w:after="40" w:line="220" w:lineRule="exact"/>
              <w:rPr>
                <w:snapToGrid w:val="0"/>
                <w:sz w:val="18"/>
                <w:szCs w:val="18"/>
                <w:lang w:val="fr-FR" w:eastAsia="de-DE"/>
              </w:rPr>
            </w:pPr>
          </w:p>
        </w:tc>
      </w:tr>
      <w:tr w:rsidR="00DB2E77" w:rsidRPr="00764DA8" w14:paraId="045893F4" w14:textId="77777777" w:rsidTr="00FD7536">
        <w:trPr>
          <w:trHeight w:hRule="exact" w:val="62"/>
        </w:trPr>
        <w:tc>
          <w:tcPr>
            <w:tcW w:w="3390" w:type="dxa"/>
            <w:tcBorders>
              <w:top w:val="single" w:sz="8" w:space="0" w:color="auto"/>
              <w:left w:val="single" w:sz="4" w:space="0" w:color="auto"/>
            </w:tcBorders>
          </w:tcPr>
          <w:p w14:paraId="2AA2B290" w14:textId="77777777" w:rsidR="00DB2E77" w:rsidRPr="00764DA8" w:rsidRDefault="00DB2E77" w:rsidP="00FD7536">
            <w:pPr>
              <w:spacing w:before="40" w:after="40" w:line="220" w:lineRule="exact"/>
              <w:ind w:left="57"/>
              <w:rPr>
                <w:snapToGrid w:val="0"/>
                <w:sz w:val="18"/>
                <w:szCs w:val="18"/>
                <w:lang w:val="fr-FR" w:eastAsia="de-DE"/>
              </w:rPr>
            </w:pPr>
          </w:p>
        </w:tc>
        <w:tc>
          <w:tcPr>
            <w:tcW w:w="353" w:type="dxa"/>
            <w:tcBorders>
              <w:top w:val="single" w:sz="8" w:space="0" w:color="auto"/>
              <w:left w:val="single" w:sz="8" w:space="0" w:color="auto"/>
            </w:tcBorders>
          </w:tcPr>
          <w:p w14:paraId="3EA8FD2E"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tcBorders>
          </w:tcPr>
          <w:p w14:paraId="74059065" w14:textId="77777777" w:rsidR="00DB2E77" w:rsidRPr="00764DA8" w:rsidRDefault="00DB2E77" w:rsidP="00FD7536">
            <w:pPr>
              <w:spacing w:before="40" w:after="40" w:line="220" w:lineRule="exact"/>
              <w:rPr>
                <w:snapToGrid w:val="0"/>
                <w:sz w:val="18"/>
                <w:szCs w:val="18"/>
                <w:lang w:val="fr-FR" w:eastAsia="de-DE"/>
              </w:rPr>
            </w:pPr>
          </w:p>
        </w:tc>
        <w:tc>
          <w:tcPr>
            <w:tcW w:w="235" w:type="dxa"/>
            <w:tcBorders>
              <w:top w:val="single" w:sz="8" w:space="0" w:color="auto"/>
            </w:tcBorders>
          </w:tcPr>
          <w:p w14:paraId="148165DC" w14:textId="77777777" w:rsidR="00DB2E77" w:rsidRPr="00764DA8" w:rsidRDefault="00DB2E77" w:rsidP="00FD7536">
            <w:pPr>
              <w:spacing w:before="40" w:after="40" w:line="220" w:lineRule="exact"/>
              <w:rPr>
                <w:snapToGrid w:val="0"/>
                <w:sz w:val="18"/>
                <w:szCs w:val="18"/>
                <w:lang w:val="fr-FR" w:eastAsia="de-DE"/>
              </w:rPr>
            </w:pPr>
          </w:p>
        </w:tc>
        <w:tc>
          <w:tcPr>
            <w:tcW w:w="354" w:type="dxa"/>
            <w:tcBorders>
              <w:top w:val="single" w:sz="8" w:space="0" w:color="auto"/>
            </w:tcBorders>
          </w:tcPr>
          <w:p w14:paraId="432D6371" w14:textId="77777777" w:rsidR="00DB2E77" w:rsidRPr="00764DA8" w:rsidRDefault="00DB2E77" w:rsidP="00FD7536">
            <w:pPr>
              <w:spacing w:before="40" w:after="40" w:line="220" w:lineRule="exact"/>
              <w:rPr>
                <w:snapToGrid w:val="0"/>
                <w:sz w:val="18"/>
                <w:szCs w:val="18"/>
                <w:lang w:val="fr-FR" w:eastAsia="de-DE"/>
              </w:rPr>
            </w:pPr>
          </w:p>
        </w:tc>
        <w:tc>
          <w:tcPr>
            <w:tcW w:w="235" w:type="dxa"/>
            <w:tcBorders>
              <w:top w:val="single" w:sz="8" w:space="0" w:color="auto"/>
            </w:tcBorders>
          </w:tcPr>
          <w:p w14:paraId="3F4CBA92"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tcBorders>
          </w:tcPr>
          <w:p w14:paraId="7D9E48AE" w14:textId="77777777" w:rsidR="00DB2E77" w:rsidRPr="00764DA8" w:rsidRDefault="00DB2E77" w:rsidP="00FD7536">
            <w:pPr>
              <w:spacing w:before="40" w:after="40" w:line="220" w:lineRule="exact"/>
              <w:rPr>
                <w:snapToGrid w:val="0"/>
                <w:sz w:val="18"/>
                <w:szCs w:val="18"/>
                <w:lang w:val="fr-FR" w:eastAsia="de-DE"/>
              </w:rPr>
            </w:pPr>
          </w:p>
        </w:tc>
        <w:tc>
          <w:tcPr>
            <w:tcW w:w="237" w:type="dxa"/>
            <w:tcBorders>
              <w:top w:val="single" w:sz="8" w:space="0" w:color="auto"/>
            </w:tcBorders>
          </w:tcPr>
          <w:p w14:paraId="3C572CA7"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tcBorders>
          </w:tcPr>
          <w:p w14:paraId="7758DCCE"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tcBorders>
          </w:tcPr>
          <w:p w14:paraId="271BB862" w14:textId="77777777" w:rsidR="00DB2E77" w:rsidRPr="00764DA8" w:rsidRDefault="00DB2E77" w:rsidP="00FD7536">
            <w:pPr>
              <w:spacing w:before="40" w:after="40" w:line="220" w:lineRule="exact"/>
              <w:rPr>
                <w:snapToGrid w:val="0"/>
                <w:sz w:val="18"/>
                <w:szCs w:val="18"/>
                <w:lang w:val="fr-FR" w:eastAsia="de-DE"/>
              </w:rPr>
            </w:pPr>
          </w:p>
        </w:tc>
        <w:tc>
          <w:tcPr>
            <w:tcW w:w="354" w:type="dxa"/>
            <w:tcBorders>
              <w:top w:val="single" w:sz="8" w:space="0" w:color="auto"/>
              <w:left w:val="single" w:sz="8" w:space="0" w:color="auto"/>
            </w:tcBorders>
          </w:tcPr>
          <w:p w14:paraId="6D7D50A7"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tcBorders>
          </w:tcPr>
          <w:p w14:paraId="7B8C1AB0"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right w:val="single" w:sz="4" w:space="0" w:color="auto"/>
            </w:tcBorders>
          </w:tcPr>
          <w:p w14:paraId="48E8D43D" w14:textId="77777777" w:rsidR="00DB2E77" w:rsidRPr="00764DA8" w:rsidRDefault="00DB2E77" w:rsidP="00FD7536">
            <w:pPr>
              <w:spacing w:before="40" w:after="40" w:line="220" w:lineRule="exact"/>
              <w:rPr>
                <w:snapToGrid w:val="0"/>
                <w:sz w:val="18"/>
                <w:szCs w:val="18"/>
                <w:lang w:val="fr-FR" w:eastAsia="de-DE"/>
              </w:rPr>
            </w:pPr>
          </w:p>
        </w:tc>
        <w:tc>
          <w:tcPr>
            <w:tcW w:w="6502" w:type="dxa"/>
            <w:tcBorders>
              <w:top w:val="single" w:sz="8" w:space="0" w:color="auto"/>
              <w:left w:val="nil"/>
              <w:right w:val="single" w:sz="4" w:space="0" w:color="auto"/>
            </w:tcBorders>
          </w:tcPr>
          <w:p w14:paraId="2722FD35" w14:textId="77777777" w:rsidR="00DB2E77" w:rsidRPr="00764DA8" w:rsidRDefault="00DB2E77" w:rsidP="00FD7536">
            <w:pPr>
              <w:spacing w:before="40" w:after="40" w:line="220" w:lineRule="exact"/>
              <w:rPr>
                <w:snapToGrid w:val="0"/>
                <w:sz w:val="18"/>
                <w:szCs w:val="18"/>
                <w:lang w:val="fr-FR" w:eastAsia="de-DE"/>
              </w:rPr>
            </w:pPr>
          </w:p>
        </w:tc>
      </w:tr>
      <w:tr w:rsidR="00DB2E77" w:rsidRPr="00764DA8" w14:paraId="021909DD" w14:textId="77777777" w:rsidTr="00FD7536">
        <w:trPr>
          <w:trHeight w:val="256"/>
        </w:trPr>
        <w:tc>
          <w:tcPr>
            <w:tcW w:w="3390" w:type="dxa"/>
            <w:tcBorders>
              <w:left w:val="single" w:sz="4" w:space="0" w:color="auto"/>
            </w:tcBorders>
            <w:vAlign w:val="center"/>
          </w:tcPr>
          <w:p w14:paraId="5530A5DF" w14:textId="77777777" w:rsidR="00DB2E77" w:rsidRPr="00764DA8" w:rsidRDefault="00DB2E77" w:rsidP="00FD7536">
            <w:pPr>
              <w:spacing w:before="40" w:after="40" w:line="220" w:lineRule="exact"/>
              <w:ind w:left="57"/>
              <w:rPr>
                <w:snapToGrid w:val="0"/>
                <w:sz w:val="18"/>
                <w:szCs w:val="18"/>
                <w:lang w:val="fr-FR"/>
              </w:rPr>
            </w:pPr>
            <w:r w:rsidRPr="00764DA8">
              <w:rPr>
                <w:sz w:val="18"/>
                <w:szCs w:val="18"/>
                <w:lang w:val="fr-FR"/>
              </w:rPr>
              <w:t>Signal E</w:t>
            </w:r>
          </w:p>
        </w:tc>
        <w:tc>
          <w:tcPr>
            <w:tcW w:w="353" w:type="dxa"/>
            <w:tcBorders>
              <w:left w:val="single" w:sz="8" w:space="0" w:color="auto"/>
            </w:tcBorders>
            <w:vAlign w:val="center"/>
          </w:tcPr>
          <w:p w14:paraId="4658389F"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41811915" w14:textId="77777777" w:rsidR="00DB2E77" w:rsidRPr="00764DA8" w:rsidRDefault="00DB2E77" w:rsidP="00FD7536">
            <w:pPr>
              <w:spacing w:before="40" w:after="40" w:line="220" w:lineRule="exact"/>
              <w:rPr>
                <w:snapToGrid w:val="0"/>
                <w:sz w:val="18"/>
                <w:szCs w:val="18"/>
                <w:lang w:val="fr-FR" w:eastAsia="de-DE"/>
              </w:rPr>
            </w:pPr>
          </w:p>
        </w:tc>
        <w:tc>
          <w:tcPr>
            <w:tcW w:w="235" w:type="dxa"/>
            <w:tcBorders>
              <w:left w:val="nil"/>
            </w:tcBorders>
            <w:vAlign w:val="center"/>
          </w:tcPr>
          <w:p w14:paraId="10AC14FF" w14:textId="77777777" w:rsidR="00DB2E77" w:rsidRPr="00764DA8" w:rsidRDefault="00DB2E77" w:rsidP="00FD7536">
            <w:pPr>
              <w:spacing w:before="40" w:after="40" w:line="220" w:lineRule="exact"/>
              <w:rPr>
                <w:snapToGrid w:val="0"/>
                <w:sz w:val="18"/>
                <w:szCs w:val="18"/>
                <w:lang w:val="fr-FR" w:eastAsia="de-DE"/>
              </w:rPr>
            </w:pPr>
          </w:p>
        </w:tc>
        <w:tc>
          <w:tcPr>
            <w:tcW w:w="354" w:type="dxa"/>
            <w:tcBorders>
              <w:top w:val="single" w:sz="8" w:space="0" w:color="auto"/>
              <w:left w:val="single" w:sz="8" w:space="0" w:color="auto"/>
              <w:bottom w:val="single" w:sz="8" w:space="0" w:color="auto"/>
              <w:right w:val="single" w:sz="8" w:space="0" w:color="auto"/>
            </w:tcBorders>
            <w:vAlign w:val="center"/>
          </w:tcPr>
          <w:p w14:paraId="34AE305C" w14:textId="77777777" w:rsidR="00DB2E77" w:rsidRPr="00764DA8" w:rsidRDefault="00DB2E77" w:rsidP="00FD7536">
            <w:pPr>
              <w:spacing w:before="40" w:after="40" w:line="220" w:lineRule="exact"/>
              <w:rPr>
                <w:snapToGrid w:val="0"/>
                <w:sz w:val="18"/>
                <w:szCs w:val="18"/>
                <w:lang w:val="fr-FR" w:eastAsia="de-DE"/>
              </w:rPr>
            </w:pPr>
          </w:p>
        </w:tc>
        <w:tc>
          <w:tcPr>
            <w:tcW w:w="235" w:type="dxa"/>
            <w:tcBorders>
              <w:left w:val="nil"/>
            </w:tcBorders>
            <w:vAlign w:val="center"/>
          </w:tcPr>
          <w:p w14:paraId="19821C54"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2F85935D" w14:textId="77777777" w:rsidR="00DB2E77" w:rsidRPr="00764DA8" w:rsidRDefault="00DB2E77" w:rsidP="00FD7536">
            <w:pPr>
              <w:spacing w:before="40" w:after="40" w:line="220" w:lineRule="exact"/>
              <w:rPr>
                <w:snapToGrid w:val="0"/>
                <w:sz w:val="18"/>
                <w:szCs w:val="18"/>
                <w:lang w:val="fr-FR" w:eastAsia="de-DE"/>
              </w:rPr>
            </w:pPr>
          </w:p>
        </w:tc>
        <w:tc>
          <w:tcPr>
            <w:tcW w:w="237" w:type="dxa"/>
            <w:tcBorders>
              <w:left w:val="nil"/>
            </w:tcBorders>
            <w:vAlign w:val="center"/>
          </w:tcPr>
          <w:p w14:paraId="32733040"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080EDC72"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left w:val="nil"/>
            </w:tcBorders>
            <w:vAlign w:val="center"/>
          </w:tcPr>
          <w:p w14:paraId="3D2BC90C" w14:textId="77777777" w:rsidR="00DB2E77" w:rsidRPr="00764DA8" w:rsidRDefault="00DB2E77" w:rsidP="00FD7536">
            <w:pPr>
              <w:spacing w:before="40" w:after="40" w:line="220" w:lineRule="exact"/>
              <w:rPr>
                <w:snapToGrid w:val="0"/>
                <w:sz w:val="18"/>
                <w:szCs w:val="18"/>
                <w:lang w:val="fr-FR" w:eastAsia="de-DE"/>
              </w:rPr>
            </w:pPr>
          </w:p>
        </w:tc>
        <w:tc>
          <w:tcPr>
            <w:tcW w:w="354" w:type="dxa"/>
            <w:tcBorders>
              <w:left w:val="single" w:sz="8" w:space="0" w:color="auto"/>
            </w:tcBorders>
            <w:vAlign w:val="center"/>
          </w:tcPr>
          <w:p w14:paraId="53CC9DB6"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6BCB2C7A"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left w:val="nil"/>
              <w:right w:val="single" w:sz="4" w:space="0" w:color="auto"/>
            </w:tcBorders>
            <w:vAlign w:val="center"/>
          </w:tcPr>
          <w:p w14:paraId="6C762A98" w14:textId="77777777" w:rsidR="00DB2E77" w:rsidRPr="00764DA8" w:rsidRDefault="00DB2E77" w:rsidP="00FD7536">
            <w:pPr>
              <w:spacing w:before="40" w:after="40" w:line="220" w:lineRule="exact"/>
              <w:rPr>
                <w:snapToGrid w:val="0"/>
                <w:sz w:val="18"/>
                <w:szCs w:val="18"/>
                <w:lang w:val="fr-FR" w:eastAsia="de-DE"/>
              </w:rPr>
            </w:pPr>
          </w:p>
        </w:tc>
        <w:tc>
          <w:tcPr>
            <w:tcW w:w="6502" w:type="dxa"/>
            <w:tcBorders>
              <w:left w:val="nil"/>
              <w:right w:val="single" w:sz="4" w:space="0" w:color="auto"/>
            </w:tcBorders>
            <w:vAlign w:val="center"/>
          </w:tcPr>
          <w:p w14:paraId="0C4D072D" w14:textId="77777777" w:rsidR="00DB2E77" w:rsidRPr="00764DA8" w:rsidRDefault="00DB2E77" w:rsidP="00FD7536">
            <w:pPr>
              <w:spacing w:before="40" w:after="40" w:line="220" w:lineRule="exact"/>
              <w:rPr>
                <w:snapToGrid w:val="0"/>
                <w:sz w:val="18"/>
                <w:szCs w:val="18"/>
                <w:lang w:val="fr-FR" w:eastAsia="de-DE"/>
              </w:rPr>
            </w:pPr>
          </w:p>
        </w:tc>
      </w:tr>
      <w:tr w:rsidR="00DB2E77" w:rsidRPr="00764DA8" w14:paraId="026E1175" w14:textId="77777777" w:rsidTr="00FD7536">
        <w:trPr>
          <w:trHeight w:hRule="exact" w:val="62"/>
        </w:trPr>
        <w:tc>
          <w:tcPr>
            <w:tcW w:w="3390" w:type="dxa"/>
            <w:tcBorders>
              <w:left w:val="single" w:sz="4" w:space="0" w:color="auto"/>
            </w:tcBorders>
          </w:tcPr>
          <w:p w14:paraId="159C25D3" w14:textId="77777777" w:rsidR="00DB2E77" w:rsidRPr="00764DA8" w:rsidRDefault="00DB2E77" w:rsidP="00FD7536">
            <w:pPr>
              <w:spacing w:before="40" w:after="40" w:line="220" w:lineRule="exact"/>
              <w:ind w:left="57"/>
              <w:rPr>
                <w:snapToGrid w:val="0"/>
                <w:sz w:val="18"/>
                <w:szCs w:val="18"/>
                <w:lang w:val="fr-FR" w:eastAsia="de-DE"/>
              </w:rPr>
            </w:pPr>
          </w:p>
        </w:tc>
        <w:tc>
          <w:tcPr>
            <w:tcW w:w="353" w:type="dxa"/>
            <w:tcBorders>
              <w:left w:val="single" w:sz="8" w:space="0" w:color="auto"/>
            </w:tcBorders>
          </w:tcPr>
          <w:p w14:paraId="2263CE86" w14:textId="77777777" w:rsidR="00DB2E77" w:rsidRPr="00764DA8" w:rsidRDefault="00DB2E77" w:rsidP="00FD7536">
            <w:pPr>
              <w:spacing w:before="40" w:after="40" w:line="220" w:lineRule="exact"/>
              <w:rPr>
                <w:snapToGrid w:val="0"/>
                <w:sz w:val="18"/>
                <w:szCs w:val="18"/>
                <w:lang w:val="fr-FR" w:eastAsia="de-DE"/>
              </w:rPr>
            </w:pPr>
          </w:p>
        </w:tc>
        <w:tc>
          <w:tcPr>
            <w:tcW w:w="353" w:type="dxa"/>
          </w:tcPr>
          <w:p w14:paraId="69F69E01" w14:textId="77777777" w:rsidR="00DB2E77" w:rsidRPr="00764DA8" w:rsidRDefault="00DB2E77" w:rsidP="00FD7536">
            <w:pPr>
              <w:spacing w:before="40" w:after="40" w:line="220" w:lineRule="exact"/>
              <w:rPr>
                <w:snapToGrid w:val="0"/>
                <w:sz w:val="18"/>
                <w:szCs w:val="18"/>
                <w:lang w:val="fr-FR" w:eastAsia="de-DE"/>
              </w:rPr>
            </w:pPr>
          </w:p>
        </w:tc>
        <w:tc>
          <w:tcPr>
            <w:tcW w:w="235" w:type="dxa"/>
          </w:tcPr>
          <w:p w14:paraId="35187676" w14:textId="77777777" w:rsidR="00DB2E77" w:rsidRPr="00764DA8" w:rsidRDefault="00DB2E77" w:rsidP="00FD7536">
            <w:pPr>
              <w:spacing w:before="40" w:after="40" w:line="220" w:lineRule="exact"/>
              <w:rPr>
                <w:snapToGrid w:val="0"/>
                <w:sz w:val="18"/>
                <w:szCs w:val="18"/>
                <w:lang w:val="fr-FR" w:eastAsia="de-DE"/>
              </w:rPr>
            </w:pPr>
          </w:p>
        </w:tc>
        <w:tc>
          <w:tcPr>
            <w:tcW w:w="354" w:type="dxa"/>
          </w:tcPr>
          <w:p w14:paraId="06856E81" w14:textId="77777777" w:rsidR="00DB2E77" w:rsidRPr="00764DA8" w:rsidRDefault="00DB2E77" w:rsidP="00FD7536">
            <w:pPr>
              <w:spacing w:before="40" w:after="40" w:line="220" w:lineRule="exact"/>
              <w:rPr>
                <w:snapToGrid w:val="0"/>
                <w:sz w:val="18"/>
                <w:szCs w:val="18"/>
                <w:lang w:val="fr-FR" w:eastAsia="de-DE"/>
              </w:rPr>
            </w:pPr>
          </w:p>
        </w:tc>
        <w:tc>
          <w:tcPr>
            <w:tcW w:w="235" w:type="dxa"/>
          </w:tcPr>
          <w:p w14:paraId="47ECF1FA" w14:textId="77777777" w:rsidR="00DB2E77" w:rsidRPr="00764DA8" w:rsidRDefault="00DB2E77" w:rsidP="00FD7536">
            <w:pPr>
              <w:spacing w:before="40" w:after="40" w:line="220" w:lineRule="exact"/>
              <w:rPr>
                <w:snapToGrid w:val="0"/>
                <w:sz w:val="18"/>
                <w:szCs w:val="18"/>
                <w:lang w:val="fr-FR" w:eastAsia="de-DE"/>
              </w:rPr>
            </w:pPr>
          </w:p>
        </w:tc>
        <w:tc>
          <w:tcPr>
            <w:tcW w:w="353" w:type="dxa"/>
          </w:tcPr>
          <w:p w14:paraId="680BD69D" w14:textId="77777777" w:rsidR="00DB2E77" w:rsidRPr="00764DA8" w:rsidRDefault="00DB2E77" w:rsidP="00FD7536">
            <w:pPr>
              <w:spacing w:before="40" w:after="40" w:line="220" w:lineRule="exact"/>
              <w:rPr>
                <w:snapToGrid w:val="0"/>
                <w:sz w:val="18"/>
                <w:szCs w:val="18"/>
                <w:lang w:val="fr-FR" w:eastAsia="de-DE"/>
              </w:rPr>
            </w:pPr>
          </w:p>
        </w:tc>
        <w:tc>
          <w:tcPr>
            <w:tcW w:w="237" w:type="dxa"/>
          </w:tcPr>
          <w:p w14:paraId="29353A3A" w14:textId="77777777" w:rsidR="00DB2E77" w:rsidRPr="00764DA8" w:rsidRDefault="00DB2E77" w:rsidP="00FD7536">
            <w:pPr>
              <w:spacing w:before="40" w:after="40" w:line="220" w:lineRule="exact"/>
              <w:rPr>
                <w:snapToGrid w:val="0"/>
                <w:sz w:val="18"/>
                <w:szCs w:val="18"/>
                <w:lang w:val="fr-FR" w:eastAsia="de-DE"/>
              </w:rPr>
            </w:pPr>
          </w:p>
        </w:tc>
        <w:tc>
          <w:tcPr>
            <w:tcW w:w="353" w:type="dxa"/>
          </w:tcPr>
          <w:p w14:paraId="7A0779D7" w14:textId="77777777" w:rsidR="00DB2E77" w:rsidRPr="00764DA8" w:rsidRDefault="00DB2E77" w:rsidP="00FD7536">
            <w:pPr>
              <w:spacing w:before="40" w:after="40" w:line="220" w:lineRule="exact"/>
              <w:rPr>
                <w:snapToGrid w:val="0"/>
                <w:sz w:val="18"/>
                <w:szCs w:val="18"/>
                <w:lang w:val="fr-FR" w:eastAsia="de-DE"/>
              </w:rPr>
            </w:pPr>
          </w:p>
        </w:tc>
        <w:tc>
          <w:tcPr>
            <w:tcW w:w="353" w:type="dxa"/>
          </w:tcPr>
          <w:p w14:paraId="0BDA24D8" w14:textId="77777777" w:rsidR="00DB2E77" w:rsidRPr="00764DA8" w:rsidRDefault="00DB2E77" w:rsidP="00FD7536">
            <w:pPr>
              <w:spacing w:before="40" w:after="40" w:line="220" w:lineRule="exact"/>
              <w:rPr>
                <w:snapToGrid w:val="0"/>
                <w:sz w:val="18"/>
                <w:szCs w:val="18"/>
                <w:lang w:val="fr-FR" w:eastAsia="de-DE"/>
              </w:rPr>
            </w:pPr>
          </w:p>
        </w:tc>
        <w:tc>
          <w:tcPr>
            <w:tcW w:w="354" w:type="dxa"/>
            <w:tcBorders>
              <w:left w:val="single" w:sz="8" w:space="0" w:color="auto"/>
            </w:tcBorders>
          </w:tcPr>
          <w:p w14:paraId="4AC43022" w14:textId="77777777" w:rsidR="00DB2E77" w:rsidRPr="00764DA8" w:rsidRDefault="00DB2E77" w:rsidP="00FD7536">
            <w:pPr>
              <w:spacing w:before="40" w:after="40" w:line="220" w:lineRule="exact"/>
              <w:rPr>
                <w:snapToGrid w:val="0"/>
                <w:sz w:val="18"/>
                <w:szCs w:val="18"/>
                <w:lang w:val="fr-FR" w:eastAsia="de-DE"/>
              </w:rPr>
            </w:pPr>
          </w:p>
        </w:tc>
        <w:tc>
          <w:tcPr>
            <w:tcW w:w="353" w:type="dxa"/>
          </w:tcPr>
          <w:p w14:paraId="637774FF"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right w:val="single" w:sz="4" w:space="0" w:color="auto"/>
            </w:tcBorders>
          </w:tcPr>
          <w:p w14:paraId="78D04302" w14:textId="77777777" w:rsidR="00DB2E77" w:rsidRPr="00764DA8" w:rsidRDefault="00DB2E77" w:rsidP="00FD7536">
            <w:pPr>
              <w:spacing w:before="40" w:after="40" w:line="220" w:lineRule="exact"/>
              <w:rPr>
                <w:snapToGrid w:val="0"/>
                <w:sz w:val="18"/>
                <w:szCs w:val="18"/>
                <w:lang w:val="fr-FR" w:eastAsia="de-DE"/>
              </w:rPr>
            </w:pPr>
          </w:p>
        </w:tc>
        <w:tc>
          <w:tcPr>
            <w:tcW w:w="6502" w:type="dxa"/>
            <w:tcBorders>
              <w:left w:val="nil"/>
              <w:right w:val="single" w:sz="4" w:space="0" w:color="auto"/>
            </w:tcBorders>
          </w:tcPr>
          <w:p w14:paraId="68A7A4E7" w14:textId="77777777" w:rsidR="00DB2E77" w:rsidRPr="00764DA8" w:rsidRDefault="00DB2E77" w:rsidP="00FD7536">
            <w:pPr>
              <w:spacing w:before="40" w:after="40" w:line="220" w:lineRule="exact"/>
              <w:rPr>
                <w:snapToGrid w:val="0"/>
                <w:sz w:val="18"/>
                <w:szCs w:val="18"/>
                <w:lang w:val="fr-FR" w:eastAsia="de-DE"/>
              </w:rPr>
            </w:pPr>
          </w:p>
        </w:tc>
      </w:tr>
      <w:tr w:rsidR="00DB2E77" w:rsidRPr="00764DA8" w14:paraId="1C0A3A67" w14:textId="77777777" w:rsidTr="00FD7536">
        <w:trPr>
          <w:trHeight w:hRule="exact" w:val="62"/>
        </w:trPr>
        <w:tc>
          <w:tcPr>
            <w:tcW w:w="3390" w:type="dxa"/>
            <w:tcBorders>
              <w:top w:val="single" w:sz="8" w:space="0" w:color="auto"/>
              <w:left w:val="single" w:sz="4" w:space="0" w:color="auto"/>
            </w:tcBorders>
          </w:tcPr>
          <w:p w14:paraId="53A05952" w14:textId="77777777" w:rsidR="00DB2E77" w:rsidRPr="00764DA8" w:rsidRDefault="00DB2E77" w:rsidP="00FD7536">
            <w:pPr>
              <w:spacing w:before="40" w:after="40" w:line="220" w:lineRule="exact"/>
              <w:ind w:left="57"/>
              <w:rPr>
                <w:snapToGrid w:val="0"/>
                <w:sz w:val="18"/>
                <w:szCs w:val="18"/>
                <w:lang w:val="fr-FR" w:eastAsia="de-DE"/>
              </w:rPr>
            </w:pPr>
          </w:p>
        </w:tc>
        <w:tc>
          <w:tcPr>
            <w:tcW w:w="353" w:type="dxa"/>
            <w:tcBorders>
              <w:top w:val="single" w:sz="8" w:space="0" w:color="auto"/>
              <w:left w:val="single" w:sz="8" w:space="0" w:color="auto"/>
            </w:tcBorders>
          </w:tcPr>
          <w:p w14:paraId="498F71E3"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tcBorders>
          </w:tcPr>
          <w:p w14:paraId="1F10ECCE" w14:textId="77777777" w:rsidR="00DB2E77" w:rsidRPr="00764DA8" w:rsidRDefault="00DB2E77" w:rsidP="00FD7536">
            <w:pPr>
              <w:spacing w:before="40" w:after="40" w:line="220" w:lineRule="exact"/>
              <w:rPr>
                <w:snapToGrid w:val="0"/>
                <w:sz w:val="18"/>
                <w:szCs w:val="18"/>
                <w:lang w:val="fr-FR" w:eastAsia="de-DE"/>
              </w:rPr>
            </w:pPr>
          </w:p>
        </w:tc>
        <w:tc>
          <w:tcPr>
            <w:tcW w:w="235" w:type="dxa"/>
            <w:tcBorders>
              <w:top w:val="single" w:sz="8" w:space="0" w:color="auto"/>
            </w:tcBorders>
          </w:tcPr>
          <w:p w14:paraId="67595E6B" w14:textId="77777777" w:rsidR="00DB2E77" w:rsidRPr="00764DA8" w:rsidRDefault="00DB2E77" w:rsidP="00FD7536">
            <w:pPr>
              <w:spacing w:before="40" w:after="40" w:line="220" w:lineRule="exact"/>
              <w:rPr>
                <w:snapToGrid w:val="0"/>
                <w:sz w:val="18"/>
                <w:szCs w:val="18"/>
                <w:lang w:val="fr-FR" w:eastAsia="de-DE"/>
              </w:rPr>
            </w:pPr>
          </w:p>
        </w:tc>
        <w:tc>
          <w:tcPr>
            <w:tcW w:w="354" w:type="dxa"/>
            <w:tcBorders>
              <w:top w:val="single" w:sz="8" w:space="0" w:color="auto"/>
            </w:tcBorders>
          </w:tcPr>
          <w:p w14:paraId="6A8828ED" w14:textId="77777777" w:rsidR="00DB2E77" w:rsidRPr="00764DA8" w:rsidRDefault="00DB2E77" w:rsidP="00FD7536">
            <w:pPr>
              <w:spacing w:before="40" w:after="40" w:line="220" w:lineRule="exact"/>
              <w:rPr>
                <w:snapToGrid w:val="0"/>
                <w:sz w:val="18"/>
                <w:szCs w:val="18"/>
                <w:lang w:val="fr-FR" w:eastAsia="de-DE"/>
              </w:rPr>
            </w:pPr>
          </w:p>
        </w:tc>
        <w:tc>
          <w:tcPr>
            <w:tcW w:w="235" w:type="dxa"/>
            <w:tcBorders>
              <w:top w:val="single" w:sz="8" w:space="0" w:color="auto"/>
            </w:tcBorders>
          </w:tcPr>
          <w:p w14:paraId="0497082F"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tcBorders>
          </w:tcPr>
          <w:p w14:paraId="31219EC2" w14:textId="77777777" w:rsidR="00DB2E77" w:rsidRPr="00764DA8" w:rsidRDefault="00DB2E77" w:rsidP="00FD7536">
            <w:pPr>
              <w:spacing w:before="40" w:after="40" w:line="220" w:lineRule="exact"/>
              <w:rPr>
                <w:snapToGrid w:val="0"/>
                <w:sz w:val="18"/>
                <w:szCs w:val="18"/>
                <w:lang w:val="fr-FR" w:eastAsia="de-DE"/>
              </w:rPr>
            </w:pPr>
          </w:p>
        </w:tc>
        <w:tc>
          <w:tcPr>
            <w:tcW w:w="237" w:type="dxa"/>
            <w:tcBorders>
              <w:top w:val="single" w:sz="8" w:space="0" w:color="auto"/>
            </w:tcBorders>
          </w:tcPr>
          <w:p w14:paraId="71D44E57"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tcBorders>
          </w:tcPr>
          <w:p w14:paraId="78CE65F3"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tcBorders>
          </w:tcPr>
          <w:p w14:paraId="212A0F58" w14:textId="77777777" w:rsidR="00DB2E77" w:rsidRPr="00764DA8" w:rsidRDefault="00DB2E77" w:rsidP="00FD7536">
            <w:pPr>
              <w:spacing w:before="40" w:after="40" w:line="220" w:lineRule="exact"/>
              <w:rPr>
                <w:snapToGrid w:val="0"/>
                <w:sz w:val="18"/>
                <w:szCs w:val="18"/>
                <w:lang w:val="fr-FR" w:eastAsia="de-DE"/>
              </w:rPr>
            </w:pPr>
          </w:p>
        </w:tc>
        <w:tc>
          <w:tcPr>
            <w:tcW w:w="354" w:type="dxa"/>
            <w:tcBorders>
              <w:top w:val="single" w:sz="8" w:space="0" w:color="auto"/>
              <w:left w:val="single" w:sz="8" w:space="0" w:color="auto"/>
            </w:tcBorders>
          </w:tcPr>
          <w:p w14:paraId="659B6461"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tcBorders>
          </w:tcPr>
          <w:p w14:paraId="1566CD09"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right w:val="single" w:sz="4" w:space="0" w:color="auto"/>
            </w:tcBorders>
          </w:tcPr>
          <w:p w14:paraId="23D4860C" w14:textId="77777777" w:rsidR="00DB2E77" w:rsidRPr="00764DA8" w:rsidRDefault="00DB2E77" w:rsidP="00FD7536">
            <w:pPr>
              <w:spacing w:before="40" w:after="40" w:line="220" w:lineRule="exact"/>
              <w:rPr>
                <w:snapToGrid w:val="0"/>
                <w:sz w:val="18"/>
                <w:szCs w:val="18"/>
                <w:lang w:val="fr-FR" w:eastAsia="de-DE"/>
              </w:rPr>
            </w:pPr>
          </w:p>
        </w:tc>
        <w:tc>
          <w:tcPr>
            <w:tcW w:w="6502" w:type="dxa"/>
            <w:tcBorders>
              <w:top w:val="single" w:sz="8" w:space="0" w:color="auto"/>
              <w:left w:val="nil"/>
              <w:right w:val="single" w:sz="4" w:space="0" w:color="auto"/>
            </w:tcBorders>
          </w:tcPr>
          <w:p w14:paraId="2B27418B" w14:textId="77777777" w:rsidR="00DB2E77" w:rsidRPr="00764DA8" w:rsidRDefault="00DB2E77" w:rsidP="00FD7536">
            <w:pPr>
              <w:spacing w:before="40" w:after="40" w:line="220" w:lineRule="exact"/>
              <w:rPr>
                <w:snapToGrid w:val="0"/>
                <w:sz w:val="18"/>
                <w:szCs w:val="18"/>
                <w:lang w:val="fr-FR" w:eastAsia="de-DE"/>
              </w:rPr>
            </w:pPr>
          </w:p>
        </w:tc>
      </w:tr>
      <w:tr w:rsidR="00DB2E77" w:rsidRPr="00764DA8" w14:paraId="72121A3F" w14:textId="77777777" w:rsidTr="00FD7536">
        <w:trPr>
          <w:trHeight w:val="256"/>
        </w:trPr>
        <w:tc>
          <w:tcPr>
            <w:tcW w:w="3390" w:type="dxa"/>
            <w:tcBorders>
              <w:left w:val="single" w:sz="4" w:space="0" w:color="auto"/>
            </w:tcBorders>
            <w:vAlign w:val="center"/>
          </w:tcPr>
          <w:p w14:paraId="4F6F5124" w14:textId="77777777" w:rsidR="00DB2E77" w:rsidRPr="00764DA8" w:rsidRDefault="00DB2E77" w:rsidP="00FD7536">
            <w:pPr>
              <w:spacing w:before="40" w:after="40" w:line="220" w:lineRule="exact"/>
              <w:ind w:left="57"/>
              <w:rPr>
                <w:snapToGrid w:val="0"/>
                <w:sz w:val="18"/>
                <w:szCs w:val="18"/>
                <w:lang w:val="fr-FR"/>
              </w:rPr>
            </w:pPr>
            <w:r w:rsidRPr="00764DA8">
              <w:rPr>
                <w:sz w:val="18"/>
                <w:szCs w:val="18"/>
                <w:lang w:val="fr-FR"/>
              </w:rPr>
              <w:t>Signal W</w:t>
            </w:r>
          </w:p>
        </w:tc>
        <w:tc>
          <w:tcPr>
            <w:tcW w:w="353" w:type="dxa"/>
            <w:tcBorders>
              <w:left w:val="single" w:sz="8" w:space="0" w:color="auto"/>
            </w:tcBorders>
            <w:vAlign w:val="center"/>
          </w:tcPr>
          <w:p w14:paraId="7C88B61B"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23BF1675" w14:textId="77777777" w:rsidR="00DB2E77" w:rsidRPr="00764DA8" w:rsidRDefault="00DB2E77" w:rsidP="00FD7536">
            <w:pPr>
              <w:spacing w:before="40" w:after="40" w:line="220" w:lineRule="exact"/>
              <w:rPr>
                <w:snapToGrid w:val="0"/>
                <w:sz w:val="18"/>
                <w:szCs w:val="18"/>
                <w:lang w:val="fr-FR" w:eastAsia="de-DE"/>
              </w:rPr>
            </w:pPr>
          </w:p>
        </w:tc>
        <w:tc>
          <w:tcPr>
            <w:tcW w:w="235" w:type="dxa"/>
            <w:tcBorders>
              <w:left w:val="nil"/>
            </w:tcBorders>
            <w:vAlign w:val="center"/>
          </w:tcPr>
          <w:p w14:paraId="74CD48AA" w14:textId="77777777" w:rsidR="00DB2E77" w:rsidRPr="00764DA8" w:rsidRDefault="00DB2E77" w:rsidP="00FD7536">
            <w:pPr>
              <w:spacing w:before="40" w:after="40" w:line="220" w:lineRule="exact"/>
              <w:rPr>
                <w:snapToGrid w:val="0"/>
                <w:sz w:val="18"/>
                <w:szCs w:val="18"/>
                <w:lang w:val="fr-FR" w:eastAsia="de-DE"/>
              </w:rPr>
            </w:pPr>
          </w:p>
        </w:tc>
        <w:tc>
          <w:tcPr>
            <w:tcW w:w="354" w:type="dxa"/>
            <w:tcBorders>
              <w:top w:val="single" w:sz="8" w:space="0" w:color="auto"/>
              <w:left w:val="single" w:sz="8" w:space="0" w:color="auto"/>
              <w:bottom w:val="single" w:sz="8" w:space="0" w:color="auto"/>
              <w:right w:val="single" w:sz="8" w:space="0" w:color="auto"/>
            </w:tcBorders>
            <w:vAlign w:val="center"/>
          </w:tcPr>
          <w:p w14:paraId="02698A83" w14:textId="77777777" w:rsidR="00DB2E77" w:rsidRPr="00764DA8" w:rsidRDefault="00DB2E77" w:rsidP="00FD7536">
            <w:pPr>
              <w:spacing w:before="40" w:after="40" w:line="220" w:lineRule="exact"/>
              <w:rPr>
                <w:snapToGrid w:val="0"/>
                <w:sz w:val="18"/>
                <w:szCs w:val="18"/>
                <w:lang w:val="fr-FR" w:eastAsia="de-DE"/>
              </w:rPr>
            </w:pPr>
          </w:p>
        </w:tc>
        <w:tc>
          <w:tcPr>
            <w:tcW w:w="235" w:type="dxa"/>
            <w:tcBorders>
              <w:left w:val="nil"/>
            </w:tcBorders>
            <w:vAlign w:val="center"/>
          </w:tcPr>
          <w:p w14:paraId="25F374AB"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07CF9CFE" w14:textId="77777777" w:rsidR="00DB2E77" w:rsidRPr="00764DA8" w:rsidRDefault="00DB2E77" w:rsidP="00FD7536">
            <w:pPr>
              <w:spacing w:before="40" w:after="40" w:line="220" w:lineRule="exact"/>
              <w:rPr>
                <w:snapToGrid w:val="0"/>
                <w:sz w:val="18"/>
                <w:szCs w:val="18"/>
                <w:lang w:val="fr-FR" w:eastAsia="de-DE"/>
              </w:rPr>
            </w:pPr>
          </w:p>
        </w:tc>
        <w:tc>
          <w:tcPr>
            <w:tcW w:w="237" w:type="dxa"/>
            <w:tcBorders>
              <w:left w:val="nil"/>
            </w:tcBorders>
            <w:vAlign w:val="center"/>
          </w:tcPr>
          <w:p w14:paraId="42C670B9"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51DF48BD"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left w:val="nil"/>
            </w:tcBorders>
            <w:vAlign w:val="center"/>
          </w:tcPr>
          <w:p w14:paraId="7DF66B33" w14:textId="77777777" w:rsidR="00DB2E77" w:rsidRPr="00764DA8" w:rsidRDefault="00DB2E77" w:rsidP="00FD7536">
            <w:pPr>
              <w:spacing w:before="40" w:after="40" w:line="220" w:lineRule="exact"/>
              <w:rPr>
                <w:snapToGrid w:val="0"/>
                <w:sz w:val="18"/>
                <w:szCs w:val="18"/>
                <w:lang w:val="fr-FR" w:eastAsia="de-DE"/>
              </w:rPr>
            </w:pPr>
          </w:p>
        </w:tc>
        <w:tc>
          <w:tcPr>
            <w:tcW w:w="354" w:type="dxa"/>
            <w:tcBorders>
              <w:left w:val="single" w:sz="8" w:space="0" w:color="auto"/>
            </w:tcBorders>
            <w:vAlign w:val="center"/>
          </w:tcPr>
          <w:p w14:paraId="717B7CFC"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2976BA52"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left w:val="nil"/>
              <w:right w:val="single" w:sz="4" w:space="0" w:color="auto"/>
            </w:tcBorders>
            <w:vAlign w:val="center"/>
          </w:tcPr>
          <w:p w14:paraId="4AD6AF7C" w14:textId="77777777" w:rsidR="00DB2E77" w:rsidRPr="00764DA8" w:rsidRDefault="00DB2E77" w:rsidP="00FD7536">
            <w:pPr>
              <w:spacing w:before="40" w:after="40" w:line="220" w:lineRule="exact"/>
              <w:rPr>
                <w:snapToGrid w:val="0"/>
                <w:sz w:val="18"/>
                <w:szCs w:val="18"/>
                <w:lang w:val="fr-FR" w:eastAsia="de-DE"/>
              </w:rPr>
            </w:pPr>
          </w:p>
        </w:tc>
        <w:tc>
          <w:tcPr>
            <w:tcW w:w="6502" w:type="dxa"/>
            <w:tcBorders>
              <w:left w:val="nil"/>
              <w:right w:val="single" w:sz="4" w:space="0" w:color="auto"/>
            </w:tcBorders>
            <w:vAlign w:val="center"/>
          </w:tcPr>
          <w:p w14:paraId="2916FDC4" w14:textId="77777777" w:rsidR="00DB2E77" w:rsidRPr="00764DA8" w:rsidRDefault="00DB2E77" w:rsidP="00FD7536">
            <w:pPr>
              <w:spacing w:before="40" w:after="40" w:line="220" w:lineRule="exact"/>
              <w:rPr>
                <w:snapToGrid w:val="0"/>
                <w:sz w:val="18"/>
                <w:szCs w:val="18"/>
                <w:lang w:val="fr-FR" w:eastAsia="de-DE"/>
              </w:rPr>
            </w:pPr>
          </w:p>
        </w:tc>
      </w:tr>
      <w:tr w:rsidR="00DB2E77" w:rsidRPr="00764DA8" w14:paraId="10F992E5" w14:textId="77777777" w:rsidTr="00FD7536">
        <w:trPr>
          <w:trHeight w:hRule="exact" w:val="62"/>
        </w:trPr>
        <w:tc>
          <w:tcPr>
            <w:tcW w:w="3390" w:type="dxa"/>
            <w:tcBorders>
              <w:left w:val="single" w:sz="4" w:space="0" w:color="auto"/>
            </w:tcBorders>
          </w:tcPr>
          <w:p w14:paraId="3B85DF1E" w14:textId="77777777" w:rsidR="00DB2E77" w:rsidRPr="00764DA8" w:rsidRDefault="00DB2E77" w:rsidP="00FD7536">
            <w:pPr>
              <w:spacing w:before="40" w:after="40" w:line="220" w:lineRule="exact"/>
              <w:ind w:left="57"/>
              <w:rPr>
                <w:snapToGrid w:val="0"/>
                <w:sz w:val="18"/>
                <w:szCs w:val="18"/>
                <w:lang w:val="fr-FR" w:eastAsia="de-DE"/>
              </w:rPr>
            </w:pPr>
          </w:p>
        </w:tc>
        <w:tc>
          <w:tcPr>
            <w:tcW w:w="353" w:type="dxa"/>
            <w:tcBorders>
              <w:left w:val="single" w:sz="8" w:space="0" w:color="auto"/>
            </w:tcBorders>
          </w:tcPr>
          <w:p w14:paraId="19CD6209" w14:textId="77777777" w:rsidR="00DB2E77" w:rsidRPr="00764DA8" w:rsidRDefault="00DB2E77" w:rsidP="00FD7536">
            <w:pPr>
              <w:spacing w:before="40" w:after="40" w:line="220" w:lineRule="exact"/>
              <w:rPr>
                <w:snapToGrid w:val="0"/>
                <w:sz w:val="18"/>
                <w:szCs w:val="18"/>
                <w:lang w:val="fr-FR" w:eastAsia="de-DE"/>
              </w:rPr>
            </w:pPr>
          </w:p>
        </w:tc>
        <w:tc>
          <w:tcPr>
            <w:tcW w:w="353" w:type="dxa"/>
          </w:tcPr>
          <w:p w14:paraId="7736A877" w14:textId="77777777" w:rsidR="00DB2E77" w:rsidRPr="00764DA8" w:rsidRDefault="00DB2E77" w:rsidP="00FD7536">
            <w:pPr>
              <w:spacing w:before="40" w:after="40" w:line="220" w:lineRule="exact"/>
              <w:rPr>
                <w:snapToGrid w:val="0"/>
                <w:sz w:val="18"/>
                <w:szCs w:val="18"/>
                <w:lang w:val="fr-FR" w:eastAsia="de-DE"/>
              </w:rPr>
            </w:pPr>
          </w:p>
        </w:tc>
        <w:tc>
          <w:tcPr>
            <w:tcW w:w="235" w:type="dxa"/>
          </w:tcPr>
          <w:p w14:paraId="06E9DC16" w14:textId="77777777" w:rsidR="00DB2E77" w:rsidRPr="00764DA8" w:rsidRDefault="00DB2E77" w:rsidP="00FD7536">
            <w:pPr>
              <w:spacing w:before="40" w:after="40" w:line="220" w:lineRule="exact"/>
              <w:rPr>
                <w:snapToGrid w:val="0"/>
                <w:sz w:val="18"/>
                <w:szCs w:val="18"/>
                <w:lang w:val="fr-FR" w:eastAsia="de-DE"/>
              </w:rPr>
            </w:pPr>
          </w:p>
        </w:tc>
        <w:tc>
          <w:tcPr>
            <w:tcW w:w="354" w:type="dxa"/>
          </w:tcPr>
          <w:p w14:paraId="54ACFF66" w14:textId="77777777" w:rsidR="00DB2E77" w:rsidRPr="00764DA8" w:rsidRDefault="00DB2E77" w:rsidP="00FD7536">
            <w:pPr>
              <w:spacing w:before="40" w:after="40" w:line="220" w:lineRule="exact"/>
              <w:rPr>
                <w:snapToGrid w:val="0"/>
                <w:sz w:val="18"/>
                <w:szCs w:val="18"/>
                <w:lang w:val="fr-FR" w:eastAsia="de-DE"/>
              </w:rPr>
            </w:pPr>
          </w:p>
        </w:tc>
        <w:tc>
          <w:tcPr>
            <w:tcW w:w="235" w:type="dxa"/>
          </w:tcPr>
          <w:p w14:paraId="0BCEC9DE" w14:textId="77777777" w:rsidR="00DB2E77" w:rsidRPr="00764DA8" w:rsidRDefault="00DB2E77" w:rsidP="00FD7536">
            <w:pPr>
              <w:spacing w:before="40" w:after="40" w:line="220" w:lineRule="exact"/>
              <w:rPr>
                <w:snapToGrid w:val="0"/>
                <w:sz w:val="18"/>
                <w:szCs w:val="18"/>
                <w:lang w:val="fr-FR" w:eastAsia="de-DE"/>
              </w:rPr>
            </w:pPr>
          </w:p>
        </w:tc>
        <w:tc>
          <w:tcPr>
            <w:tcW w:w="353" w:type="dxa"/>
          </w:tcPr>
          <w:p w14:paraId="17230D03" w14:textId="77777777" w:rsidR="00DB2E77" w:rsidRPr="00764DA8" w:rsidRDefault="00DB2E77" w:rsidP="00FD7536">
            <w:pPr>
              <w:spacing w:before="40" w:after="40" w:line="220" w:lineRule="exact"/>
              <w:rPr>
                <w:snapToGrid w:val="0"/>
                <w:sz w:val="18"/>
                <w:szCs w:val="18"/>
                <w:lang w:val="fr-FR" w:eastAsia="de-DE"/>
              </w:rPr>
            </w:pPr>
          </w:p>
        </w:tc>
        <w:tc>
          <w:tcPr>
            <w:tcW w:w="237" w:type="dxa"/>
          </w:tcPr>
          <w:p w14:paraId="36B6EAE1" w14:textId="77777777" w:rsidR="00DB2E77" w:rsidRPr="00764DA8" w:rsidRDefault="00DB2E77" w:rsidP="00FD7536">
            <w:pPr>
              <w:spacing w:before="40" w:after="40" w:line="220" w:lineRule="exact"/>
              <w:rPr>
                <w:snapToGrid w:val="0"/>
                <w:sz w:val="18"/>
                <w:szCs w:val="18"/>
                <w:lang w:val="fr-FR" w:eastAsia="de-DE"/>
              </w:rPr>
            </w:pPr>
          </w:p>
        </w:tc>
        <w:tc>
          <w:tcPr>
            <w:tcW w:w="353" w:type="dxa"/>
          </w:tcPr>
          <w:p w14:paraId="225D9BD2" w14:textId="77777777" w:rsidR="00DB2E77" w:rsidRPr="00764DA8" w:rsidRDefault="00DB2E77" w:rsidP="00FD7536">
            <w:pPr>
              <w:spacing w:before="40" w:after="40" w:line="220" w:lineRule="exact"/>
              <w:rPr>
                <w:snapToGrid w:val="0"/>
                <w:sz w:val="18"/>
                <w:szCs w:val="18"/>
                <w:lang w:val="fr-FR" w:eastAsia="de-DE"/>
              </w:rPr>
            </w:pPr>
          </w:p>
        </w:tc>
        <w:tc>
          <w:tcPr>
            <w:tcW w:w="353" w:type="dxa"/>
          </w:tcPr>
          <w:p w14:paraId="7C2F9835" w14:textId="77777777" w:rsidR="00DB2E77" w:rsidRPr="00764DA8" w:rsidRDefault="00DB2E77" w:rsidP="00FD7536">
            <w:pPr>
              <w:spacing w:before="40" w:after="40" w:line="220" w:lineRule="exact"/>
              <w:rPr>
                <w:snapToGrid w:val="0"/>
                <w:sz w:val="18"/>
                <w:szCs w:val="18"/>
                <w:lang w:val="fr-FR" w:eastAsia="de-DE"/>
              </w:rPr>
            </w:pPr>
          </w:p>
        </w:tc>
        <w:tc>
          <w:tcPr>
            <w:tcW w:w="354" w:type="dxa"/>
            <w:tcBorders>
              <w:left w:val="single" w:sz="8" w:space="0" w:color="auto"/>
            </w:tcBorders>
          </w:tcPr>
          <w:p w14:paraId="48EF300D" w14:textId="77777777" w:rsidR="00DB2E77" w:rsidRPr="00764DA8" w:rsidRDefault="00DB2E77" w:rsidP="00FD7536">
            <w:pPr>
              <w:spacing w:before="40" w:after="40" w:line="220" w:lineRule="exact"/>
              <w:rPr>
                <w:snapToGrid w:val="0"/>
                <w:sz w:val="18"/>
                <w:szCs w:val="18"/>
                <w:lang w:val="fr-FR" w:eastAsia="de-DE"/>
              </w:rPr>
            </w:pPr>
          </w:p>
        </w:tc>
        <w:tc>
          <w:tcPr>
            <w:tcW w:w="353" w:type="dxa"/>
          </w:tcPr>
          <w:p w14:paraId="1B1333DF"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right w:val="single" w:sz="4" w:space="0" w:color="auto"/>
            </w:tcBorders>
          </w:tcPr>
          <w:p w14:paraId="4AB9C0FC" w14:textId="77777777" w:rsidR="00DB2E77" w:rsidRPr="00764DA8" w:rsidRDefault="00DB2E77" w:rsidP="00FD7536">
            <w:pPr>
              <w:spacing w:before="40" w:after="40" w:line="220" w:lineRule="exact"/>
              <w:rPr>
                <w:snapToGrid w:val="0"/>
                <w:sz w:val="18"/>
                <w:szCs w:val="18"/>
                <w:lang w:val="fr-FR" w:eastAsia="de-DE"/>
              </w:rPr>
            </w:pPr>
          </w:p>
        </w:tc>
        <w:tc>
          <w:tcPr>
            <w:tcW w:w="6502" w:type="dxa"/>
            <w:tcBorders>
              <w:left w:val="nil"/>
              <w:right w:val="single" w:sz="4" w:space="0" w:color="auto"/>
            </w:tcBorders>
          </w:tcPr>
          <w:p w14:paraId="532D6E9E" w14:textId="77777777" w:rsidR="00DB2E77" w:rsidRPr="00764DA8" w:rsidRDefault="00DB2E77" w:rsidP="00FD7536">
            <w:pPr>
              <w:spacing w:before="40" w:after="40" w:line="220" w:lineRule="exact"/>
              <w:rPr>
                <w:snapToGrid w:val="0"/>
                <w:sz w:val="18"/>
                <w:szCs w:val="18"/>
                <w:lang w:val="fr-FR" w:eastAsia="de-DE"/>
              </w:rPr>
            </w:pPr>
          </w:p>
        </w:tc>
      </w:tr>
      <w:tr w:rsidR="00DB2E77" w:rsidRPr="00764DA8" w14:paraId="4789DB29" w14:textId="77777777" w:rsidTr="00FD7536">
        <w:trPr>
          <w:trHeight w:hRule="exact" w:val="62"/>
        </w:trPr>
        <w:tc>
          <w:tcPr>
            <w:tcW w:w="3390" w:type="dxa"/>
            <w:tcBorders>
              <w:top w:val="single" w:sz="8" w:space="0" w:color="auto"/>
              <w:left w:val="single" w:sz="4" w:space="0" w:color="auto"/>
            </w:tcBorders>
          </w:tcPr>
          <w:p w14:paraId="51851975" w14:textId="77777777" w:rsidR="00DB2E77" w:rsidRPr="00764DA8" w:rsidRDefault="00DB2E77" w:rsidP="00FD7536">
            <w:pPr>
              <w:spacing w:before="40" w:after="40" w:line="220" w:lineRule="exact"/>
              <w:ind w:left="57"/>
              <w:rPr>
                <w:snapToGrid w:val="0"/>
                <w:sz w:val="18"/>
                <w:szCs w:val="18"/>
                <w:lang w:val="fr-FR" w:eastAsia="de-DE"/>
              </w:rPr>
            </w:pPr>
          </w:p>
        </w:tc>
        <w:tc>
          <w:tcPr>
            <w:tcW w:w="353" w:type="dxa"/>
            <w:tcBorders>
              <w:top w:val="single" w:sz="8" w:space="0" w:color="auto"/>
              <w:left w:val="single" w:sz="8" w:space="0" w:color="auto"/>
            </w:tcBorders>
          </w:tcPr>
          <w:p w14:paraId="7A2E752B"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tcBorders>
          </w:tcPr>
          <w:p w14:paraId="6351E064" w14:textId="77777777" w:rsidR="00DB2E77" w:rsidRPr="00764DA8" w:rsidRDefault="00DB2E77" w:rsidP="00FD7536">
            <w:pPr>
              <w:spacing w:before="40" w:after="40" w:line="220" w:lineRule="exact"/>
              <w:rPr>
                <w:snapToGrid w:val="0"/>
                <w:sz w:val="18"/>
                <w:szCs w:val="18"/>
                <w:lang w:val="fr-FR" w:eastAsia="de-DE"/>
              </w:rPr>
            </w:pPr>
          </w:p>
        </w:tc>
        <w:tc>
          <w:tcPr>
            <w:tcW w:w="235" w:type="dxa"/>
            <w:tcBorders>
              <w:top w:val="single" w:sz="8" w:space="0" w:color="auto"/>
            </w:tcBorders>
          </w:tcPr>
          <w:p w14:paraId="571A3A36" w14:textId="77777777" w:rsidR="00DB2E77" w:rsidRPr="00764DA8" w:rsidRDefault="00DB2E77" w:rsidP="00FD7536">
            <w:pPr>
              <w:spacing w:before="40" w:after="40" w:line="220" w:lineRule="exact"/>
              <w:rPr>
                <w:snapToGrid w:val="0"/>
                <w:sz w:val="18"/>
                <w:szCs w:val="18"/>
                <w:lang w:val="fr-FR" w:eastAsia="de-DE"/>
              </w:rPr>
            </w:pPr>
          </w:p>
        </w:tc>
        <w:tc>
          <w:tcPr>
            <w:tcW w:w="354" w:type="dxa"/>
            <w:tcBorders>
              <w:top w:val="single" w:sz="8" w:space="0" w:color="auto"/>
            </w:tcBorders>
          </w:tcPr>
          <w:p w14:paraId="24381A50" w14:textId="77777777" w:rsidR="00DB2E77" w:rsidRPr="00764DA8" w:rsidRDefault="00DB2E77" w:rsidP="00FD7536">
            <w:pPr>
              <w:spacing w:before="40" w:after="40" w:line="220" w:lineRule="exact"/>
              <w:rPr>
                <w:snapToGrid w:val="0"/>
                <w:sz w:val="18"/>
                <w:szCs w:val="18"/>
                <w:lang w:val="fr-FR" w:eastAsia="de-DE"/>
              </w:rPr>
            </w:pPr>
          </w:p>
        </w:tc>
        <w:tc>
          <w:tcPr>
            <w:tcW w:w="235" w:type="dxa"/>
            <w:tcBorders>
              <w:top w:val="single" w:sz="8" w:space="0" w:color="auto"/>
            </w:tcBorders>
          </w:tcPr>
          <w:p w14:paraId="175629BC"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tcBorders>
          </w:tcPr>
          <w:p w14:paraId="5F8BCD63" w14:textId="77777777" w:rsidR="00DB2E77" w:rsidRPr="00764DA8" w:rsidRDefault="00DB2E77" w:rsidP="00FD7536">
            <w:pPr>
              <w:spacing w:before="40" w:after="40" w:line="220" w:lineRule="exact"/>
              <w:rPr>
                <w:snapToGrid w:val="0"/>
                <w:sz w:val="18"/>
                <w:szCs w:val="18"/>
                <w:lang w:val="fr-FR" w:eastAsia="de-DE"/>
              </w:rPr>
            </w:pPr>
          </w:p>
        </w:tc>
        <w:tc>
          <w:tcPr>
            <w:tcW w:w="237" w:type="dxa"/>
            <w:tcBorders>
              <w:top w:val="single" w:sz="8" w:space="0" w:color="auto"/>
            </w:tcBorders>
          </w:tcPr>
          <w:p w14:paraId="115342BB"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tcBorders>
          </w:tcPr>
          <w:p w14:paraId="4233CBC3"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tcBorders>
          </w:tcPr>
          <w:p w14:paraId="581CCAC9" w14:textId="77777777" w:rsidR="00DB2E77" w:rsidRPr="00764DA8" w:rsidRDefault="00DB2E77" w:rsidP="00FD7536">
            <w:pPr>
              <w:spacing w:before="40" w:after="40" w:line="220" w:lineRule="exact"/>
              <w:rPr>
                <w:snapToGrid w:val="0"/>
                <w:sz w:val="18"/>
                <w:szCs w:val="18"/>
                <w:lang w:val="fr-FR" w:eastAsia="de-DE"/>
              </w:rPr>
            </w:pPr>
          </w:p>
        </w:tc>
        <w:tc>
          <w:tcPr>
            <w:tcW w:w="354" w:type="dxa"/>
            <w:tcBorders>
              <w:top w:val="single" w:sz="8" w:space="0" w:color="auto"/>
              <w:left w:val="single" w:sz="8" w:space="0" w:color="auto"/>
            </w:tcBorders>
          </w:tcPr>
          <w:p w14:paraId="639C5DC7"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tcBorders>
          </w:tcPr>
          <w:p w14:paraId="00C6968E"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right w:val="single" w:sz="4" w:space="0" w:color="auto"/>
            </w:tcBorders>
          </w:tcPr>
          <w:p w14:paraId="5D8A7158" w14:textId="77777777" w:rsidR="00DB2E77" w:rsidRPr="00764DA8" w:rsidRDefault="00DB2E77" w:rsidP="00FD7536">
            <w:pPr>
              <w:spacing w:before="40" w:after="40" w:line="220" w:lineRule="exact"/>
              <w:rPr>
                <w:snapToGrid w:val="0"/>
                <w:sz w:val="18"/>
                <w:szCs w:val="18"/>
                <w:lang w:val="fr-FR" w:eastAsia="de-DE"/>
              </w:rPr>
            </w:pPr>
          </w:p>
        </w:tc>
        <w:tc>
          <w:tcPr>
            <w:tcW w:w="6502" w:type="dxa"/>
            <w:tcBorders>
              <w:top w:val="single" w:sz="8" w:space="0" w:color="auto"/>
              <w:left w:val="nil"/>
              <w:right w:val="single" w:sz="4" w:space="0" w:color="auto"/>
            </w:tcBorders>
          </w:tcPr>
          <w:p w14:paraId="232B19CF" w14:textId="77777777" w:rsidR="00DB2E77" w:rsidRPr="00764DA8" w:rsidRDefault="00DB2E77" w:rsidP="00FD7536">
            <w:pPr>
              <w:spacing w:before="40" w:after="40" w:line="220" w:lineRule="exact"/>
              <w:rPr>
                <w:snapToGrid w:val="0"/>
                <w:sz w:val="18"/>
                <w:szCs w:val="18"/>
                <w:lang w:val="fr-FR" w:eastAsia="de-DE"/>
              </w:rPr>
            </w:pPr>
          </w:p>
        </w:tc>
      </w:tr>
      <w:tr w:rsidR="00DB2E77" w:rsidRPr="00764DA8" w14:paraId="3A38D9CA" w14:textId="77777777" w:rsidTr="00FD7536">
        <w:trPr>
          <w:trHeight w:val="256"/>
        </w:trPr>
        <w:tc>
          <w:tcPr>
            <w:tcW w:w="3390" w:type="dxa"/>
            <w:tcBorders>
              <w:left w:val="single" w:sz="4" w:space="0" w:color="auto"/>
            </w:tcBorders>
            <w:vAlign w:val="center"/>
          </w:tcPr>
          <w:p w14:paraId="0EA9A03F" w14:textId="77777777" w:rsidR="00DB2E77" w:rsidRPr="00764DA8" w:rsidRDefault="00DB2E77" w:rsidP="00FD7536">
            <w:pPr>
              <w:spacing w:before="40" w:after="40" w:line="220" w:lineRule="exact"/>
              <w:ind w:left="57"/>
              <w:rPr>
                <w:snapToGrid w:val="0"/>
                <w:sz w:val="18"/>
                <w:szCs w:val="18"/>
                <w:lang w:val="fr-FR"/>
              </w:rPr>
            </w:pPr>
            <w:r w:rsidRPr="00764DA8">
              <w:rPr>
                <w:sz w:val="18"/>
                <w:szCs w:val="18"/>
                <w:lang w:val="fr-FR"/>
              </w:rPr>
              <w:t>Signal T</w:t>
            </w:r>
          </w:p>
        </w:tc>
        <w:tc>
          <w:tcPr>
            <w:tcW w:w="353" w:type="dxa"/>
            <w:tcBorders>
              <w:left w:val="single" w:sz="8" w:space="0" w:color="auto"/>
            </w:tcBorders>
            <w:vAlign w:val="center"/>
          </w:tcPr>
          <w:p w14:paraId="1C753707"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57CCCC7A" w14:textId="77777777" w:rsidR="00DB2E77" w:rsidRPr="00764DA8" w:rsidRDefault="00DB2E77" w:rsidP="00FD7536">
            <w:pPr>
              <w:spacing w:before="40" w:after="40" w:line="220" w:lineRule="exact"/>
              <w:rPr>
                <w:snapToGrid w:val="0"/>
                <w:sz w:val="18"/>
                <w:szCs w:val="18"/>
                <w:lang w:val="fr-FR" w:eastAsia="de-DE"/>
              </w:rPr>
            </w:pPr>
          </w:p>
        </w:tc>
        <w:tc>
          <w:tcPr>
            <w:tcW w:w="235" w:type="dxa"/>
            <w:tcBorders>
              <w:left w:val="nil"/>
            </w:tcBorders>
            <w:vAlign w:val="center"/>
          </w:tcPr>
          <w:p w14:paraId="66CD425A" w14:textId="77777777" w:rsidR="00DB2E77" w:rsidRPr="00764DA8" w:rsidRDefault="00DB2E77" w:rsidP="00FD7536">
            <w:pPr>
              <w:spacing w:before="40" w:after="40" w:line="220" w:lineRule="exact"/>
              <w:rPr>
                <w:snapToGrid w:val="0"/>
                <w:sz w:val="18"/>
                <w:szCs w:val="18"/>
                <w:lang w:val="fr-FR" w:eastAsia="de-DE"/>
              </w:rPr>
            </w:pPr>
          </w:p>
        </w:tc>
        <w:tc>
          <w:tcPr>
            <w:tcW w:w="354" w:type="dxa"/>
            <w:tcBorders>
              <w:top w:val="single" w:sz="8" w:space="0" w:color="auto"/>
              <w:left w:val="single" w:sz="8" w:space="0" w:color="auto"/>
              <w:bottom w:val="single" w:sz="8" w:space="0" w:color="auto"/>
              <w:right w:val="single" w:sz="8" w:space="0" w:color="auto"/>
            </w:tcBorders>
            <w:vAlign w:val="center"/>
          </w:tcPr>
          <w:p w14:paraId="6B777552" w14:textId="77777777" w:rsidR="00DB2E77" w:rsidRPr="00764DA8" w:rsidRDefault="00DB2E77" w:rsidP="00FD7536">
            <w:pPr>
              <w:spacing w:before="40" w:after="40" w:line="220" w:lineRule="exact"/>
              <w:rPr>
                <w:snapToGrid w:val="0"/>
                <w:sz w:val="18"/>
                <w:szCs w:val="18"/>
                <w:lang w:val="fr-FR" w:eastAsia="de-DE"/>
              </w:rPr>
            </w:pPr>
          </w:p>
        </w:tc>
        <w:tc>
          <w:tcPr>
            <w:tcW w:w="235" w:type="dxa"/>
            <w:tcBorders>
              <w:left w:val="nil"/>
            </w:tcBorders>
            <w:vAlign w:val="center"/>
          </w:tcPr>
          <w:p w14:paraId="60DCC9F1"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113C05D5" w14:textId="77777777" w:rsidR="00DB2E77" w:rsidRPr="00764DA8" w:rsidRDefault="00DB2E77" w:rsidP="00FD7536">
            <w:pPr>
              <w:spacing w:before="40" w:after="40" w:line="220" w:lineRule="exact"/>
              <w:rPr>
                <w:snapToGrid w:val="0"/>
                <w:sz w:val="18"/>
                <w:szCs w:val="18"/>
                <w:lang w:val="fr-FR" w:eastAsia="de-DE"/>
              </w:rPr>
            </w:pPr>
          </w:p>
        </w:tc>
        <w:tc>
          <w:tcPr>
            <w:tcW w:w="237" w:type="dxa"/>
            <w:tcBorders>
              <w:left w:val="nil"/>
            </w:tcBorders>
            <w:vAlign w:val="center"/>
          </w:tcPr>
          <w:p w14:paraId="46B889B4"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3087A99D"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left w:val="nil"/>
            </w:tcBorders>
            <w:vAlign w:val="center"/>
          </w:tcPr>
          <w:p w14:paraId="5F82C31A" w14:textId="77777777" w:rsidR="00DB2E77" w:rsidRPr="00764DA8" w:rsidRDefault="00DB2E77" w:rsidP="00FD7536">
            <w:pPr>
              <w:spacing w:before="40" w:after="40" w:line="220" w:lineRule="exact"/>
              <w:rPr>
                <w:snapToGrid w:val="0"/>
                <w:sz w:val="18"/>
                <w:szCs w:val="18"/>
                <w:lang w:val="fr-FR" w:eastAsia="de-DE"/>
              </w:rPr>
            </w:pPr>
          </w:p>
        </w:tc>
        <w:tc>
          <w:tcPr>
            <w:tcW w:w="354" w:type="dxa"/>
            <w:tcBorders>
              <w:left w:val="single" w:sz="8" w:space="0" w:color="auto"/>
            </w:tcBorders>
            <w:vAlign w:val="center"/>
          </w:tcPr>
          <w:p w14:paraId="368398D5"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718AFBCB"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left w:val="nil"/>
              <w:right w:val="single" w:sz="4" w:space="0" w:color="auto"/>
            </w:tcBorders>
            <w:vAlign w:val="center"/>
          </w:tcPr>
          <w:p w14:paraId="7BEA8178" w14:textId="77777777" w:rsidR="00DB2E77" w:rsidRPr="00764DA8" w:rsidRDefault="00DB2E77" w:rsidP="00FD7536">
            <w:pPr>
              <w:spacing w:before="40" w:after="40" w:line="220" w:lineRule="exact"/>
              <w:rPr>
                <w:snapToGrid w:val="0"/>
                <w:sz w:val="18"/>
                <w:szCs w:val="18"/>
                <w:lang w:val="fr-FR" w:eastAsia="de-DE"/>
              </w:rPr>
            </w:pPr>
          </w:p>
        </w:tc>
        <w:tc>
          <w:tcPr>
            <w:tcW w:w="6502" w:type="dxa"/>
            <w:tcBorders>
              <w:left w:val="nil"/>
              <w:right w:val="single" w:sz="4" w:space="0" w:color="auto"/>
            </w:tcBorders>
            <w:vAlign w:val="center"/>
          </w:tcPr>
          <w:p w14:paraId="6E75D9FE" w14:textId="77777777" w:rsidR="00DB2E77" w:rsidRPr="00764DA8" w:rsidRDefault="00DB2E77" w:rsidP="00FD7536">
            <w:pPr>
              <w:spacing w:before="40" w:after="40" w:line="220" w:lineRule="exact"/>
              <w:rPr>
                <w:snapToGrid w:val="0"/>
                <w:sz w:val="18"/>
                <w:szCs w:val="18"/>
                <w:lang w:val="fr-FR" w:eastAsia="de-DE"/>
              </w:rPr>
            </w:pPr>
          </w:p>
        </w:tc>
      </w:tr>
      <w:tr w:rsidR="00DB2E77" w:rsidRPr="00764DA8" w14:paraId="4F6F957C" w14:textId="77777777" w:rsidTr="00FD7536">
        <w:trPr>
          <w:trHeight w:hRule="exact" w:val="62"/>
        </w:trPr>
        <w:tc>
          <w:tcPr>
            <w:tcW w:w="3390" w:type="dxa"/>
            <w:tcBorders>
              <w:left w:val="single" w:sz="4" w:space="0" w:color="auto"/>
            </w:tcBorders>
          </w:tcPr>
          <w:p w14:paraId="3207DF3E" w14:textId="77777777" w:rsidR="00DB2E77" w:rsidRPr="00764DA8" w:rsidRDefault="00DB2E77" w:rsidP="00FD7536">
            <w:pPr>
              <w:spacing w:before="40" w:after="40" w:line="220" w:lineRule="exact"/>
              <w:ind w:left="57"/>
              <w:rPr>
                <w:snapToGrid w:val="0"/>
                <w:sz w:val="18"/>
                <w:szCs w:val="18"/>
                <w:lang w:val="fr-FR" w:eastAsia="de-DE"/>
              </w:rPr>
            </w:pPr>
          </w:p>
        </w:tc>
        <w:tc>
          <w:tcPr>
            <w:tcW w:w="353" w:type="dxa"/>
            <w:tcBorders>
              <w:left w:val="single" w:sz="8" w:space="0" w:color="auto"/>
            </w:tcBorders>
          </w:tcPr>
          <w:p w14:paraId="730C2496" w14:textId="77777777" w:rsidR="00DB2E77" w:rsidRPr="00764DA8" w:rsidRDefault="00DB2E77" w:rsidP="00FD7536">
            <w:pPr>
              <w:spacing w:before="40" w:after="40" w:line="220" w:lineRule="exact"/>
              <w:rPr>
                <w:snapToGrid w:val="0"/>
                <w:sz w:val="18"/>
                <w:szCs w:val="18"/>
                <w:lang w:val="fr-FR" w:eastAsia="de-DE"/>
              </w:rPr>
            </w:pPr>
          </w:p>
        </w:tc>
        <w:tc>
          <w:tcPr>
            <w:tcW w:w="353" w:type="dxa"/>
          </w:tcPr>
          <w:p w14:paraId="33E4913E" w14:textId="77777777" w:rsidR="00DB2E77" w:rsidRPr="00764DA8" w:rsidRDefault="00DB2E77" w:rsidP="00FD7536">
            <w:pPr>
              <w:spacing w:before="40" w:after="40" w:line="220" w:lineRule="exact"/>
              <w:rPr>
                <w:snapToGrid w:val="0"/>
                <w:sz w:val="18"/>
                <w:szCs w:val="18"/>
                <w:lang w:val="fr-FR" w:eastAsia="de-DE"/>
              </w:rPr>
            </w:pPr>
          </w:p>
        </w:tc>
        <w:tc>
          <w:tcPr>
            <w:tcW w:w="235" w:type="dxa"/>
          </w:tcPr>
          <w:p w14:paraId="62A4D003" w14:textId="77777777" w:rsidR="00DB2E77" w:rsidRPr="00764DA8" w:rsidRDefault="00DB2E77" w:rsidP="00FD7536">
            <w:pPr>
              <w:spacing w:before="40" w:after="40" w:line="220" w:lineRule="exact"/>
              <w:rPr>
                <w:snapToGrid w:val="0"/>
                <w:sz w:val="18"/>
                <w:szCs w:val="18"/>
                <w:lang w:val="fr-FR" w:eastAsia="de-DE"/>
              </w:rPr>
            </w:pPr>
          </w:p>
        </w:tc>
        <w:tc>
          <w:tcPr>
            <w:tcW w:w="354" w:type="dxa"/>
          </w:tcPr>
          <w:p w14:paraId="67CCF0C8" w14:textId="77777777" w:rsidR="00DB2E77" w:rsidRPr="00764DA8" w:rsidRDefault="00DB2E77" w:rsidP="00FD7536">
            <w:pPr>
              <w:spacing w:before="40" w:after="40" w:line="220" w:lineRule="exact"/>
              <w:rPr>
                <w:snapToGrid w:val="0"/>
                <w:sz w:val="18"/>
                <w:szCs w:val="18"/>
                <w:lang w:val="fr-FR" w:eastAsia="de-DE"/>
              </w:rPr>
            </w:pPr>
          </w:p>
        </w:tc>
        <w:tc>
          <w:tcPr>
            <w:tcW w:w="235" w:type="dxa"/>
          </w:tcPr>
          <w:p w14:paraId="3C3E25DD" w14:textId="77777777" w:rsidR="00DB2E77" w:rsidRPr="00764DA8" w:rsidRDefault="00DB2E77" w:rsidP="00FD7536">
            <w:pPr>
              <w:spacing w:before="40" w:after="40" w:line="220" w:lineRule="exact"/>
              <w:rPr>
                <w:snapToGrid w:val="0"/>
                <w:sz w:val="18"/>
                <w:szCs w:val="18"/>
                <w:lang w:val="fr-FR" w:eastAsia="de-DE"/>
              </w:rPr>
            </w:pPr>
          </w:p>
        </w:tc>
        <w:tc>
          <w:tcPr>
            <w:tcW w:w="353" w:type="dxa"/>
          </w:tcPr>
          <w:p w14:paraId="373F56C5" w14:textId="77777777" w:rsidR="00DB2E77" w:rsidRPr="00764DA8" w:rsidRDefault="00DB2E77" w:rsidP="00FD7536">
            <w:pPr>
              <w:spacing w:before="40" w:after="40" w:line="220" w:lineRule="exact"/>
              <w:rPr>
                <w:snapToGrid w:val="0"/>
                <w:sz w:val="18"/>
                <w:szCs w:val="18"/>
                <w:lang w:val="fr-FR" w:eastAsia="de-DE"/>
              </w:rPr>
            </w:pPr>
          </w:p>
        </w:tc>
        <w:tc>
          <w:tcPr>
            <w:tcW w:w="237" w:type="dxa"/>
          </w:tcPr>
          <w:p w14:paraId="13F081FC" w14:textId="77777777" w:rsidR="00DB2E77" w:rsidRPr="00764DA8" w:rsidRDefault="00DB2E77" w:rsidP="00FD7536">
            <w:pPr>
              <w:spacing w:before="40" w:after="40" w:line="220" w:lineRule="exact"/>
              <w:rPr>
                <w:snapToGrid w:val="0"/>
                <w:sz w:val="18"/>
                <w:szCs w:val="18"/>
                <w:lang w:val="fr-FR" w:eastAsia="de-DE"/>
              </w:rPr>
            </w:pPr>
          </w:p>
        </w:tc>
        <w:tc>
          <w:tcPr>
            <w:tcW w:w="353" w:type="dxa"/>
          </w:tcPr>
          <w:p w14:paraId="0CB75FCA" w14:textId="77777777" w:rsidR="00DB2E77" w:rsidRPr="00764DA8" w:rsidRDefault="00DB2E77" w:rsidP="00FD7536">
            <w:pPr>
              <w:spacing w:before="40" w:after="40" w:line="220" w:lineRule="exact"/>
              <w:rPr>
                <w:snapToGrid w:val="0"/>
                <w:sz w:val="18"/>
                <w:szCs w:val="18"/>
                <w:lang w:val="fr-FR" w:eastAsia="de-DE"/>
              </w:rPr>
            </w:pPr>
          </w:p>
        </w:tc>
        <w:tc>
          <w:tcPr>
            <w:tcW w:w="353" w:type="dxa"/>
          </w:tcPr>
          <w:p w14:paraId="71E2878B" w14:textId="77777777" w:rsidR="00DB2E77" w:rsidRPr="00764DA8" w:rsidRDefault="00DB2E77" w:rsidP="00FD7536">
            <w:pPr>
              <w:spacing w:before="40" w:after="40" w:line="220" w:lineRule="exact"/>
              <w:rPr>
                <w:snapToGrid w:val="0"/>
                <w:sz w:val="18"/>
                <w:szCs w:val="18"/>
                <w:lang w:val="fr-FR" w:eastAsia="de-DE"/>
              </w:rPr>
            </w:pPr>
          </w:p>
        </w:tc>
        <w:tc>
          <w:tcPr>
            <w:tcW w:w="354" w:type="dxa"/>
            <w:tcBorders>
              <w:left w:val="single" w:sz="8" w:space="0" w:color="auto"/>
            </w:tcBorders>
          </w:tcPr>
          <w:p w14:paraId="1A76E46C" w14:textId="77777777" w:rsidR="00DB2E77" w:rsidRPr="00764DA8" w:rsidRDefault="00DB2E77" w:rsidP="00FD7536">
            <w:pPr>
              <w:spacing w:before="40" w:after="40" w:line="220" w:lineRule="exact"/>
              <w:rPr>
                <w:snapToGrid w:val="0"/>
                <w:sz w:val="18"/>
                <w:szCs w:val="18"/>
                <w:lang w:val="fr-FR" w:eastAsia="de-DE"/>
              </w:rPr>
            </w:pPr>
          </w:p>
        </w:tc>
        <w:tc>
          <w:tcPr>
            <w:tcW w:w="353" w:type="dxa"/>
          </w:tcPr>
          <w:p w14:paraId="5E25BFB3"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right w:val="single" w:sz="4" w:space="0" w:color="auto"/>
            </w:tcBorders>
          </w:tcPr>
          <w:p w14:paraId="69382645" w14:textId="77777777" w:rsidR="00DB2E77" w:rsidRPr="00764DA8" w:rsidRDefault="00DB2E77" w:rsidP="00FD7536">
            <w:pPr>
              <w:spacing w:before="40" w:after="40" w:line="220" w:lineRule="exact"/>
              <w:rPr>
                <w:snapToGrid w:val="0"/>
                <w:sz w:val="18"/>
                <w:szCs w:val="18"/>
                <w:lang w:val="fr-FR" w:eastAsia="de-DE"/>
              </w:rPr>
            </w:pPr>
          </w:p>
        </w:tc>
        <w:tc>
          <w:tcPr>
            <w:tcW w:w="6502" w:type="dxa"/>
            <w:tcBorders>
              <w:left w:val="nil"/>
              <w:right w:val="single" w:sz="4" w:space="0" w:color="auto"/>
            </w:tcBorders>
          </w:tcPr>
          <w:p w14:paraId="2A2102A7" w14:textId="77777777" w:rsidR="00DB2E77" w:rsidRPr="00764DA8" w:rsidRDefault="00DB2E77" w:rsidP="00FD7536">
            <w:pPr>
              <w:spacing w:before="40" w:after="40" w:line="220" w:lineRule="exact"/>
              <w:rPr>
                <w:snapToGrid w:val="0"/>
                <w:sz w:val="18"/>
                <w:szCs w:val="18"/>
                <w:lang w:val="fr-FR" w:eastAsia="de-DE"/>
              </w:rPr>
            </w:pPr>
          </w:p>
        </w:tc>
      </w:tr>
      <w:tr w:rsidR="00DB2E77" w:rsidRPr="00764DA8" w14:paraId="30704A5B" w14:textId="77777777" w:rsidTr="00FD7536">
        <w:trPr>
          <w:trHeight w:hRule="exact" w:val="62"/>
        </w:trPr>
        <w:tc>
          <w:tcPr>
            <w:tcW w:w="3390" w:type="dxa"/>
            <w:tcBorders>
              <w:top w:val="single" w:sz="8" w:space="0" w:color="auto"/>
              <w:left w:val="single" w:sz="4" w:space="0" w:color="auto"/>
            </w:tcBorders>
          </w:tcPr>
          <w:p w14:paraId="06C6A791" w14:textId="77777777" w:rsidR="00DB2E77" w:rsidRPr="00764DA8" w:rsidRDefault="00DB2E77" w:rsidP="00FD7536">
            <w:pPr>
              <w:spacing w:before="40" w:after="40" w:line="220" w:lineRule="exact"/>
              <w:ind w:left="57"/>
              <w:rPr>
                <w:snapToGrid w:val="0"/>
                <w:sz w:val="18"/>
                <w:szCs w:val="18"/>
                <w:lang w:val="fr-FR" w:eastAsia="de-DE"/>
              </w:rPr>
            </w:pPr>
          </w:p>
        </w:tc>
        <w:tc>
          <w:tcPr>
            <w:tcW w:w="353" w:type="dxa"/>
            <w:tcBorders>
              <w:top w:val="single" w:sz="8" w:space="0" w:color="auto"/>
              <w:left w:val="single" w:sz="8" w:space="0" w:color="auto"/>
            </w:tcBorders>
          </w:tcPr>
          <w:p w14:paraId="0E172046"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tcBorders>
          </w:tcPr>
          <w:p w14:paraId="283DD28E" w14:textId="77777777" w:rsidR="00DB2E77" w:rsidRPr="00764DA8" w:rsidRDefault="00DB2E77" w:rsidP="00FD7536">
            <w:pPr>
              <w:spacing w:before="40" w:after="40" w:line="220" w:lineRule="exact"/>
              <w:rPr>
                <w:snapToGrid w:val="0"/>
                <w:sz w:val="18"/>
                <w:szCs w:val="18"/>
                <w:lang w:val="fr-FR" w:eastAsia="de-DE"/>
              </w:rPr>
            </w:pPr>
          </w:p>
        </w:tc>
        <w:tc>
          <w:tcPr>
            <w:tcW w:w="235" w:type="dxa"/>
            <w:tcBorders>
              <w:top w:val="single" w:sz="8" w:space="0" w:color="auto"/>
            </w:tcBorders>
          </w:tcPr>
          <w:p w14:paraId="66C3631B" w14:textId="77777777" w:rsidR="00DB2E77" w:rsidRPr="00764DA8" w:rsidRDefault="00DB2E77" w:rsidP="00FD7536">
            <w:pPr>
              <w:spacing w:before="40" w:after="40" w:line="220" w:lineRule="exact"/>
              <w:rPr>
                <w:snapToGrid w:val="0"/>
                <w:sz w:val="18"/>
                <w:szCs w:val="18"/>
                <w:lang w:val="fr-FR" w:eastAsia="de-DE"/>
              </w:rPr>
            </w:pPr>
          </w:p>
        </w:tc>
        <w:tc>
          <w:tcPr>
            <w:tcW w:w="354" w:type="dxa"/>
            <w:tcBorders>
              <w:top w:val="single" w:sz="8" w:space="0" w:color="auto"/>
            </w:tcBorders>
          </w:tcPr>
          <w:p w14:paraId="70BDF49F" w14:textId="77777777" w:rsidR="00DB2E77" w:rsidRPr="00764DA8" w:rsidRDefault="00DB2E77" w:rsidP="00FD7536">
            <w:pPr>
              <w:spacing w:before="40" w:after="40" w:line="220" w:lineRule="exact"/>
              <w:rPr>
                <w:snapToGrid w:val="0"/>
                <w:sz w:val="18"/>
                <w:szCs w:val="18"/>
                <w:lang w:val="fr-FR" w:eastAsia="de-DE"/>
              </w:rPr>
            </w:pPr>
          </w:p>
        </w:tc>
        <w:tc>
          <w:tcPr>
            <w:tcW w:w="235" w:type="dxa"/>
            <w:tcBorders>
              <w:top w:val="single" w:sz="8" w:space="0" w:color="auto"/>
            </w:tcBorders>
          </w:tcPr>
          <w:p w14:paraId="425E7498"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tcBorders>
          </w:tcPr>
          <w:p w14:paraId="3CABB65F" w14:textId="77777777" w:rsidR="00DB2E77" w:rsidRPr="00764DA8" w:rsidRDefault="00DB2E77" w:rsidP="00FD7536">
            <w:pPr>
              <w:spacing w:before="40" w:after="40" w:line="220" w:lineRule="exact"/>
              <w:rPr>
                <w:snapToGrid w:val="0"/>
                <w:sz w:val="18"/>
                <w:szCs w:val="18"/>
                <w:lang w:val="fr-FR" w:eastAsia="de-DE"/>
              </w:rPr>
            </w:pPr>
          </w:p>
        </w:tc>
        <w:tc>
          <w:tcPr>
            <w:tcW w:w="237" w:type="dxa"/>
            <w:tcBorders>
              <w:top w:val="single" w:sz="8" w:space="0" w:color="auto"/>
            </w:tcBorders>
          </w:tcPr>
          <w:p w14:paraId="22803B79"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tcBorders>
          </w:tcPr>
          <w:p w14:paraId="2C764615"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tcBorders>
          </w:tcPr>
          <w:p w14:paraId="506B6526" w14:textId="77777777" w:rsidR="00DB2E77" w:rsidRPr="00764DA8" w:rsidRDefault="00DB2E77" w:rsidP="00FD7536">
            <w:pPr>
              <w:spacing w:before="40" w:after="40" w:line="220" w:lineRule="exact"/>
              <w:rPr>
                <w:snapToGrid w:val="0"/>
                <w:sz w:val="18"/>
                <w:szCs w:val="18"/>
                <w:lang w:val="fr-FR" w:eastAsia="de-DE"/>
              </w:rPr>
            </w:pPr>
          </w:p>
        </w:tc>
        <w:tc>
          <w:tcPr>
            <w:tcW w:w="354" w:type="dxa"/>
            <w:tcBorders>
              <w:top w:val="single" w:sz="8" w:space="0" w:color="auto"/>
              <w:left w:val="single" w:sz="8" w:space="0" w:color="auto"/>
            </w:tcBorders>
          </w:tcPr>
          <w:p w14:paraId="4314549F"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tcBorders>
          </w:tcPr>
          <w:p w14:paraId="7DFF2E3A"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right w:val="single" w:sz="4" w:space="0" w:color="auto"/>
            </w:tcBorders>
          </w:tcPr>
          <w:p w14:paraId="419D5870" w14:textId="77777777" w:rsidR="00DB2E77" w:rsidRPr="00764DA8" w:rsidRDefault="00DB2E77" w:rsidP="00FD7536">
            <w:pPr>
              <w:spacing w:before="40" w:after="40" w:line="220" w:lineRule="exact"/>
              <w:rPr>
                <w:snapToGrid w:val="0"/>
                <w:sz w:val="18"/>
                <w:szCs w:val="18"/>
                <w:lang w:val="fr-FR" w:eastAsia="de-DE"/>
              </w:rPr>
            </w:pPr>
          </w:p>
        </w:tc>
        <w:tc>
          <w:tcPr>
            <w:tcW w:w="6502" w:type="dxa"/>
            <w:tcBorders>
              <w:top w:val="single" w:sz="8" w:space="0" w:color="auto"/>
              <w:left w:val="nil"/>
              <w:right w:val="single" w:sz="4" w:space="0" w:color="auto"/>
            </w:tcBorders>
          </w:tcPr>
          <w:p w14:paraId="4C5693C8" w14:textId="77777777" w:rsidR="00DB2E77" w:rsidRPr="00764DA8" w:rsidRDefault="00DB2E77" w:rsidP="00FD7536">
            <w:pPr>
              <w:spacing w:before="40" w:after="40" w:line="220" w:lineRule="exact"/>
              <w:rPr>
                <w:snapToGrid w:val="0"/>
                <w:sz w:val="18"/>
                <w:szCs w:val="18"/>
                <w:lang w:val="fr-FR" w:eastAsia="de-DE"/>
              </w:rPr>
            </w:pPr>
          </w:p>
        </w:tc>
      </w:tr>
      <w:tr w:rsidR="00DB2E77" w:rsidRPr="00764DA8" w14:paraId="4E32A9DE" w14:textId="77777777" w:rsidTr="00FD7536">
        <w:trPr>
          <w:trHeight w:val="256"/>
        </w:trPr>
        <w:tc>
          <w:tcPr>
            <w:tcW w:w="3390" w:type="dxa"/>
            <w:tcBorders>
              <w:left w:val="single" w:sz="4" w:space="0" w:color="auto"/>
            </w:tcBorders>
            <w:vAlign w:val="center"/>
          </w:tcPr>
          <w:p w14:paraId="5EE151B5" w14:textId="77777777" w:rsidR="00DB2E77" w:rsidRPr="00764DA8" w:rsidRDefault="00DB2E77" w:rsidP="00FD7536">
            <w:pPr>
              <w:spacing w:before="40" w:after="40" w:line="220" w:lineRule="exact"/>
              <w:ind w:left="57"/>
              <w:rPr>
                <w:snapToGrid w:val="0"/>
                <w:sz w:val="18"/>
                <w:szCs w:val="18"/>
                <w:lang w:val="fr-FR"/>
              </w:rPr>
            </w:pPr>
            <w:r w:rsidRPr="00764DA8">
              <w:rPr>
                <w:sz w:val="18"/>
                <w:szCs w:val="18"/>
                <w:lang w:val="fr-FR"/>
              </w:rPr>
              <w:t>Autres signaux</w:t>
            </w:r>
            <w:r w:rsidRPr="00C6551D">
              <w:rPr>
                <w:i/>
                <w:iCs/>
                <w:sz w:val="18"/>
                <w:szCs w:val="18"/>
                <w:vertAlign w:val="superscript"/>
                <w:lang w:val="fr-FR"/>
              </w:rPr>
              <w:t>3</w:t>
            </w:r>
          </w:p>
        </w:tc>
        <w:tc>
          <w:tcPr>
            <w:tcW w:w="353" w:type="dxa"/>
            <w:tcBorders>
              <w:left w:val="single" w:sz="8" w:space="0" w:color="auto"/>
            </w:tcBorders>
            <w:vAlign w:val="center"/>
          </w:tcPr>
          <w:p w14:paraId="050885FE"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330910B4" w14:textId="77777777" w:rsidR="00DB2E77" w:rsidRPr="00764DA8" w:rsidRDefault="00DB2E77" w:rsidP="00FD7536">
            <w:pPr>
              <w:spacing w:before="40" w:after="40" w:line="220" w:lineRule="exact"/>
              <w:rPr>
                <w:snapToGrid w:val="0"/>
                <w:sz w:val="18"/>
                <w:szCs w:val="18"/>
                <w:lang w:val="fr-FR" w:eastAsia="de-DE"/>
              </w:rPr>
            </w:pPr>
          </w:p>
        </w:tc>
        <w:tc>
          <w:tcPr>
            <w:tcW w:w="235" w:type="dxa"/>
            <w:tcBorders>
              <w:left w:val="nil"/>
            </w:tcBorders>
            <w:vAlign w:val="center"/>
          </w:tcPr>
          <w:p w14:paraId="7DD2A267" w14:textId="77777777" w:rsidR="00DB2E77" w:rsidRPr="00764DA8" w:rsidRDefault="00DB2E77" w:rsidP="00FD7536">
            <w:pPr>
              <w:spacing w:before="40" w:after="40" w:line="220" w:lineRule="exact"/>
              <w:rPr>
                <w:snapToGrid w:val="0"/>
                <w:sz w:val="18"/>
                <w:szCs w:val="18"/>
                <w:lang w:val="fr-FR" w:eastAsia="de-DE"/>
              </w:rPr>
            </w:pPr>
          </w:p>
        </w:tc>
        <w:tc>
          <w:tcPr>
            <w:tcW w:w="354" w:type="dxa"/>
            <w:tcBorders>
              <w:top w:val="single" w:sz="8" w:space="0" w:color="auto"/>
              <w:left w:val="single" w:sz="8" w:space="0" w:color="auto"/>
              <w:bottom w:val="single" w:sz="8" w:space="0" w:color="auto"/>
              <w:right w:val="single" w:sz="8" w:space="0" w:color="auto"/>
            </w:tcBorders>
            <w:vAlign w:val="center"/>
          </w:tcPr>
          <w:p w14:paraId="14AD4188" w14:textId="77777777" w:rsidR="00DB2E77" w:rsidRPr="00764DA8" w:rsidRDefault="00DB2E77" w:rsidP="00FD7536">
            <w:pPr>
              <w:spacing w:before="40" w:after="40" w:line="220" w:lineRule="exact"/>
              <w:rPr>
                <w:snapToGrid w:val="0"/>
                <w:sz w:val="18"/>
                <w:szCs w:val="18"/>
                <w:lang w:val="fr-FR" w:eastAsia="de-DE"/>
              </w:rPr>
            </w:pPr>
          </w:p>
        </w:tc>
        <w:tc>
          <w:tcPr>
            <w:tcW w:w="235" w:type="dxa"/>
            <w:tcBorders>
              <w:left w:val="nil"/>
            </w:tcBorders>
            <w:vAlign w:val="center"/>
          </w:tcPr>
          <w:p w14:paraId="55B7B87A"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042CF166" w14:textId="77777777" w:rsidR="00DB2E77" w:rsidRPr="00764DA8" w:rsidRDefault="00DB2E77" w:rsidP="00FD7536">
            <w:pPr>
              <w:spacing w:before="40" w:after="40" w:line="220" w:lineRule="exact"/>
              <w:rPr>
                <w:snapToGrid w:val="0"/>
                <w:sz w:val="18"/>
                <w:szCs w:val="18"/>
                <w:lang w:val="fr-FR" w:eastAsia="de-DE"/>
              </w:rPr>
            </w:pPr>
          </w:p>
        </w:tc>
        <w:tc>
          <w:tcPr>
            <w:tcW w:w="237" w:type="dxa"/>
            <w:tcBorders>
              <w:left w:val="nil"/>
            </w:tcBorders>
            <w:vAlign w:val="center"/>
          </w:tcPr>
          <w:p w14:paraId="4B3577B2"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5D3DD6DB"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left w:val="nil"/>
            </w:tcBorders>
            <w:vAlign w:val="center"/>
          </w:tcPr>
          <w:p w14:paraId="28687EAE" w14:textId="77777777" w:rsidR="00DB2E77" w:rsidRPr="00764DA8" w:rsidRDefault="00DB2E77" w:rsidP="00FD7536">
            <w:pPr>
              <w:spacing w:before="40" w:after="40" w:line="220" w:lineRule="exact"/>
              <w:rPr>
                <w:snapToGrid w:val="0"/>
                <w:sz w:val="18"/>
                <w:szCs w:val="18"/>
                <w:lang w:val="fr-FR" w:eastAsia="de-DE"/>
              </w:rPr>
            </w:pPr>
          </w:p>
        </w:tc>
        <w:tc>
          <w:tcPr>
            <w:tcW w:w="354" w:type="dxa"/>
            <w:tcBorders>
              <w:left w:val="single" w:sz="8" w:space="0" w:color="auto"/>
            </w:tcBorders>
            <w:vAlign w:val="center"/>
          </w:tcPr>
          <w:p w14:paraId="4BD09AFF"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14:paraId="1CD714E9"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left w:val="nil"/>
              <w:right w:val="single" w:sz="4" w:space="0" w:color="auto"/>
            </w:tcBorders>
            <w:vAlign w:val="center"/>
          </w:tcPr>
          <w:p w14:paraId="0249F42F" w14:textId="77777777" w:rsidR="00DB2E77" w:rsidRPr="00764DA8" w:rsidRDefault="00DB2E77" w:rsidP="00FD7536">
            <w:pPr>
              <w:spacing w:before="40" w:after="40" w:line="220" w:lineRule="exact"/>
              <w:rPr>
                <w:snapToGrid w:val="0"/>
                <w:sz w:val="18"/>
                <w:szCs w:val="18"/>
                <w:lang w:val="fr-FR" w:eastAsia="de-DE"/>
              </w:rPr>
            </w:pPr>
          </w:p>
        </w:tc>
        <w:tc>
          <w:tcPr>
            <w:tcW w:w="6502" w:type="dxa"/>
            <w:tcBorders>
              <w:left w:val="nil"/>
              <w:right w:val="single" w:sz="4" w:space="0" w:color="auto"/>
            </w:tcBorders>
            <w:vAlign w:val="center"/>
          </w:tcPr>
          <w:p w14:paraId="6A2951C4" w14:textId="77777777" w:rsidR="00DB2E77" w:rsidRPr="00764DA8" w:rsidRDefault="00DB2E77" w:rsidP="00FD7536">
            <w:pPr>
              <w:spacing w:before="40" w:after="40" w:line="220" w:lineRule="exact"/>
              <w:rPr>
                <w:snapToGrid w:val="0"/>
                <w:sz w:val="18"/>
                <w:szCs w:val="18"/>
                <w:lang w:val="fr-FR" w:eastAsia="de-DE"/>
              </w:rPr>
            </w:pPr>
          </w:p>
        </w:tc>
      </w:tr>
      <w:tr w:rsidR="00DB2E77" w:rsidRPr="00764DA8" w14:paraId="5A4850A0" w14:textId="77777777" w:rsidTr="00FD7536">
        <w:trPr>
          <w:trHeight w:hRule="exact" w:val="62"/>
        </w:trPr>
        <w:tc>
          <w:tcPr>
            <w:tcW w:w="3390" w:type="dxa"/>
            <w:tcBorders>
              <w:left w:val="single" w:sz="4" w:space="0" w:color="auto"/>
              <w:bottom w:val="single" w:sz="6" w:space="0" w:color="auto"/>
            </w:tcBorders>
          </w:tcPr>
          <w:p w14:paraId="08AB7614" w14:textId="77777777" w:rsidR="00DB2E77" w:rsidRPr="00764DA8" w:rsidRDefault="00DB2E77" w:rsidP="00FD7536">
            <w:pPr>
              <w:spacing w:before="40" w:after="40" w:line="220" w:lineRule="exact"/>
              <w:ind w:left="57"/>
              <w:rPr>
                <w:snapToGrid w:val="0"/>
                <w:sz w:val="18"/>
                <w:szCs w:val="18"/>
                <w:lang w:val="fr-FR" w:eastAsia="de-DE"/>
              </w:rPr>
            </w:pPr>
          </w:p>
        </w:tc>
        <w:tc>
          <w:tcPr>
            <w:tcW w:w="353" w:type="dxa"/>
            <w:tcBorders>
              <w:left w:val="single" w:sz="8" w:space="0" w:color="auto"/>
              <w:bottom w:val="single" w:sz="6" w:space="0" w:color="auto"/>
            </w:tcBorders>
          </w:tcPr>
          <w:p w14:paraId="34DD9B3B"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bottom w:val="single" w:sz="6" w:space="0" w:color="auto"/>
            </w:tcBorders>
          </w:tcPr>
          <w:p w14:paraId="34990897" w14:textId="77777777" w:rsidR="00DB2E77" w:rsidRPr="00764DA8" w:rsidRDefault="00DB2E77" w:rsidP="00FD7536">
            <w:pPr>
              <w:spacing w:before="40" w:after="40" w:line="220" w:lineRule="exact"/>
              <w:rPr>
                <w:snapToGrid w:val="0"/>
                <w:sz w:val="18"/>
                <w:szCs w:val="18"/>
                <w:lang w:val="fr-FR" w:eastAsia="de-DE"/>
              </w:rPr>
            </w:pPr>
          </w:p>
        </w:tc>
        <w:tc>
          <w:tcPr>
            <w:tcW w:w="235" w:type="dxa"/>
            <w:tcBorders>
              <w:bottom w:val="single" w:sz="6" w:space="0" w:color="auto"/>
            </w:tcBorders>
          </w:tcPr>
          <w:p w14:paraId="6DEB60BE" w14:textId="77777777" w:rsidR="00DB2E77" w:rsidRPr="00764DA8" w:rsidRDefault="00DB2E77" w:rsidP="00FD7536">
            <w:pPr>
              <w:spacing w:before="40" w:after="40" w:line="220" w:lineRule="exact"/>
              <w:rPr>
                <w:snapToGrid w:val="0"/>
                <w:sz w:val="18"/>
                <w:szCs w:val="18"/>
                <w:lang w:val="fr-FR" w:eastAsia="de-DE"/>
              </w:rPr>
            </w:pPr>
          </w:p>
        </w:tc>
        <w:tc>
          <w:tcPr>
            <w:tcW w:w="354" w:type="dxa"/>
            <w:tcBorders>
              <w:bottom w:val="single" w:sz="6" w:space="0" w:color="auto"/>
            </w:tcBorders>
          </w:tcPr>
          <w:p w14:paraId="79EB5BB2" w14:textId="77777777" w:rsidR="00DB2E77" w:rsidRPr="00764DA8" w:rsidRDefault="00DB2E77" w:rsidP="00FD7536">
            <w:pPr>
              <w:spacing w:before="40" w:after="40" w:line="220" w:lineRule="exact"/>
              <w:rPr>
                <w:snapToGrid w:val="0"/>
                <w:sz w:val="18"/>
                <w:szCs w:val="18"/>
                <w:lang w:val="fr-FR" w:eastAsia="de-DE"/>
              </w:rPr>
            </w:pPr>
          </w:p>
        </w:tc>
        <w:tc>
          <w:tcPr>
            <w:tcW w:w="235" w:type="dxa"/>
            <w:tcBorders>
              <w:bottom w:val="single" w:sz="6" w:space="0" w:color="auto"/>
            </w:tcBorders>
          </w:tcPr>
          <w:p w14:paraId="5529B379"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bottom w:val="single" w:sz="6" w:space="0" w:color="auto"/>
            </w:tcBorders>
          </w:tcPr>
          <w:p w14:paraId="3BD713E1" w14:textId="77777777" w:rsidR="00DB2E77" w:rsidRPr="00764DA8" w:rsidRDefault="00DB2E77" w:rsidP="00FD7536">
            <w:pPr>
              <w:spacing w:before="40" w:after="40" w:line="220" w:lineRule="exact"/>
              <w:rPr>
                <w:snapToGrid w:val="0"/>
                <w:sz w:val="18"/>
                <w:szCs w:val="18"/>
                <w:lang w:val="fr-FR" w:eastAsia="de-DE"/>
              </w:rPr>
            </w:pPr>
          </w:p>
        </w:tc>
        <w:tc>
          <w:tcPr>
            <w:tcW w:w="237" w:type="dxa"/>
            <w:tcBorders>
              <w:bottom w:val="single" w:sz="6" w:space="0" w:color="auto"/>
            </w:tcBorders>
          </w:tcPr>
          <w:p w14:paraId="4522804C"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bottom w:val="single" w:sz="6" w:space="0" w:color="auto"/>
            </w:tcBorders>
          </w:tcPr>
          <w:p w14:paraId="57A0AA1E"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bottom w:val="single" w:sz="6" w:space="0" w:color="auto"/>
            </w:tcBorders>
          </w:tcPr>
          <w:p w14:paraId="49AB17D1" w14:textId="77777777" w:rsidR="00DB2E77" w:rsidRPr="00764DA8" w:rsidRDefault="00DB2E77" w:rsidP="00FD7536">
            <w:pPr>
              <w:spacing w:before="40" w:after="40" w:line="220" w:lineRule="exact"/>
              <w:rPr>
                <w:snapToGrid w:val="0"/>
                <w:sz w:val="18"/>
                <w:szCs w:val="18"/>
                <w:lang w:val="fr-FR" w:eastAsia="de-DE"/>
              </w:rPr>
            </w:pPr>
          </w:p>
        </w:tc>
        <w:tc>
          <w:tcPr>
            <w:tcW w:w="354" w:type="dxa"/>
            <w:tcBorders>
              <w:left w:val="single" w:sz="8" w:space="0" w:color="auto"/>
              <w:bottom w:val="single" w:sz="6" w:space="0" w:color="auto"/>
            </w:tcBorders>
          </w:tcPr>
          <w:p w14:paraId="43BD7B60"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bottom w:val="single" w:sz="6" w:space="0" w:color="auto"/>
            </w:tcBorders>
          </w:tcPr>
          <w:p w14:paraId="5732F288" w14:textId="77777777" w:rsidR="00DB2E77" w:rsidRPr="00764DA8" w:rsidRDefault="00DB2E77" w:rsidP="00FD7536">
            <w:pPr>
              <w:spacing w:before="40" w:after="40" w:line="220" w:lineRule="exact"/>
              <w:rPr>
                <w:snapToGrid w:val="0"/>
                <w:sz w:val="18"/>
                <w:szCs w:val="18"/>
                <w:lang w:val="fr-FR" w:eastAsia="de-DE"/>
              </w:rPr>
            </w:pPr>
          </w:p>
        </w:tc>
        <w:tc>
          <w:tcPr>
            <w:tcW w:w="353" w:type="dxa"/>
            <w:tcBorders>
              <w:bottom w:val="single" w:sz="6" w:space="0" w:color="auto"/>
              <w:right w:val="single" w:sz="4" w:space="0" w:color="auto"/>
            </w:tcBorders>
          </w:tcPr>
          <w:p w14:paraId="588F3162" w14:textId="77777777" w:rsidR="00DB2E77" w:rsidRPr="00764DA8" w:rsidRDefault="00DB2E77" w:rsidP="00FD7536">
            <w:pPr>
              <w:spacing w:before="40" w:after="40" w:line="220" w:lineRule="exact"/>
              <w:rPr>
                <w:snapToGrid w:val="0"/>
                <w:sz w:val="18"/>
                <w:szCs w:val="18"/>
                <w:lang w:val="fr-FR" w:eastAsia="de-DE"/>
              </w:rPr>
            </w:pPr>
          </w:p>
        </w:tc>
        <w:tc>
          <w:tcPr>
            <w:tcW w:w="6502" w:type="dxa"/>
            <w:tcBorders>
              <w:left w:val="nil"/>
              <w:bottom w:val="single" w:sz="6" w:space="0" w:color="auto"/>
              <w:right w:val="single" w:sz="4" w:space="0" w:color="auto"/>
            </w:tcBorders>
          </w:tcPr>
          <w:p w14:paraId="08665E9D" w14:textId="77777777" w:rsidR="00DB2E77" w:rsidRPr="00764DA8" w:rsidRDefault="00DB2E77" w:rsidP="00FD7536">
            <w:pPr>
              <w:spacing w:before="40" w:after="40" w:line="220" w:lineRule="exact"/>
              <w:rPr>
                <w:snapToGrid w:val="0"/>
                <w:sz w:val="18"/>
                <w:szCs w:val="18"/>
                <w:lang w:val="fr-FR" w:eastAsia="de-DE"/>
              </w:rPr>
            </w:pPr>
          </w:p>
        </w:tc>
      </w:tr>
    </w:tbl>
    <w:p w14:paraId="2349EEAE" w14:textId="77777777" w:rsidR="00DB2E77" w:rsidRPr="00764DA8" w:rsidRDefault="00DB2E77" w:rsidP="00DB2E77">
      <w:pPr>
        <w:spacing w:before="120"/>
        <w:ind w:left="284" w:firstLine="170"/>
        <w:rPr>
          <w:snapToGrid w:val="0"/>
          <w:sz w:val="18"/>
          <w:szCs w:val="18"/>
          <w:lang w:val="fr-FR"/>
        </w:rPr>
      </w:pPr>
      <w:r w:rsidRPr="00764DA8">
        <w:rPr>
          <w:i/>
          <w:sz w:val="18"/>
          <w:szCs w:val="18"/>
          <w:vertAlign w:val="superscript"/>
          <w:lang w:val="fr-FR"/>
        </w:rPr>
        <w:t>1</w:t>
      </w:r>
      <w:r w:rsidRPr="00764DA8">
        <w:rPr>
          <w:sz w:val="18"/>
          <w:szCs w:val="18"/>
          <w:lang w:val="fr-FR"/>
        </w:rPr>
        <w:t xml:space="preserve">  Inscrire une croix (X) dans chaque case correspondant à une combinaison applicable.</w:t>
      </w:r>
    </w:p>
    <w:p w14:paraId="665659E8" w14:textId="77777777" w:rsidR="00DB2E77" w:rsidRPr="00764DA8" w:rsidRDefault="00DB2E77" w:rsidP="00DB2E77">
      <w:pPr>
        <w:ind w:left="284" w:firstLine="170"/>
        <w:rPr>
          <w:snapToGrid w:val="0"/>
          <w:sz w:val="18"/>
          <w:szCs w:val="18"/>
          <w:lang w:val="fr-FR"/>
        </w:rPr>
      </w:pPr>
      <w:r w:rsidRPr="00764DA8">
        <w:rPr>
          <w:i/>
          <w:sz w:val="18"/>
          <w:szCs w:val="18"/>
          <w:vertAlign w:val="superscript"/>
          <w:lang w:val="fr-FR"/>
        </w:rPr>
        <w:t>2</w:t>
      </w:r>
      <w:r w:rsidRPr="00764DA8">
        <w:rPr>
          <w:sz w:val="18"/>
          <w:szCs w:val="18"/>
          <w:lang w:val="fr-FR"/>
        </w:rPr>
        <w:t xml:space="preserve">  Renseignement à indiquer :</w:t>
      </w:r>
    </w:p>
    <w:p w14:paraId="19C40B2D" w14:textId="77777777" w:rsidR="00DB2E77" w:rsidRPr="00764DA8" w:rsidRDefault="00DB2E77" w:rsidP="00DB2E77">
      <w:pPr>
        <w:tabs>
          <w:tab w:val="left" w:pos="713"/>
        </w:tabs>
        <w:ind w:left="624"/>
        <w:rPr>
          <w:snapToGrid w:val="0"/>
          <w:sz w:val="18"/>
          <w:szCs w:val="18"/>
          <w:lang w:val="fr-FR"/>
        </w:rPr>
      </w:pPr>
      <w:r w:rsidRPr="00764DA8">
        <w:rPr>
          <w:sz w:val="18"/>
          <w:szCs w:val="18"/>
          <w:lang w:val="fr-FR"/>
        </w:rPr>
        <w:t>a)</w:t>
      </w:r>
      <w:r w:rsidRPr="00764DA8">
        <w:rPr>
          <w:sz w:val="18"/>
          <w:szCs w:val="18"/>
          <w:lang w:val="fr-FR"/>
        </w:rPr>
        <w:tab/>
        <w:t>Nature physique (électrique (tension et intensité du courant), optique, mécanique, hydraulique, pneumatique, etc.)</w:t>
      </w:r>
      <w:r>
        <w:rPr>
          <w:sz w:val="18"/>
          <w:szCs w:val="18"/>
          <w:lang w:val="fr-FR"/>
        </w:rPr>
        <w:t> </w:t>
      </w:r>
      <w:r w:rsidRPr="00764DA8">
        <w:rPr>
          <w:sz w:val="18"/>
          <w:szCs w:val="18"/>
          <w:lang w:val="fr-FR"/>
        </w:rPr>
        <w:t>;</w:t>
      </w:r>
    </w:p>
    <w:p w14:paraId="10ED746C" w14:textId="77777777" w:rsidR="00DB2E77" w:rsidRPr="00764DA8" w:rsidRDefault="00DB2E77" w:rsidP="00DB2E77">
      <w:pPr>
        <w:tabs>
          <w:tab w:val="left" w:pos="713"/>
        </w:tabs>
        <w:ind w:left="624"/>
        <w:rPr>
          <w:snapToGrid w:val="0"/>
          <w:sz w:val="18"/>
          <w:szCs w:val="18"/>
          <w:lang w:val="fr-FR"/>
        </w:rPr>
      </w:pPr>
      <w:r w:rsidRPr="00764DA8">
        <w:rPr>
          <w:sz w:val="18"/>
          <w:szCs w:val="18"/>
          <w:lang w:val="fr-FR"/>
        </w:rPr>
        <w:t>b)</w:t>
      </w:r>
      <w:r w:rsidRPr="00764DA8">
        <w:rPr>
          <w:sz w:val="18"/>
          <w:szCs w:val="18"/>
          <w:lang w:val="fr-FR"/>
        </w:rPr>
        <w:tab/>
        <w:t>Type d</w:t>
      </w:r>
      <w:r>
        <w:rPr>
          <w:sz w:val="18"/>
          <w:szCs w:val="18"/>
          <w:lang w:val="fr-FR"/>
        </w:rPr>
        <w:t>’</w:t>
      </w:r>
      <w:r w:rsidRPr="00764DA8">
        <w:rPr>
          <w:sz w:val="18"/>
          <w:szCs w:val="18"/>
          <w:lang w:val="fr-FR"/>
        </w:rPr>
        <w:t>information (continu/analogique, binaire, numérique, etc.)</w:t>
      </w:r>
      <w:r>
        <w:rPr>
          <w:sz w:val="18"/>
          <w:szCs w:val="18"/>
          <w:lang w:val="fr-FR"/>
        </w:rPr>
        <w:t> </w:t>
      </w:r>
      <w:r w:rsidRPr="00764DA8">
        <w:rPr>
          <w:sz w:val="18"/>
          <w:szCs w:val="18"/>
          <w:lang w:val="fr-FR"/>
        </w:rPr>
        <w:t>;</w:t>
      </w:r>
    </w:p>
    <w:p w14:paraId="00981A1F" w14:textId="77777777" w:rsidR="00DB2E77" w:rsidRPr="00764DA8" w:rsidRDefault="00DB2E77" w:rsidP="00DB2E77">
      <w:pPr>
        <w:tabs>
          <w:tab w:val="left" w:pos="713"/>
        </w:tabs>
        <w:ind w:left="624"/>
        <w:rPr>
          <w:snapToGrid w:val="0"/>
          <w:sz w:val="18"/>
          <w:szCs w:val="18"/>
          <w:lang w:val="fr-FR"/>
        </w:rPr>
      </w:pPr>
      <w:r w:rsidRPr="00764DA8">
        <w:rPr>
          <w:sz w:val="18"/>
          <w:szCs w:val="18"/>
          <w:lang w:val="fr-FR"/>
        </w:rPr>
        <w:t>c)</w:t>
      </w:r>
      <w:r w:rsidRPr="00764DA8">
        <w:rPr>
          <w:sz w:val="18"/>
          <w:szCs w:val="18"/>
          <w:lang w:val="fr-FR"/>
        </w:rPr>
        <w:tab/>
        <w:t>Propriétés dépendantes du temps (constante de temps, résolution, etc.)</w:t>
      </w:r>
      <w:r>
        <w:rPr>
          <w:sz w:val="18"/>
          <w:szCs w:val="18"/>
          <w:lang w:val="fr-FR"/>
        </w:rPr>
        <w:t> </w:t>
      </w:r>
      <w:r w:rsidRPr="00764DA8">
        <w:rPr>
          <w:sz w:val="18"/>
          <w:szCs w:val="18"/>
          <w:lang w:val="fr-FR"/>
        </w:rPr>
        <w:t>;</w:t>
      </w:r>
    </w:p>
    <w:p w14:paraId="662EC44B" w14:textId="77777777" w:rsidR="00DB2E77" w:rsidRPr="00764DA8" w:rsidRDefault="00DB2E77" w:rsidP="00DB2E77">
      <w:pPr>
        <w:tabs>
          <w:tab w:val="left" w:pos="713"/>
        </w:tabs>
        <w:ind w:left="624"/>
        <w:rPr>
          <w:snapToGrid w:val="0"/>
          <w:sz w:val="18"/>
          <w:szCs w:val="18"/>
          <w:lang w:val="fr-FR"/>
        </w:rPr>
      </w:pPr>
      <w:r w:rsidRPr="00764DA8">
        <w:rPr>
          <w:sz w:val="18"/>
          <w:szCs w:val="18"/>
          <w:lang w:val="fr-FR"/>
        </w:rPr>
        <w:t>d)</w:t>
      </w:r>
      <w:r w:rsidRPr="00764DA8">
        <w:rPr>
          <w:sz w:val="18"/>
          <w:szCs w:val="18"/>
          <w:lang w:val="fr-FR"/>
        </w:rPr>
        <w:tab/>
        <w:t xml:space="preserve">État du signal lorsque les prescriptions applicables figurant au paragraphe 6.22.7.4 du Règlement ONU </w:t>
      </w:r>
      <w:r w:rsidRPr="00764DA8">
        <w:rPr>
          <w:rFonts w:eastAsia="MS Mincho"/>
          <w:lang w:val="fr-FR"/>
        </w:rPr>
        <w:t>n</w:t>
      </w:r>
      <w:r w:rsidRPr="00764DA8">
        <w:rPr>
          <w:rFonts w:eastAsia="MS Mincho"/>
          <w:vertAlign w:val="superscript"/>
          <w:lang w:val="fr-FR"/>
        </w:rPr>
        <w:t>o</w:t>
      </w:r>
      <w:r w:rsidRPr="00764DA8">
        <w:rPr>
          <w:lang w:val="fr-FR"/>
        </w:rPr>
        <w:t> </w:t>
      </w:r>
      <w:r w:rsidRPr="00764DA8">
        <w:rPr>
          <w:sz w:val="18"/>
          <w:szCs w:val="18"/>
          <w:lang w:val="fr-FR"/>
        </w:rPr>
        <w:t>48 sont satisfaites</w:t>
      </w:r>
      <w:r>
        <w:rPr>
          <w:sz w:val="18"/>
          <w:szCs w:val="18"/>
          <w:lang w:val="fr-FR"/>
        </w:rPr>
        <w:t> </w:t>
      </w:r>
      <w:r w:rsidRPr="00764DA8">
        <w:rPr>
          <w:sz w:val="18"/>
          <w:szCs w:val="18"/>
          <w:lang w:val="fr-FR"/>
        </w:rPr>
        <w:t>;</w:t>
      </w:r>
    </w:p>
    <w:p w14:paraId="2B2D5175" w14:textId="77777777" w:rsidR="00DB2E77" w:rsidRPr="00764DA8" w:rsidRDefault="00DB2E77" w:rsidP="00DB2E77">
      <w:pPr>
        <w:tabs>
          <w:tab w:val="left" w:pos="713"/>
        </w:tabs>
        <w:ind w:left="624"/>
        <w:rPr>
          <w:snapToGrid w:val="0"/>
          <w:sz w:val="18"/>
          <w:szCs w:val="18"/>
          <w:lang w:val="fr-FR"/>
        </w:rPr>
      </w:pPr>
      <w:r w:rsidRPr="00764DA8">
        <w:rPr>
          <w:sz w:val="18"/>
          <w:szCs w:val="18"/>
          <w:lang w:val="fr-FR"/>
        </w:rPr>
        <w:t>e)</w:t>
      </w:r>
      <w:r w:rsidRPr="00764DA8">
        <w:rPr>
          <w:sz w:val="18"/>
          <w:szCs w:val="18"/>
          <w:lang w:val="fr-FR"/>
        </w:rPr>
        <w:tab/>
        <w:t>État du signal en cas de défaillance (par rapport au signal d</w:t>
      </w:r>
      <w:r>
        <w:rPr>
          <w:sz w:val="18"/>
          <w:szCs w:val="18"/>
          <w:lang w:val="fr-FR"/>
        </w:rPr>
        <w:t>’</w:t>
      </w:r>
      <w:r w:rsidRPr="00764DA8">
        <w:rPr>
          <w:sz w:val="18"/>
          <w:szCs w:val="18"/>
          <w:lang w:val="fr-FR"/>
        </w:rPr>
        <w:t>entrée du système).</w:t>
      </w:r>
    </w:p>
    <w:p w14:paraId="049ABD24" w14:textId="77777777" w:rsidR="00DB2E77" w:rsidRPr="00764DA8" w:rsidRDefault="00DB2E77" w:rsidP="00DB2E77">
      <w:pPr>
        <w:spacing w:after="240"/>
        <w:ind w:left="284" w:firstLine="170"/>
        <w:rPr>
          <w:lang w:val="fr-FR"/>
        </w:rPr>
      </w:pPr>
      <w:r w:rsidRPr="00764DA8">
        <w:rPr>
          <w:i/>
          <w:sz w:val="18"/>
          <w:szCs w:val="18"/>
          <w:vertAlign w:val="superscript"/>
          <w:lang w:val="fr-FR"/>
        </w:rPr>
        <w:t>3</w:t>
      </w:r>
      <w:r w:rsidRPr="00764DA8">
        <w:rPr>
          <w:sz w:val="18"/>
          <w:szCs w:val="18"/>
          <w:lang w:val="fr-FR"/>
        </w:rPr>
        <w:t xml:space="preserve">  Conformément à la description fournie par les demandeurs</w:t>
      </w:r>
      <w:r>
        <w:rPr>
          <w:sz w:val="18"/>
          <w:szCs w:val="18"/>
          <w:lang w:val="fr-FR"/>
        </w:rPr>
        <w:t> </w:t>
      </w:r>
      <w:r w:rsidRPr="00764DA8">
        <w:rPr>
          <w:sz w:val="18"/>
          <w:szCs w:val="18"/>
          <w:lang w:val="fr-FR"/>
        </w:rPr>
        <w:t>; utiliser une feuille séparée si nécessaire.</w:t>
      </w:r>
    </w:p>
    <w:p w14:paraId="3F56B411" w14:textId="77777777" w:rsidR="00DB2E77" w:rsidRPr="00764DA8" w:rsidRDefault="00DB2E77" w:rsidP="00DB2E77">
      <w:pPr>
        <w:pStyle w:val="SingleTxtG"/>
        <w:ind w:left="284"/>
        <w:jc w:val="left"/>
        <w:rPr>
          <w:b/>
          <w:lang w:val="fr-FR"/>
        </w:rPr>
      </w:pPr>
      <w:r w:rsidRPr="00764DA8">
        <w:rPr>
          <w:lang w:val="fr-FR"/>
        </w:rPr>
        <w:br w:type="page"/>
      </w:r>
      <w:r w:rsidRPr="00764DA8">
        <w:rPr>
          <w:b/>
          <w:bCs/>
          <w:lang w:val="fr-FR"/>
        </w:rPr>
        <w:lastRenderedPageBreak/>
        <w:t>Formulaire de description d</w:t>
      </w:r>
      <w:r>
        <w:rPr>
          <w:b/>
          <w:bCs/>
          <w:lang w:val="fr-FR"/>
        </w:rPr>
        <w:t>’</w:t>
      </w:r>
      <w:r w:rsidRPr="00764DA8">
        <w:rPr>
          <w:b/>
          <w:bCs/>
          <w:lang w:val="fr-FR"/>
        </w:rPr>
        <w:t>un système d</w:t>
      </w:r>
      <w:r>
        <w:rPr>
          <w:b/>
          <w:bCs/>
          <w:lang w:val="fr-FR"/>
        </w:rPr>
        <w:t>’</w:t>
      </w:r>
      <w:r w:rsidRPr="00764DA8">
        <w:rPr>
          <w:b/>
          <w:bCs/>
          <w:lang w:val="fr-FR"/>
        </w:rPr>
        <w:t xml:space="preserve">éclairage avant adaptatif (AFS) </w:t>
      </w:r>
      <w:r w:rsidRPr="00A47BCC">
        <w:rPr>
          <w:rFonts w:eastAsia="MS Mincho"/>
          <w:b/>
          <w:bCs/>
          <w:lang w:val="fr-FR"/>
        </w:rPr>
        <w:t>n</w:t>
      </w:r>
      <w:r w:rsidRPr="00A47BCC">
        <w:rPr>
          <w:rFonts w:eastAsia="MS Mincho"/>
          <w:b/>
          <w:bCs/>
          <w:vertAlign w:val="superscript"/>
          <w:lang w:val="fr-FR"/>
        </w:rPr>
        <w:t>o</w:t>
      </w:r>
      <w:r w:rsidRPr="00A47BCC">
        <w:rPr>
          <w:b/>
          <w:bCs/>
          <w:lang w:val="fr-FR"/>
        </w:rPr>
        <w:t> </w:t>
      </w:r>
      <w:r w:rsidRPr="00764DA8">
        <w:rPr>
          <w:b/>
          <w:bCs/>
          <w:lang w:val="fr-FR"/>
        </w:rPr>
        <w:t>2</w:t>
      </w:r>
      <w:r w:rsidRPr="00764DA8">
        <w:rPr>
          <w:b/>
          <w:bCs/>
          <w:lang w:val="fr-FR"/>
        </w:rPr>
        <w:br/>
      </w:r>
      <w:r w:rsidRPr="00764DA8">
        <w:rPr>
          <w:b/>
          <w:lang w:val="fr-FR"/>
        </w:rPr>
        <w:t>Lignes de coupure, dispositifs de réglage et méthodes de réglage des unités d</w:t>
      </w:r>
      <w:r>
        <w:rPr>
          <w:b/>
          <w:lang w:val="fr-FR"/>
        </w:rPr>
        <w:t>’</w:t>
      </w:r>
      <w:r w:rsidRPr="00764DA8">
        <w:rPr>
          <w:b/>
          <w:lang w:val="fr-FR"/>
        </w:rPr>
        <w:t>éclairage</w:t>
      </w:r>
    </w:p>
    <w:tbl>
      <w:tblPr>
        <w:tblStyle w:val="Grilledutableau"/>
        <w:tblW w:w="13776" w:type="dxa"/>
        <w:tblInd w:w="283" w:type="dxa"/>
        <w:tblBorders>
          <w:bottom w:val="single" w:sz="12" w:space="0" w:color="auto"/>
        </w:tblBorders>
        <w:tblLayout w:type="fixed"/>
        <w:tblLook w:val="04A0" w:firstRow="1" w:lastRow="0" w:firstColumn="1" w:lastColumn="0" w:noHBand="0" w:noVBand="1"/>
      </w:tblPr>
      <w:tblGrid>
        <w:gridCol w:w="1168"/>
        <w:gridCol w:w="2310"/>
        <w:gridCol w:w="1750"/>
        <w:gridCol w:w="1567"/>
        <w:gridCol w:w="1568"/>
        <w:gridCol w:w="1567"/>
        <w:gridCol w:w="1526"/>
        <w:gridCol w:w="2320"/>
      </w:tblGrid>
      <w:tr w:rsidR="00DB2E77" w:rsidRPr="00764DA8" w14:paraId="59B4CC32" w14:textId="77777777" w:rsidTr="00FD7536">
        <w:trPr>
          <w:tblHeader/>
        </w:trPr>
        <w:tc>
          <w:tcPr>
            <w:tcW w:w="1168" w:type="dxa"/>
            <w:vMerge w:val="restart"/>
            <w:tcBorders>
              <w:bottom w:val="single" w:sz="12" w:space="0" w:color="auto"/>
            </w:tcBorders>
            <w:shd w:val="clear" w:color="auto" w:fill="auto"/>
            <w:vAlign w:val="bottom"/>
          </w:tcPr>
          <w:p w14:paraId="7C46CD88" w14:textId="77777777" w:rsidR="00DB2E77" w:rsidRPr="00764DA8" w:rsidRDefault="00DB2E77" w:rsidP="00FD7536">
            <w:pPr>
              <w:spacing w:before="60" w:after="60" w:line="240" w:lineRule="auto"/>
              <w:ind w:left="57" w:right="57"/>
              <w:rPr>
                <w:i/>
                <w:sz w:val="16"/>
                <w:lang w:val="fr-FR"/>
              </w:rPr>
            </w:pPr>
            <w:r w:rsidRPr="00764DA8">
              <w:rPr>
                <w:i/>
                <w:sz w:val="16"/>
                <w:lang w:val="fr-FR"/>
              </w:rPr>
              <w:t>Unité d</w:t>
            </w:r>
            <w:r>
              <w:rPr>
                <w:i/>
                <w:sz w:val="16"/>
                <w:lang w:val="fr-FR"/>
              </w:rPr>
              <w:t>’</w:t>
            </w:r>
            <w:r w:rsidRPr="00764DA8">
              <w:rPr>
                <w:i/>
                <w:sz w:val="16"/>
                <w:lang w:val="fr-FR"/>
              </w:rPr>
              <w:t>éclairage n</w:t>
            </w:r>
            <w:r w:rsidRPr="00764DA8">
              <w:rPr>
                <w:i/>
                <w:sz w:val="16"/>
                <w:vertAlign w:val="superscript"/>
                <w:lang w:val="fr-FR"/>
              </w:rPr>
              <w:t>o</w:t>
            </w:r>
            <w:r w:rsidRPr="00764DA8">
              <w:rPr>
                <w:sz w:val="16"/>
                <w:szCs w:val="16"/>
                <w:vertAlign w:val="superscript"/>
                <w:lang w:val="fr-FR"/>
              </w:rPr>
              <w:t>4</w:t>
            </w:r>
          </w:p>
        </w:tc>
        <w:tc>
          <w:tcPr>
            <w:tcW w:w="4060" w:type="dxa"/>
            <w:gridSpan w:val="2"/>
            <w:shd w:val="clear" w:color="auto" w:fill="auto"/>
            <w:vAlign w:val="bottom"/>
          </w:tcPr>
          <w:p w14:paraId="4347E70C" w14:textId="77777777" w:rsidR="00DB2E77" w:rsidRPr="00764DA8" w:rsidRDefault="00DB2E77" w:rsidP="00FD7536">
            <w:pPr>
              <w:spacing w:before="60" w:after="60" w:line="240" w:lineRule="auto"/>
              <w:ind w:left="57" w:right="57"/>
              <w:jc w:val="center"/>
              <w:rPr>
                <w:i/>
                <w:sz w:val="16"/>
                <w:lang w:val="fr-FR"/>
              </w:rPr>
            </w:pPr>
            <w:r w:rsidRPr="00764DA8">
              <w:rPr>
                <w:i/>
                <w:sz w:val="16"/>
                <w:lang w:val="fr-FR"/>
              </w:rPr>
              <w:t>Lignes de coupure</w:t>
            </w:r>
            <w:r w:rsidRPr="00764DA8">
              <w:rPr>
                <w:sz w:val="16"/>
                <w:szCs w:val="16"/>
                <w:vertAlign w:val="superscript"/>
                <w:lang w:val="fr-FR"/>
              </w:rPr>
              <w:t>5</w:t>
            </w:r>
          </w:p>
        </w:tc>
        <w:tc>
          <w:tcPr>
            <w:tcW w:w="6228" w:type="dxa"/>
            <w:gridSpan w:val="4"/>
            <w:shd w:val="clear" w:color="auto" w:fill="auto"/>
            <w:vAlign w:val="bottom"/>
          </w:tcPr>
          <w:p w14:paraId="38778EF4" w14:textId="77777777" w:rsidR="00DB2E77" w:rsidRPr="00764DA8" w:rsidRDefault="00DB2E77" w:rsidP="00FD7536">
            <w:pPr>
              <w:spacing w:before="60" w:after="60" w:line="240" w:lineRule="auto"/>
              <w:ind w:left="57" w:right="57"/>
              <w:jc w:val="center"/>
              <w:rPr>
                <w:i/>
                <w:sz w:val="16"/>
                <w:lang w:val="fr-FR"/>
              </w:rPr>
            </w:pPr>
            <w:r w:rsidRPr="00764DA8">
              <w:rPr>
                <w:i/>
                <w:sz w:val="16"/>
                <w:lang w:val="fr-FR"/>
              </w:rPr>
              <w:t>Dispositif de réglage</w:t>
            </w:r>
          </w:p>
        </w:tc>
        <w:tc>
          <w:tcPr>
            <w:tcW w:w="2320" w:type="dxa"/>
            <w:vMerge w:val="restart"/>
            <w:tcBorders>
              <w:bottom w:val="single" w:sz="12" w:space="0" w:color="auto"/>
            </w:tcBorders>
            <w:shd w:val="clear" w:color="auto" w:fill="auto"/>
            <w:vAlign w:val="bottom"/>
          </w:tcPr>
          <w:p w14:paraId="5DB3E714" w14:textId="77777777" w:rsidR="00DB2E77" w:rsidRPr="00764DA8" w:rsidRDefault="00DB2E77" w:rsidP="00FD7536">
            <w:pPr>
              <w:spacing w:before="60" w:after="60" w:line="240" w:lineRule="auto"/>
              <w:ind w:left="57" w:right="57"/>
              <w:rPr>
                <w:i/>
                <w:sz w:val="16"/>
                <w:lang w:val="fr-FR"/>
              </w:rPr>
            </w:pPr>
            <w:r w:rsidRPr="00764DA8">
              <w:rPr>
                <w:i/>
                <w:sz w:val="16"/>
                <w:lang w:val="fr-FR"/>
              </w:rPr>
              <w:t xml:space="preserve">Caractéristiques et dispositions </w:t>
            </w:r>
            <w:r w:rsidRPr="00764DA8">
              <w:rPr>
                <w:i/>
                <w:sz w:val="16"/>
                <w:lang w:val="fr-FR"/>
              </w:rPr>
              <w:br/>
              <w:t>supplémentaires (le cas échéant)</w:t>
            </w:r>
            <w:r w:rsidRPr="00764DA8">
              <w:rPr>
                <w:sz w:val="16"/>
                <w:szCs w:val="16"/>
                <w:vertAlign w:val="superscript"/>
                <w:lang w:val="fr-FR"/>
              </w:rPr>
              <w:t>8</w:t>
            </w:r>
          </w:p>
        </w:tc>
      </w:tr>
      <w:tr w:rsidR="00DB2E77" w:rsidRPr="00764DA8" w14:paraId="20982FB7" w14:textId="77777777" w:rsidTr="00FD7536">
        <w:trPr>
          <w:tblHeader/>
        </w:trPr>
        <w:tc>
          <w:tcPr>
            <w:tcW w:w="1168" w:type="dxa"/>
            <w:vMerge/>
            <w:tcBorders>
              <w:bottom w:val="single" w:sz="12" w:space="0" w:color="auto"/>
            </w:tcBorders>
            <w:shd w:val="clear" w:color="auto" w:fill="auto"/>
            <w:vAlign w:val="bottom"/>
          </w:tcPr>
          <w:p w14:paraId="080A8384" w14:textId="77777777" w:rsidR="00DB2E77" w:rsidRPr="00764DA8" w:rsidRDefault="00DB2E77" w:rsidP="00FD7536">
            <w:pPr>
              <w:spacing w:before="60" w:after="60" w:line="240" w:lineRule="auto"/>
              <w:ind w:left="57" w:right="57"/>
              <w:rPr>
                <w:i/>
                <w:sz w:val="16"/>
                <w:lang w:val="fr-FR"/>
              </w:rPr>
            </w:pPr>
          </w:p>
        </w:tc>
        <w:tc>
          <w:tcPr>
            <w:tcW w:w="4060" w:type="dxa"/>
            <w:gridSpan w:val="2"/>
            <w:tcBorders>
              <w:bottom w:val="single" w:sz="4" w:space="0" w:color="auto"/>
            </w:tcBorders>
            <w:shd w:val="clear" w:color="auto" w:fill="auto"/>
            <w:vAlign w:val="bottom"/>
          </w:tcPr>
          <w:p w14:paraId="16642144" w14:textId="77777777" w:rsidR="00DB2E77" w:rsidRPr="00764DA8" w:rsidRDefault="00DB2E77" w:rsidP="00FD7536">
            <w:pPr>
              <w:spacing w:before="60" w:after="60" w:line="240" w:lineRule="auto"/>
              <w:ind w:left="57" w:right="57"/>
              <w:jc w:val="center"/>
              <w:rPr>
                <w:i/>
                <w:sz w:val="16"/>
                <w:lang w:val="fr-FR"/>
              </w:rPr>
            </w:pPr>
            <w:r w:rsidRPr="00764DA8">
              <w:rPr>
                <w:i/>
                <w:sz w:val="16"/>
                <w:lang w:val="fr-FR"/>
              </w:rPr>
              <w:t>L</w:t>
            </w:r>
            <w:r>
              <w:rPr>
                <w:i/>
                <w:sz w:val="16"/>
                <w:lang w:val="fr-FR"/>
              </w:rPr>
              <w:t>’</w:t>
            </w:r>
            <w:r w:rsidRPr="00764DA8">
              <w:rPr>
                <w:i/>
                <w:sz w:val="16"/>
                <w:lang w:val="fr-FR"/>
              </w:rPr>
              <w:t>unité d</w:t>
            </w:r>
            <w:r>
              <w:rPr>
                <w:i/>
                <w:sz w:val="16"/>
                <w:lang w:val="fr-FR"/>
              </w:rPr>
              <w:t>’</w:t>
            </w:r>
            <w:r w:rsidRPr="00764DA8">
              <w:rPr>
                <w:i/>
                <w:sz w:val="16"/>
                <w:lang w:val="fr-FR"/>
              </w:rPr>
              <w:t xml:space="preserve">éclairage produit une ou plusieurs lignes </w:t>
            </w:r>
            <w:r w:rsidRPr="00764DA8">
              <w:rPr>
                <w:i/>
                <w:sz w:val="16"/>
                <w:lang w:val="fr-FR"/>
              </w:rPr>
              <w:br/>
              <w:t>de coupure du faisceau de croisement ou y contribue</w:t>
            </w:r>
          </w:p>
        </w:tc>
        <w:tc>
          <w:tcPr>
            <w:tcW w:w="3135" w:type="dxa"/>
            <w:gridSpan w:val="2"/>
            <w:tcBorders>
              <w:bottom w:val="single" w:sz="4" w:space="0" w:color="auto"/>
            </w:tcBorders>
            <w:shd w:val="clear" w:color="auto" w:fill="auto"/>
            <w:vAlign w:val="bottom"/>
          </w:tcPr>
          <w:p w14:paraId="1A5CFE07" w14:textId="77777777" w:rsidR="00DB2E77" w:rsidRPr="00764DA8" w:rsidRDefault="00DB2E77" w:rsidP="00FD7536">
            <w:pPr>
              <w:spacing w:before="60" w:after="60" w:line="240" w:lineRule="auto"/>
              <w:ind w:left="57" w:right="57"/>
              <w:jc w:val="center"/>
              <w:rPr>
                <w:i/>
                <w:sz w:val="16"/>
                <w:lang w:val="fr-FR"/>
              </w:rPr>
            </w:pPr>
            <w:r w:rsidRPr="00764DA8">
              <w:rPr>
                <w:i/>
                <w:sz w:val="16"/>
                <w:lang w:val="fr-FR"/>
              </w:rPr>
              <w:t>Vertical</w:t>
            </w:r>
          </w:p>
        </w:tc>
        <w:tc>
          <w:tcPr>
            <w:tcW w:w="3093" w:type="dxa"/>
            <w:gridSpan w:val="2"/>
            <w:tcBorders>
              <w:bottom w:val="single" w:sz="4" w:space="0" w:color="auto"/>
            </w:tcBorders>
            <w:shd w:val="clear" w:color="auto" w:fill="auto"/>
            <w:vAlign w:val="bottom"/>
          </w:tcPr>
          <w:p w14:paraId="7C8A2197" w14:textId="77777777" w:rsidR="00DB2E77" w:rsidRPr="00764DA8" w:rsidRDefault="00DB2E77" w:rsidP="00FD7536">
            <w:pPr>
              <w:spacing w:before="60" w:after="60" w:line="240" w:lineRule="auto"/>
              <w:ind w:left="57" w:right="57"/>
              <w:jc w:val="center"/>
              <w:rPr>
                <w:i/>
                <w:sz w:val="16"/>
                <w:lang w:val="fr-FR"/>
              </w:rPr>
            </w:pPr>
            <w:r w:rsidRPr="00764DA8">
              <w:rPr>
                <w:i/>
                <w:sz w:val="16"/>
                <w:lang w:val="fr-FR"/>
              </w:rPr>
              <w:t>Horizontal</w:t>
            </w:r>
          </w:p>
        </w:tc>
        <w:tc>
          <w:tcPr>
            <w:tcW w:w="2320" w:type="dxa"/>
            <w:vMerge/>
            <w:tcBorders>
              <w:bottom w:val="single" w:sz="12" w:space="0" w:color="auto"/>
            </w:tcBorders>
            <w:shd w:val="clear" w:color="auto" w:fill="auto"/>
            <w:vAlign w:val="bottom"/>
          </w:tcPr>
          <w:p w14:paraId="5A378FE5" w14:textId="77777777" w:rsidR="00DB2E77" w:rsidRPr="00764DA8" w:rsidRDefault="00DB2E77" w:rsidP="00FD7536">
            <w:pPr>
              <w:spacing w:before="60" w:after="60" w:line="240" w:lineRule="auto"/>
              <w:ind w:left="57" w:right="57"/>
              <w:jc w:val="right"/>
              <w:rPr>
                <w:i/>
                <w:sz w:val="16"/>
                <w:lang w:val="fr-FR"/>
              </w:rPr>
            </w:pPr>
          </w:p>
        </w:tc>
      </w:tr>
      <w:tr w:rsidR="00DB2E77" w:rsidRPr="00764DA8" w14:paraId="745FE9ED" w14:textId="77777777" w:rsidTr="00FD7536">
        <w:trPr>
          <w:tblHeader/>
        </w:trPr>
        <w:tc>
          <w:tcPr>
            <w:tcW w:w="1168" w:type="dxa"/>
            <w:vMerge/>
            <w:tcBorders>
              <w:bottom w:val="single" w:sz="12" w:space="0" w:color="auto"/>
            </w:tcBorders>
            <w:shd w:val="clear" w:color="auto" w:fill="auto"/>
            <w:vAlign w:val="bottom"/>
          </w:tcPr>
          <w:p w14:paraId="096B4C10" w14:textId="77777777" w:rsidR="00DB2E77" w:rsidRPr="00764DA8" w:rsidRDefault="00DB2E77" w:rsidP="00FD7536">
            <w:pPr>
              <w:spacing w:before="60" w:after="60" w:line="240" w:lineRule="auto"/>
              <w:ind w:left="57" w:right="57"/>
              <w:rPr>
                <w:i/>
                <w:sz w:val="16"/>
                <w:lang w:val="fr-FR"/>
              </w:rPr>
            </w:pPr>
          </w:p>
        </w:tc>
        <w:tc>
          <w:tcPr>
            <w:tcW w:w="2310" w:type="dxa"/>
            <w:tcBorders>
              <w:bottom w:val="single" w:sz="12" w:space="0" w:color="auto"/>
            </w:tcBorders>
            <w:shd w:val="clear" w:color="auto" w:fill="auto"/>
            <w:vAlign w:val="bottom"/>
          </w:tcPr>
          <w:p w14:paraId="7451A759" w14:textId="77777777" w:rsidR="00DB2E77" w:rsidRPr="00764DA8" w:rsidRDefault="00DB2E77" w:rsidP="00FD7536">
            <w:pPr>
              <w:spacing w:before="60" w:after="60" w:line="240" w:lineRule="auto"/>
              <w:ind w:left="57" w:right="57"/>
              <w:rPr>
                <w:i/>
                <w:sz w:val="16"/>
                <w:lang w:val="fr-FR"/>
              </w:rPr>
            </w:pPr>
            <w:r w:rsidRPr="00764DA8">
              <w:rPr>
                <w:i/>
                <w:sz w:val="16"/>
                <w:lang w:val="fr-FR"/>
              </w:rPr>
              <w:t>Comme indiqué à l</w:t>
            </w:r>
            <w:r>
              <w:rPr>
                <w:i/>
                <w:sz w:val="16"/>
                <w:lang w:val="fr-FR"/>
              </w:rPr>
              <w:t>’</w:t>
            </w:r>
            <w:r w:rsidRPr="00764DA8">
              <w:rPr>
                <w:i/>
                <w:sz w:val="16"/>
                <w:lang w:val="fr-FR"/>
              </w:rPr>
              <w:t xml:space="preserve">annexe 5 </w:t>
            </w:r>
            <w:r w:rsidRPr="00764DA8">
              <w:rPr>
                <w:i/>
                <w:sz w:val="16"/>
                <w:lang w:val="fr-FR"/>
              </w:rPr>
              <w:br/>
              <w:t>du présent Règlement</w:t>
            </w:r>
            <w:r w:rsidRPr="00764DA8">
              <w:rPr>
                <w:sz w:val="16"/>
                <w:szCs w:val="16"/>
                <w:vertAlign w:val="superscript"/>
                <w:lang w:val="fr-FR"/>
              </w:rPr>
              <w:t>6</w:t>
            </w:r>
          </w:p>
        </w:tc>
        <w:tc>
          <w:tcPr>
            <w:tcW w:w="1750" w:type="dxa"/>
            <w:tcBorders>
              <w:bottom w:val="single" w:sz="12" w:space="0" w:color="auto"/>
            </w:tcBorders>
            <w:shd w:val="clear" w:color="auto" w:fill="auto"/>
            <w:vAlign w:val="bottom"/>
          </w:tcPr>
          <w:p w14:paraId="7B8E019B" w14:textId="77777777" w:rsidR="00DB2E77" w:rsidRPr="00764DA8" w:rsidRDefault="00DB2E77" w:rsidP="00FD7536">
            <w:pPr>
              <w:spacing w:before="60" w:after="60" w:line="240" w:lineRule="auto"/>
              <w:ind w:left="57" w:right="57"/>
              <w:rPr>
                <w:i/>
                <w:sz w:val="16"/>
                <w:lang w:val="fr-FR"/>
              </w:rPr>
            </w:pPr>
            <w:r w:rsidRPr="00764DA8">
              <w:rPr>
                <w:i/>
                <w:sz w:val="16"/>
                <w:lang w:val="fr-FR"/>
              </w:rPr>
              <w:t xml:space="preserve">Et selon les prescriptions du paragraphe 5.3.5.1 </w:t>
            </w:r>
            <w:r w:rsidRPr="00764DA8">
              <w:rPr>
                <w:i/>
                <w:sz w:val="16"/>
                <w:lang w:val="fr-FR"/>
              </w:rPr>
              <w:br/>
              <w:t>du présent Règlement</w:t>
            </w:r>
            <w:r w:rsidRPr="00764DA8">
              <w:rPr>
                <w:sz w:val="18"/>
                <w:szCs w:val="18"/>
                <w:vertAlign w:val="superscript"/>
                <w:lang w:val="fr-FR"/>
              </w:rPr>
              <w:t>6</w:t>
            </w:r>
          </w:p>
        </w:tc>
        <w:tc>
          <w:tcPr>
            <w:tcW w:w="1567" w:type="dxa"/>
            <w:tcBorders>
              <w:bottom w:val="single" w:sz="12" w:space="0" w:color="auto"/>
            </w:tcBorders>
            <w:shd w:val="clear" w:color="auto" w:fill="auto"/>
            <w:vAlign w:val="bottom"/>
          </w:tcPr>
          <w:p w14:paraId="11E09651" w14:textId="77777777" w:rsidR="00DB2E77" w:rsidRPr="00764DA8" w:rsidRDefault="00DB2E77" w:rsidP="00FD7536">
            <w:pPr>
              <w:spacing w:before="60" w:after="60" w:line="240" w:lineRule="auto"/>
              <w:ind w:left="57" w:right="57"/>
              <w:jc w:val="right"/>
              <w:rPr>
                <w:i/>
                <w:sz w:val="16"/>
                <w:lang w:val="fr-FR"/>
              </w:rPr>
            </w:pPr>
            <w:r w:rsidRPr="00764DA8">
              <w:rPr>
                <w:i/>
                <w:sz w:val="16"/>
                <w:lang w:val="fr-FR"/>
              </w:rPr>
              <w:t>Distinct (principal)</w:t>
            </w:r>
            <w:r w:rsidRPr="00764DA8">
              <w:rPr>
                <w:sz w:val="16"/>
                <w:szCs w:val="16"/>
                <w:vertAlign w:val="superscript"/>
                <w:lang w:val="fr-FR"/>
              </w:rPr>
              <w:t>6</w:t>
            </w:r>
            <w:r w:rsidRPr="00764DA8">
              <w:rPr>
                <w:i/>
                <w:sz w:val="16"/>
                <w:szCs w:val="16"/>
                <w:vertAlign w:val="superscript"/>
                <w:lang w:val="fr-FR"/>
              </w:rPr>
              <w:t xml:space="preserve">, </w:t>
            </w:r>
            <w:r w:rsidRPr="00764DA8">
              <w:rPr>
                <w:sz w:val="16"/>
                <w:szCs w:val="16"/>
                <w:vertAlign w:val="superscript"/>
                <w:lang w:val="fr-FR"/>
              </w:rPr>
              <w:t>9</w:t>
            </w:r>
          </w:p>
        </w:tc>
        <w:tc>
          <w:tcPr>
            <w:tcW w:w="1568" w:type="dxa"/>
            <w:tcBorders>
              <w:bottom w:val="single" w:sz="12" w:space="0" w:color="auto"/>
            </w:tcBorders>
            <w:shd w:val="clear" w:color="auto" w:fill="auto"/>
            <w:vAlign w:val="bottom"/>
          </w:tcPr>
          <w:p w14:paraId="6FF35067" w14:textId="77777777" w:rsidR="00DB2E77" w:rsidRPr="00764DA8" w:rsidRDefault="00DB2E77" w:rsidP="00FD7536">
            <w:pPr>
              <w:spacing w:before="60" w:after="60" w:line="240" w:lineRule="auto"/>
              <w:ind w:left="57" w:right="57"/>
              <w:rPr>
                <w:i/>
                <w:sz w:val="16"/>
                <w:lang w:val="fr-FR"/>
              </w:rPr>
            </w:pPr>
            <w:r w:rsidRPr="00764DA8">
              <w:rPr>
                <w:i/>
                <w:sz w:val="16"/>
                <w:lang w:val="fr-FR"/>
              </w:rPr>
              <w:t>Relié à l</w:t>
            </w:r>
            <w:r>
              <w:rPr>
                <w:i/>
                <w:sz w:val="16"/>
                <w:lang w:val="fr-FR"/>
              </w:rPr>
              <w:t>’</w:t>
            </w:r>
            <w:r w:rsidRPr="00764DA8">
              <w:rPr>
                <w:i/>
                <w:sz w:val="16"/>
                <w:lang w:val="fr-FR"/>
              </w:rPr>
              <w:t xml:space="preserve">unité principale </w:t>
            </w:r>
            <w:r w:rsidRPr="00764DA8">
              <w:rPr>
                <w:rFonts w:eastAsia="MS Mincho"/>
                <w:lang w:val="fr-FR"/>
              </w:rPr>
              <w:t>n</w:t>
            </w:r>
            <w:r w:rsidRPr="00764DA8">
              <w:rPr>
                <w:rFonts w:eastAsia="MS Mincho"/>
                <w:vertAlign w:val="superscript"/>
                <w:lang w:val="fr-FR"/>
              </w:rPr>
              <w:t>o</w:t>
            </w:r>
            <w:r w:rsidRPr="00764DA8">
              <w:rPr>
                <w:lang w:val="fr-FR"/>
              </w:rPr>
              <w:t> </w:t>
            </w:r>
            <w:r w:rsidRPr="00764DA8">
              <w:rPr>
                <w:sz w:val="16"/>
                <w:szCs w:val="16"/>
                <w:vertAlign w:val="superscript"/>
                <w:lang w:val="fr-FR"/>
              </w:rPr>
              <w:t>7</w:t>
            </w:r>
          </w:p>
        </w:tc>
        <w:tc>
          <w:tcPr>
            <w:tcW w:w="1567" w:type="dxa"/>
            <w:tcBorders>
              <w:bottom w:val="single" w:sz="12" w:space="0" w:color="auto"/>
            </w:tcBorders>
            <w:shd w:val="clear" w:color="auto" w:fill="auto"/>
            <w:vAlign w:val="bottom"/>
          </w:tcPr>
          <w:p w14:paraId="64607B59" w14:textId="77777777" w:rsidR="00DB2E77" w:rsidRPr="00764DA8" w:rsidRDefault="00DB2E77" w:rsidP="00FD7536">
            <w:pPr>
              <w:spacing w:before="60" w:after="60" w:line="240" w:lineRule="auto"/>
              <w:ind w:left="57" w:right="57"/>
              <w:jc w:val="right"/>
              <w:rPr>
                <w:i/>
                <w:sz w:val="16"/>
                <w:lang w:val="fr-FR"/>
              </w:rPr>
            </w:pPr>
            <w:r w:rsidRPr="00764DA8">
              <w:rPr>
                <w:i/>
                <w:sz w:val="16"/>
                <w:lang w:val="fr-FR"/>
              </w:rPr>
              <w:t>Distinct (principal)</w:t>
            </w:r>
            <w:r w:rsidRPr="00764DA8">
              <w:rPr>
                <w:sz w:val="16"/>
                <w:szCs w:val="16"/>
                <w:vertAlign w:val="superscript"/>
                <w:lang w:val="fr-FR"/>
              </w:rPr>
              <w:t>6</w:t>
            </w:r>
            <w:r w:rsidRPr="00764DA8">
              <w:rPr>
                <w:i/>
                <w:sz w:val="16"/>
                <w:szCs w:val="16"/>
                <w:vertAlign w:val="superscript"/>
                <w:lang w:val="fr-FR"/>
              </w:rPr>
              <w:t xml:space="preserve">, </w:t>
            </w:r>
            <w:r w:rsidRPr="00764DA8">
              <w:rPr>
                <w:sz w:val="16"/>
                <w:szCs w:val="16"/>
                <w:vertAlign w:val="superscript"/>
                <w:lang w:val="fr-FR"/>
              </w:rPr>
              <w:t>9</w:t>
            </w:r>
          </w:p>
        </w:tc>
        <w:tc>
          <w:tcPr>
            <w:tcW w:w="1526" w:type="dxa"/>
            <w:tcBorders>
              <w:bottom w:val="single" w:sz="12" w:space="0" w:color="auto"/>
            </w:tcBorders>
            <w:shd w:val="clear" w:color="auto" w:fill="auto"/>
            <w:vAlign w:val="bottom"/>
          </w:tcPr>
          <w:p w14:paraId="6468EFF4" w14:textId="77777777" w:rsidR="00DB2E77" w:rsidRPr="00764DA8" w:rsidRDefault="00DB2E77" w:rsidP="00FD7536">
            <w:pPr>
              <w:spacing w:before="60" w:after="60" w:line="240" w:lineRule="auto"/>
              <w:ind w:left="57" w:right="57"/>
              <w:rPr>
                <w:i/>
                <w:sz w:val="16"/>
                <w:lang w:val="fr-FR"/>
              </w:rPr>
            </w:pPr>
            <w:r w:rsidRPr="00764DA8">
              <w:rPr>
                <w:i/>
                <w:sz w:val="16"/>
                <w:lang w:val="fr-FR"/>
              </w:rPr>
              <w:t>Relié à l</w:t>
            </w:r>
            <w:r>
              <w:rPr>
                <w:i/>
                <w:sz w:val="16"/>
                <w:lang w:val="fr-FR"/>
              </w:rPr>
              <w:t>’</w:t>
            </w:r>
            <w:r w:rsidRPr="00764DA8">
              <w:rPr>
                <w:i/>
                <w:sz w:val="16"/>
                <w:lang w:val="fr-FR"/>
              </w:rPr>
              <w:t xml:space="preserve">unité principale </w:t>
            </w:r>
            <w:r w:rsidRPr="00764DA8">
              <w:rPr>
                <w:rFonts w:eastAsia="MS Mincho"/>
                <w:lang w:val="fr-FR"/>
              </w:rPr>
              <w:t>n</w:t>
            </w:r>
            <w:r w:rsidRPr="00764DA8">
              <w:rPr>
                <w:rFonts w:eastAsia="MS Mincho"/>
                <w:vertAlign w:val="superscript"/>
                <w:lang w:val="fr-FR"/>
              </w:rPr>
              <w:t>o</w:t>
            </w:r>
            <w:r w:rsidRPr="00764DA8">
              <w:rPr>
                <w:lang w:val="fr-FR"/>
              </w:rPr>
              <w:t> </w:t>
            </w:r>
            <w:r w:rsidRPr="00764DA8">
              <w:rPr>
                <w:sz w:val="16"/>
                <w:szCs w:val="16"/>
                <w:vertAlign w:val="superscript"/>
                <w:lang w:val="fr-FR"/>
              </w:rPr>
              <w:t>7</w:t>
            </w:r>
          </w:p>
        </w:tc>
        <w:tc>
          <w:tcPr>
            <w:tcW w:w="2320" w:type="dxa"/>
            <w:vMerge/>
            <w:tcBorders>
              <w:bottom w:val="single" w:sz="12" w:space="0" w:color="auto"/>
            </w:tcBorders>
            <w:shd w:val="clear" w:color="auto" w:fill="auto"/>
            <w:vAlign w:val="bottom"/>
          </w:tcPr>
          <w:p w14:paraId="28CA4FB0" w14:textId="77777777" w:rsidR="00DB2E77" w:rsidRPr="00764DA8" w:rsidRDefault="00DB2E77" w:rsidP="00FD7536">
            <w:pPr>
              <w:spacing w:before="60" w:after="60" w:line="240" w:lineRule="auto"/>
              <w:ind w:left="57" w:right="57"/>
              <w:jc w:val="right"/>
              <w:rPr>
                <w:i/>
                <w:sz w:val="16"/>
                <w:lang w:val="fr-FR"/>
              </w:rPr>
            </w:pPr>
          </w:p>
        </w:tc>
      </w:tr>
      <w:tr w:rsidR="00DB2E77" w:rsidRPr="00764DA8" w14:paraId="33B7BFC7" w14:textId="77777777" w:rsidTr="00FD7536">
        <w:tc>
          <w:tcPr>
            <w:tcW w:w="1168" w:type="dxa"/>
            <w:tcBorders>
              <w:top w:val="single" w:sz="12" w:space="0" w:color="auto"/>
            </w:tcBorders>
            <w:shd w:val="clear" w:color="auto" w:fill="auto"/>
            <w:vAlign w:val="bottom"/>
          </w:tcPr>
          <w:p w14:paraId="1E9E24E2" w14:textId="77777777" w:rsidR="00DB2E77" w:rsidRPr="00764DA8" w:rsidRDefault="00DB2E77" w:rsidP="00FD7536">
            <w:pPr>
              <w:spacing w:before="60" w:after="60" w:line="240" w:lineRule="auto"/>
              <w:ind w:left="57" w:right="57"/>
              <w:rPr>
                <w:sz w:val="18"/>
                <w:szCs w:val="18"/>
                <w:lang w:val="fr-FR"/>
              </w:rPr>
            </w:pPr>
            <w:r w:rsidRPr="00764DA8">
              <w:rPr>
                <w:sz w:val="18"/>
                <w:szCs w:val="18"/>
                <w:lang w:val="fr-FR"/>
              </w:rPr>
              <w:t>1</w:t>
            </w:r>
          </w:p>
        </w:tc>
        <w:tc>
          <w:tcPr>
            <w:tcW w:w="2310" w:type="dxa"/>
            <w:tcBorders>
              <w:top w:val="single" w:sz="12" w:space="0" w:color="auto"/>
            </w:tcBorders>
            <w:shd w:val="clear" w:color="auto" w:fill="auto"/>
            <w:vAlign w:val="bottom"/>
          </w:tcPr>
          <w:p w14:paraId="33F9A847" w14:textId="77777777" w:rsidR="00DB2E77" w:rsidRPr="00764DA8" w:rsidRDefault="00DB2E77" w:rsidP="00FD7536">
            <w:pPr>
              <w:spacing w:before="60" w:after="60" w:line="240" w:lineRule="auto"/>
              <w:ind w:left="57" w:right="57"/>
              <w:jc w:val="center"/>
              <w:rPr>
                <w:sz w:val="18"/>
                <w:szCs w:val="18"/>
                <w:lang w:val="fr-FR"/>
              </w:rPr>
            </w:pPr>
            <w:r w:rsidRPr="00764DA8">
              <w:rPr>
                <w:sz w:val="18"/>
                <w:szCs w:val="18"/>
                <w:lang w:val="fr-FR"/>
              </w:rPr>
              <w:t>oui/non</w:t>
            </w:r>
          </w:p>
        </w:tc>
        <w:tc>
          <w:tcPr>
            <w:tcW w:w="1750" w:type="dxa"/>
            <w:tcBorders>
              <w:top w:val="single" w:sz="12" w:space="0" w:color="auto"/>
            </w:tcBorders>
            <w:shd w:val="clear" w:color="auto" w:fill="auto"/>
          </w:tcPr>
          <w:p w14:paraId="0BB96BC9" w14:textId="77777777" w:rsidR="00DB2E77" w:rsidRPr="00764DA8" w:rsidRDefault="00DB2E77" w:rsidP="00FD7536">
            <w:pPr>
              <w:spacing w:before="60" w:after="60" w:line="240" w:lineRule="auto"/>
              <w:ind w:left="57" w:right="57"/>
              <w:jc w:val="center"/>
              <w:rPr>
                <w:sz w:val="18"/>
                <w:szCs w:val="18"/>
                <w:lang w:val="fr-FR"/>
              </w:rPr>
            </w:pPr>
            <w:r w:rsidRPr="00764DA8">
              <w:rPr>
                <w:sz w:val="18"/>
                <w:szCs w:val="18"/>
                <w:lang w:val="fr-FR"/>
              </w:rPr>
              <w:t>oui/non</w:t>
            </w:r>
          </w:p>
        </w:tc>
        <w:tc>
          <w:tcPr>
            <w:tcW w:w="1567" w:type="dxa"/>
            <w:tcBorders>
              <w:top w:val="single" w:sz="12" w:space="0" w:color="auto"/>
            </w:tcBorders>
            <w:shd w:val="clear" w:color="auto" w:fill="auto"/>
          </w:tcPr>
          <w:p w14:paraId="6368B624" w14:textId="77777777" w:rsidR="00DB2E77" w:rsidRPr="00764DA8" w:rsidRDefault="00DB2E77" w:rsidP="00FD7536">
            <w:pPr>
              <w:spacing w:before="60" w:after="60" w:line="240" w:lineRule="auto"/>
              <w:ind w:left="57" w:right="57"/>
              <w:jc w:val="center"/>
              <w:rPr>
                <w:sz w:val="18"/>
                <w:szCs w:val="18"/>
                <w:lang w:val="fr-FR"/>
              </w:rPr>
            </w:pPr>
            <w:r w:rsidRPr="00764DA8">
              <w:rPr>
                <w:sz w:val="18"/>
                <w:szCs w:val="18"/>
                <w:lang w:val="fr-FR"/>
              </w:rPr>
              <w:t>oui/non</w:t>
            </w:r>
          </w:p>
        </w:tc>
        <w:tc>
          <w:tcPr>
            <w:tcW w:w="1568" w:type="dxa"/>
            <w:tcBorders>
              <w:top w:val="single" w:sz="12" w:space="0" w:color="auto"/>
            </w:tcBorders>
            <w:shd w:val="clear" w:color="auto" w:fill="auto"/>
            <w:vAlign w:val="bottom"/>
          </w:tcPr>
          <w:p w14:paraId="43205ECA" w14:textId="77777777" w:rsidR="00DB2E77" w:rsidRPr="00764DA8" w:rsidRDefault="00DB2E77" w:rsidP="00FD7536">
            <w:pPr>
              <w:spacing w:before="60" w:after="60" w:line="240" w:lineRule="auto"/>
              <w:ind w:left="57" w:right="57"/>
              <w:jc w:val="center"/>
              <w:rPr>
                <w:sz w:val="18"/>
                <w:szCs w:val="18"/>
                <w:lang w:val="fr-FR"/>
              </w:rPr>
            </w:pPr>
            <w:r w:rsidRPr="00764DA8">
              <w:rPr>
                <w:snapToGrid w:val="0"/>
                <w:color w:val="000000"/>
                <w:sz w:val="18"/>
                <w:szCs w:val="18"/>
                <w:lang w:val="fr-FR" w:eastAsia="de-DE"/>
              </w:rPr>
              <w:t>. . . .</w:t>
            </w:r>
          </w:p>
        </w:tc>
        <w:tc>
          <w:tcPr>
            <w:tcW w:w="1567" w:type="dxa"/>
            <w:tcBorders>
              <w:top w:val="single" w:sz="12" w:space="0" w:color="auto"/>
            </w:tcBorders>
            <w:shd w:val="clear" w:color="auto" w:fill="auto"/>
          </w:tcPr>
          <w:p w14:paraId="4BE151CF" w14:textId="77777777" w:rsidR="00DB2E77" w:rsidRPr="00764DA8" w:rsidRDefault="00DB2E77" w:rsidP="00FD7536">
            <w:pPr>
              <w:spacing w:before="60" w:after="60" w:line="240" w:lineRule="auto"/>
              <w:ind w:left="57" w:right="57"/>
              <w:jc w:val="center"/>
              <w:rPr>
                <w:sz w:val="18"/>
                <w:szCs w:val="18"/>
                <w:lang w:val="fr-FR"/>
              </w:rPr>
            </w:pPr>
            <w:r w:rsidRPr="00764DA8">
              <w:rPr>
                <w:sz w:val="18"/>
                <w:szCs w:val="18"/>
                <w:lang w:val="fr-FR"/>
              </w:rPr>
              <w:t>oui/non</w:t>
            </w:r>
          </w:p>
        </w:tc>
        <w:tc>
          <w:tcPr>
            <w:tcW w:w="1526" w:type="dxa"/>
            <w:tcBorders>
              <w:top w:val="single" w:sz="12" w:space="0" w:color="auto"/>
            </w:tcBorders>
            <w:shd w:val="clear" w:color="auto" w:fill="auto"/>
          </w:tcPr>
          <w:p w14:paraId="1E0C57A8" w14:textId="77777777" w:rsidR="00DB2E77" w:rsidRPr="00764DA8" w:rsidRDefault="00DB2E77" w:rsidP="00FD7536">
            <w:pPr>
              <w:spacing w:before="60" w:after="60" w:line="240" w:lineRule="auto"/>
              <w:jc w:val="center"/>
              <w:rPr>
                <w:lang w:val="fr-FR"/>
              </w:rPr>
            </w:pPr>
            <w:r w:rsidRPr="00764DA8">
              <w:rPr>
                <w:snapToGrid w:val="0"/>
                <w:color w:val="000000"/>
                <w:sz w:val="18"/>
                <w:szCs w:val="18"/>
                <w:lang w:val="fr-FR" w:eastAsia="de-DE"/>
              </w:rPr>
              <w:t>. . . .</w:t>
            </w:r>
          </w:p>
        </w:tc>
        <w:tc>
          <w:tcPr>
            <w:tcW w:w="2320" w:type="dxa"/>
            <w:tcBorders>
              <w:top w:val="single" w:sz="12" w:space="0" w:color="auto"/>
            </w:tcBorders>
            <w:shd w:val="clear" w:color="auto" w:fill="auto"/>
            <w:vAlign w:val="bottom"/>
          </w:tcPr>
          <w:p w14:paraId="5A8B7942" w14:textId="77777777" w:rsidR="00DB2E77" w:rsidRPr="00764DA8" w:rsidRDefault="00DB2E77" w:rsidP="00FD7536">
            <w:pPr>
              <w:spacing w:before="60" w:after="60" w:line="240" w:lineRule="auto"/>
              <w:ind w:left="57" w:right="57"/>
              <w:jc w:val="right"/>
              <w:rPr>
                <w:sz w:val="18"/>
                <w:szCs w:val="18"/>
                <w:lang w:val="fr-FR"/>
              </w:rPr>
            </w:pPr>
          </w:p>
        </w:tc>
      </w:tr>
      <w:tr w:rsidR="00DB2E77" w:rsidRPr="00764DA8" w14:paraId="1140EAFA" w14:textId="77777777" w:rsidTr="00FD7536">
        <w:tc>
          <w:tcPr>
            <w:tcW w:w="1168" w:type="dxa"/>
            <w:shd w:val="clear" w:color="auto" w:fill="auto"/>
            <w:vAlign w:val="bottom"/>
          </w:tcPr>
          <w:p w14:paraId="2B45173A" w14:textId="77777777" w:rsidR="00DB2E77" w:rsidRPr="00764DA8" w:rsidRDefault="00DB2E77" w:rsidP="00FD7536">
            <w:pPr>
              <w:spacing w:before="60" w:after="60" w:line="240" w:lineRule="auto"/>
              <w:ind w:left="57" w:right="57"/>
              <w:rPr>
                <w:sz w:val="18"/>
                <w:szCs w:val="18"/>
                <w:lang w:val="fr-FR"/>
              </w:rPr>
            </w:pPr>
            <w:r w:rsidRPr="00764DA8">
              <w:rPr>
                <w:sz w:val="18"/>
                <w:szCs w:val="18"/>
                <w:lang w:val="fr-FR"/>
              </w:rPr>
              <w:t>2</w:t>
            </w:r>
          </w:p>
        </w:tc>
        <w:tc>
          <w:tcPr>
            <w:tcW w:w="2310" w:type="dxa"/>
            <w:shd w:val="clear" w:color="auto" w:fill="auto"/>
          </w:tcPr>
          <w:p w14:paraId="1498CF0F" w14:textId="77777777" w:rsidR="00DB2E77" w:rsidRPr="00764DA8" w:rsidRDefault="00DB2E77" w:rsidP="00FD7536">
            <w:pPr>
              <w:spacing w:before="60" w:after="60" w:line="240" w:lineRule="auto"/>
              <w:ind w:left="57" w:right="57"/>
              <w:jc w:val="center"/>
              <w:rPr>
                <w:sz w:val="18"/>
                <w:szCs w:val="18"/>
                <w:lang w:val="fr-FR"/>
              </w:rPr>
            </w:pPr>
            <w:r w:rsidRPr="00764DA8">
              <w:rPr>
                <w:sz w:val="18"/>
                <w:szCs w:val="18"/>
                <w:lang w:val="fr-FR"/>
              </w:rPr>
              <w:t>oui/non</w:t>
            </w:r>
          </w:p>
        </w:tc>
        <w:tc>
          <w:tcPr>
            <w:tcW w:w="1750" w:type="dxa"/>
            <w:shd w:val="clear" w:color="auto" w:fill="auto"/>
          </w:tcPr>
          <w:p w14:paraId="454C34C3" w14:textId="77777777" w:rsidR="00DB2E77" w:rsidRPr="00764DA8" w:rsidRDefault="00DB2E77" w:rsidP="00FD7536">
            <w:pPr>
              <w:spacing w:before="60" w:after="60" w:line="240" w:lineRule="auto"/>
              <w:ind w:left="57" w:right="57"/>
              <w:jc w:val="center"/>
              <w:rPr>
                <w:sz w:val="18"/>
                <w:szCs w:val="18"/>
                <w:lang w:val="fr-FR"/>
              </w:rPr>
            </w:pPr>
            <w:r w:rsidRPr="00764DA8">
              <w:rPr>
                <w:sz w:val="18"/>
                <w:szCs w:val="18"/>
                <w:lang w:val="fr-FR"/>
              </w:rPr>
              <w:t>oui/non</w:t>
            </w:r>
          </w:p>
        </w:tc>
        <w:tc>
          <w:tcPr>
            <w:tcW w:w="1567" w:type="dxa"/>
            <w:shd w:val="clear" w:color="auto" w:fill="auto"/>
          </w:tcPr>
          <w:p w14:paraId="1790ED2A" w14:textId="77777777" w:rsidR="00DB2E77" w:rsidRPr="00764DA8" w:rsidRDefault="00DB2E77" w:rsidP="00FD7536">
            <w:pPr>
              <w:spacing w:before="60" w:after="60" w:line="240" w:lineRule="auto"/>
              <w:ind w:left="57" w:right="57"/>
              <w:jc w:val="center"/>
              <w:rPr>
                <w:sz w:val="18"/>
                <w:szCs w:val="18"/>
                <w:lang w:val="fr-FR"/>
              </w:rPr>
            </w:pPr>
            <w:r w:rsidRPr="00764DA8">
              <w:rPr>
                <w:sz w:val="18"/>
                <w:szCs w:val="18"/>
                <w:lang w:val="fr-FR"/>
              </w:rPr>
              <w:t>oui/non</w:t>
            </w:r>
          </w:p>
        </w:tc>
        <w:tc>
          <w:tcPr>
            <w:tcW w:w="1568" w:type="dxa"/>
            <w:shd w:val="clear" w:color="auto" w:fill="auto"/>
          </w:tcPr>
          <w:p w14:paraId="2DE7334F" w14:textId="77777777" w:rsidR="00DB2E77" w:rsidRPr="00764DA8" w:rsidRDefault="00DB2E77" w:rsidP="00FD7536">
            <w:pPr>
              <w:spacing w:before="60" w:after="60" w:line="240" w:lineRule="auto"/>
              <w:jc w:val="center"/>
              <w:rPr>
                <w:lang w:val="fr-FR"/>
              </w:rPr>
            </w:pPr>
            <w:r w:rsidRPr="00764DA8">
              <w:rPr>
                <w:snapToGrid w:val="0"/>
                <w:color w:val="000000"/>
                <w:sz w:val="18"/>
                <w:szCs w:val="18"/>
                <w:lang w:val="fr-FR" w:eastAsia="de-DE"/>
              </w:rPr>
              <w:t>. . . .</w:t>
            </w:r>
          </w:p>
        </w:tc>
        <w:tc>
          <w:tcPr>
            <w:tcW w:w="1567" w:type="dxa"/>
            <w:shd w:val="clear" w:color="auto" w:fill="auto"/>
          </w:tcPr>
          <w:p w14:paraId="19A82961" w14:textId="77777777" w:rsidR="00DB2E77" w:rsidRPr="00764DA8" w:rsidRDefault="00DB2E77" w:rsidP="00FD7536">
            <w:pPr>
              <w:spacing w:before="60" w:after="60" w:line="240" w:lineRule="auto"/>
              <w:ind w:left="57" w:right="57"/>
              <w:jc w:val="center"/>
              <w:rPr>
                <w:sz w:val="18"/>
                <w:szCs w:val="18"/>
                <w:lang w:val="fr-FR"/>
              </w:rPr>
            </w:pPr>
            <w:r w:rsidRPr="00764DA8">
              <w:rPr>
                <w:sz w:val="18"/>
                <w:szCs w:val="18"/>
                <w:lang w:val="fr-FR"/>
              </w:rPr>
              <w:t>oui/non</w:t>
            </w:r>
          </w:p>
        </w:tc>
        <w:tc>
          <w:tcPr>
            <w:tcW w:w="1526" w:type="dxa"/>
            <w:shd w:val="clear" w:color="auto" w:fill="auto"/>
          </w:tcPr>
          <w:p w14:paraId="6348333F" w14:textId="77777777" w:rsidR="00DB2E77" w:rsidRPr="00764DA8" w:rsidRDefault="00DB2E77" w:rsidP="00FD7536">
            <w:pPr>
              <w:spacing w:before="60" w:after="60" w:line="240" w:lineRule="auto"/>
              <w:jc w:val="center"/>
              <w:rPr>
                <w:lang w:val="fr-FR"/>
              </w:rPr>
            </w:pPr>
            <w:r w:rsidRPr="00764DA8">
              <w:rPr>
                <w:snapToGrid w:val="0"/>
                <w:color w:val="000000"/>
                <w:sz w:val="18"/>
                <w:szCs w:val="18"/>
                <w:lang w:val="fr-FR" w:eastAsia="de-DE"/>
              </w:rPr>
              <w:t>. . . .</w:t>
            </w:r>
          </w:p>
        </w:tc>
        <w:tc>
          <w:tcPr>
            <w:tcW w:w="2320" w:type="dxa"/>
            <w:shd w:val="clear" w:color="auto" w:fill="auto"/>
            <w:vAlign w:val="bottom"/>
          </w:tcPr>
          <w:p w14:paraId="63E2DCE3" w14:textId="77777777" w:rsidR="00DB2E77" w:rsidRPr="00764DA8" w:rsidRDefault="00DB2E77" w:rsidP="00FD7536">
            <w:pPr>
              <w:spacing w:before="60" w:after="60" w:line="240" w:lineRule="auto"/>
              <w:ind w:left="57" w:right="57"/>
              <w:jc w:val="right"/>
              <w:rPr>
                <w:sz w:val="18"/>
                <w:szCs w:val="18"/>
                <w:lang w:val="fr-FR"/>
              </w:rPr>
            </w:pPr>
          </w:p>
        </w:tc>
      </w:tr>
      <w:tr w:rsidR="00DB2E77" w:rsidRPr="00764DA8" w14:paraId="0A1A2B3A" w14:textId="77777777" w:rsidTr="00FD7536">
        <w:tc>
          <w:tcPr>
            <w:tcW w:w="1168" w:type="dxa"/>
            <w:shd w:val="clear" w:color="auto" w:fill="auto"/>
            <w:vAlign w:val="bottom"/>
          </w:tcPr>
          <w:p w14:paraId="02832BA0" w14:textId="77777777" w:rsidR="00DB2E77" w:rsidRPr="00764DA8" w:rsidRDefault="00DB2E77" w:rsidP="00FD7536">
            <w:pPr>
              <w:spacing w:before="60" w:after="60" w:line="240" w:lineRule="auto"/>
              <w:ind w:left="57" w:right="57"/>
              <w:rPr>
                <w:sz w:val="18"/>
                <w:szCs w:val="18"/>
                <w:lang w:val="fr-FR"/>
              </w:rPr>
            </w:pPr>
            <w:r w:rsidRPr="00764DA8">
              <w:rPr>
                <w:sz w:val="18"/>
                <w:szCs w:val="18"/>
                <w:lang w:val="fr-FR"/>
              </w:rPr>
              <w:t>3</w:t>
            </w:r>
          </w:p>
        </w:tc>
        <w:tc>
          <w:tcPr>
            <w:tcW w:w="2310" w:type="dxa"/>
            <w:shd w:val="clear" w:color="auto" w:fill="auto"/>
          </w:tcPr>
          <w:p w14:paraId="7D2D5271" w14:textId="77777777" w:rsidR="00DB2E77" w:rsidRPr="00764DA8" w:rsidRDefault="00DB2E77" w:rsidP="00FD7536">
            <w:pPr>
              <w:spacing w:before="60" w:after="60" w:line="240" w:lineRule="auto"/>
              <w:ind w:left="57" w:right="57"/>
              <w:jc w:val="center"/>
              <w:rPr>
                <w:sz w:val="18"/>
                <w:szCs w:val="18"/>
                <w:lang w:val="fr-FR"/>
              </w:rPr>
            </w:pPr>
            <w:r w:rsidRPr="00764DA8">
              <w:rPr>
                <w:sz w:val="18"/>
                <w:szCs w:val="18"/>
                <w:lang w:val="fr-FR"/>
              </w:rPr>
              <w:t>oui/non</w:t>
            </w:r>
          </w:p>
        </w:tc>
        <w:tc>
          <w:tcPr>
            <w:tcW w:w="1750" w:type="dxa"/>
            <w:shd w:val="clear" w:color="auto" w:fill="auto"/>
          </w:tcPr>
          <w:p w14:paraId="4EC0B788" w14:textId="77777777" w:rsidR="00DB2E77" w:rsidRPr="00764DA8" w:rsidRDefault="00DB2E77" w:rsidP="00FD7536">
            <w:pPr>
              <w:spacing w:before="60" w:after="60" w:line="240" w:lineRule="auto"/>
              <w:ind w:left="57" w:right="57"/>
              <w:jc w:val="center"/>
              <w:rPr>
                <w:sz w:val="18"/>
                <w:szCs w:val="18"/>
                <w:lang w:val="fr-FR"/>
              </w:rPr>
            </w:pPr>
            <w:r w:rsidRPr="00764DA8">
              <w:rPr>
                <w:sz w:val="18"/>
                <w:szCs w:val="18"/>
                <w:lang w:val="fr-FR"/>
              </w:rPr>
              <w:t>oui/non</w:t>
            </w:r>
          </w:p>
        </w:tc>
        <w:tc>
          <w:tcPr>
            <w:tcW w:w="1567" w:type="dxa"/>
            <w:shd w:val="clear" w:color="auto" w:fill="auto"/>
          </w:tcPr>
          <w:p w14:paraId="524DBE56" w14:textId="77777777" w:rsidR="00DB2E77" w:rsidRPr="00764DA8" w:rsidRDefault="00DB2E77" w:rsidP="00FD7536">
            <w:pPr>
              <w:spacing w:before="60" w:after="60" w:line="240" w:lineRule="auto"/>
              <w:ind w:left="57" w:right="57"/>
              <w:jc w:val="center"/>
              <w:rPr>
                <w:sz w:val="18"/>
                <w:szCs w:val="18"/>
                <w:lang w:val="fr-FR"/>
              </w:rPr>
            </w:pPr>
            <w:r w:rsidRPr="00764DA8">
              <w:rPr>
                <w:sz w:val="18"/>
                <w:szCs w:val="18"/>
                <w:lang w:val="fr-FR"/>
              </w:rPr>
              <w:t>oui/non</w:t>
            </w:r>
          </w:p>
        </w:tc>
        <w:tc>
          <w:tcPr>
            <w:tcW w:w="1568" w:type="dxa"/>
            <w:shd w:val="clear" w:color="auto" w:fill="auto"/>
          </w:tcPr>
          <w:p w14:paraId="0B8BD298" w14:textId="77777777" w:rsidR="00DB2E77" w:rsidRPr="00764DA8" w:rsidRDefault="00DB2E77" w:rsidP="00FD7536">
            <w:pPr>
              <w:spacing w:before="60" w:after="60" w:line="240" w:lineRule="auto"/>
              <w:jc w:val="center"/>
              <w:rPr>
                <w:lang w:val="fr-FR"/>
              </w:rPr>
            </w:pPr>
            <w:r w:rsidRPr="00764DA8">
              <w:rPr>
                <w:snapToGrid w:val="0"/>
                <w:color w:val="000000"/>
                <w:sz w:val="18"/>
                <w:szCs w:val="18"/>
                <w:lang w:val="fr-FR" w:eastAsia="de-DE"/>
              </w:rPr>
              <w:t>. . . .</w:t>
            </w:r>
          </w:p>
        </w:tc>
        <w:tc>
          <w:tcPr>
            <w:tcW w:w="1567" w:type="dxa"/>
            <w:shd w:val="clear" w:color="auto" w:fill="auto"/>
          </w:tcPr>
          <w:p w14:paraId="0E1AD389" w14:textId="77777777" w:rsidR="00DB2E77" w:rsidRPr="00764DA8" w:rsidRDefault="00DB2E77" w:rsidP="00FD7536">
            <w:pPr>
              <w:spacing w:before="60" w:after="60" w:line="240" w:lineRule="auto"/>
              <w:ind w:left="57" w:right="57"/>
              <w:jc w:val="center"/>
              <w:rPr>
                <w:sz w:val="18"/>
                <w:szCs w:val="18"/>
                <w:lang w:val="fr-FR"/>
              </w:rPr>
            </w:pPr>
            <w:r w:rsidRPr="00764DA8">
              <w:rPr>
                <w:sz w:val="18"/>
                <w:szCs w:val="18"/>
                <w:lang w:val="fr-FR"/>
              </w:rPr>
              <w:t>oui/non</w:t>
            </w:r>
          </w:p>
        </w:tc>
        <w:tc>
          <w:tcPr>
            <w:tcW w:w="1526" w:type="dxa"/>
            <w:shd w:val="clear" w:color="auto" w:fill="auto"/>
          </w:tcPr>
          <w:p w14:paraId="3631D8BB" w14:textId="77777777" w:rsidR="00DB2E77" w:rsidRPr="00764DA8" w:rsidRDefault="00DB2E77" w:rsidP="00FD7536">
            <w:pPr>
              <w:spacing w:before="60" w:after="60" w:line="240" w:lineRule="auto"/>
              <w:jc w:val="center"/>
              <w:rPr>
                <w:lang w:val="fr-FR"/>
              </w:rPr>
            </w:pPr>
            <w:r w:rsidRPr="00764DA8">
              <w:rPr>
                <w:snapToGrid w:val="0"/>
                <w:color w:val="000000"/>
                <w:sz w:val="18"/>
                <w:szCs w:val="18"/>
                <w:lang w:val="fr-FR" w:eastAsia="de-DE"/>
              </w:rPr>
              <w:t>. . . .</w:t>
            </w:r>
          </w:p>
        </w:tc>
        <w:tc>
          <w:tcPr>
            <w:tcW w:w="2320" w:type="dxa"/>
            <w:shd w:val="clear" w:color="auto" w:fill="auto"/>
            <w:vAlign w:val="bottom"/>
          </w:tcPr>
          <w:p w14:paraId="31544CFC" w14:textId="77777777" w:rsidR="00DB2E77" w:rsidRPr="00764DA8" w:rsidRDefault="00DB2E77" w:rsidP="00FD7536">
            <w:pPr>
              <w:spacing w:before="60" w:after="60" w:line="240" w:lineRule="auto"/>
              <w:ind w:left="57" w:right="57"/>
              <w:jc w:val="right"/>
              <w:rPr>
                <w:sz w:val="18"/>
                <w:szCs w:val="18"/>
                <w:lang w:val="fr-FR"/>
              </w:rPr>
            </w:pPr>
          </w:p>
        </w:tc>
      </w:tr>
      <w:tr w:rsidR="00DB2E77" w:rsidRPr="00764DA8" w14:paraId="0AA06F26" w14:textId="77777777" w:rsidTr="00FD7536">
        <w:tc>
          <w:tcPr>
            <w:tcW w:w="1168" w:type="dxa"/>
            <w:shd w:val="clear" w:color="auto" w:fill="auto"/>
            <w:vAlign w:val="bottom"/>
          </w:tcPr>
          <w:p w14:paraId="28F91515" w14:textId="77777777" w:rsidR="00DB2E77" w:rsidRPr="00764DA8" w:rsidRDefault="00DB2E77" w:rsidP="00FD7536">
            <w:pPr>
              <w:spacing w:before="60" w:after="60" w:line="240" w:lineRule="auto"/>
              <w:ind w:left="57" w:right="57"/>
              <w:rPr>
                <w:sz w:val="18"/>
                <w:szCs w:val="18"/>
                <w:lang w:val="fr-FR"/>
              </w:rPr>
            </w:pPr>
            <w:r w:rsidRPr="00764DA8">
              <w:rPr>
                <w:sz w:val="18"/>
                <w:szCs w:val="18"/>
                <w:lang w:val="fr-FR"/>
              </w:rPr>
              <w:t>4</w:t>
            </w:r>
          </w:p>
        </w:tc>
        <w:tc>
          <w:tcPr>
            <w:tcW w:w="2310" w:type="dxa"/>
            <w:shd w:val="clear" w:color="auto" w:fill="auto"/>
          </w:tcPr>
          <w:p w14:paraId="76AA8544" w14:textId="77777777" w:rsidR="00DB2E77" w:rsidRPr="00764DA8" w:rsidRDefault="00DB2E77" w:rsidP="00FD7536">
            <w:pPr>
              <w:spacing w:before="60" w:after="60" w:line="240" w:lineRule="auto"/>
              <w:ind w:left="57" w:right="57"/>
              <w:jc w:val="center"/>
              <w:rPr>
                <w:sz w:val="18"/>
                <w:szCs w:val="18"/>
                <w:lang w:val="fr-FR"/>
              </w:rPr>
            </w:pPr>
            <w:r w:rsidRPr="00764DA8">
              <w:rPr>
                <w:sz w:val="18"/>
                <w:szCs w:val="18"/>
                <w:lang w:val="fr-FR"/>
              </w:rPr>
              <w:t>oui/non</w:t>
            </w:r>
          </w:p>
        </w:tc>
        <w:tc>
          <w:tcPr>
            <w:tcW w:w="1750" w:type="dxa"/>
            <w:shd w:val="clear" w:color="auto" w:fill="auto"/>
          </w:tcPr>
          <w:p w14:paraId="06C77C37" w14:textId="77777777" w:rsidR="00DB2E77" w:rsidRPr="00764DA8" w:rsidRDefault="00DB2E77" w:rsidP="00FD7536">
            <w:pPr>
              <w:spacing w:before="60" w:after="60" w:line="240" w:lineRule="auto"/>
              <w:ind w:left="57" w:right="57"/>
              <w:jc w:val="center"/>
              <w:rPr>
                <w:sz w:val="18"/>
                <w:szCs w:val="18"/>
                <w:lang w:val="fr-FR"/>
              </w:rPr>
            </w:pPr>
            <w:r w:rsidRPr="00764DA8">
              <w:rPr>
                <w:sz w:val="18"/>
                <w:szCs w:val="18"/>
                <w:lang w:val="fr-FR"/>
              </w:rPr>
              <w:t>oui/non</w:t>
            </w:r>
          </w:p>
        </w:tc>
        <w:tc>
          <w:tcPr>
            <w:tcW w:w="1567" w:type="dxa"/>
            <w:shd w:val="clear" w:color="auto" w:fill="auto"/>
          </w:tcPr>
          <w:p w14:paraId="2DF4FCDC" w14:textId="77777777" w:rsidR="00DB2E77" w:rsidRPr="00764DA8" w:rsidRDefault="00DB2E77" w:rsidP="00FD7536">
            <w:pPr>
              <w:spacing w:before="60" w:after="60" w:line="240" w:lineRule="auto"/>
              <w:ind w:left="57" w:right="57"/>
              <w:jc w:val="center"/>
              <w:rPr>
                <w:sz w:val="18"/>
                <w:szCs w:val="18"/>
                <w:lang w:val="fr-FR"/>
              </w:rPr>
            </w:pPr>
            <w:r w:rsidRPr="00764DA8">
              <w:rPr>
                <w:sz w:val="18"/>
                <w:szCs w:val="18"/>
                <w:lang w:val="fr-FR"/>
              </w:rPr>
              <w:t>oui/non</w:t>
            </w:r>
          </w:p>
        </w:tc>
        <w:tc>
          <w:tcPr>
            <w:tcW w:w="1568" w:type="dxa"/>
            <w:shd w:val="clear" w:color="auto" w:fill="auto"/>
          </w:tcPr>
          <w:p w14:paraId="2A954436" w14:textId="77777777" w:rsidR="00DB2E77" w:rsidRPr="00764DA8" w:rsidRDefault="00DB2E77" w:rsidP="00FD7536">
            <w:pPr>
              <w:spacing w:before="60" w:after="60" w:line="240" w:lineRule="auto"/>
              <w:jc w:val="center"/>
              <w:rPr>
                <w:lang w:val="fr-FR"/>
              </w:rPr>
            </w:pPr>
            <w:r w:rsidRPr="00764DA8">
              <w:rPr>
                <w:snapToGrid w:val="0"/>
                <w:color w:val="000000"/>
                <w:sz w:val="18"/>
                <w:szCs w:val="18"/>
                <w:lang w:val="fr-FR" w:eastAsia="de-DE"/>
              </w:rPr>
              <w:t>. . . .</w:t>
            </w:r>
          </w:p>
        </w:tc>
        <w:tc>
          <w:tcPr>
            <w:tcW w:w="1567" w:type="dxa"/>
            <w:shd w:val="clear" w:color="auto" w:fill="auto"/>
          </w:tcPr>
          <w:p w14:paraId="3B669F9D" w14:textId="77777777" w:rsidR="00DB2E77" w:rsidRPr="00764DA8" w:rsidRDefault="00DB2E77" w:rsidP="00FD7536">
            <w:pPr>
              <w:spacing w:before="60" w:after="60" w:line="240" w:lineRule="auto"/>
              <w:ind w:left="57" w:right="57"/>
              <w:jc w:val="center"/>
              <w:rPr>
                <w:sz w:val="18"/>
                <w:szCs w:val="18"/>
                <w:lang w:val="fr-FR"/>
              </w:rPr>
            </w:pPr>
            <w:r w:rsidRPr="00764DA8">
              <w:rPr>
                <w:sz w:val="18"/>
                <w:szCs w:val="18"/>
                <w:lang w:val="fr-FR"/>
              </w:rPr>
              <w:t>oui/non</w:t>
            </w:r>
          </w:p>
        </w:tc>
        <w:tc>
          <w:tcPr>
            <w:tcW w:w="1526" w:type="dxa"/>
            <w:shd w:val="clear" w:color="auto" w:fill="auto"/>
          </w:tcPr>
          <w:p w14:paraId="6B061543" w14:textId="77777777" w:rsidR="00DB2E77" w:rsidRPr="00764DA8" w:rsidRDefault="00DB2E77" w:rsidP="00FD7536">
            <w:pPr>
              <w:spacing w:before="60" w:after="60" w:line="240" w:lineRule="auto"/>
              <w:jc w:val="center"/>
              <w:rPr>
                <w:lang w:val="fr-FR"/>
              </w:rPr>
            </w:pPr>
            <w:r w:rsidRPr="00764DA8">
              <w:rPr>
                <w:snapToGrid w:val="0"/>
                <w:color w:val="000000"/>
                <w:sz w:val="18"/>
                <w:szCs w:val="18"/>
                <w:lang w:val="fr-FR" w:eastAsia="de-DE"/>
              </w:rPr>
              <w:t>. . . .</w:t>
            </w:r>
          </w:p>
        </w:tc>
        <w:tc>
          <w:tcPr>
            <w:tcW w:w="2320" w:type="dxa"/>
            <w:shd w:val="clear" w:color="auto" w:fill="auto"/>
            <w:vAlign w:val="bottom"/>
          </w:tcPr>
          <w:p w14:paraId="636A9343" w14:textId="77777777" w:rsidR="00DB2E77" w:rsidRPr="00764DA8" w:rsidRDefault="00DB2E77" w:rsidP="00FD7536">
            <w:pPr>
              <w:spacing w:before="60" w:after="60" w:line="240" w:lineRule="auto"/>
              <w:ind w:left="57" w:right="57"/>
              <w:jc w:val="right"/>
              <w:rPr>
                <w:sz w:val="18"/>
                <w:szCs w:val="18"/>
                <w:lang w:val="fr-FR"/>
              </w:rPr>
            </w:pPr>
          </w:p>
        </w:tc>
      </w:tr>
      <w:tr w:rsidR="00DB2E77" w:rsidRPr="00764DA8" w14:paraId="10E90819" w14:textId="77777777" w:rsidTr="00FD7536">
        <w:tc>
          <w:tcPr>
            <w:tcW w:w="1168" w:type="dxa"/>
            <w:shd w:val="clear" w:color="auto" w:fill="auto"/>
            <w:vAlign w:val="bottom"/>
          </w:tcPr>
          <w:p w14:paraId="47D4B74E" w14:textId="77777777" w:rsidR="00DB2E77" w:rsidRPr="00764DA8" w:rsidRDefault="00DB2E77" w:rsidP="00FD7536">
            <w:pPr>
              <w:spacing w:before="60" w:after="60" w:line="240" w:lineRule="auto"/>
              <w:ind w:left="57" w:right="57"/>
              <w:rPr>
                <w:sz w:val="18"/>
                <w:szCs w:val="18"/>
                <w:lang w:val="fr-FR"/>
              </w:rPr>
            </w:pPr>
            <w:r w:rsidRPr="00764DA8">
              <w:rPr>
                <w:sz w:val="18"/>
                <w:szCs w:val="18"/>
                <w:lang w:val="fr-FR"/>
              </w:rPr>
              <w:t>5</w:t>
            </w:r>
          </w:p>
        </w:tc>
        <w:tc>
          <w:tcPr>
            <w:tcW w:w="2310" w:type="dxa"/>
            <w:shd w:val="clear" w:color="auto" w:fill="auto"/>
          </w:tcPr>
          <w:p w14:paraId="46891582" w14:textId="77777777" w:rsidR="00DB2E77" w:rsidRPr="00764DA8" w:rsidRDefault="00DB2E77" w:rsidP="00FD7536">
            <w:pPr>
              <w:spacing w:before="60" w:after="60" w:line="240" w:lineRule="auto"/>
              <w:ind w:left="57" w:right="57"/>
              <w:jc w:val="center"/>
              <w:rPr>
                <w:sz w:val="18"/>
                <w:szCs w:val="18"/>
                <w:lang w:val="fr-FR"/>
              </w:rPr>
            </w:pPr>
            <w:r w:rsidRPr="00764DA8">
              <w:rPr>
                <w:sz w:val="18"/>
                <w:szCs w:val="18"/>
                <w:lang w:val="fr-FR"/>
              </w:rPr>
              <w:t>oui/non</w:t>
            </w:r>
          </w:p>
        </w:tc>
        <w:tc>
          <w:tcPr>
            <w:tcW w:w="1750" w:type="dxa"/>
            <w:shd w:val="clear" w:color="auto" w:fill="auto"/>
          </w:tcPr>
          <w:p w14:paraId="140B04D4" w14:textId="77777777" w:rsidR="00DB2E77" w:rsidRPr="00764DA8" w:rsidRDefault="00DB2E77" w:rsidP="00FD7536">
            <w:pPr>
              <w:spacing w:before="60" w:after="60" w:line="240" w:lineRule="auto"/>
              <w:ind w:left="57" w:right="57"/>
              <w:jc w:val="center"/>
              <w:rPr>
                <w:sz w:val="18"/>
                <w:szCs w:val="18"/>
                <w:lang w:val="fr-FR"/>
              </w:rPr>
            </w:pPr>
            <w:r w:rsidRPr="00764DA8">
              <w:rPr>
                <w:sz w:val="18"/>
                <w:szCs w:val="18"/>
                <w:lang w:val="fr-FR"/>
              </w:rPr>
              <w:t>oui/non</w:t>
            </w:r>
          </w:p>
        </w:tc>
        <w:tc>
          <w:tcPr>
            <w:tcW w:w="1567" w:type="dxa"/>
            <w:shd w:val="clear" w:color="auto" w:fill="auto"/>
          </w:tcPr>
          <w:p w14:paraId="05C50260" w14:textId="77777777" w:rsidR="00DB2E77" w:rsidRPr="00764DA8" w:rsidRDefault="00DB2E77" w:rsidP="00FD7536">
            <w:pPr>
              <w:spacing w:before="60" w:after="60" w:line="240" w:lineRule="auto"/>
              <w:ind w:left="57" w:right="57"/>
              <w:jc w:val="center"/>
              <w:rPr>
                <w:sz w:val="18"/>
                <w:szCs w:val="18"/>
                <w:lang w:val="fr-FR"/>
              </w:rPr>
            </w:pPr>
            <w:r w:rsidRPr="00764DA8">
              <w:rPr>
                <w:sz w:val="18"/>
                <w:szCs w:val="18"/>
                <w:lang w:val="fr-FR"/>
              </w:rPr>
              <w:t>oui/non</w:t>
            </w:r>
          </w:p>
        </w:tc>
        <w:tc>
          <w:tcPr>
            <w:tcW w:w="1568" w:type="dxa"/>
            <w:shd w:val="clear" w:color="auto" w:fill="auto"/>
          </w:tcPr>
          <w:p w14:paraId="71F8C9AE" w14:textId="77777777" w:rsidR="00DB2E77" w:rsidRPr="00764DA8" w:rsidRDefault="00DB2E77" w:rsidP="00FD7536">
            <w:pPr>
              <w:spacing w:before="60" w:after="60" w:line="240" w:lineRule="auto"/>
              <w:jc w:val="center"/>
              <w:rPr>
                <w:lang w:val="fr-FR"/>
              </w:rPr>
            </w:pPr>
            <w:r w:rsidRPr="00764DA8">
              <w:rPr>
                <w:snapToGrid w:val="0"/>
                <w:color w:val="000000"/>
                <w:sz w:val="18"/>
                <w:szCs w:val="18"/>
                <w:lang w:val="fr-FR" w:eastAsia="de-DE"/>
              </w:rPr>
              <w:t>. . . .</w:t>
            </w:r>
          </w:p>
        </w:tc>
        <w:tc>
          <w:tcPr>
            <w:tcW w:w="1567" w:type="dxa"/>
            <w:shd w:val="clear" w:color="auto" w:fill="auto"/>
          </w:tcPr>
          <w:p w14:paraId="705E09E0" w14:textId="77777777" w:rsidR="00DB2E77" w:rsidRPr="00764DA8" w:rsidRDefault="00DB2E77" w:rsidP="00FD7536">
            <w:pPr>
              <w:spacing w:before="60" w:after="60" w:line="240" w:lineRule="auto"/>
              <w:ind w:left="57" w:right="57"/>
              <w:jc w:val="center"/>
              <w:rPr>
                <w:sz w:val="18"/>
                <w:szCs w:val="18"/>
                <w:lang w:val="fr-FR"/>
              </w:rPr>
            </w:pPr>
            <w:r w:rsidRPr="00764DA8">
              <w:rPr>
                <w:sz w:val="18"/>
                <w:szCs w:val="18"/>
                <w:lang w:val="fr-FR"/>
              </w:rPr>
              <w:t>oui/non</w:t>
            </w:r>
          </w:p>
        </w:tc>
        <w:tc>
          <w:tcPr>
            <w:tcW w:w="1526" w:type="dxa"/>
            <w:shd w:val="clear" w:color="auto" w:fill="auto"/>
          </w:tcPr>
          <w:p w14:paraId="62ADC558" w14:textId="77777777" w:rsidR="00DB2E77" w:rsidRPr="00764DA8" w:rsidRDefault="00DB2E77" w:rsidP="00FD7536">
            <w:pPr>
              <w:spacing w:before="60" w:after="60" w:line="240" w:lineRule="auto"/>
              <w:jc w:val="center"/>
              <w:rPr>
                <w:lang w:val="fr-FR"/>
              </w:rPr>
            </w:pPr>
            <w:r w:rsidRPr="00764DA8">
              <w:rPr>
                <w:snapToGrid w:val="0"/>
                <w:color w:val="000000"/>
                <w:sz w:val="18"/>
                <w:szCs w:val="18"/>
                <w:lang w:val="fr-FR" w:eastAsia="de-DE"/>
              </w:rPr>
              <w:t>. . . .</w:t>
            </w:r>
          </w:p>
        </w:tc>
        <w:tc>
          <w:tcPr>
            <w:tcW w:w="2320" w:type="dxa"/>
            <w:shd w:val="clear" w:color="auto" w:fill="auto"/>
            <w:vAlign w:val="bottom"/>
          </w:tcPr>
          <w:p w14:paraId="3F789B42" w14:textId="77777777" w:rsidR="00DB2E77" w:rsidRPr="00764DA8" w:rsidRDefault="00DB2E77" w:rsidP="00FD7536">
            <w:pPr>
              <w:spacing w:before="60" w:after="60" w:line="240" w:lineRule="auto"/>
              <w:ind w:left="57" w:right="57"/>
              <w:jc w:val="right"/>
              <w:rPr>
                <w:sz w:val="18"/>
                <w:szCs w:val="18"/>
                <w:lang w:val="fr-FR"/>
              </w:rPr>
            </w:pPr>
          </w:p>
        </w:tc>
      </w:tr>
      <w:tr w:rsidR="00DB2E77" w:rsidRPr="00764DA8" w14:paraId="2F295CC7" w14:textId="77777777" w:rsidTr="00FD7536">
        <w:tc>
          <w:tcPr>
            <w:tcW w:w="1168" w:type="dxa"/>
            <w:shd w:val="clear" w:color="auto" w:fill="auto"/>
            <w:vAlign w:val="bottom"/>
          </w:tcPr>
          <w:p w14:paraId="56E867BE" w14:textId="77777777" w:rsidR="00DB2E77" w:rsidRPr="00764DA8" w:rsidRDefault="00DB2E77" w:rsidP="00FD7536">
            <w:pPr>
              <w:spacing w:before="60" w:after="60" w:line="240" w:lineRule="auto"/>
              <w:ind w:left="57" w:right="57"/>
              <w:rPr>
                <w:sz w:val="18"/>
                <w:szCs w:val="18"/>
                <w:lang w:val="fr-FR"/>
              </w:rPr>
            </w:pPr>
            <w:r w:rsidRPr="00764DA8">
              <w:rPr>
                <w:sz w:val="18"/>
                <w:szCs w:val="18"/>
                <w:lang w:val="fr-FR"/>
              </w:rPr>
              <w:t>6</w:t>
            </w:r>
          </w:p>
        </w:tc>
        <w:tc>
          <w:tcPr>
            <w:tcW w:w="2310" w:type="dxa"/>
            <w:shd w:val="clear" w:color="auto" w:fill="auto"/>
          </w:tcPr>
          <w:p w14:paraId="2CE0DADC" w14:textId="77777777" w:rsidR="00DB2E77" w:rsidRPr="00764DA8" w:rsidRDefault="00DB2E77" w:rsidP="00FD7536">
            <w:pPr>
              <w:spacing w:before="60" w:after="60" w:line="240" w:lineRule="auto"/>
              <w:ind w:left="57" w:right="57"/>
              <w:jc w:val="center"/>
              <w:rPr>
                <w:sz w:val="18"/>
                <w:szCs w:val="18"/>
                <w:lang w:val="fr-FR"/>
              </w:rPr>
            </w:pPr>
            <w:r w:rsidRPr="00764DA8">
              <w:rPr>
                <w:sz w:val="18"/>
                <w:szCs w:val="18"/>
                <w:lang w:val="fr-FR"/>
              </w:rPr>
              <w:t>oui/non</w:t>
            </w:r>
          </w:p>
        </w:tc>
        <w:tc>
          <w:tcPr>
            <w:tcW w:w="1750" w:type="dxa"/>
            <w:shd w:val="clear" w:color="auto" w:fill="auto"/>
          </w:tcPr>
          <w:p w14:paraId="493906E8" w14:textId="77777777" w:rsidR="00DB2E77" w:rsidRPr="00764DA8" w:rsidRDefault="00DB2E77" w:rsidP="00FD7536">
            <w:pPr>
              <w:spacing w:before="60" w:after="60" w:line="240" w:lineRule="auto"/>
              <w:ind w:left="57" w:right="57"/>
              <w:jc w:val="center"/>
              <w:rPr>
                <w:sz w:val="18"/>
                <w:szCs w:val="18"/>
                <w:lang w:val="fr-FR"/>
              </w:rPr>
            </w:pPr>
            <w:r w:rsidRPr="00764DA8">
              <w:rPr>
                <w:sz w:val="18"/>
                <w:szCs w:val="18"/>
                <w:lang w:val="fr-FR"/>
              </w:rPr>
              <w:t>oui/non</w:t>
            </w:r>
          </w:p>
        </w:tc>
        <w:tc>
          <w:tcPr>
            <w:tcW w:w="1567" w:type="dxa"/>
            <w:shd w:val="clear" w:color="auto" w:fill="auto"/>
          </w:tcPr>
          <w:p w14:paraId="2BCADC15" w14:textId="77777777" w:rsidR="00DB2E77" w:rsidRPr="00764DA8" w:rsidRDefault="00DB2E77" w:rsidP="00FD7536">
            <w:pPr>
              <w:spacing w:before="60" w:after="60" w:line="240" w:lineRule="auto"/>
              <w:ind w:left="57" w:right="57"/>
              <w:jc w:val="center"/>
              <w:rPr>
                <w:sz w:val="18"/>
                <w:szCs w:val="18"/>
                <w:lang w:val="fr-FR"/>
              </w:rPr>
            </w:pPr>
            <w:r w:rsidRPr="00764DA8">
              <w:rPr>
                <w:sz w:val="18"/>
                <w:szCs w:val="18"/>
                <w:lang w:val="fr-FR"/>
              </w:rPr>
              <w:t>oui/non</w:t>
            </w:r>
          </w:p>
        </w:tc>
        <w:tc>
          <w:tcPr>
            <w:tcW w:w="1568" w:type="dxa"/>
            <w:shd w:val="clear" w:color="auto" w:fill="auto"/>
          </w:tcPr>
          <w:p w14:paraId="2069D764" w14:textId="77777777" w:rsidR="00DB2E77" w:rsidRPr="00764DA8" w:rsidRDefault="00DB2E77" w:rsidP="00FD7536">
            <w:pPr>
              <w:spacing w:before="60" w:after="60" w:line="240" w:lineRule="auto"/>
              <w:jc w:val="center"/>
              <w:rPr>
                <w:lang w:val="fr-FR"/>
              </w:rPr>
            </w:pPr>
            <w:r w:rsidRPr="00764DA8">
              <w:rPr>
                <w:snapToGrid w:val="0"/>
                <w:color w:val="000000"/>
                <w:sz w:val="18"/>
                <w:szCs w:val="18"/>
                <w:lang w:val="fr-FR" w:eastAsia="de-DE"/>
              </w:rPr>
              <w:t>. . . .</w:t>
            </w:r>
          </w:p>
        </w:tc>
        <w:tc>
          <w:tcPr>
            <w:tcW w:w="1567" w:type="dxa"/>
            <w:shd w:val="clear" w:color="auto" w:fill="auto"/>
          </w:tcPr>
          <w:p w14:paraId="1778CEED" w14:textId="77777777" w:rsidR="00DB2E77" w:rsidRPr="00764DA8" w:rsidRDefault="00DB2E77" w:rsidP="00FD7536">
            <w:pPr>
              <w:spacing w:before="60" w:after="60" w:line="240" w:lineRule="auto"/>
              <w:ind w:left="57" w:right="57"/>
              <w:jc w:val="center"/>
              <w:rPr>
                <w:sz w:val="18"/>
                <w:szCs w:val="18"/>
                <w:lang w:val="fr-FR"/>
              </w:rPr>
            </w:pPr>
            <w:r w:rsidRPr="00764DA8">
              <w:rPr>
                <w:sz w:val="18"/>
                <w:szCs w:val="18"/>
                <w:lang w:val="fr-FR"/>
              </w:rPr>
              <w:t>oui/non</w:t>
            </w:r>
          </w:p>
        </w:tc>
        <w:tc>
          <w:tcPr>
            <w:tcW w:w="1526" w:type="dxa"/>
            <w:shd w:val="clear" w:color="auto" w:fill="auto"/>
          </w:tcPr>
          <w:p w14:paraId="10A72B66" w14:textId="77777777" w:rsidR="00DB2E77" w:rsidRPr="00764DA8" w:rsidRDefault="00DB2E77" w:rsidP="00FD7536">
            <w:pPr>
              <w:spacing w:before="60" w:after="60" w:line="240" w:lineRule="auto"/>
              <w:jc w:val="center"/>
              <w:rPr>
                <w:lang w:val="fr-FR"/>
              </w:rPr>
            </w:pPr>
            <w:r w:rsidRPr="00764DA8">
              <w:rPr>
                <w:snapToGrid w:val="0"/>
                <w:color w:val="000000"/>
                <w:sz w:val="18"/>
                <w:szCs w:val="18"/>
                <w:lang w:val="fr-FR" w:eastAsia="de-DE"/>
              </w:rPr>
              <w:t>. . . .</w:t>
            </w:r>
          </w:p>
        </w:tc>
        <w:tc>
          <w:tcPr>
            <w:tcW w:w="2320" w:type="dxa"/>
            <w:shd w:val="clear" w:color="auto" w:fill="auto"/>
            <w:vAlign w:val="bottom"/>
          </w:tcPr>
          <w:p w14:paraId="78389E99" w14:textId="77777777" w:rsidR="00DB2E77" w:rsidRPr="00764DA8" w:rsidRDefault="00DB2E77" w:rsidP="00FD7536">
            <w:pPr>
              <w:spacing w:before="60" w:after="60" w:line="240" w:lineRule="auto"/>
              <w:ind w:left="57" w:right="57"/>
              <w:jc w:val="right"/>
              <w:rPr>
                <w:sz w:val="18"/>
                <w:szCs w:val="18"/>
                <w:lang w:val="fr-FR"/>
              </w:rPr>
            </w:pPr>
          </w:p>
        </w:tc>
      </w:tr>
      <w:tr w:rsidR="00DB2E77" w:rsidRPr="00764DA8" w14:paraId="1BBA595E" w14:textId="77777777" w:rsidTr="00FD7536">
        <w:tc>
          <w:tcPr>
            <w:tcW w:w="1168" w:type="dxa"/>
            <w:shd w:val="clear" w:color="auto" w:fill="auto"/>
            <w:vAlign w:val="bottom"/>
          </w:tcPr>
          <w:p w14:paraId="60D9083F" w14:textId="77777777" w:rsidR="00DB2E77" w:rsidRPr="00764DA8" w:rsidRDefault="00DB2E77" w:rsidP="00FD7536">
            <w:pPr>
              <w:spacing w:before="60" w:after="60" w:line="240" w:lineRule="auto"/>
              <w:ind w:left="57" w:right="57"/>
              <w:rPr>
                <w:sz w:val="18"/>
                <w:szCs w:val="18"/>
                <w:lang w:val="fr-FR"/>
              </w:rPr>
            </w:pPr>
            <w:r w:rsidRPr="00764DA8">
              <w:rPr>
                <w:sz w:val="18"/>
                <w:szCs w:val="18"/>
                <w:lang w:val="fr-FR"/>
              </w:rPr>
              <w:t>7</w:t>
            </w:r>
          </w:p>
        </w:tc>
        <w:tc>
          <w:tcPr>
            <w:tcW w:w="2310" w:type="dxa"/>
            <w:shd w:val="clear" w:color="auto" w:fill="auto"/>
          </w:tcPr>
          <w:p w14:paraId="011E3D72" w14:textId="77777777" w:rsidR="00DB2E77" w:rsidRPr="00764DA8" w:rsidRDefault="00DB2E77" w:rsidP="00FD7536">
            <w:pPr>
              <w:spacing w:before="60" w:after="60" w:line="240" w:lineRule="auto"/>
              <w:ind w:left="57" w:right="57"/>
              <w:jc w:val="center"/>
              <w:rPr>
                <w:sz w:val="18"/>
                <w:szCs w:val="18"/>
                <w:lang w:val="fr-FR"/>
              </w:rPr>
            </w:pPr>
            <w:r w:rsidRPr="00764DA8">
              <w:rPr>
                <w:sz w:val="18"/>
                <w:szCs w:val="18"/>
                <w:lang w:val="fr-FR"/>
              </w:rPr>
              <w:t>oui/non</w:t>
            </w:r>
          </w:p>
        </w:tc>
        <w:tc>
          <w:tcPr>
            <w:tcW w:w="1750" w:type="dxa"/>
            <w:shd w:val="clear" w:color="auto" w:fill="auto"/>
          </w:tcPr>
          <w:p w14:paraId="0027E8C1" w14:textId="77777777" w:rsidR="00DB2E77" w:rsidRPr="00764DA8" w:rsidRDefault="00DB2E77" w:rsidP="00FD7536">
            <w:pPr>
              <w:spacing w:before="60" w:after="60" w:line="240" w:lineRule="auto"/>
              <w:ind w:left="57" w:right="57"/>
              <w:jc w:val="center"/>
              <w:rPr>
                <w:sz w:val="18"/>
                <w:szCs w:val="18"/>
                <w:lang w:val="fr-FR"/>
              </w:rPr>
            </w:pPr>
            <w:r w:rsidRPr="00764DA8">
              <w:rPr>
                <w:sz w:val="18"/>
                <w:szCs w:val="18"/>
                <w:lang w:val="fr-FR"/>
              </w:rPr>
              <w:t>oui/non</w:t>
            </w:r>
          </w:p>
        </w:tc>
        <w:tc>
          <w:tcPr>
            <w:tcW w:w="1567" w:type="dxa"/>
            <w:shd w:val="clear" w:color="auto" w:fill="auto"/>
          </w:tcPr>
          <w:p w14:paraId="1618D948" w14:textId="77777777" w:rsidR="00DB2E77" w:rsidRPr="00764DA8" w:rsidRDefault="00DB2E77" w:rsidP="00FD7536">
            <w:pPr>
              <w:spacing w:before="60" w:after="60" w:line="240" w:lineRule="auto"/>
              <w:ind w:left="57" w:right="57"/>
              <w:jc w:val="center"/>
              <w:rPr>
                <w:sz w:val="18"/>
                <w:szCs w:val="18"/>
                <w:lang w:val="fr-FR"/>
              </w:rPr>
            </w:pPr>
            <w:r w:rsidRPr="00764DA8">
              <w:rPr>
                <w:sz w:val="18"/>
                <w:szCs w:val="18"/>
                <w:lang w:val="fr-FR"/>
              </w:rPr>
              <w:t>oui/non</w:t>
            </w:r>
          </w:p>
        </w:tc>
        <w:tc>
          <w:tcPr>
            <w:tcW w:w="1568" w:type="dxa"/>
            <w:shd w:val="clear" w:color="auto" w:fill="auto"/>
          </w:tcPr>
          <w:p w14:paraId="525461BA" w14:textId="77777777" w:rsidR="00DB2E77" w:rsidRPr="00764DA8" w:rsidRDefault="00DB2E77" w:rsidP="00FD7536">
            <w:pPr>
              <w:spacing w:before="60" w:after="60" w:line="240" w:lineRule="auto"/>
              <w:jc w:val="center"/>
              <w:rPr>
                <w:lang w:val="fr-FR"/>
              </w:rPr>
            </w:pPr>
            <w:r w:rsidRPr="00764DA8">
              <w:rPr>
                <w:snapToGrid w:val="0"/>
                <w:color w:val="000000"/>
                <w:sz w:val="18"/>
                <w:szCs w:val="18"/>
                <w:lang w:val="fr-FR" w:eastAsia="de-DE"/>
              </w:rPr>
              <w:t>. . . .</w:t>
            </w:r>
          </w:p>
        </w:tc>
        <w:tc>
          <w:tcPr>
            <w:tcW w:w="1567" w:type="dxa"/>
            <w:shd w:val="clear" w:color="auto" w:fill="auto"/>
          </w:tcPr>
          <w:p w14:paraId="0A360459" w14:textId="77777777" w:rsidR="00DB2E77" w:rsidRPr="00764DA8" w:rsidRDefault="00DB2E77" w:rsidP="00FD7536">
            <w:pPr>
              <w:spacing w:before="60" w:after="60" w:line="240" w:lineRule="auto"/>
              <w:ind w:left="57" w:right="57"/>
              <w:jc w:val="center"/>
              <w:rPr>
                <w:sz w:val="18"/>
                <w:szCs w:val="18"/>
                <w:lang w:val="fr-FR"/>
              </w:rPr>
            </w:pPr>
            <w:r w:rsidRPr="00764DA8">
              <w:rPr>
                <w:sz w:val="18"/>
                <w:szCs w:val="18"/>
                <w:lang w:val="fr-FR"/>
              </w:rPr>
              <w:t>oui/non</w:t>
            </w:r>
          </w:p>
        </w:tc>
        <w:tc>
          <w:tcPr>
            <w:tcW w:w="1526" w:type="dxa"/>
            <w:shd w:val="clear" w:color="auto" w:fill="auto"/>
          </w:tcPr>
          <w:p w14:paraId="555193C3" w14:textId="77777777" w:rsidR="00DB2E77" w:rsidRPr="00764DA8" w:rsidRDefault="00DB2E77" w:rsidP="00FD7536">
            <w:pPr>
              <w:spacing w:before="60" w:after="60" w:line="240" w:lineRule="auto"/>
              <w:jc w:val="center"/>
              <w:rPr>
                <w:lang w:val="fr-FR"/>
              </w:rPr>
            </w:pPr>
            <w:r w:rsidRPr="00764DA8">
              <w:rPr>
                <w:snapToGrid w:val="0"/>
                <w:color w:val="000000"/>
                <w:sz w:val="18"/>
                <w:szCs w:val="18"/>
                <w:lang w:val="fr-FR" w:eastAsia="de-DE"/>
              </w:rPr>
              <w:t>. . . .</w:t>
            </w:r>
          </w:p>
        </w:tc>
        <w:tc>
          <w:tcPr>
            <w:tcW w:w="2320" w:type="dxa"/>
            <w:shd w:val="clear" w:color="auto" w:fill="auto"/>
            <w:vAlign w:val="bottom"/>
          </w:tcPr>
          <w:p w14:paraId="359E79FB" w14:textId="77777777" w:rsidR="00DB2E77" w:rsidRPr="00764DA8" w:rsidRDefault="00DB2E77" w:rsidP="00FD7536">
            <w:pPr>
              <w:spacing w:before="60" w:after="60" w:line="240" w:lineRule="auto"/>
              <w:ind w:left="57" w:right="57"/>
              <w:jc w:val="right"/>
              <w:rPr>
                <w:sz w:val="18"/>
                <w:szCs w:val="18"/>
                <w:lang w:val="fr-FR"/>
              </w:rPr>
            </w:pPr>
          </w:p>
        </w:tc>
      </w:tr>
    </w:tbl>
    <w:p w14:paraId="5703340D" w14:textId="77777777" w:rsidR="00DB2E77" w:rsidRPr="00764DA8" w:rsidRDefault="00DB2E77" w:rsidP="00DB2E77">
      <w:pPr>
        <w:spacing w:before="120"/>
        <w:ind w:left="284" w:firstLine="170"/>
        <w:rPr>
          <w:snapToGrid w:val="0"/>
          <w:sz w:val="18"/>
          <w:szCs w:val="18"/>
          <w:lang w:val="fr-FR"/>
        </w:rPr>
      </w:pPr>
      <w:r w:rsidRPr="00764DA8">
        <w:rPr>
          <w:i/>
          <w:sz w:val="18"/>
          <w:szCs w:val="18"/>
          <w:vertAlign w:val="superscript"/>
          <w:lang w:val="fr-FR"/>
        </w:rPr>
        <w:t>4</w:t>
      </w:r>
      <w:r w:rsidRPr="00764DA8">
        <w:rPr>
          <w:sz w:val="18"/>
          <w:szCs w:val="18"/>
          <w:lang w:val="fr-FR"/>
        </w:rPr>
        <w:t xml:space="preserve">  Désignation de chaque unité d</w:t>
      </w:r>
      <w:r>
        <w:rPr>
          <w:sz w:val="18"/>
          <w:szCs w:val="18"/>
          <w:lang w:val="fr-FR"/>
        </w:rPr>
        <w:t>’</w:t>
      </w:r>
      <w:r w:rsidRPr="00764DA8">
        <w:rPr>
          <w:sz w:val="18"/>
          <w:szCs w:val="18"/>
          <w:lang w:val="fr-FR"/>
        </w:rPr>
        <w:t>éclairage du système conformément à l</w:t>
      </w:r>
      <w:r>
        <w:rPr>
          <w:sz w:val="18"/>
          <w:szCs w:val="18"/>
          <w:lang w:val="fr-FR"/>
        </w:rPr>
        <w:t>’</w:t>
      </w:r>
      <w:r w:rsidRPr="00764DA8">
        <w:rPr>
          <w:sz w:val="18"/>
          <w:szCs w:val="18"/>
          <w:lang w:val="fr-FR"/>
        </w:rPr>
        <w:t>annexe 1 du présent Règlement et comme présenté sur le dessin prescrit au paragraphe 3.1.2 de celui-ci</w:t>
      </w:r>
      <w:r>
        <w:rPr>
          <w:sz w:val="18"/>
          <w:szCs w:val="18"/>
          <w:lang w:val="fr-FR"/>
        </w:rPr>
        <w:t> </w:t>
      </w:r>
      <w:r w:rsidRPr="00764DA8">
        <w:rPr>
          <w:sz w:val="18"/>
          <w:szCs w:val="18"/>
          <w:lang w:val="fr-FR"/>
        </w:rPr>
        <w:t>; utiliser une ou plusieurs feuilles séparées si nécessaire.</w:t>
      </w:r>
    </w:p>
    <w:p w14:paraId="30F0CCD0" w14:textId="77777777" w:rsidR="00DB2E77" w:rsidRPr="00764DA8" w:rsidRDefault="00DB2E77" w:rsidP="00DB2E77">
      <w:pPr>
        <w:ind w:left="284" w:firstLine="170"/>
        <w:rPr>
          <w:snapToGrid w:val="0"/>
          <w:sz w:val="18"/>
          <w:szCs w:val="18"/>
          <w:lang w:val="fr-FR"/>
        </w:rPr>
      </w:pPr>
      <w:r w:rsidRPr="00764DA8">
        <w:rPr>
          <w:i/>
          <w:sz w:val="18"/>
          <w:szCs w:val="18"/>
          <w:vertAlign w:val="superscript"/>
          <w:lang w:val="fr-FR"/>
        </w:rPr>
        <w:t>5</w:t>
      </w:r>
      <w:r w:rsidRPr="00764DA8">
        <w:rPr>
          <w:sz w:val="18"/>
          <w:szCs w:val="18"/>
          <w:lang w:val="fr-FR"/>
        </w:rPr>
        <w:t xml:space="preserve">  Correspondant aux prescriptions du paragraphe 6.22.6.1.2 du Règlement ONU </w:t>
      </w:r>
      <w:r w:rsidRPr="00764DA8">
        <w:rPr>
          <w:rFonts w:eastAsia="MS Mincho"/>
          <w:lang w:val="fr-FR"/>
        </w:rPr>
        <w:t>n</w:t>
      </w:r>
      <w:r w:rsidRPr="00764DA8">
        <w:rPr>
          <w:rFonts w:eastAsia="MS Mincho"/>
          <w:vertAlign w:val="superscript"/>
          <w:lang w:val="fr-FR"/>
        </w:rPr>
        <w:t>o</w:t>
      </w:r>
      <w:r w:rsidRPr="00764DA8">
        <w:rPr>
          <w:lang w:val="fr-FR"/>
        </w:rPr>
        <w:t> </w:t>
      </w:r>
      <w:r w:rsidRPr="00764DA8">
        <w:rPr>
          <w:sz w:val="18"/>
          <w:szCs w:val="18"/>
          <w:lang w:val="fr-FR"/>
        </w:rPr>
        <w:t>48.</w:t>
      </w:r>
    </w:p>
    <w:p w14:paraId="20EE053B" w14:textId="77777777" w:rsidR="00DB2E77" w:rsidRPr="00764DA8" w:rsidRDefault="00DB2E77" w:rsidP="00DB2E77">
      <w:pPr>
        <w:ind w:left="284" w:firstLine="170"/>
        <w:rPr>
          <w:snapToGrid w:val="0"/>
          <w:sz w:val="18"/>
          <w:szCs w:val="18"/>
          <w:lang w:val="fr-FR"/>
        </w:rPr>
      </w:pPr>
      <w:r w:rsidRPr="00764DA8">
        <w:rPr>
          <w:i/>
          <w:sz w:val="18"/>
          <w:szCs w:val="18"/>
          <w:vertAlign w:val="superscript"/>
          <w:lang w:val="fr-FR"/>
        </w:rPr>
        <w:t>6</w:t>
      </w:r>
      <w:r w:rsidRPr="00764DA8">
        <w:rPr>
          <w:sz w:val="18"/>
          <w:szCs w:val="18"/>
          <w:lang w:val="fr-FR"/>
        </w:rPr>
        <w:t xml:space="preserve">  Biffer la mention inutile.</w:t>
      </w:r>
    </w:p>
    <w:p w14:paraId="664B6EB7" w14:textId="77777777" w:rsidR="00DB2E77" w:rsidRPr="00764DA8" w:rsidRDefault="00DB2E77" w:rsidP="00DB2E77">
      <w:pPr>
        <w:ind w:left="284" w:firstLine="170"/>
        <w:rPr>
          <w:snapToGrid w:val="0"/>
          <w:sz w:val="18"/>
          <w:szCs w:val="18"/>
          <w:lang w:val="fr-FR"/>
        </w:rPr>
      </w:pPr>
      <w:r w:rsidRPr="00764DA8">
        <w:rPr>
          <w:i/>
          <w:sz w:val="18"/>
          <w:szCs w:val="18"/>
          <w:vertAlign w:val="superscript"/>
          <w:lang w:val="fr-FR"/>
        </w:rPr>
        <w:t>7</w:t>
      </w:r>
      <w:r w:rsidRPr="00764DA8">
        <w:rPr>
          <w:sz w:val="18"/>
          <w:szCs w:val="18"/>
          <w:lang w:val="fr-FR"/>
        </w:rPr>
        <w:t xml:space="preserve">  Indiquer le(s) numéro(s) de la ou des unités d</w:t>
      </w:r>
      <w:r>
        <w:rPr>
          <w:sz w:val="18"/>
          <w:szCs w:val="18"/>
          <w:lang w:val="fr-FR"/>
        </w:rPr>
        <w:t>’</w:t>
      </w:r>
      <w:r w:rsidRPr="00764DA8">
        <w:rPr>
          <w:sz w:val="18"/>
          <w:szCs w:val="18"/>
          <w:lang w:val="fr-FR"/>
        </w:rPr>
        <w:t>éclairage correspondantes, le cas échéant.</w:t>
      </w:r>
    </w:p>
    <w:p w14:paraId="76E34ADA" w14:textId="77777777" w:rsidR="00DB2E77" w:rsidRPr="00764DA8" w:rsidRDefault="00DB2E77" w:rsidP="00DB2E77">
      <w:pPr>
        <w:ind w:left="284" w:firstLine="170"/>
        <w:rPr>
          <w:sz w:val="18"/>
          <w:szCs w:val="18"/>
          <w:lang w:val="fr-FR"/>
        </w:rPr>
      </w:pPr>
      <w:r w:rsidRPr="00764DA8">
        <w:rPr>
          <w:i/>
          <w:sz w:val="18"/>
          <w:szCs w:val="18"/>
          <w:vertAlign w:val="superscript"/>
          <w:lang w:val="fr-FR"/>
        </w:rPr>
        <w:t>8</w:t>
      </w:r>
      <w:r w:rsidRPr="00764DA8">
        <w:rPr>
          <w:sz w:val="18"/>
          <w:szCs w:val="18"/>
          <w:lang w:val="fr-FR"/>
        </w:rPr>
        <w:t xml:space="preserve">  Telles que l</w:t>
      </w:r>
      <w:r>
        <w:rPr>
          <w:sz w:val="18"/>
          <w:szCs w:val="18"/>
          <w:lang w:val="fr-FR"/>
        </w:rPr>
        <w:t>’</w:t>
      </w:r>
      <w:r w:rsidRPr="00764DA8">
        <w:rPr>
          <w:sz w:val="18"/>
          <w:szCs w:val="18"/>
          <w:lang w:val="fr-FR"/>
        </w:rPr>
        <w:t>ordre de réglage des unités d</w:t>
      </w:r>
      <w:r>
        <w:rPr>
          <w:sz w:val="18"/>
          <w:szCs w:val="18"/>
          <w:lang w:val="fr-FR"/>
        </w:rPr>
        <w:t>’</w:t>
      </w:r>
      <w:r w:rsidRPr="00764DA8">
        <w:rPr>
          <w:sz w:val="18"/>
          <w:szCs w:val="18"/>
          <w:lang w:val="fr-FR"/>
        </w:rPr>
        <w:t>éclairage ou ensembles d</w:t>
      </w:r>
      <w:r>
        <w:rPr>
          <w:sz w:val="18"/>
          <w:szCs w:val="18"/>
          <w:lang w:val="fr-FR"/>
        </w:rPr>
        <w:t>’</w:t>
      </w:r>
      <w:r w:rsidRPr="00764DA8">
        <w:rPr>
          <w:sz w:val="18"/>
          <w:szCs w:val="18"/>
          <w:lang w:val="fr-FR"/>
        </w:rPr>
        <w:t>unités d</w:t>
      </w:r>
      <w:r>
        <w:rPr>
          <w:sz w:val="18"/>
          <w:szCs w:val="18"/>
          <w:lang w:val="fr-FR"/>
        </w:rPr>
        <w:t>’</w:t>
      </w:r>
      <w:r w:rsidRPr="00764DA8">
        <w:rPr>
          <w:sz w:val="18"/>
          <w:szCs w:val="18"/>
          <w:lang w:val="fr-FR"/>
        </w:rPr>
        <w:t xml:space="preserve">éclairage et les prescriptions supplémentaires concernant le réglage. </w:t>
      </w:r>
    </w:p>
    <w:p w14:paraId="5EC5E4AE" w14:textId="08BB8E60" w:rsidR="00BB3A68" w:rsidRDefault="00DB2E77" w:rsidP="00DB2E77">
      <w:pPr>
        <w:ind w:left="284" w:firstLine="170"/>
        <w:rPr>
          <w:sz w:val="18"/>
          <w:szCs w:val="18"/>
          <w:lang w:val="fr-FR"/>
        </w:rPr>
      </w:pPr>
      <w:r w:rsidRPr="00764DA8">
        <w:rPr>
          <w:i/>
          <w:sz w:val="18"/>
          <w:szCs w:val="18"/>
          <w:vertAlign w:val="superscript"/>
          <w:lang w:val="fr-FR"/>
        </w:rPr>
        <w:t>9</w:t>
      </w:r>
      <w:r w:rsidRPr="00764DA8">
        <w:rPr>
          <w:sz w:val="18"/>
          <w:szCs w:val="18"/>
          <w:lang w:val="fr-FR"/>
        </w:rPr>
        <w:t xml:space="preserve">  Le réglage d</w:t>
      </w:r>
      <w:r>
        <w:rPr>
          <w:sz w:val="18"/>
          <w:szCs w:val="18"/>
          <w:lang w:val="fr-FR"/>
        </w:rPr>
        <w:t>’</w:t>
      </w:r>
      <w:r w:rsidRPr="00764DA8">
        <w:rPr>
          <w:sz w:val="18"/>
          <w:szCs w:val="18"/>
          <w:lang w:val="fr-FR"/>
        </w:rPr>
        <w:t>une unité d</w:t>
      </w:r>
      <w:r>
        <w:rPr>
          <w:sz w:val="18"/>
          <w:szCs w:val="18"/>
          <w:lang w:val="fr-FR"/>
        </w:rPr>
        <w:t>’</w:t>
      </w:r>
      <w:r w:rsidRPr="00764DA8">
        <w:rPr>
          <w:sz w:val="18"/>
          <w:szCs w:val="18"/>
          <w:lang w:val="fr-FR"/>
        </w:rPr>
        <w:t>éclairage principale peut aussi entraîner celui d</w:t>
      </w:r>
      <w:r>
        <w:rPr>
          <w:sz w:val="18"/>
          <w:szCs w:val="18"/>
          <w:lang w:val="fr-FR"/>
        </w:rPr>
        <w:t>’</w:t>
      </w:r>
      <w:r w:rsidRPr="00764DA8">
        <w:rPr>
          <w:sz w:val="18"/>
          <w:szCs w:val="18"/>
          <w:lang w:val="fr-FR"/>
        </w:rPr>
        <w:t>une ou plusieurs autres unités d</w:t>
      </w:r>
      <w:r>
        <w:rPr>
          <w:sz w:val="18"/>
          <w:szCs w:val="18"/>
          <w:lang w:val="fr-FR"/>
        </w:rPr>
        <w:t>’</w:t>
      </w:r>
      <w:r w:rsidRPr="00764DA8">
        <w:rPr>
          <w:sz w:val="18"/>
          <w:szCs w:val="18"/>
          <w:lang w:val="fr-FR"/>
        </w:rPr>
        <w:t>éclairage.</w:t>
      </w:r>
    </w:p>
    <w:p w14:paraId="524473FD" w14:textId="7836D37E" w:rsidR="00DB2E77" w:rsidRPr="00DB2E77" w:rsidRDefault="00DB2E77" w:rsidP="00DB2E77">
      <w:pPr>
        <w:pStyle w:val="SingleTxtG"/>
        <w:spacing w:before="240" w:after="0"/>
        <w:jc w:val="center"/>
        <w:rPr>
          <w:u w:val="single"/>
          <w:lang w:val="fr-FR"/>
        </w:rPr>
      </w:pPr>
      <w:r>
        <w:rPr>
          <w:u w:val="single"/>
          <w:lang w:val="fr-FR"/>
        </w:rPr>
        <w:tab/>
      </w:r>
      <w:r>
        <w:rPr>
          <w:u w:val="single"/>
          <w:lang w:val="fr-FR"/>
        </w:rPr>
        <w:tab/>
      </w:r>
      <w:r>
        <w:rPr>
          <w:u w:val="single"/>
          <w:lang w:val="fr-FR"/>
        </w:rPr>
        <w:tab/>
      </w:r>
      <w:r>
        <w:rPr>
          <w:u w:val="single"/>
          <w:lang w:val="fr-FR"/>
        </w:rPr>
        <w:tab/>
      </w:r>
    </w:p>
    <w:sectPr w:rsidR="00DB2E77" w:rsidRPr="00DB2E77" w:rsidSect="00706426">
      <w:headerReference w:type="even" r:id="rId113"/>
      <w:headerReference w:type="default" r:id="rId114"/>
      <w:footerReference w:type="even" r:id="rId115"/>
      <w:footerReference w:type="default" r:id="rId116"/>
      <w:footnotePr>
        <w:numRestart w:val="eachSect"/>
      </w:footnotePr>
      <w:endnotePr>
        <w:numFmt w:val="decimal"/>
      </w:endnotePr>
      <w:pgSz w:w="16840" w:h="11907" w:orient="landscape" w:code="9"/>
      <w:pgMar w:top="1134" w:right="1417" w:bottom="1134" w:left="1134"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9B581" w14:textId="77777777" w:rsidR="00CE40E6" w:rsidRDefault="00CE40E6"/>
  </w:endnote>
  <w:endnote w:type="continuationSeparator" w:id="0">
    <w:p w14:paraId="71D7AFD1" w14:textId="77777777" w:rsidR="00CE40E6" w:rsidRDefault="00CE40E6">
      <w:pPr>
        <w:pStyle w:val="Pieddepage"/>
      </w:pPr>
    </w:p>
  </w:endnote>
  <w:endnote w:type="continuationNotice" w:id="1">
    <w:p w14:paraId="3DE2F4BC" w14:textId="77777777" w:rsidR="00CE40E6" w:rsidRPr="00C451B9" w:rsidRDefault="00CE40E6"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GSGothicM">
    <w:altName w:val="Yu Gothic"/>
    <w:charset w:val="80"/>
    <w:family w:val="modern"/>
    <w:pitch w:val="variable"/>
    <w:sig w:usb0="80000281" w:usb1="28C76CF8"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32B2C" w14:textId="77777777" w:rsidR="00F129BA" w:rsidRPr="00F129BA" w:rsidRDefault="00F129BA" w:rsidP="00F129BA">
    <w:pPr>
      <w:pStyle w:val="Pieddepage"/>
      <w:tabs>
        <w:tab w:val="right" w:pos="9638"/>
      </w:tabs>
    </w:pPr>
    <w:r w:rsidRPr="00F129BA">
      <w:rPr>
        <w:b/>
        <w:sz w:val="18"/>
      </w:rPr>
      <w:fldChar w:fldCharType="begin"/>
    </w:r>
    <w:r w:rsidRPr="00F129BA">
      <w:rPr>
        <w:b/>
        <w:sz w:val="18"/>
      </w:rPr>
      <w:instrText xml:space="preserve"> PAGE  \* MERGEFORMAT </w:instrText>
    </w:r>
    <w:r w:rsidRPr="00F129BA">
      <w:rPr>
        <w:b/>
        <w:sz w:val="18"/>
      </w:rPr>
      <w:fldChar w:fldCharType="separate"/>
    </w:r>
    <w:r w:rsidRPr="00F129BA">
      <w:rPr>
        <w:b/>
        <w:noProof/>
        <w:sz w:val="18"/>
      </w:rPr>
      <w:t>2</w:t>
    </w:r>
    <w:r w:rsidRPr="00F129BA">
      <w:rPr>
        <w:b/>
        <w:sz w:val="18"/>
      </w:rPr>
      <w:fldChar w:fldCharType="end"/>
    </w:r>
    <w:r>
      <w:rPr>
        <w:b/>
        <w:sz w:val="18"/>
      </w:rPr>
      <w:tab/>
    </w:r>
    <w:r>
      <w:t>GE.23-02732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D7572" w14:textId="77777777" w:rsidR="00B3688D" w:rsidRPr="00F129BA" w:rsidRDefault="00B3688D" w:rsidP="00F129BA">
    <w:pPr>
      <w:pStyle w:val="Pieddepage"/>
      <w:tabs>
        <w:tab w:val="right" w:pos="9638"/>
      </w:tabs>
    </w:pPr>
    <w:r w:rsidRPr="00F129BA">
      <w:rPr>
        <w:b/>
        <w:sz w:val="18"/>
      </w:rPr>
      <w:fldChar w:fldCharType="begin"/>
    </w:r>
    <w:r w:rsidRPr="00F129BA">
      <w:rPr>
        <w:b/>
        <w:sz w:val="18"/>
      </w:rPr>
      <w:instrText xml:space="preserve"> PAGE  \* MERGEFORMAT </w:instrText>
    </w:r>
    <w:r w:rsidRPr="00F129BA">
      <w:rPr>
        <w:b/>
        <w:sz w:val="18"/>
      </w:rPr>
      <w:fldChar w:fldCharType="separate"/>
    </w:r>
    <w:r w:rsidRPr="00F129BA">
      <w:rPr>
        <w:b/>
        <w:noProof/>
        <w:sz w:val="18"/>
      </w:rPr>
      <w:t>2</w:t>
    </w:r>
    <w:r w:rsidRPr="00F129BA">
      <w:rPr>
        <w:b/>
        <w:sz w:val="18"/>
      </w:rPr>
      <w:fldChar w:fldCharType="end"/>
    </w:r>
    <w:r>
      <w:rPr>
        <w:b/>
        <w:sz w:val="18"/>
      </w:rPr>
      <w:tab/>
    </w:r>
    <w:r>
      <w:t>GE.23-02732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EDA9C" w14:textId="77777777" w:rsidR="00F04A36" w:rsidRPr="00F129BA" w:rsidRDefault="00F04A36" w:rsidP="00F129BA">
    <w:pPr>
      <w:pStyle w:val="Pieddepage"/>
      <w:tabs>
        <w:tab w:val="right" w:pos="9638"/>
      </w:tabs>
      <w:rPr>
        <w:b/>
        <w:sz w:val="18"/>
      </w:rPr>
    </w:pPr>
    <w:r>
      <w:t>GE.23-02732</w:t>
    </w:r>
    <w:r>
      <w:tab/>
    </w:r>
    <w:r w:rsidRPr="00F129BA">
      <w:rPr>
        <w:b/>
        <w:sz w:val="18"/>
      </w:rPr>
      <w:fldChar w:fldCharType="begin"/>
    </w:r>
    <w:r w:rsidRPr="00F129BA">
      <w:rPr>
        <w:b/>
        <w:sz w:val="18"/>
      </w:rPr>
      <w:instrText xml:space="preserve"> PAGE  \* MERGEFORMAT </w:instrText>
    </w:r>
    <w:r w:rsidRPr="00F129BA">
      <w:rPr>
        <w:b/>
        <w:sz w:val="18"/>
      </w:rPr>
      <w:fldChar w:fldCharType="separate"/>
    </w:r>
    <w:r w:rsidRPr="00F129BA">
      <w:rPr>
        <w:b/>
        <w:noProof/>
        <w:sz w:val="18"/>
      </w:rPr>
      <w:t>3</w:t>
    </w:r>
    <w:r w:rsidRPr="00F129BA">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F4632" w14:textId="77777777" w:rsidR="00F04A36" w:rsidRPr="00F129BA" w:rsidRDefault="00F04A36" w:rsidP="00F129BA">
    <w:pPr>
      <w:pStyle w:val="Pieddepage"/>
      <w:tabs>
        <w:tab w:val="right" w:pos="9638"/>
      </w:tabs>
    </w:pPr>
    <w:r w:rsidRPr="00F129BA">
      <w:rPr>
        <w:b/>
        <w:sz w:val="18"/>
      </w:rPr>
      <w:fldChar w:fldCharType="begin"/>
    </w:r>
    <w:r w:rsidRPr="00F129BA">
      <w:rPr>
        <w:b/>
        <w:sz w:val="18"/>
      </w:rPr>
      <w:instrText xml:space="preserve"> PAGE  \* MERGEFORMAT </w:instrText>
    </w:r>
    <w:r w:rsidRPr="00F129BA">
      <w:rPr>
        <w:b/>
        <w:sz w:val="18"/>
      </w:rPr>
      <w:fldChar w:fldCharType="separate"/>
    </w:r>
    <w:r w:rsidRPr="00F129BA">
      <w:rPr>
        <w:b/>
        <w:noProof/>
        <w:sz w:val="18"/>
      </w:rPr>
      <w:t>2</w:t>
    </w:r>
    <w:r w:rsidRPr="00F129BA">
      <w:rPr>
        <w:b/>
        <w:sz w:val="18"/>
      </w:rPr>
      <w:fldChar w:fldCharType="end"/>
    </w:r>
    <w:r>
      <w:rPr>
        <w:b/>
        <w:sz w:val="18"/>
      </w:rPr>
      <w:tab/>
    </w:r>
    <w:r>
      <w:t>GE.23-02732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ECF0E" w14:textId="77777777" w:rsidR="00F04A36" w:rsidRPr="00F129BA" w:rsidRDefault="00F04A36" w:rsidP="00F129BA">
    <w:pPr>
      <w:pStyle w:val="Pieddepage"/>
      <w:tabs>
        <w:tab w:val="right" w:pos="9638"/>
      </w:tabs>
      <w:rPr>
        <w:b/>
        <w:sz w:val="18"/>
      </w:rPr>
    </w:pPr>
    <w:r>
      <w:t>GE.23-02732</w:t>
    </w:r>
    <w:r>
      <w:tab/>
    </w:r>
    <w:r w:rsidRPr="00F129BA">
      <w:rPr>
        <w:b/>
        <w:sz w:val="18"/>
      </w:rPr>
      <w:fldChar w:fldCharType="begin"/>
    </w:r>
    <w:r w:rsidRPr="00F129BA">
      <w:rPr>
        <w:b/>
        <w:sz w:val="18"/>
      </w:rPr>
      <w:instrText xml:space="preserve"> PAGE  \* MERGEFORMAT </w:instrText>
    </w:r>
    <w:r w:rsidRPr="00F129BA">
      <w:rPr>
        <w:b/>
        <w:sz w:val="18"/>
      </w:rPr>
      <w:fldChar w:fldCharType="separate"/>
    </w:r>
    <w:r w:rsidRPr="00F129BA">
      <w:rPr>
        <w:b/>
        <w:noProof/>
        <w:sz w:val="18"/>
      </w:rPr>
      <w:t>3</w:t>
    </w:r>
    <w:r w:rsidRPr="00F129BA">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EAADB" w14:textId="77777777" w:rsidR="00F04A36" w:rsidRPr="00F129BA" w:rsidRDefault="00F04A36" w:rsidP="00F129BA">
    <w:pPr>
      <w:pStyle w:val="Pieddepage"/>
      <w:tabs>
        <w:tab w:val="right" w:pos="9638"/>
      </w:tabs>
    </w:pPr>
    <w:r w:rsidRPr="00F129BA">
      <w:rPr>
        <w:b/>
        <w:sz w:val="18"/>
      </w:rPr>
      <w:fldChar w:fldCharType="begin"/>
    </w:r>
    <w:r w:rsidRPr="00F129BA">
      <w:rPr>
        <w:b/>
        <w:sz w:val="18"/>
      </w:rPr>
      <w:instrText xml:space="preserve"> PAGE  \* MERGEFORMAT </w:instrText>
    </w:r>
    <w:r w:rsidRPr="00F129BA">
      <w:rPr>
        <w:b/>
        <w:sz w:val="18"/>
      </w:rPr>
      <w:fldChar w:fldCharType="separate"/>
    </w:r>
    <w:r w:rsidRPr="00F129BA">
      <w:rPr>
        <w:b/>
        <w:noProof/>
        <w:sz w:val="18"/>
      </w:rPr>
      <w:t>2</w:t>
    </w:r>
    <w:r w:rsidRPr="00F129BA">
      <w:rPr>
        <w:b/>
        <w:sz w:val="18"/>
      </w:rPr>
      <w:fldChar w:fldCharType="end"/>
    </w:r>
    <w:r>
      <w:rPr>
        <w:b/>
        <w:sz w:val="18"/>
      </w:rPr>
      <w:tab/>
    </w:r>
    <w:r>
      <w:t>GE.23-02732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11553" w14:textId="77777777" w:rsidR="00F04A36" w:rsidRPr="00F129BA" w:rsidRDefault="00F04A36" w:rsidP="00F129BA">
    <w:pPr>
      <w:pStyle w:val="Pieddepage"/>
      <w:tabs>
        <w:tab w:val="right" w:pos="9638"/>
      </w:tabs>
      <w:rPr>
        <w:b/>
        <w:sz w:val="18"/>
      </w:rPr>
    </w:pPr>
    <w:r>
      <w:t>GE.23-02732</w:t>
    </w:r>
    <w:r>
      <w:tab/>
    </w:r>
    <w:r w:rsidRPr="00F129BA">
      <w:rPr>
        <w:b/>
        <w:sz w:val="18"/>
      </w:rPr>
      <w:fldChar w:fldCharType="begin"/>
    </w:r>
    <w:r w:rsidRPr="00F129BA">
      <w:rPr>
        <w:b/>
        <w:sz w:val="18"/>
      </w:rPr>
      <w:instrText xml:space="preserve"> PAGE  \* MERGEFORMAT </w:instrText>
    </w:r>
    <w:r w:rsidRPr="00F129BA">
      <w:rPr>
        <w:b/>
        <w:sz w:val="18"/>
      </w:rPr>
      <w:fldChar w:fldCharType="separate"/>
    </w:r>
    <w:r w:rsidRPr="00F129BA">
      <w:rPr>
        <w:b/>
        <w:noProof/>
        <w:sz w:val="18"/>
      </w:rPr>
      <w:t>3</w:t>
    </w:r>
    <w:r w:rsidRPr="00F129BA">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F2885" w14:textId="77777777" w:rsidR="004D5093" w:rsidRPr="00F129BA" w:rsidRDefault="004D5093" w:rsidP="00F129BA">
    <w:pPr>
      <w:pStyle w:val="Pieddepage"/>
      <w:tabs>
        <w:tab w:val="right" w:pos="9638"/>
      </w:tabs>
    </w:pPr>
    <w:r w:rsidRPr="00F129BA">
      <w:rPr>
        <w:b/>
        <w:sz w:val="18"/>
      </w:rPr>
      <w:fldChar w:fldCharType="begin"/>
    </w:r>
    <w:r w:rsidRPr="00F129BA">
      <w:rPr>
        <w:b/>
        <w:sz w:val="18"/>
      </w:rPr>
      <w:instrText xml:space="preserve"> PAGE  \* MERGEFORMAT </w:instrText>
    </w:r>
    <w:r w:rsidRPr="00F129BA">
      <w:rPr>
        <w:b/>
        <w:sz w:val="18"/>
      </w:rPr>
      <w:fldChar w:fldCharType="separate"/>
    </w:r>
    <w:r w:rsidRPr="00F129BA">
      <w:rPr>
        <w:b/>
        <w:noProof/>
        <w:sz w:val="18"/>
      </w:rPr>
      <w:t>2</w:t>
    </w:r>
    <w:r w:rsidRPr="00F129BA">
      <w:rPr>
        <w:b/>
        <w:sz w:val="18"/>
      </w:rPr>
      <w:fldChar w:fldCharType="end"/>
    </w:r>
    <w:r>
      <w:rPr>
        <w:b/>
        <w:sz w:val="18"/>
      </w:rPr>
      <w:tab/>
    </w:r>
    <w:r>
      <w:t>GE.23-02732</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E143B" w14:textId="77777777" w:rsidR="004D5093" w:rsidRPr="00F129BA" w:rsidRDefault="004D5093" w:rsidP="00F129BA">
    <w:pPr>
      <w:pStyle w:val="Pieddepage"/>
      <w:tabs>
        <w:tab w:val="right" w:pos="9638"/>
      </w:tabs>
      <w:rPr>
        <w:b/>
        <w:sz w:val="18"/>
      </w:rPr>
    </w:pPr>
    <w:r>
      <w:t>GE.23-02732</w:t>
    </w:r>
    <w:r>
      <w:tab/>
    </w:r>
    <w:r w:rsidRPr="00F129BA">
      <w:rPr>
        <w:b/>
        <w:sz w:val="18"/>
      </w:rPr>
      <w:fldChar w:fldCharType="begin"/>
    </w:r>
    <w:r w:rsidRPr="00F129BA">
      <w:rPr>
        <w:b/>
        <w:sz w:val="18"/>
      </w:rPr>
      <w:instrText xml:space="preserve"> PAGE  \* MERGEFORMAT </w:instrText>
    </w:r>
    <w:r w:rsidRPr="00F129BA">
      <w:rPr>
        <w:b/>
        <w:sz w:val="18"/>
      </w:rPr>
      <w:fldChar w:fldCharType="separate"/>
    </w:r>
    <w:r w:rsidRPr="00F129BA">
      <w:rPr>
        <w:b/>
        <w:noProof/>
        <w:sz w:val="18"/>
      </w:rPr>
      <w:t>3</w:t>
    </w:r>
    <w:r w:rsidRPr="00F129BA">
      <w:rPr>
        <w:b/>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2E599" w14:textId="77777777" w:rsidR="004D5093" w:rsidRPr="00F129BA" w:rsidRDefault="004D5093" w:rsidP="00F129BA">
    <w:pPr>
      <w:pStyle w:val="Pieddepage"/>
      <w:tabs>
        <w:tab w:val="right" w:pos="9638"/>
      </w:tabs>
    </w:pPr>
    <w:r w:rsidRPr="00F129BA">
      <w:rPr>
        <w:b/>
        <w:sz w:val="18"/>
      </w:rPr>
      <w:fldChar w:fldCharType="begin"/>
    </w:r>
    <w:r w:rsidRPr="00F129BA">
      <w:rPr>
        <w:b/>
        <w:sz w:val="18"/>
      </w:rPr>
      <w:instrText xml:space="preserve"> PAGE  \* MERGEFORMAT </w:instrText>
    </w:r>
    <w:r w:rsidRPr="00F129BA">
      <w:rPr>
        <w:b/>
        <w:sz w:val="18"/>
      </w:rPr>
      <w:fldChar w:fldCharType="separate"/>
    </w:r>
    <w:r w:rsidRPr="00F129BA">
      <w:rPr>
        <w:b/>
        <w:noProof/>
        <w:sz w:val="18"/>
      </w:rPr>
      <w:t>2</w:t>
    </w:r>
    <w:r w:rsidRPr="00F129BA">
      <w:rPr>
        <w:b/>
        <w:sz w:val="18"/>
      </w:rPr>
      <w:fldChar w:fldCharType="end"/>
    </w:r>
    <w:r>
      <w:rPr>
        <w:b/>
        <w:sz w:val="18"/>
      </w:rPr>
      <w:tab/>
    </w:r>
    <w:r>
      <w:t>GE.23-02732</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5439D" w14:textId="77777777" w:rsidR="00BB3A68" w:rsidRPr="00F129BA" w:rsidRDefault="00BB3A68" w:rsidP="00F129BA">
    <w:pPr>
      <w:pStyle w:val="Pieddepage"/>
      <w:tabs>
        <w:tab w:val="right" w:pos="9638"/>
      </w:tabs>
      <w:rPr>
        <w:b/>
        <w:sz w:val="18"/>
      </w:rPr>
    </w:pPr>
    <w:r>
      <w:t>GE.23-02732</w:t>
    </w:r>
    <w:r>
      <w:tab/>
    </w:r>
    <w:r w:rsidRPr="00F129BA">
      <w:rPr>
        <w:b/>
        <w:sz w:val="18"/>
      </w:rPr>
      <w:fldChar w:fldCharType="begin"/>
    </w:r>
    <w:r w:rsidRPr="00F129BA">
      <w:rPr>
        <w:b/>
        <w:sz w:val="18"/>
      </w:rPr>
      <w:instrText xml:space="preserve"> PAGE  \* MERGEFORMAT </w:instrText>
    </w:r>
    <w:r w:rsidRPr="00F129BA">
      <w:rPr>
        <w:b/>
        <w:sz w:val="18"/>
      </w:rPr>
      <w:fldChar w:fldCharType="separate"/>
    </w:r>
    <w:r w:rsidRPr="00F129BA">
      <w:rPr>
        <w:b/>
        <w:noProof/>
        <w:sz w:val="18"/>
      </w:rPr>
      <w:t>3</w:t>
    </w:r>
    <w:r w:rsidRPr="00F129BA">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17783" w14:textId="77777777" w:rsidR="00F129BA" w:rsidRPr="00F129BA" w:rsidRDefault="00F129BA" w:rsidP="00F129BA">
    <w:pPr>
      <w:pStyle w:val="Pieddepage"/>
      <w:tabs>
        <w:tab w:val="right" w:pos="9638"/>
      </w:tabs>
      <w:rPr>
        <w:b/>
        <w:sz w:val="18"/>
      </w:rPr>
    </w:pPr>
    <w:r>
      <w:t>GE.23-02732</w:t>
    </w:r>
    <w:r>
      <w:tab/>
    </w:r>
    <w:r w:rsidRPr="00F129BA">
      <w:rPr>
        <w:b/>
        <w:sz w:val="18"/>
      </w:rPr>
      <w:fldChar w:fldCharType="begin"/>
    </w:r>
    <w:r w:rsidRPr="00F129BA">
      <w:rPr>
        <w:b/>
        <w:sz w:val="18"/>
      </w:rPr>
      <w:instrText xml:space="preserve"> PAGE  \* MERGEFORMAT </w:instrText>
    </w:r>
    <w:r w:rsidRPr="00F129BA">
      <w:rPr>
        <w:b/>
        <w:sz w:val="18"/>
      </w:rPr>
      <w:fldChar w:fldCharType="separate"/>
    </w:r>
    <w:r w:rsidRPr="00F129BA">
      <w:rPr>
        <w:b/>
        <w:noProof/>
        <w:sz w:val="18"/>
      </w:rPr>
      <w:t>3</w:t>
    </w:r>
    <w:r w:rsidRPr="00F129BA">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63998" w14:textId="77777777" w:rsidR="00BB3A68" w:rsidRPr="00F129BA" w:rsidRDefault="00BB3A68" w:rsidP="00F129BA">
    <w:pPr>
      <w:pStyle w:val="Pieddepage"/>
      <w:tabs>
        <w:tab w:val="right" w:pos="9638"/>
      </w:tabs>
    </w:pPr>
    <w:r w:rsidRPr="00F129BA">
      <w:rPr>
        <w:b/>
        <w:sz w:val="18"/>
      </w:rPr>
      <w:fldChar w:fldCharType="begin"/>
    </w:r>
    <w:r w:rsidRPr="00F129BA">
      <w:rPr>
        <w:b/>
        <w:sz w:val="18"/>
      </w:rPr>
      <w:instrText xml:space="preserve"> PAGE  \* MERGEFORMAT </w:instrText>
    </w:r>
    <w:r w:rsidRPr="00F129BA">
      <w:rPr>
        <w:b/>
        <w:sz w:val="18"/>
      </w:rPr>
      <w:fldChar w:fldCharType="separate"/>
    </w:r>
    <w:r w:rsidRPr="00F129BA">
      <w:rPr>
        <w:b/>
        <w:noProof/>
        <w:sz w:val="18"/>
      </w:rPr>
      <w:t>2</w:t>
    </w:r>
    <w:r w:rsidRPr="00F129BA">
      <w:rPr>
        <w:b/>
        <w:sz w:val="18"/>
      </w:rPr>
      <w:fldChar w:fldCharType="end"/>
    </w:r>
    <w:r>
      <w:rPr>
        <w:b/>
        <w:sz w:val="18"/>
      </w:rPr>
      <w:tab/>
    </w:r>
    <w:r>
      <w:t>GE.23-02732</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98D7C" w14:textId="77777777" w:rsidR="00BB3A68" w:rsidRPr="00F129BA" w:rsidRDefault="00BB3A68" w:rsidP="00F129BA">
    <w:pPr>
      <w:pStyle w:val="Pieddepage"/>
      <w:tabs>
        <w:tab w:val="right" w:pos="9638"/>
      </w:tabs>
      <w:rPr>
        <w:b/>
        <w:sz w:val="18"/>
      </w:rPr>
    </w:pPr>
    <w:r>
      <w:t>GE.23-02732</w:t>
    </w:r>
    <w:r>
      <w:tab/>
    </w:r>
    <w:r w:rsidRPr="00F129BA">
      <w:rPr>
        <w:b/>
        <w:sz w:val="18"/>
      </w:rPr>
      <w:fldChar w:fldCharType="begin"/>
    </w:r>
    <w:r w:rsidRPr="00F129BA">
      <w:rPr>
        <w:b/>
        <w:sz w:val="18"/>
      </w:rPr>
      <w:instrText xml:space="preserve"> PAGE  \* MERGEFORMAT </w:instrText>
    </w:r>
    <w:r w:rsidRPr="00F129BA">
      <w:rPr>
        <w:b/>
        <w:sz w:val="18"/>
      </w:rPr>
      <w:fldChar w:fldCharType="separate"/>
    </w:r>
    <w:r w:rsidRPr="00F129BA">
      <w:rPr>
        <w:b/>
        <w:noProof/>
        <w:sz w:val="18"/>
      </w:rPr>
      <w:t>3</w:t>
    </w:r>
    <w:r w:rsidRPr="00F129BA">
      <w:rPr>
        <w:b/>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5BF4E" w14:textId="77777777" w:rsidR="00BB3A68" w:rsidRPr="00F129BA" w:rsidRDefault="00BB3A68" w:rsidP="00F129BA">
    <w:pPr>
      <w:pStyle w:val="Pieddepage"/>
      <w:tabs>
        <w:tab w:val="right" w:pos="9638"/>
      </w:tabs>
    </w:pPr>
    <w:r w:rsidRPr="00F129BA">
      <w:rPr>
        <w:b/>
        <w:sz w:val="18"/>
      </w:rPr>
      <w:fldChar w:fldCharType="begin"/>
    </w:r>
    <w:r w:rsidRPr="00F129BA">
      <w:rPr>
        <w:b/>
        <w:sz w:val="18"/>
      </w:rPr>
      <w:instrText xml:space="preserve"> PAGE  \* MERGEFORMAT </w:instrText>
    </w:r>
    <w:r w:rsidRPr="00F129BA">
      <w:rPr>
        <w:b/>
        <w:sz w:val="18"/>
      </w:rPr>
      <w:fldChar w:fldCharType="separate"/>
    </w:r>
    <w:r w:rsidRPr="00F129BA">
      <w:rPr>
        <w:b/>
        <w:noProof/>
        <w:sz w:val="18"/>
      </w:rPr>
      <w:t>2</w:t>
    </w:r>
    <w:r w:rsidRPr="00F129BA">
      <w:rPr>
        <w:b/>
        <w:sz w:val="18"/>
      </w:rPr>
      <w:fldChar w:fldCharType="end"/>
    </w:r>
    <w:r>
      <w:rPr>
        <w:b/>
        <w:sz w:val="18"/>
      </w:rPr>
      <w:tab/>
    </w:r>
    <w:r>
      <w:t>GE.23-02732</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F316E" w14:textId="77777777" w:rsidR="00BB3A68" w:rsidRPr="00F129BA" w:rsidRDefault="00BB3A68" w:rsidP="00F129BA">
    <w:pPr>
      <w:pStyle w:val="Pieddepage"/>
      <w:tabs>
        <w:tab w:val="right" w:pos="9638"/>
      </w:tabs>
    </w:pPr>
    <w:r w:rsidRPr="00F129BA">
      <w:rPr>
        <w:b/>
        <w:sz w:val="18"/>
      </w:rPr>
      <w:fldChar w:fldCharType="begin"/>
    </w:r>
    <w:r w:rsidRPr="00F129BA">
      <w:rPr>
        <w:b/>
        <w:sz w:val="18"/>
      </w:rPr>
      <w:instrText xml:space="preserve"> PAGE  \* MERGEFORMAT </w:instrText>
    </w:r>
    <w:r w:rsidRPr="00F129BA">
      <w:rPr>
        <w:b/>
        <w:sz w:val="18"/>
      </w:rPr>
      <w:fldChar w:fldCharType="separate"/>
    </w:r>
    <w:r w:rsidRPr="00F129BA">
      <w:rPr>
        <w:b/>
        <w:noProof/>
        <w:sz w:val="18"/>
      </w:rPr>
      <w:t>2</w:t>
    </w:r>
    <w:r w:rsidRPr="00F129BA">
      <w:rPr>
        <w:b/>
        <w:sz w:val="18"/>
      </w:rPr>
      <w:fldChar w:fldCharType="end"/>
    </w:r>
    <w:r>
      <w:rPr>
        <w:b/>
        <w:sz w:val="18"/>
      </w:rPr>
      <w:tab/>
    </w:r>
    <w:r>
      <w:t>GE.23-02732</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A8965" w14:textId="77777777" w:rsidR="00BB3A68" w:rsidRPr="00F129BA" w:rsidRDefault="00BB3A68" w:rsidP="00F129BA">
    <w:pPr>
      <w:pStyle w:val="Pieddepage"/>
      <w:tabs>
        <w:tab w:val="right" w:pos="9638"/>
      </w:tabs>
      <w:rPr>
        <w:b/>
        <w:sz w:val="18"/>
      </w:rPr>
    </w:pPr>
    <w:r>
      <w:t>GE.23-02732</w:t>
    </w:r>
    <w:r>
      <w:tab/>
    </w:r>
    <w:r w:rsidRPr="00F129BA">
      <w:rPr>
        <w:b/>
        <w:sz w:val="18"/>
      </w:rPr>
      <w:fldChar w:fldCharType="begin"/>
    </w:r>
    <w:r w:rsidRPr="00F129BA">
      <w:rPr>
        <w:b/>
        <w:sz w:val="18"/>
      </w:rPr>
      <w:instrText xml:space="preserve"> PAGE  \* MERGEFORMAT </w:instrText>
    </w:r>
    <w:r w:rsidRPr="00F129BA">
      <w:rPr>
        <w:b/>
        <w:sz w:val="18"/>
      </w:rPr>
      <w:fldChar w:fldCharType="separate"/>
    </w:r>
    <w:r w:rsidRPr="00F129BA">
      <w:rPr>
        <w:b/>
        <w:noProof/>
        <w:sz w:val="18"/>
      </w:rPr>
      <w:t>3</w:t>
    </w:r>
    <w:r w:rsidRPr="00F129BA">
      <w:rPr>
        <w:b/>
        <w:sz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453B3" w14:textId="77777777" w:rsidR="00BB3A68" w:rsidRPr="00F129BA" w:rsidRDefault="00BB3A68" w:rsidP="00F129BA">
    <w:pPr>
      <w:pStyle w:val="Pieddepage"/>
      <w:tabs>
        <w:tab w:val="right" w:pos="9638"/>
      </w:tabs>
      <w:rPr>
        <w:b/>
        <w:sz w:val="18"/>
      </w:rPr>
    </w:pPr>
    <w:r>
      <w:t>GE.23-02732</w:t>
    </w:r>
    <w:r>
      <w:tab/>
    </w:r>
    <w:r w:rsidRPr="00F129BA">
      <w:rPr>
        <w:b/>
        <w:sz w:val="18"/>
      </w:rPr>
      <w:fldChar w:fldCharType="begin"/>
    </w:r>
    <w:r w:rsidRPr="00F129BA">
      <w:rPr>
        <w:b/>
        <w:sz w:val="18"/>
      </w:rPr>
      <w:instrText xml:space="preserve"> PAGE  \* MERGEFORMAT </w:instrText>
    </w:r>
    <w:r w:rsidRPr="00F129BA">
      <w:rPr>
        <w:b/>
        <w:sz w:val="18"/>
      </w:rPr>
      <w:fldChar w:fldCharType="separate"/>
    </w:r>
    <w:r w:rsidRPr="00F129BA">
      <w:rPr>
        <w:b/>
        <w:noProof/>
        <w:sz w:val="18"/>
      </w:rPr>
      <w:t>3</w:t>
    </w:r>
    <w:r w:rsidRPr="00F129BA">
      <w:rPr>
        <w:b/>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2505D" w14:textId="77777777" w:rsidR="00BB3A68" w:rsidRPr="00F129BA" w:rsidRDefault="00BB3A68" w:rsidP="00F129BA">
    <w:pPr>
      <w:pStyle w:val="Pieddepage"/>
      <w:tabs>
        <w:tab w:val="right" w:pos="9638"/>
      </w:tabs>
    </w:pPr>
    <w:r w:rsidRPr="00F129BA">
      <w:rPr>
        <w:b/>
        <w:sz w:val="18"/>
      </w:rPr>
      <w:fldChar w:fldCharType="begin"/>
    </w:r>
    <w:r w:rsidRPr="00F129BA">
      <w:rPr>
        <w:b/>
        <w:sz w:val="18"/>
      </w:rPr>
      <w:instrText xml:space="preserve"> PAGE  \* MERGEFORMAT </w:instrText>
    </w:r>
    <w:r w:rsidRPr="00F129BA">
      <w:rPr>
        <w:b/>
        <w:sz w:val="18"/>
      </w:rPr>
      <w:fldChar w:fldCharType="separate"/>
    </w:r>
    <w:r w:rsidRPr="00F129BA">
      <w:rPr>
        <w:b/>
        <w:noProof/>
        <w:sz w:val="18"/>
      </w:rPr>
      <w:t>2</w:t>
    </w:r>
    <w:r w:rsidRPr="00F129BA">
      <w:rPr>
        <w:b/>
        <w:sz w:val="18"/>
      </w:rPr>
      <w:fldChar w:fldCharType="end"/>
    </w:r>
    <w:r>
      <w:rPr>
        <w:b/>
        <w:sz w:val="18"/>
      </w:rPr>
      <w:tab/>
    </w:r>
    <w:r>
      <w:t>GE.23-02732</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D37E1" w14:textId="77777777" w:rsidR="00BB3A68" w:rsidRPr="00F129BA" w:rsidRDefault="00BB3A68" w:rsidP="00F129BA">
    <w:pPr>
      <w:pStyle w:val="Pieddepage"/>
      <w:tabs>
        <w:tab w:val="right" w:pos="9638"/>
      </w:tabs>
    </w:pPr>
    <w:r w:rsidRPr="00F129BA">
      <w:rPr>
        <w:b/>
        <w:sz w:val="18"/>
      </w:rPr>
      <w:fldChar w:fldCharType="begin"/>
    </w:r>
    <w:r w:rsidRPr="00F129BA">
      <w:rPr>
        <w:b/>
        <w:sz w:val="18"/>
      </w:rPr>
      <w:instrText xml:space="preserve"> PAGE  \* MERGEFORMAT </w:instrText>
    </w:r>
    <w:r w:rsidRPr="00F129BA">
      <w:rPr>
        <w:b/>
        <w:sz w:val="18"/>
      </w:rPr>
      <w:fldChar w:fldCharType="separate"/>
    </w:r>
    <w:r w:rsidRPr="00F129BA">
      <w:rPr>
        <w:b/>
        <w:noProof/>
        <w:sz w:val="18"/>
      </w:rPr>
      <w:t>2</w:t>
    </w:r>
    <w:r w:rsidRPr="00F129BA">
      <w:rPr>
        <w:b/>
        <w:sz w:val="18"/>
      </w:rPr>
      <w:fldChar w:fldCharType="end"/>
    </w:r>
    <w:r>
      <w:rPr>
        <w:b/>
        <w:sz w:val="18"/>
      </w:rPr>
      <w:tab/>
    </w:r>
    <w:r>
      <w:t>GE.23-02732</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12A56" w14:textId="77777777" w:rsidR="00BB3A68" w:rsidRPr="00F129BA" w:rsidRDefault="00BB3A68" w:rsidP="00F129BA">
    <w:pPr>
      <w:pStyle w:val="Pieddepage"/>
      <w:tabs>
        <w:tab w:val="right" w:pos="9638"/>
      </w:tabs>
      <w:rPr>
        <w:b/>
        <w:sz w:val="18"/>
      </w:rPr>
    </w:pPr>
    <w:r>
      <w:t>GE.23-02732</w:t>
    </w:r>
    <w:r>
      <w:tab/>
    </w:r>
    <w:r w:rsidRPr="00F129BA">
      <w:rPr>
        <w:b/>
        <w:sz w:val="18"/>
      </w:rPr>
      <w:fldChar w:fldCharType="begin"/>
    </w:r>
    <w:r w:rsidRPr="00F129BA">
      <w:rPr>
        <w:b/>
        <w:sz w:val="18"/>
      </w:rPr>
      <w:instrText xml:space="preserve"> PAGE  \* MERGEFORMAT </w:instrText>
    </w:r>
    <w:r w:rsidRPr="00F129BA">
      <w:rPr>
        <w:b/>
        <w:sz w:val="18"/>
      </w:rPr>
      <w:fldChar w:fldCharType="separate"/>
    </w:r>
    <w:r w:rsidRPr="00F129BA">
      <w:rPr>
        <w:b/>
        <w:noProof/>
        <w:sz w:val="18"/>
      </w:rPr>
      <w:t>3</w:t>
    </w:r>
    <w:r w:rsidRPr="00F129BA">
      <w:rPr>
        <w:b/>
        <w:sz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55A0D" w14:textId="77777777" w:rsidR="00BB3A68" w:rsidRPr="00F129BA" w:rsidRDefault="00BB3A68" w:rsidP="00F129BA">
    <w:pPr>
      <w:pStyle w:val="Pieddepage"/>
      <w:tabs>
        <w:tab w:val="right" w:pos="9638"/>
      </w:tabs>
    </w:pPr>
    <w:r w:rsidRPr="00F129BA">
      <w:rPr>
        <w:b/>
        <w:sz w:val="18"/>
      </w:rPr>
      <w:fldChar w:fldCharType="begin"/>
    </w:r>
    <w:r w:rsidRPr="00F129BA">
      <w:rPr>
        <w:b/>
        <w:sz w:val="18"/>
      </w:rPr>
      <w:instrText xml:space="preserve"> PAGE  \* MERGEFORMAT </w:instrText>
    </w:r>
    <w:r w:rsidRPr="00F129BA">
      <w:rPr>
        <w:b/>
        <w:sz w:val="18"/>
      </w:rPr>
      <w:fldChar w:fldCharType="separate"/>
    </w:r>
    <w:r w:rsidRPr="00F129BA">
      <w:rPr>
        <w:b/>
        <w:noProof/>
        <w:sz w:val="18"/>
      </w:rPr>
      <w:t>2</w:t>
    </w:r>
    <w:r w:rsidRPr="00F129BA">
      <w:rPr>
        <w:b/>
        <w:sz w:val="18"/>
      </w:rPr>
      <w:fldChar w:fldCharType="end"/>
    </w:r>
    <w:r>
      <w:rPr>
        <w:b/>
        <w:sz w:val="18"/>
      </w:rPr>
      <w:tab/>
    </w:r>
    <w:r>
      <w:t>GE.23-02732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D7630" w14:textId="41759826" w:rsidR="00A66781" w:rsidRPr="00F129BA" w:rsidRDefault="00F129BA" w:rsidP="00F129BA">
    <w:pPr>
      <w:spacing w:before="120" w:line="240" w:lineRule="auto"/>
    </w:pPr>
    <w:r>
      <w:t>GE.</w:t>
    </w:r>
    <w:r w:rsidR="00834EB0">
      <w:rPr>
        <w:noProof/>
        <w:lang w:eastAsia="fr-CH"/>
      </w:rPr>
      <w:drawing>
        <wp:anchor distT="0" distB="0" distL="114300" distR="114300" simplePos="0" relativeHeight="251657728" behindDoc="0" locked="0" layoutInCell="1" allowOverlap="1" wp14:anchorId="115F78D8" wp14:editId="16ABBEA1">
          <wp:simplePos x="0" y="0"/>
          <wp:positionH relativeFrom="margin">
            <wp:posOffset>4319905</wp:posOffset>
          </wp:positionH>
          <wp:positionV relativeFrom="margin">
            <wp:posOffset>9144000</wp:posOffset>
          </wp:positionV>
          <wp:extent cx="1104265" cy="233045"/>
          <wp:effectExtent l="0" t="0" r="635"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233045"/>
                  </a:xfrm>
                  <a:prstGeom prst="rect">
                    <a:avLst/>
                  </a:prstGeom>
                  <a:noFill/>
                </pic:spPr>
              </pic:pic>
            </a:graphicData>
          </a:graphic>
          <wp14:sizeRelH relativeFrom="page">
            <wp14:pctWidth>0</wp14:pctWidth>
          </wp14:sizeRelH>
          <wp14:sizeRelV relativeFrom="page">
            <wp14:pctHeight>0</wp14:pctHeight>
          </wp14:sizeRelV>
        </wp:anchor>
      </w:drawing>
    </w:r>
    <w:r>
      <w:t>23-02732  (F)</w:t>
    </w:r>
    <w:r>
      <w:rPr>
        <w:noProof/>
      </w:rPr>
      <w:drawing>
        <wp:anchor distT="0" distB="0" distL="114300" distR="114300" simplePos="0" relativeHeight="251658752" behindDoc="0" locked="0" layoutInCell="1" allowOverlap="1" wp14:anchorId="300C1899" wp14:editId="5B1864E5">
          <wp:simplePos x="0" y="0"/>
          <wp:positionH relativeFrom="margin">
            <wp:posOffset>5489575</wp:posOffset>
          </wp:positionH>
          <wp:positionV relativeFrom="margin">
            <wp:posOffset>8891905</wp:posOffset>
          </wp:positionV>
          <wp:extent cx="638175" cy="638175"/>
          <wp:effectExtent l="0" t="0" r="9525" b="9525"/>
          <wp:wrapNone/>
          <wp:docPr id="17165641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11AF5">
      <w:t xml:space="preserve">    010224    120224</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2F9CB" w14:textId="77777777" w:rsidR="00BB3A68" w:rsidRPr="00F129BA" w:rsidRDefault="00BB3A68" w:rsidP="00F129BA">
    <w:pPr>
      <w:pStyle w:val="Pieddepage"/>
      <w:tabs>
        <w:tab w:val="right" w:pos="9638"/>
      </w:tabs>
      <w:rPr>
        <w:b/>
        <w:sz w:val="18"/>
      </w:rPr>
    </w:pPr>
    <w:r>
      <w:t>GE.23-02732</w:t>
    </w:r>
    <w:r>
      <w:tab/>
    </w:r>
    <w:r w:rsidRPr="00F129BA">
      <w:rPr>
        <w:b/>
        <w:sz w:val="18"/>
      </w:rPr>
      <w:fldChar w:fldCharType="begin"/>
    </w:r>
    <w:r w:rsidRPr="00F129BA">
      <w:rPr>
        <w:b/>
        <w:sz w:val="18"/>
      </w:rPr>
      <w:instrText xml:space="preserve"> PAGE  \* MERGEFORMAT </w:instrText>
    </w:r>
    <w:r w:rsidRPr="00F129BA">
      <w:rPr>
        <w:b/>
        <w:sz w:val="18"/>
      </w:rPr>
      <w:fldChar w:fldCharType="separate"/>
    </w:r>
    <w:r w:rsidRPr="00F129BA">
      <w:rPr>
        <w:b/>
        <w:noProof/>
        <w:sz w:val="18"/>
      </w:rPr>
      <w:t>3</w:t>
    </w:r>
    <w:r w:rsidRPr="00F129BA">
      <w:rPr>
        <w:b/>
        <w:sz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40571" w14:textId="77777777" w:rsidR="00BB3A68" w:rsidRPr="00F129BA" w:rsidRDefault="00BB3A68" w:rsidP="00F129BA">
    <w:pPr>
      <w:pStyle w:val="Pieddepage"/>
      <w:tabs>
        <w:tab w:val="right" w:pos="9638"/>
      </w:tabs>
    </w:pPr>
    <w:r w:rsidRPr="00F129BA">
      <w:rPr>
        <w:b/>
        <w:sz w:val="18"/>
      </w:rPr>
      <w:fldChar w:fldCharType="begin"/>
    </w:r>
    <w:r w:rsidRPr="00F129BA">
      <w:rPr>
        <w:b/>
        <w:sz w:val="18"/>
      </w:rPr>
      <w:instrText xml:space="preserve"> PAGE  \* MERGEFORMAT </w:instrText>
    </w:r>
    <w:r w:rsidRPr="00F129BA">
      <w:rPr>
        <w:b/>
        <w:sz w:val="18"/>
      </w:rPr>
      <w:fldChar w:fldCharType="separate"/>
    </w:r>
    <w:r w:rsidRPr="00F129BA">
      <w:rPr>
        <w:b/>
        <w:noProof/>
        <w:sz w:val="18"/>
      </w:rPr>
      <w:t>2</w:t>
    </w:r>
    <w:r w:rsidRPr="00F129BA">
      <w:rPr>
        <w:b/>
        <w:sz w:val="18"/>
      </w:rPr>
      <w:fldChar w:fldCharType="end"/>
    </w:r>
    <w:r>
      <w:rPr>
        <w:b/>
        <w:sz w:val="18"/>
      </w:rPr>
      <w:tab/>
    </w:r>
    <w:r>
      <w:t>GE.23-02732</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9F83F" w14:textId="77777777" w:rsidR="00BB3A68" w:rsidRPr="00F129BA" w:rsidRDefault="00BB3A68" w:rsidP="00F129BA">
    <w:pPr>
      <w:pStyle w:val="Pieddepage"/>
      <w:tabs>
        <w:tab w:val="right" w:pos="9638"/>
      </w:tabs>
      <w:rPr>
        <w:b/>
        <w:sz w:val="18"/>
      </w:rPr>
    </w:pPr>
    <w:r>
      <w:t>GE.23-02732</w:t>
    </w:r>
    <w:r>
      <w:tab/>
    </w:r>
    <w:r w:rsidRPr="00F129BA">
      <w:rPr>
        <w:b/>
        <w:sz w:val="18"/>
      </w:rPr>
      <w:fldChar w:fldCharType="begin"/>
    </w:r>
    <w:r w:rsidRPr="00F129BA">
      <w:rPr>
        <w:b/>
        <w:sz w:val="18"/>
      </w:rPr>
      <w:instrText xml:space="preserve"> PAGE  \* MERGEFORMAT </w:instrText>
    </w:r>
    <w:r w:rsidRPr="00F129BA">
      <w:rPr>
        <w:b/>
        <w:sz w:val="18"/>
      </w:rPr>
      <w:fldChar w:fldCharType="separate"/>
    </w:r>
    <w:r w:rsidRPr="00F129BA">
      <w:rPr>
        <w:b/>
        <w:noProof/>
        <w:sz w:val="18"/>
      </w:rPr>
      <w:t>3</w:t>
    </w:r>
    <w:r w:rsidRPr="00F129BA">
      <w:rPr>
        <w:b/>
        <w:sz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E38AA" w14:textId="77777777" w:rsidR="00BB3A68" w:rsidRPr="00F129BA" w:rsidRDefault="00BB3A68" w:rsidP="00F129BA">
    <w:pPr>
      <w:pStyle w:val="Pieddepage"/>
      <w:tabs>
        <w:tab w:val="right" w:pos="9638"/>
      </w:tabs>
    </w:pPr>
    <w:r w:rsidRPr="00F129BA">
      <w:rPr>
        <w:b/>
        <w:sz w:val="18"/>
      </w:rPr>
      <w:fldChar w:fldCharType="begin"/>
    </w:r>
    <w:r w:rsidRPr="00F129BA">
      <w:rPr>
        <w:b/>
        <w:sz w:val="18"/>
      </w:rPr>
      <w:instrText xml:space="preserve"> PAGE  \* MERGEFORMAT </w:instrText>
    </w:r>
    <w:r w:rsidRPr="00F129BA">
      <w:rPr>
        <w:b/>
        <w:sz w:val="18"/>
      </w:rPr>
      <w:fldChar w:fldCharType="separate"/>
    </w:r>
    <w:r w:rsidRPr="00F129BA">
      <w:rPr>
        <w:b/>
        <w:noProof/>
        <w:sz w:val="18"/>
      </w:rPr>
      <w:t>2</w:t>
    </w:r>
    <w:r w:rsidRPr="00F129BA">
      <w:rPr>
        <w:b/>
        <w:sz w:val="18"/>
      </w:rPr>
      <w:fldChar w:fldCharType="end"/>
    </w:r>
    <w:r>
      <w:rPr>
        <w:b/>
        <w:sz w:val="18"/>
      </w:rPr>
      <w:tab/>
    </w:r>
    <w:r>
      <w:t>GE.23-02732</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8457B" w14:textId="77777777" w:rsidR="00BB3A68" w:rsidRPr="00F129BA" w:rsidRDefault="00BB3A68" w:rsidP="00F129BA">
    <w:pPr>
      <w:pStyle w:val="Pieddepage"/>
      <w:tabs>
        <w:tab w:val="right" w:pos="9638"/>
      </w:tabs>
      <w:rPr>
        <w:b/>
        <w:sz w:val="18"/>
      </w:rPr>
    </w:pPr>
    <w:r>
      <w:t>GE.23-02732</w:t>
    </w:r>
    <w:r>
      <w:tab/>
    </w:r>
    <w:r w:rsidRPr="00F129BA">
      <w:rPr>
        <w:b/>
        <w:sz w:val="18"/>
      </w:rPr>
      <w:fldChar w:fldCharType="begin"/>
    </w:r>
    <w:r w:rsidRPr="00F129BA">
      <w:rPr>
        <w:b/>
        <w:sz w:val="18"/>
      </w:rPr>
      <w:instrText xml:space="preserve"> PAGE  \* MERGEFORMAT </w:instrText>
    </w:r>
    <w:r w:rsidRPr="00F129BA">
      <w:rPr>
        <w:b/>
        <w:sz w:val="18"/>
      </w:rPr>
      <w:fldChar w:fldCharType="separate"/>
    </w:r>
    <w:r w:rsidRPr="00F129BA">
      <w:rPr>
        <w:b/>
        <w:noProof/>
        <w:sz w:val="18"/>
      </w:rPr>
      <w:t>3</w:t>
    </w:r>
    <w:r w:rsidRPr="00F129BA">
      <w:rPr>
        <w:b/>
        <w:sz w:val="1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7976A" w14:textId="3BEA86ED" w:rsidR="00706426" w:rsidRPr="00706426" w:rsidRDefault="00706426" w:rsidP="00706426">
    <w:pPr>
      <w:pStyle w:val="Pieddepage"/>
    </w:pPr>
    <w:r>
      <w:rPr>
        <w:noProof/>
      </w:rPr>
      <mc:AlternateContent>
        <mc:Choice Requires="wps">
          <w:drawing>
            <wp:anchor distT="0" distB="0" distL="114300" distR="114300" simplePos="0" relativeHeight="251662848" behindDoc="0" locked="0" layoutInCell="1" allowOverlap="1" wp14:anchorId="2F46F682" wp14:editId="3DDEBD98">
              <wp:simplePos x="0" y="0"/>
              <wp:positionH relativeFrom="margin">
                <wp:posOffset>-431800</wp:posOffset>
              </wp:positionH>
              <wp:positionV relativeFrom="margin">
                <wp:posOffset>0</wp:posOffset>
              </wp:positionV>
              <wp:extent cx="215900" cy="6120130"/>
              <wp:effectExtent l="0" t="0" r="0" b="0"/>
              <wp:wrapNone/>
              <wp:docPr id="750897602" name="Zone de texte 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3F00829" w14:textId="77777777" w:rsidR="00706426" w:rsidRPr="00F129BA" w:rsidRDefault="00706426" w:rsidP="00706426">
                          <w:pPr>
                            <w:pStyle w:val="Pieddepage"/>
                            <w:tabs>
                              <w:tab w:val="right" w:pos="9638"/>
                            </w:tabs>
                          </w:pPr>
                          <w:r w:rsidRPr="00F129BA">
                            <w:rPr>
                              <w:b/>
                              <w:sz w:val="18"/>
                            </w:rPr>
                            <w:fldChar w:fldCharType="begin"/>
                          </w:r>
                          <w:r w:rsidRPr="00F129BA">
                            <w:rPr>
                              <w:b/>
                              <w:sz w:val="18"/>
                            </w:rPr>
                            <w:instrText xml:space="preserve"> PAGE  \* MERGEFORMAT </w:instrText>
                          </w:r>
                          <w:r w:rsidRPr="00F129BA">
                            <w:rPr>
                              <w:b/>
                              <w:sz w:val="18"/>
                            </w:rPr>
                            <w:fldChar w:fldCharType="separate"/>
                          </w:r>
                          <w:r>
                            <w:rPr>
                              <w:b/>
                              <w:sz w:val="18"/>
                            </w:rPr>
                            <w:t>116</w:t>
                          </w:r>
                          <w:r w:rsidRPr="00F129BA">
                            <w:rPr>
                              <w:b/>
                              <w:sz w:val="18"/>
                            </w:rPr>
                            <w:fldChar w:fldCharType="end"/>
                          </w:r>
                          <w:r>
                            <w:rPr>
                              <w:b/>
                              <w:sz w:val="18"/>
                            </w:rPr>
                            <w:tab/>
                          </w:r>
                          <w:r>
                            <w:t>GE.23-02732</w:t>
                          </w:r>
                        </w:p>
                        <w:p w14:paraId="2B725D4C" w14:textId="77777777" w:rsidR="00706426" w:rsidRDefault="00706426"/>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F46F682" id="_x0000_t202" coordsize="21600,21600" o:spt="202" path="m,l,21600r21600,l21600,xe">
              <v:stroke joinstyle="miter"/>
              <v:path gradientshapeok="t" o:connecttype="rect"/>
            </v:shapetype>
            <v:shape id="_x0000_s1029" type="#_x0000_t202" style="position:absolute;margin-left:-34pt;margin-top:0;width:17pt;height:481.9pt;z-index:25166284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33F00829" w14:textId="77777777" w:rsidR="00706426" w:rsidRPr="00F129BA" w:rsidRDefault="00706426" w:rsidP="00706426">
                    <w:pPr>
                      <w:pStyle w:val="Pieddepage"/>
                      <w:tabs>
                        <w:tab w:val="right" w:pos="9638"/>
                      </w:tabs>
                    </w:pPr>
                    <w:r w:rsidRPr="00F129BA">
                      <w:rPr>
                        <w:b/>
                        <w:sz w:val="18"/>
                      </w:rPr>
                      <w:fldChar w:fldCharType="begin"/>
                    </w:r>
                    <w:r w:rsidRPr="00F129BA">
                      <w:rPr>
                        <w:b/>
                        <w:sz w:val="18"/>
                      </w:rPr>
                      <w:instrText xml:space="preserve"> PAGE  \* MERGEFORMAT </w:instrText>
                    </w:r>
                    <w:r w:rsidRPr="00F129BA">
                      <w:rPr>
                        <w:b/>
                        <w:sz w:val="18"/>
                      </w:rPr>
                      <w:fldChar w:fldCharType="separate"/>
                    </w:r>
                    <w:r>
                      <w:rPr>
                        <w:b/>
                        <w:sz w:val="18"/>
                      </w:rPr>
                      <w:t>116</w:t>
                    </w:r>
                    <w:r w:rsidRPr="00F129BA">
                      <w:rPr>
                        <w:b/>
                        <w:sz w:val="18"/>
                      </w:rPr>
                      <w:fldChar w:fldCharType="end"/>
                    </w:r>
                    <w:r>
                      <w:rPr>
                        <w:b/>
                        <w:sz w:val="18"/>
                      </w:rPr>
                      <w:tab/>
                    </w:r>
                    <w:r>
                      <w:t>GE.23-02732</w:t>
                    </w:r>
                  </w:p>
                  <w:p w14:paraId="2B725D4C" w14:textId="77777777" w:rsidR="00706426" w:rsidRDefault="00706426"/>
                </w:txbxContent>
              </v:textbox>
              <w10:wrap anchorx="margin" anchory="margin"/>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4A46D" w14:textId="054F401C" w:rsidR="00706426" w:rsidRPr="00706426" w:rsidRDefault="00706426" w:rsidP="00706426">
    <w:pPr>
      <w:pStyle w:val="Pieddepage"/>
    </w:pPr>
    <w:r>
      <w:rPr>
        <w:noProof/>
      </w:rPr>
      <mc:AlternateContent>
        <mc:Choice Requires="wps">
          <w:drawing>
            <wp:anchor distT="0" distB="0" distL="114300" distR="114300" simplePos="0" relativeHeight="251660800" behindDoc="0" locked="0" layoutInCell="1" allowOverlap="1" wp14:anchorId="4C5B34EF" wp14:editId="5161B757">
              <wp:simplePos x="0" y="0"/>
              <wp:positionH relativeFrom="margin">
                <wp:posOffset>-431800</wp:posOffset>
              </wp:positionH>
              <wp:positionV relativeFrom="margin">
                <wp:posOffset>0</wp:posOffset>
              </wp:positionV>
              <wp:extent cx="215900" cy="6120130"/>
              <wp:effectExtent l="0" t="0" r="0" b="0"/>
              <wp:wrapNone/>
              <wp:docPr id="448899135" name="Zone de texte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5CCCB4D" w14:textId="77777777" w:rsidR="00706426" w:rsidRPr="00F129BA" w:rsidRDefault="00706426" w:rsidP="00706426">
                          <w:pPr>
                            <w:pStyle w:val="Pieddepage"/>
                            <w:tabs>
                              <w:tab w:val="right" w:pos="9638"/>
                            </w:tabs>
                            <w:rPr>
                              <w:b/>
                              <w:sz w:val="18"/>
                            </w:rPr>
                          </w:pPr>
                          <w:r>
                            <w:t>GE.23-02732</w:t>
                          </w:r>
                          <w:r>
                            <w:tab/>
                          </w:r>
                          <w:r w:rsidRPr="00F129BA">
                            <w:rPr>
                              <w:b/>
                              <w:sz w:val="18"/>
                            </w:rPr>
                            <w:fldChar w:fldCharType="begin"/>
                          </w:r>
                          <w:r w:rsidRPr="00F129BA">
                            <w:rPr>
                              <w:b/>
                              <w:sz w:val="18"/>
                            </w:rPr>
                            <w:instrText xml:space="preserve"> PAGE  \* MERGEFORMAT </w:instrText>
                          </w:r>
                          <w:r w:rsidRPr="00F129BA">
                            <w:rPr>
                              <w:b/>
                              <w:sz w:val="18"/>
                            </w:rPr>
                            <w:fldChar w:fldCharType="separate"/>
                          </w:r>
                          <w:r>
                            <w:rPr>
                              <w:b/>
                              <w:sz w:val="18"/>
                            </w:rPr>
                            <w:t>115</w:t>
                          </w:r>
                          <w:r w:rsidRPr="00F129BA">
                            <w:rPr>
                              <w:b/>
                              <w:sz w:val="18"/>
                            </w:rPr>
                            <w:fldChar w:fldCharType="end"/>
                          </w:r>
                        </w:p>
                        <w:p w14:paraId="7A009134" w14:textId="77777777" w:rsidR="00706426" w:rsidRDefault="00706426"/>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C5B34EF" id="_x0000_t202" coordsize="21600,21600" o:spt="202" path="m,l,21600r21600,l21600,xe">
              <v:stroke joinstyle="miter"/>
              <v:path gradientshapeok="t" o:connecttype="rect"/>
            </v:shapetype>
            <v:shape id="Zone de texte 2" o:spid="_x0000_s1030" type="#_x0000_t202" style="position:absolute;margin-left:-34pt;margin-top:0;width:17pt;height:481.9pt;z-index:25166080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QjdwIAAAY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" fillcolor="#4f81bd [3204]" stroked="f" strokeweight=".5pt">
              <v:fill opacity="0"/>
              <v:stroke joinstyle="round"/>
              <v:textbox style="layout-flow:vertical" inset="0,0,0,0">
                <w:txbxContent>
                  <w:p w14:paraId="65CCCB4D" w14:textId="77777777" w:rsidR="00706426" w:rsidRPr="00F129BA" w:rsidRDefault="00706426" w:rsidP="00706426">
                    <w:pPr>
                      <w:pStyle w:val="Pieddepage"/>
                      <w:tabs>
                        <w:tab w:val="right" w:pos="9638"/>
                      </w:tabs>
                      <w:rPr>
                        <w:b/>
                        <w:sz w:val="18"/>
                      </w:rPr>
                    </w:pPr>
                    <w:r>
                      <w:t>GE.23-02732</w:t>
                    </w:r>
                    <w:r>
                      <w:tab/>
                    </w:r>
                    <w:r w:rsidRPr="00F129BA">
                      <w:rPr>
                        <w:b/>
                        <w:sz w:val="18"/>
                      </w:rPr>
                      <w:fldChar w:fldCharType="begin"/>
                    </w:r>
                    <w:r w:rsidRPr="00F129BA">
                      <w:rPr>
                        <w:b/>
                        <w:sz w:val="18"/>
                      </w:rPr>
                      <w:instrText xml:space="preserve"> PAGE  \* MERGEFORMAT </w:instrText>
                    </w:r>
                    <w:r w:rsidRPr="00F129BA">
                      <w:rPr>
                        <w:b/>
                        <w:sz w:val="18"/>
                      </w:rPr>
                      <w:fldChar w:fldCharType="separate"/>
                    </w:r>
                    <w:r>
                      <w:rPr>
                        <w:b/>
                        <w:sz w:val="18"/>
                      </w:rPr>
                      <w:t>115</w:t>
                    </w:r>
                    <w:r w:rsidRPr="00F129BA">
                      <w:rPr>
                        <w:b/>
                        <w:sz w:val="18"/>
                      </w:rPr>
                      <w:fldChar w:fldCharType="end"/>
                    </w:r>
                  </w:p>
                  <w:p w14:paraId="7A009134" w14:textId="77777777" w:rsidR="00706426" w:rsidRDefault="00706426"/>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B3A4C" w14:textId="77777777" w:rsidR="00C67DE5" w:rsidRPr="00F129BA" w:rsidRDefault="00C67DE5" w:rsidP="00F129BA">
    <w:pPr>
      <w:pStyle w:val="Pieddepage"/>
      <w:tabs>
        <w:tab w:val="right" w:pos="9638"/>
      </w:tabs>
    </w:pPr>
    <w:r w:rsidRPr="00F129BA">
      <w:rPr>
        <w:b/>
        <w:sz w:val="18"/>
      </w:rPr>
      <w:fldChar w:fldCharType="begin"/>
    </w:r>
    <w:r w:rsidRPr="00F129BA">
      <w:rPr>
        <w:b/>
        <w:sz w:val="18"/>
      </w:rPr>
      <w:instrText xml:space="preserve"> PAGE  \* MERGEFORMAT </w:instrText>
    </w:r>
    <w:r w:rsidRPr="00F129BA">
      <w:rPr>
        <w:b/>
        <w:sz w:val="18"/>
      </w:rPr>
      <w:fldChar w:fldCharType="separate"/>
    </w:r>
    <w:r w:rsidRPr="00F129BA">
      <w:rPr>
        <w:b/>
        <w:noProof/>
        <w:sz w:val="18"/>
      </w:rPr>
      <w:t>2</w:t>
    </w:r>
    <w:r w:rsidRPr="00F129BA">
      <w:rPr>
        <w:b/>
        <w:sz w:val="18"/>
      </w:rPr>
      <w:fldChar w:fldCharType="end"/>
    </w:r>
    <w:r>
      <w:rPr>
        <w:b/>
        <w:sz w:val="18"/>
      </w:rPr>
      <w:tab/>
    </w:r>
    <w:r>
      <w:t>GE.23-02732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24531" w14:textId="77777777" w:rsidR="00C67DE5" w:rsidRPr="00F129BA" w:rsidRDefault="00C67DE5" w:rsidP="00F129BA">
    <w:pPr>
      <w:pStyle w:val="Pieddepage"/>
      <w:tabs>
        <w:tab w:val="right" w:pos="9638"/>
      </w:tabs>
      <w:rPr>
        <w:b/>
        <w:sz w:val="18"/>
      </w:rPr>
    </w:pPr>
    <w:r>
      <w:t>GE.23-02732</w:t>
    </w:r>
    <w:r>
      <w:tab/>
    </w:r>
    <w:r w:rsidRPr="00F129BA">
      <w:rPr>
        <w:b/>
        <w:sz w:val="18"/>
      </w:rPr>
      <w:fldChar w:fldCharType="begin"/>
    </w:r>
    <w:r w:rsidRPr="00F129BA">
      <w:rPr>
        <w:b/>
        <w:sz w:val="18"/>
      </w:rPr>
      <w:instrText xml:space="preserve"> PAGE  \* MERGEFORMAT </w:instrText>
    </w:r>
    <w:r w:rsidRPr="00F129BA">
      <w:rPr>
        <w:b/>
        <w:sz w:val="18"/>
      </w:rPr>
      <w:fldChar w:fldCharType="separate"/>
    </w:r>
    <w:r w:rsidRPr="00F129BA">
      <w:rPr>
        <w:b/>
        <w:noProof/>
        <w:sz w:val="18"/>
      </w:rPr>
      <w:t>3</w:t>
    </w:r>
    <w:r w:rsidRPr="00F129BA">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94F11" w14:textId="77777777" w:rsidR="00C67DE5" w:rsidRPr="00F129BA" w:rsidRDefault="00C67DE5" w:rsidP="00F129BA">
    <w:pPr>
      <w:pStyle w:val="Pieddepage"/>
      <w:tabs>
        <w:tab w:val="right" w:pos="9638"/>
      </w:tabs>
    </w:pPr>
    <w:r w:rsidRPr="00F129BA">
      <w:rPr>
        <w:b/>
        <w:sz w:val="18"/>
      </w:rPr>
      <w:fldChar w:fldCharType="begin"/>
    </w:r>
    <w:r w:rsidRPr="00F129BA">
      <w:rPr>
        <w:b/>
        <w:sz w:val="18"/>
      </w:rPr>
      <w:instrText xml:space="preserve"> PAGE  \* MERGEFORMAT </w:instrText>
    </w:r>
    <w:r w:rsidRPr="00F129BA">
      <w:rPr>
        <w:b/>
        <w:sz w:val="18"/>
      </w:rPr>
      <w:fldChar w:fldCharType="separate"/>
    </w:r>
    <w:r w:rsidRPr="00F129BA">
      <w:rPr>
        <w:b/>
        <w:noProof/>
        <w:sz w:val="18"/>
      </w:rPr>
      <w:t>2</w:t>
    </w:r>
    <w:r w:rsidRPr="00F129BA">
      <w:rPr>
        <w:b/>
        <w:sz w:val="18"/>
      </w:rPr>
      <w:fldChar w:fldCharType="end"/>
    </w:r>
    <w:r>
      <w:rPr>
        <w:b/>
        <w:sz w:val="18"/>
      </w:rPr>
      <w:tab/>
    </w:r>
    <w:r>
      <w:t>GE.23-02732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1D878" w14:textId="77777777" w:rsidR="00C67DE5" w:rsidRPr="00F129BA" w:rsidRDefault="00C67DE5" w:rsidP="00F129BA">
    <w:pPr>
      <w:pStyle w:val="Pieddepage"/>
      <w:tabs>
        <w:tab w:val="right" w:pos="9638"/>
      </w:tabs>
      <w:rPr>
        <w:b/>
        <w:sz w:val="18"/>
      </w:rPr>
    </w:pPr>
    <w:r>
      <w:t>GE.23-02732</w:t>
    </w:r>
    <w:r>
      <w:tab/>
    </w:r>
    <w:r w:rsidRPr="00F129BA">
      <w:rPr>
        <w:b/>
        <w:sz w:val="18"/>
      </w:rPr>
      <w:fldChar w:fldCharType="begin"/>
    </w:r>
    <w:r w:rsidRPr="00F129BA">
      <w:rPr>
        <w:b/>
        <w:sz w:val="18"/>
      </w:rPr>
      <w:instrText xml:space="preserve"> PAGE  \* MERGEFORMAT </w:instrText>
    </w:r>
    <w:r w:rsidRPr="00F129BA">
      <w:rPr>
        <w:b/>
        <w:sz w:val="18"/>
      </w:rPr>
      <w:fldChar w:fldCharType="separate"/>
    </w:r>
    <w:r w:rsidRPr="00F129BA">
      <w:rPr>
        <w:b/>
        <w:noProof/>
        <w:sz w:val="18"/>
      </w:rPr>
      <w:t>3</w:t>
    </w:r>
    <w:r w:rsidRPr="00F129BA">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A5107" w14:textId="77777777" w:rsidR="00B3688D" w:rsidRPr="00F129BA" w:rsidRDefault="00B3688D" w:rsidP="00F129BA">
    <w:pPr>
      <w:pStyle w:val="Pieddepage"/>
      <w:tabs>
        <w:tab w:val="right" w:pos="9638"/>
      </w:tabs>
    </w:pPr>
    <w:r w:rsidRPr="00F129BA">
      <w:rPr>
        <w:b/>
        <w:sz w:val="18"/>
      </w:rPr>
      <w:fldChar w:fldCharType="begin"/>
    </w:r>
    <w:r w:rsidRPr="00F129BA">
      <w:rPr>
        <w:b/>
        <w:sz w:val="18"/>
      </w:rPr>
      <w:instrText xml:space="preserve"> PAGE  \* MERGEFORMAT </w:instrText>
    </w:r>
    <w:r w:rsidRPr="00F129BA">
      <w:rPr>
        <w:b/>
        <w:sz w:val="18"/>
      </w:rPr>
      <w:fldChar w:fldCharType="separate"/>
    </w:r>
    <w:r w:rsidRPr="00F129BA">
      <w:rPr>
        <w:b/>
        <w:noProof/>
        <w:sz w:val="18"/>
      </w:rPr>
      <w:t>2</w:t>
    </w:r>
    <w:r w:rsidRPr="00F129BA">
      <w:rPr>
        <w:b/>
        <w:sz w:val="18"/>
      </w:rPr>
      <w:fldChar w:fldCharType="end"/>
    </w:r>
    <w:r>
      <w:rPr>
        <w:b/>
        <w:sz w:val="18"/>
      </w:rPr>
      <w:tab/>
    </w:r>
    <w:r>
      <w:t>GE.23-02732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BDDB7" w14:textId="77777777" w:rsidR="00B3688D" w:rsidRPr="00F129BA" w:rsidRDefault="00B3688D" w:rsidP="00F129BA">
    <w:pPr>
      <w:pStyle w:val="Pieddepage"/>
      <w:tabs>
        <w:tab w:val="right" w:pos="9638"/>
      </w:tabs>
      <w:rPr>
        <w:b/>
        <w:sz w:val="18"/>
      </w:rPr>
    </w:pPr>
    <w:r>
      <w:t>GE.23-02732</w:t>
    </w:r>
    <w:r>
      <w:tab/>
    </w:r>
    <w:r w:rsidRPr="00F129BA">
      <w:rPr>
        <w:b/>
        <w:sz w:val="18"/>
      </w:rPr>
      <w:fldChar w:fldCharType="begin"/>
    </w:r>
    <w:r w:rsidRPr="00F129BA">
      <w:rPr>
        <w:b/>
        <w:sz w:val="18"/>
      </w:rPr>
      <w:instrText xml:space="preserve"> PAGE  \* MERGEFORMAT </w:instrText>
    </w:r>
    <w:r w:rsidRPr="00F129BA">
      <w:rPr>
        <w:b/>
        <w:sz w:val="18"/>
      </w:rPr>
      <w:fldChar w:fldCharType="separate"/>
    </w:r>
    <w:r w:rsidRPr="00F129BA">
      <w:rPr>
        <w:b/>
        <w:noProof/>
        <w:sz w:val="18"/>
      </w:rPr>
      <w:t>3</w:t>
    </w:r>
    <w:r w:rsidRPr="00F129BA">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C98A0" w14:textId="77777777" w:rsidR="00CE40E6" w:rsidRPr="00D27D5E" w:rsidRDefault="00CE40E6" w:rsidP="00D27D5E">
      <w:pPr>
        <w:tabs>
          <w:tab w:val="right" w:pos="2155"/>
        </w:tabs>
        <w:spacing w:after="80"/>
        <w:ind w:left="680"/>
        <w:rPr>
          <w:u w:val="single"/>
        </w:rPr>
      </w:pPr>
      <w:r>
        <w:rPr>
          <w:u w:val="single"/>
        </w:rPr>
        <w:tab/>
      </w:r>
    </w:p>
  </w:footnote>
  <w:footnote w:type="continuationSeparator" w:id="0">
    <w:p w14:paraId="2C59F9B5" w14:textId="77777777" w:rsidR="00CE40E6" w:rsidRPr="00D171D4" w:rsidRDefault="00CE40E6" w:rsidP="00D171D4">
      <w:pPr>
        <w:tabs>
          <w:tab w:val="right" w:pos="2155"/>
        </w:tabs>
        <w:spacing w:after="80"/>
        <w:ind w:left="680"/>
        <w:rPr>
          <w:u w:val="single"/>
        </w:rPr>
      </w:pPr>
      <w:r w:rsidRPr="00D171D4">
        <w:rPr>
          <w:u w:val="single"/>
        </w:rPr>
        <w:tab/>
      </w:r>
    </w:p>
  </w:footnote>
  <w:footnote w:type="continuationNotice" w:id="1">
    <w:p w14:paraId="6A9A971C" w14:textId="77777777" w:rsidR="00CE40E6" w:rsidRPr="00C451B9" w:rsidRDefault="00CE40E6" w:rsidP="00C451B9">
      <w:pPr>
        <w:spacing w:line="240" w:lineRule="auto"/>
        <w:rPr>
          <w:sz w:val="2"/>
          <w:szCs w:val="2"/>
        </w:rPr>
      </w:pPr>
    </w:p>
  </w:footnote>
  <w:footnote w:id="2">
    <w:p w14:paraId="5E36F1BE" w14:textId="400AA695" w:rsidR="00B11AF5" w:rsidRPr="00B11AF5" w:rsidRDefault="00B11AF5">
      <w:pPr>
        <w:pStyle w:val="Notedebasdepage"/>
      </w:pPr>
      <w:r>
        <w:rPr>
          <w:rStyle w:val="Appelnotedebasdep"/>
        </w:rPr>
        <w:tab/>
      </w:r>
      <w:r w:rsidRPr="00B11AF5">
        <w:rPr>
          <w:rStyle w:val="Appelnotedebasdep"/>
          <w:sz w:val="20"/>
          <w:vertAlign w:val="baseline"/>
        </w:rPr>
        <w:t>*</w:t>
      </w:r>
      <w:r>
        <w:rPr>
          <w:rStyle w:val="Appelnotedebasdep"/>
          <w:sz w:val="20"/>
          <w:vertAlign w:val="baseline"/>
        </w:rPr>
        <w:tab/>
      </w:r>
      <w:r w:rsidRPr="00262D28">
        <w:t>Anciens titres de l’Accord</w:t>
      </w:r>
      <w:r>
        <w:t> </w:t>
      </w:r>
      <w:r w:rsidRPr="00262D28">
        <w:t xml:space="preserve">: </w:t>
      </w:r>
      <w:r>
        <w:br/>
      </w:r>
      <w:r w:rsidRPr="00262D28">
        <w:t>Accord concernant l’adoption de conditions uniformes d’homologation et la reconnaissance réciproque de l’homologation des équipements et pièces de véhicules à moteur, en date, à Genève, du</w:t>
      </w:r>
      <w:r>
        <w:t> </w:t>
      </w:r>
      <w:r w:rsidRPr="00262D28">
        <w:t>20</w:t>
      </w:r>
      <w:r>
        <w:t> </w:t>
      </w:r>
      <w:r w:rsidRPr="00262D28">
        <w:t>mars 1958 (version originale)</w:t>
      </w:r>
      <w:r>
        <w:t> </w:t>
      </w:r>
      <w:r w:rsidRPr="00262D28">
        <w:t xml:space="preserve">; </w:t>
      </w:r>
      <w:r>
        <w:br/>
      </w:r>
      <w:r w:rsidRPr="00316DEB">
        <w:rPr>
          <w:spacing w:val="-2"/>
        </w:rPr>
        <w:t>Accord concernant l’adoption de prescriptions techniques uniformes applicables aux véhicules à roues,</w:t>
      </w:r>
      <w:r w:rsidRPr="00262D28">
        <w:t xml:space="preserve"> aux équipements et aux pièces susceptibles d’être montés ou utilisés sur un véhicule à roues et les conditions de reconnaissance réciproque des homologations délivrées conformément à ces prescriptions, en date, à Genève, du 5</w:t>
      </w:r>
      <w:r>
        <w:t> </w:t>
      </w:r>
      <w:r w:rsidRPr="00262D28">
        <w:t>octobre 1995 (Révision</w:t>
      </w:r>
      <w:r>
        <w:t> </w:t>
      </w:r>
      <w:r w:rsidRPr="00262D28">
        <w:t>2).</w:t>
      </w:r>
    </w:p>
  </w:footnote>
  <w:footnote w:id="3">
    <w:p w14:paraId="0A7A2FE9" w14:textId="77777777" w:rsidR="00B11AF5" w:rsidRPr="00BA6493" w:rsidRDefault="00B11AF5" w:rsidP="00B11AF5">
      <w:pPr>
        <w:pStyle w:val="Notedebasdepage"/>
        <w:rPr>
          <w:lang w:val="fr-FR"/>
        </w:rPr>
      </w:pPr>
      <w:r w:rsidRPr="00D43651">
        <w:rPr>
          <w:lang w:val="fr-FR"/>
        </w:rPr>
        <w:tab/>
      </w:r>
      <w:r w:rsidRPr="00C77F5C">
        <w:rPr>
          <w:rStyle w:val="Appelnotedebasdep"/>
        </w:rPr>
        <w:footnoteRef/>
      </w:r>
      <w:r>
        <w:rPr>
          <w:lang w:val="fr-FR"/>
        </w:rPr>
        <w:tab/>
        <w:t>À indiquer sur une fiche conforme au modèle de l’annexe 1</w:t>
      </w:r>
      <w:r w:rsidRPr="00083301">
        <w:rPr>
          <w:lang w:val="fr-FR"/>
        </w:rPr>
        <w:t>.</w:t>
      </w:r>
    </w:p>
  </w:footnote>
  <w:footnote w:id="4">
    <w:p w14:paraId="0C8CB6AB" w14:textId="77777777" w:rsidR="00B11AF5" w:rsidRDefault="00B11AF5" w:rsidP="00B11AF5">
      <w:pPr>
        <w:pStyle w:val="Notedebasdepage"/>
      </w:pPr>
      <w:r>
        <w:tab/>
      </w:r>
      <w:r w:rsidRPr="00C77F5C">
        <w:rPr>
          <w:rStyle w:val="Appelnotedebasdep"/>
        </w:rPr>
        <w:footnoteRef/>
      </w:r>
      <w:r>
        <w:tab/>
      </w:r>
      <w:r>
        <w:rPr>
          <w:lang w:val="fr-FR"/>
        </w:rPr>
        <w:t>À indiquer sur une fiche conforme au modèle de l’annexe 14</w:t>
      </w:r>
      <w:r w:rsidRPr="00083301">
        <w:rPr>
          <w:lang w:val="fr-FR"/>
        </w:rPr>
        <w:t>.</w:t>
      </w:r>
    </w:p>
  </w:footnote>
  <w:footnote w:id="5">
    <w:p w14:paraId="0D487A5E" w14:textId="70838026" w:rsidR="00B11AF5" w:rsidRPr="00422B12" w:rsidRDefault="00B11AF5" w:rsidP="00B11AF5">
      <w:pPr>
        <w:pStyle w:val="Notedebasdepage"/>
        <w:rPr>
          <w:lang w:val="fr-FR"/>
        </w:rPr>
      </w:pPr>
      <w:r>
        <w:rPr>
          <w:lang w:val="fr-FR"/>
        </w:rPr>
        <w:tab/>
      </w:r>
      <w:r w:rsidRPr="00C77F5C">
        <w:rPr>
          <w:rStyle w:val="Appelnotedebasdep"/>
        </w:rPr>
        <w:footnoteRef/>
      </w:r>
      <w:r>
        <w:rPr>
          <w:lang w:val="fr-FR"/>
        </w:rPr>
        <w:tab/>
        <w:t>Dans le cas d’une unité d’installation simple, le symbole</w:t>
      </w:r>
      <w:r w:rsidR="00FD3DA8">
        <w:rPr>
          <w:lang w:val="fr-FR"/>
        </w:rPr>
        <w:t> </w:t>
      </w:r>
      <w:r>
        <w:rPr>
          <w:lang w:val="fr-FR"/>
        </w:rPr>
        <w:t>XC n’est inscrit qu’une seule fois</w:t>
      </w:r>
      <w:r w:rsidRPr="00083301">
        <w:rPr>
          <w:lang w:val="fr-FR"/>
        </w:rPr>
        <w:t>.</w:t>
      </w:r>
    </w:p>
  </w:footnote>
  <w:footnote w:id="6">
    <w:p w14:paraId="308B1D20" w14:textId="77777777" w:rsidR="00B11AF5" w:rsidRDefault="00B11AF5" w:rsidP="00B11AF5">
      <w:pPr>
        <w:pStyle w:val="Notedebasdepage"/>
      </w:pPr>
      <w:r>
        <w:tab/>
      </w:r>
      <w:r w:rsidRPr="00C77F5C">
        <w:rPr>
          <w:rStyle w:val="Appelnotedebasdep"/>
        </w:rPr>
        <w:footnoteRef/>
      </w:r>
      <w:r>
        <w:tab/>
      </w:r>
      <w:r w:rsidRPr="001424BF">
        <w:rPr>
          <w:lang w:val="fr-FR"/>
        </w:rPr>
        <w:t>Dans le cas</w:t>
      </w:r>
      <w:r>
        <w:rPr>
          <w:lang w:val="fr-FR"/>
        </w:rPr>
        <w:t xml:space="preserve"> de plusieurs unités d’installation assurant chacune une ou plusieurs fonctions d’éclairage avant actif (AFS), chaque unité porte le symbole X suivi du ou des symboles d’identification de la ou des fonctions AFS</w:t>
      </w:r>
      <w:r w:rsidRPr="00083301">
        <w:rPr>
          <w:lang w:val="fr-FR"/>
        </w:rPr>
        <w:t>.</w:t>
      </w:r>
    </w:p>
  </w:footnote>
  <w:footnote w:id="7">
    <w:p w14:paraId="63E91835" w14:textId="77777777" w:rsidR="00B11AF5" w:rsidRDefault="00B11AF5" w:rsidP="00B11AF5">
      <w:pPr>
        <w:pStyle w:val="Notedebasdepage"/>
      </w:pPr>
      <w:r>
        <w:tab/>
      </w:r>
      <w:r w:rsidRPr="00C77F5C">
        <w:rPr>
          <w:rStyle w:val="Appelnotedebasdep"/>
        </w:rPr>
        <w:footnoteRef/>
      </w:r>
      <w:r>
        <w:tab/>
      </w:r>
      <w:r w:rsidRPr="0062302E">
        <w:rPr>
          <w:lang w:val="fr-FR"/>
        </w:rPr>
        <w:t>La liste des numéros distinctifs des Parties contractantes à l’Accord de 1958 est reproduite à l’annexe</w:t>
      </w:r>
      <w:r>
        <w:rPr>
          <w:lang w:val="fr-FR"/>
        </w:rPr>
        <w:t> </w:t>
      </w:r>
      <w:r w:rsidRPr="0062302E">
        <w:rPr>
          <w:lang w:val="fr-FR"/>
        </w:rPr>
        <w:t>3 de la Résolution d’ensemble sur la construction des véhicules (R.E.3) (ECE/TRANS/WP.29/78/Rev.6).</w:t>
      </w:r>
    </w:p>
  </w:footnote>
  <w:footnote w:id="8">
    <w:p w14:paraId="0052A351" w14:textId="77777777" w:rsidR="00B11AF5" w:rsidRDefault="00B11AF5" w:rsidP="00B11AF5">
      <w:pPr>
        <w:pStyle w:val="Notedebasdepage"/>
      </w:pPr>
      <w:r>
        <w:tab/>
      </w:r>
      <w:r w:rsidRPr="00C77F5C">
        <w:rPr>
          <w:rStyle w:val="Appelnotedebasdep"/>
        </w:rPr>
        <w:footnoteRef/>
      </w:r>
      <w:r>
        <w:tab/>
      </w:r>
      <w:r>
        <w:rPr>
          <w:lang w:val="fr-FR"/>
        </w:rPr>
        <w:t>Le respect des prescriptions relatives à la compatibilité électromagnétique est fonction du type de véhicule.</w:t>
      </w:r>
    </w:p>
  </w:footnote>
  <w:footnote w:id="9">
    <w:p w14:paraId="7D5009C7" w14:textId="77777777" w:rsidR="00B11AF5" w:rsidRDefault="00B11AF5" w:rsidP="00B11AF5">
      <w:pPr>
        <w:pStyle w:val="Notedebasdepage"/>
      </w:pPr>
      <w:r>
        <w:tab/>
      </w:r>
      <w:r w:rsidRPr="00C77F5C">
        <w:rPr>
          <w:rStyle w:val="Appelnotedebasdep"/>
        </w:rPr>
        <w:footnoteRef/>
      </w:r>
      <w:r>
        <w:tab/>
      </w:r>
      <w:r w:rsidRPr="00A03DDF">
        <w:rPr>
          <w:lang w:val="fr-FR"/>
        </w:rPr>
        <w:t xml:space="preserve">Les instructions relatives à l’installation des feux auxquels s’appliquent ces mesures figurent dans le Règlement ONU </w:t>
      </w:r>
      <w:r w:rsidRPr="00A03DDF">
        <w:rPr>
          <w:rFonts w:eastAsia="MS Mincho"/>
          <w:lang w:val="fr-FR"/>
        </w:rPr>
        <w:t>n</w:t>
      </w:r>
      <w:r w:rsidRPr="00A03DDF">
        <w:rPr>
          <w:rFonts w:eastAsia="MS Mincho"/>
          <w:vertAlign w:val="superscript"/>
          <w:lang w:val="fr-FR"/>
        </w:rPr>
        <w:t>o</w:t>
      </w:r>
      <w:r>
        <w:rPr>
          <w:lang w:val="fr-FR"/>
        </w:rPr>
        <w:t> </w:t>
      </w:r>
      <w:r w:rsidRPr="00A03DDF">
        <w:rPr>
          <w:lang w:val="fr-FR"/>
        </w:rPr>
        <w:t>48.</w:t>
      </w:r>
    </w:p>
  </w:footnote>
  <w:footnote w:id="10">
    <w:p w14:paraId="02940FB5" w14:textId="77777777" w:rsidR="00B11AF5" w:rsidRDefault="00B11AF5" w:rsidP="00B11AF5">
      <w:pPr>
        <w:pStyle w:val="Notedebasdepage"/>
      </w:pPr>
      <w:r>
        <w:tab/>
      </w:r>
      <w:r w:rsidRPr="00C77F5C">
        <w:rPr>
          <w:rStyle w:val="Appelnotedebasdep"/>
        </w:rPr>
        <w:footnoteRef/>
      </w:r>
      <w:r>
        <w:tab/>
      </w:r>
      <w:r w:rsidRPr="00E1104C">
        <w:rPr>
          <w:lang w:val="fr-FR"/>
        </w:rPr>
        <w:t>Un tel projecteur, spécialement conçu pour produire un faisceau de croisement, peut comporter un faisceau de route non soumis aux prescriptions.</w:t>
      </w:r>
    </w:p>
  </w:footnote>
  <w:footnote w:id="11">
    <w:p w14:paraId="1BE63285" w14:textId="15EE543D" w:rsidR="00C67DE5" w:rsidRDefault="00C67DE5" w:rsidP="00C67DE5">
      <w:pPr>
        <w:pStyle w:val="Notedebasdepage"/>
      </w:pPr>
      <w:r>
        <w:tab/>
      </w:r>
      <w:r w:rsidRPr="00C77F5C">
        <w:rPr>
          <w:rStyle w:val="Appelnotedebasdep"/>
        </w:rPr>
        <w:footnoteRef/>
      </w:r>
      <w:r>
        <w:tab/>
      </w:r>
      <w:r w:rsidRPr="00CF384D">
        <w:t>Numéro distinctif du pays qui a accordé/étendu/refusé/retiré l</w:t>
      </w:r>
      <w:r>
        <w:t>’</w:t>
      </w:r>
      <w:r w:rsidRPr="00CF384D">
        <w:t>homologation (voir les dispositions du</w:t>
      </w:r>
      <w:r w:rsidR="00B33A74">
        <w:t> </w:t>
      </w:r>
      <w:r w:rsidRPr="00CF384D">
        <w:t>Règlement relatives à l</w:t>
      </w:r>
      <w:r>
        <w:t>’</w:t>
      </w:r>
      <w:r w:rsidRPr="00CF384D">
        <w:t>homologation)</w:t>
      </w:r>
      <w:r w:rsidRPr="00083301">
        <w:t>.</w:t>
      </w:r>
    </w:p>
  </w:footnote>
  <w:footnote w:id="12">
    <w:p w14:paraId="692CD23C" w14:textId="77777777" w:rsidR="00C67DE5" w:rsidRDefault="00C67DE5" w:rsidP="00C67DE5">
      <w:pPr>
        <w:pStyle w:val="Notedebasdepage"/>
      </w:pPr>
      <w:r>
        <w:tab/>
      </w:r>
      <w:r w:rsidRPr="00C77F5C">
        <w:rPr>
          <w:rStyle w:val="Appelnotedebasdep"/>
        </w:rPr>
        <w:footnoteRef/>
      </w:r>
      <w:r>
        <w:tab/>
      </w:r>
      <w:r w:rsidRPr="005A48EA">
        <w:rPr>
          <w:lang w:val="fr-FR"/>
        </w:rPr>
        <w:t>Biffer les mentions inutiles</w:t>
      </w:r>
      <w:r w:rsidRPr="00083301">
        <w:rPr>
          <w:lang w:val="fr-FR"/>
        </w:rPr>
        <w:t>.</w:t>
      </w:r>
    </w:p>
  </w:footnote>
  <w:footnote w:id="13">
    <w:p w14:paraId="778A314B" w14:textId="059DBED0" w:rsidR="00C67DE5" w:rsidRPr="009A4F50" w:rsidRDefault="00C67DE5" w:rsidP="00C67DE5">
      <w:pPr>
        <w:pStyle w:val="Notedebasdepage"/>
        <w:rPr>
          <w:szCs w:val="18"/>
        </w:rPr>
      </w:pPr>
      <w:r w:rsidRPr="00B33A74">
        <w:rPr>
          <w:spacing w:val="-3"/>
          <w:lang w:val="fr-FR"/>
        </w:rPr>
        <w:tab/>
      </w:r>
      <w:r w:rsidRPr="00B33A74">
        <w:rPr>
          <w:rStyle w:val="Appelnotedebasdep"/>
          <w:spacing w:val="-3"/>
        </w:rPr>
        <w:footnoteRef/>
      </w:r>
      <w:r w:rsidRPr="00B33A74">
        <w:rPr>
          <w:spacing w:val="-3"/>
          <w:lang w:val="fr-FR"/>
        </w:rPr>
        <w:tab/>
        <w:t>Indiquer la ou les marques appropriées selon les indications du tableau</w:t>
      </w:r>
      <w:r w:rsidR="00B33A74" w:rsidRPr="00B33A74">
        <w:rPr>
          <w:spacing w:val="-3"/>
          <w:lang w:val="fr-FR"/>
        </w:rPr>
        <w:t> </w:t>
      </w:r>
      <w:r w:rsidRPr="00B33A74">
        <w:rPr>
          <w:spacing w:val="-3"/>
          <w:lang w:val="fr-FR"/>
        </w:rPr>
        <w:t>1 et les symboles supplémentaires</w:t>
      </w:r>
      <w:r>
        <w:rPr>
          <w:lang w:val="fr-FR"/>
        </w:rPr>
        <w:t xml:space="preserve"> présentés au paragraphe</w:t>
      </w:r>
      <w:r w:rsidR="00B33A74">
        <w:rPr>
          <w:lang w:val="fr-FR"/>
        </w:rPr>
        <w:t> </w:t>
      </w:r>
      <w:r>
        <w:rPr>
          <w:lang w:val="fr-FR"/>
        </w:rPr>
        <w:t>3</w:t>
      </w:r>
      <w:r w:rsidRPr="00083301">
        <w:rPr>
          <w:lang w:val="fr-FR"/>
        </w:rPr>
        <w:t>.</w:t>
      </w:r>
      <w:r>
        <w:rPr>
          <w:lang w:val="fr-FR"/>
        </w:rPr>
        <w:t>3</w:t>
      </w:r>
      <w:r w:rsidRPr="00083301">
        <w:rPr>
          <w:lang w:val="fr-FR"/>
        </w:rPr>
        <w:t>.</w:t>
      </w:r>
      <w:r>
        <w:rPr>
          <w:lang w:val="fr-FR"/>
        </w:rPr>
        <w:t>2</w:t>
      </w:r>
      <w:r w:rsidRPr="00083301">
        <w:rPr>
          <w:lang w:val="fr-FR"/>
        </w:rPr>
        <w:t>.</w:t>
      </w:r>
      <w:r>
        <w:rPr>
          <w:lang w:val="fr-FR"/>
        </w:rPr>
        <w:t>4, le cas échéant (des exemples sont fournis dans l’annexe</w:t>
      </w:r>
      <w:r w:rsidR="00B33A74">
        <w:rPr>
          <w:lang w:val="fr-FR"/>
        </w:rPr>
        <w:t> </w:t>
      </w:r>
      <w:r>
        <w:rPr>
          <w:lang w:val="fr-FR"/>
        </w:rPr>
        <w:t>13)</w:t>
      </w:r>
      <w:r w:rsidRPr="00083301">
        <w:rPr>
          <w:lang w:val="fr-FR"/>
        </w:rPr>
        <w:t>.</w:t>
      </w:r>
    </w:p>
  </w:footnote>
  <w:footnote w:id="14">
    <w:p w14:paraId="0B9200DC" w14:textId="77777777" w:rsidR="00C67DE5" w:rsidRPr="000F42F8" w:rsidRDefault="00C67DE5" w:rsidP="00C67DE5">
      <w:pPr>
        <w:pStyle w:val="Notedebasdepage"/>
      </w:pPr>
      <w:r>
        <w:rPr>
          <w:lang w:val="fr-FR"/>
        </w:rPr>
        <w:tab/>
      </w:r>
      <w:r w:rsidRPr="00C77F5C">
        <w:rPr>
          <w:rStyle w:val="Appelnotedebasdep"/>
        </w:rPr>
        <w:footnoteRef/>
      </w:r>
      <w:r>
        <w:rPr>
          <w:lang w:val="fr-FR"/>
        </w:rPr>
        <w:tab/>
        <w:t>Indiquer la marque correspondante, comme prévu dans le présent Règlement, pour chaque unité d’installation ou ensemble d’unités d’installation</w:t>
      </w:r>
      <w:r w:rsidRPr="00083301">
        <w:rPr>
          <w:lang w:val="fr-FR"/>
        </w:rPr>
        <w:t>.</w:t>
      </w:r>
    </w:p>
  </w:footnote>
  <w:footnote w:id="15">
    <w:p w14:paraId="7B37C013" w14:textId="77777777" w:rsidR="00C67DE5" w:rsidRPr="000F42F8" w:rsidRDefault="00C67DE5" w:rsidP="00C67DE5">
      <w:pPr>
        <w:pStyle w:val="Notedebasdepage"/>
      </w:pPr>
      <w:r>
        <w:rPr>
          <w:lang w:val="fr-FR"/>
        </w:rPr>
        <w:tab/>
      </w:r>
      <w:r w:rsidRPr="00C77F5C">
        <w:rPr>
          <w:rStyle w:val="Appelnotedebasdep"/>
        </w:rPr>
        <w:footnoteRef/>
      </w:r>
      <w:r>
        <w:rPr>
          <w:lang w:val="fr-FR"/>
        </w:rPr>
        <w:tab/>
        <w:t>Cocher les cases appropriées</w:t>
      </w:r>
      <w:r w:rsidRPr="00083301">
        <w:rPr>
          <w:lang w:val="fr-FR"/>
        </w:rPr>
        <w:t>.</w:t>
      </w:r>
    </w:p>
  </w:footnote>
  <w:footnote w:id="16">
    <w:p w14:paraId="24D09609" w14:textId="77777777" w:rsidR="00C67DE5" w:rsidRDefault="00C67DE5" w:rsidP="00C67DE5">
      <w:pPr>
        <w:pStyle w:val="Notedebasdepage"/>
      </w:pPr>
      <w:r>
        <w:tab/>
      </w:r>
      <w:r w:rsidRPr="00C77F5C">
        <w:rPr>
          <w:rStyle w:val="Appelnotedebasdep"/>
        </w:rPr>
        <w:footnoteRef/>
      </w:r>
      <w:r>
        <w:tab/>
      </w:r>
      <w:r>
        <w:rPr>
          <w:lang w:val="fr-FR"/>
        </w:rPr>
        <w:t>À reproduire pour chaque mode supplémentaire, le cas échéant</w:t>
      </w:r>
      <w:r w:rsidRPr="00083301">
        <w:rPr>
          <w:lang w:val="fr-FR"/>
        </w:rPr>
        <w:t>.</w:t>
      </w:r>
    </w:p>
  </w:footnote>
  <w:footnote w:id="17">
    <w:p w14:paraId="711897EE" w14:textId="77777777" w:rsidR="00C67DE5" w:rsidRPr="00C408AC" w:rsidRDefault="00C67DE5" w:rsidP="00C67DE5">
      <w:pPr>
        <w:pStyle w:val="Notedebasdepage"/>
      </w:pPr>
      <w:r w:rsidRPr="001B1FBD">
        <w:rPr>
          <w:lang w:val="fr-FR"/>
        </w:rPr>
        <w:tab/>
      </w:r>
      <w:r w:rsidRPr="00C77F5C">
        <w:rPr>
          <w:rStyle w:val="Appelnotedebasdep"/>
        </w:rPr>
        <w:footnoteRef/>
      </w:r>
      <w:r>
        <w:rPr>
          <w:lang w:val="fr-FR"/>
        </w:rPr>
        <w:tab/>
        <w:t>À reproduire pour chaque unité supplémentaire, le cas échéant</w:t>
      </w:r>
      <w:r w:rsidRPr="00083301">
        <w:rPr>
          <w:lang w:val="fr-FR"/>
        </w:rPr>
        <w:t>.</w:t>
      </w:r>
    </w:p>
  </w:footnote>
  <w:footnote w:id="18">
    <w:p w14:paraId="57897C4C" w14:textId="77777777" w:rsidR="00C67DE5" w:rsidRDefault="00C67DE5" w:rsidP="00C67DE5">
      <w:pPr>
        <w:pStyle w:val="Notedebasdepage"/>
      </w:pPr>
      <w:r>
        <w:tab/>
      </w:r>
      <w:r w:rsidRPr="00C77F5C">
        <w:rPr>
          <w:rStyle w:val="Appelnotedebasdep"/>
        </w:rPr>
        <w:footnoteRef/>
      </w:r>
      <w:r>
        <w:tab/>
      </w:r>
      <w:r>
        <w:rPr>
          <w:lang w:val="fr-FR"/>
        </w:rPr>
        <w:t>Pour les feux d’angle équipés de sources lumineuses non remplaçables, indiquer le nombre et la puissance totale des sources lumineuses utilisées</w:t>
      </w:r>
      <w:r w:rsidRPr="00083301">
        <w:rPr>
          <w:lang w:val="fr-FR"/>
        </w:rPr>
        <w:t>.</w:t>
      </w:r>
    </w:p>
  </w:footnote>
  <w:footnote w:id="19">
    <w:p w14:paraId="445134EB" w14:textId="3334B352" w:rsidR="00C67DE5" w:rsidRPr="00E51EA9" w:rsidRDefault="00C67DE5" w:rsidP="00C67DE5">
      <w:pPr>
        <w:pStyle w:val="Notedebasdepage"/>
        <w:rPr>
          <w:lang w:val="fr-FR"/>
        </w:rPr>
      </w:pPr>
      <w:r w:rsidRPr="00535195">
        <w:rPr>
          <w:spacing w:val="-3"/>
          <w:lang w:val="fr-FR"/>
        </w:rPr>
        <w:tab/>
      </w:r>
      <w:r w:rsidRPr="00535195">
        <w:rPr>
          <w:rStyle w:val="Appelnotedebasdep"/>
          <w:spacing w:val="-3"/>
        </w:rPr>
        <w:footnoteRef/>
      </w:r>
      <w:r w:rsidRPr="00535195">
        <w:rPr>
          <w:spacing w:val="-3"/>
          <w:lang w:val="fr-FR"/>
        </w:rPr>
        <w:tab/>
        <w:t>Lorsque le faisceau de route est mutuellement incorporé au faisceau de croisement, le point de mesure</w:t>
      </w:r>
      <w:r w:rsidR="00535195" w:rsidRPr="00535195">
        <w:rPr>
          <w:spacing w:val="-3"/>
          <w:lang w:val="fr-FR"/>
        </w:rPr>
        <w:t> </w:t>
      </w:r>
      <w:r w:rsidRPr="00535195">
        <w:rPr>
          <w:spacing w:val="-3"/>
          <w:lang w:val="fr-FR"/>
        </w:rPr>
        <w:t>HV</w:t>
      </w:r>
      <w:r>
        <w:rPr>
          <w:lang w:val="fr-FR"/>
        </w:rPr>
        <w:t xml:space="preserve"> est le même pour les deux faisceaux</w:t>
      </w:r>
      <w:r w:rsidRPr="00083301">
        <w:rPr>
          <w:lang w:val="fr-FR"/>
        </w:rPr>
        <w:t>.</w:t>
      </w:r>
    </w:p>
  </w:footnote>
  <w:footnote w:id="20">
    <w:p w14:paraId="32F7A5C4" w14:textId="77777777" w:rsidR="00F04A36" w:rsidRPr="00D91190" w:rsidRDefault="00F04A36" w:rsidP="00F04A36">
      <w:pPr>
        <w:pStyle w:val="Notedebasdepage"/>
        <w:rPr>
          <w:lang w:val="fr-FR"/>
        </w:rPr>
      </w:pPr>
      <w:r>
        <w:rPr>
          <w:lang w:val="fr-FR"/>
        </w:rPr>
        <w:tab/>
      </w:r>
      <w:r w:rsidRPr="00C77F5C">
        <w:rPr>
          <w:rStyle w:val="Appelnotedebasdep"/>
        </w:rPr>
        <w:footnoteRef/>
      </w:r>
      <w:r>
        <w:rPr>
          <w:lang w:val="fr-FR"/>
        </w:rPr>
        <w:tab/>
        <w:t>Ce paragraphe devrait être modifié dès qu’une méthode d’essai objective sera disponible</w:t>
      </w:r>
      <w:r w:rsidRPr="00083301">
        <w:rPr>
          <w:lang w:val="fr-FR"/>
        </w:rPr>
        <w:t>.</w:t>
      </w:r>
    </w:p>
  </w:footnote>
  <w:footnote w:id="21">
    <w:p w14:paraId="68385943" w14:textId="553D67DE" w:rsidR="004D5093" w:rsidRPr="00D91190" w:rsidRDefault="004D5093" w:rsidP="004D5093">
      <w:pPr>
        <w:pStyle w:val="Notedebasdepage"/>
        <w:rPr>
          <w:lang w:val="fr-FR"/>
        </w:rPr>
      </w:pPr>
      <w:r>
        <w:rPr>
          <w:lang w:val="fr-FR"/>
        </w:rPr>
        <w:tab/>
      </w:r>
      <w:r w:rsidRPr="00C77F5C">
        <w:rPr>
          <w:rStyle w:val="Appelnotedebasdep"/>
        </w:rPr>
        <w:footnoteRef/>
      </w:r>
      <w:r>
        <w:rPr>
          <w:lang w:val="fr-FR"/>
        </w:rPr>
        <w:tab/>
        <w:t>Pour les détails du programme d’essai, se reporter à l’appendice 1 de l’annexe 7</w:t>
      </w:r>
      <w:r w:rsidRPr="00083301">
        <w:rPr>
          <w:lang w:val="fr-FR"/>
        </w:rPr>
        <w:t>.</w:t>
      </w:r>
    </w:p>
  </w:footnote>
  <w:footnote w:id="22">
    <w:p w14:paraId="54C55041" w14:textId="77777777" w:rsidR="004D5093" w:rsidRPr="00D91190" w:rsidRDefault="004D5093" w:rsidP="004D5093">
      <w:pPr>
        <w:pStyle w:val="Notedebasdepage"/>
        <w:rPr>
          <w:lang w:val="fr-FR"/>
        </w:rPr>
      </w:pPr>
      <w:r>
        <w:rPr>
          <w:lang w:val="fr-FR"/>
        </w:rPr>
        <w:tab/>
      </w:r>
      <w:r w:rsidRPr="00C77F5C">
        <w:rPr>
          <w:rStyle w:val="Appelnotedebasdep"/>
        </w:rPr>
        <w:footnoteRef/>
      </w:r>
      <w:r>
        <w:rPr>
          <w:lang w:val="fr-FR"/>
        </w:rPr>
        <w:tab/>
        <w:t>Lorsque le projecteur soumis à l’essai comprend des feux de signalisation, ces derniers doivent être allumés pendant la durée de l’essai, sauf s’il s’agit d’un feu de circulation diurne</w:t>
      </w:r>
      <w:r w:rsidRPr="00083301">
        <w:rPr>
          <w:lang w:val="fr-FR"/>
        </w:rPr>
        <w:t>.</w:t>
      </w:r>
      <w:r>
        <w:rPr>
          <w:lang w:val="fr-FR"/>
        </w:rPr>
        <w:t xml:space="preserve"> Lorsqu’il s’agit d’un feu indicateur de direction, il doit être allumé en mode clignotant avec des temps d’allumage et d’extinction approximativement égaux</w:t>
      </w:r>
      <w:r w:rsidRPr="00083301">
        <w:rPr>
          <w:lang w:val="fr-FR"/>
        </w:rPr>
        <w:t>.</w:t>
      </w:r>
    </w:p>
  </w:footnote>
  <w:footnote w:id="23">
    <w:p w14:paraId="3DE45108" w14:textId="77777777" w:rsidR="00BB3A68" w:rsidRPr="00D91190" w:rsidRDefault="00BB3A68" w:rsidP="00BB3A68">
      <w:pPr>
        <w:pStyle w:val="Notedebasdepage"/>
        <w:rPr>
          <w:lang w:val="fr-FR"/>
        </w:rPr>
      </w:pPr>
      <w:r>
        <w:rPr>
          <w:lang w:val="fr-FR"/>
        </w:rPr>
        <w:tab/>
      </w:r>
      <w:r w:rsidRPr="00C77F5C">
        <w:rPr>
          <w:rStyle w:val="Appelnotedebasdep"/>
        </w:rPr>
        <w:footnoteRef/>
      </w:r>
      <w:r>
        <w:rPr>
          <w:lang w:val="fr-FR"/>
        </w:rPr>
        <w:tab/>
        <w:t xml:space="preserve">La notation chimique </w:t>
      </w:r>
      <w:proofErr w:type="spellStart"/>
      <w:r>
        <w:rPr>
          <w:lang w:val="fr-FR"/>
        </w:rPr>
        <w:t>NaCMC</w:t>
      </w:r>
      <w:proofErr w:type="spellEnd"/>
      <w:r>
        <w:rPr>
          <w:lang w:val="fr-FR"/>
        </w:rPr>
        <w:t xml:space="preserve"> correspond à la carboxyméthylcellulose sodique, communément désignée par l’abréviation CMC</w:t>
      </w:r>
      <w:r w:rsidRPr="00083301">
        <w:rPr>
          <w:lang w:val="fr-FR"/>
        </w:rPr>
        <w:t>.</w:t>
      </w:r>
      <w:r>
        <w:rPr>
          <w:lang w:val="fr-FR"/>
        </w:rPr>
        <w:t xml:space="preserve"> La </w:t>
      </w:r>
      <w:proofErr w:type="spellStart"/>
      <w:r>
        <w:rPr>
          <w:lang w:val="fr-FR"/>
        </w:rPr>
        <w:t>NaCMC</w:t>
      </w:r>
      <w:proofErr w:type="spellEnd"/>
      <w:r>
        <w:rPr>
          <w:lang w:val="fr-FR"/>
        </w:rPr>
        <w:t xml:space="preserve"> utilisée dans le mélange de poussières doit avoir un degré de substitution de 0,6 à 0,7 et une viscosité de 200 à 300 centipoises pour une solution à 2 % à 20 °C</w:t>
      </w:r>
      <w:r w:rsidRPr="00083301">
        <w:rPr>
          <w:lang w:val="fr-FR"/>
        </w:rPr>
        <w:t>.</w:t>
      </w:r>
    </w:p>
  </w:footnote>
  <w:footnote w:id="24">
    <w:p w14:paraId="7B056A15" w14:textId="77777777" w:rsidR="00BB3A68" w:rsidRPr="00D91190" w:rsidRDefault="00BB3A68" w:rsidP="00BB3A68">
      <w:pPr>
        <w:pStyle w:val="Notedebasdepage"/>
        <w:rPr>
          <w:lang w:val="fr-FR"/>
        </w:rPr>
      </w:pPr>
      <w:r>
        <w:rPr>
          <w:lang w:val="fr-FR"/>
        </w:rPr>
        <w:tab/>
      </w:r>
      <w:r w:rsidRPr="00C77F5C">
        <w:rPr>
          <w:rStyle w:val="Appelnotedebasdep"/>
        </w:rPr>
        <w:footnoteRef/>
      </w:r>
      <w:r>
        <w:rPr>
          <w:lang w:val="fr-FR"/>
        </w:rPr>
        <w:tab/>
        <w:t>La tolérance sur la quantité est due à la nécessité d’obtenir un polluant qui s’étale correctement sur toute la surface de toute glace en plastique</w:t>
      </w:r>
      <w:r w:rsidRPr="00083301">
        <w:rPr>
          <w:lang w:val="fr-FR"/>
        </w:rPr>
        <w:t>.</w:t>
      </w:r>
    </w:p>
  </w:footnote>
  <w:footnote w:id="25">
    <w:p w14:paraId="6EDA1E8E" w14:textId="77777777" w:rsidR="00BB3A68" w:rsidRDefault="00BB3A68" w:rsidP="00BB3A68">
      <w:pPr>
        <w:pStyle w:val="Notedebasdepage"/>
      </w:pPr>
      <w:r>
        <w:tab/>
      </w:r>
      <w:r w:rsidRPr="00C77F5C">
        <w:rPr>
          <w:rStyle w:val="Appelnotedebasdep"/>
        </w:rPr>
        <w:footnoteRef/>
      </w:r>
      <w:r>
        <w:tab/>
      </w:r>
      <w:r w:rsidRPr="006B3477">
        <w:t>Pour L</w:t>
      </w:r>
      <w:r w:rsidRPr="00D742DE">
        <w:rPr>
          <w:vertAlign w:val="subscript"/>
        </w:rPr>
        <w:t>2</w:t>
      </w:r>
      <w:r w:rsidRPr="006B3477">
        <w:t>, il est recommandé d</w:t>
      </w:r>
      <w:r>
        <w:t>’</w:t>
      </w:r>
      <w:r w:rsidRPr="006B3477">
        <w:t>utiliser une distance focale d</w:t>
      </w:r>
      <w:r>
        <w:t>’</w:t>
      </w:r>
      <w:r w:rsidRPr="006B3477">
        <w:t>environ 80</w:t>
      </w:r>
      <w:r>
        <w:t> </w:t>
      </w:r>
      <w:proofErr w:type="spellStart"/>
      <w:r w:rsidRPr="006B3477">
        <w:t>mm</w:t>
      </w:r>
      <w:r w:rsidRPr="00083301">
        <w:t>.</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FC702" w14:textId="6611A56B" w:rsidR="00F129BA" w:rsidRPr="00F129BA" w:rsidRDefault="00B960B0">
    <w:pPr>
      <w:pStyle w:val="En-tte"/>
    </w:pPr>
    <w:r>
      <w:fldChar w:fldCharType="begin"/>
    </w:r>
    <w:r>
      <w:instrText xml:space="preserve"> TITLE  \* MERGEFORMAT </w:instrText>
    </w:r>
    <w:r>
      <w:fldChar w:fldCharType="separate"/>
    </w:r>
    <w:r w:rsidR="006938D5">
      <w:t>E/ECE/TRANS/505/Rev.3/Add.148/Amend.6</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56DD8" w14:textId="04E32C57" w:rsidR="00B3688D" w:rsidRPr="00F129BA" w:rsidRDefault="00B960B0">
    <w:pPr>
      <w:pStyle w:val="En-tte"/>
    </w:pPr>
    <w:r>
      <w:fldChar w:fldCharType="begin"/>
    </w:r>
    <w:r>
      <w:instrText xml:space="preserve"> TITLE  \* MERGEFORMAT </w:instrText>
    </w:r>
    <w:r>
      <w:fldChar w:fldCharType="separate"/>
    </w:r>
    <w:r w:rsidR="006938D5">
      <w:t>E/ECE/TRANS/505/Rev.3/Add.148/Amend.6</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108B4" w14:textId="26C452A4" w:rsidR="00B3688D" w:rsidRPr="00F129BA" w:rsidRDefault="00B960B0" w:rsidP="00F129BA">
    <w:pPr>
      <w:pStyle w:val="En-tte"/>
      <w:jc w:val="right"/>
    </w:pPr>
    <w:r>
      <w:fldChar w:fldCharType="begin"/>
    </w:r>
    <w:r>
      <w:instrText xml:space="preserve"> TITLE  \* MERGEFORMAT </w:instrText>
    </w:r>
    <w:r>
      <w:fldChar w:fldCharType="separate"/>
    </w:r>
    <w:r w:rsidR="006938D5">
      <w:t>E/ECE/TRANS/505/Rev.3/Add.148/Amend.6</w: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8F2A4" w14:textId="1044E714" w:rsidR="00F04A36" w:rsidRPr="00F129BA" w:rsidRDefault="00B960B0">
    <w:pPr>
      <w:pStyle w:val="En-tte"/>
    </w:pPr>
    <w:r>
      <w:fldChar w:fldCharType="begin"/>
    </w:r>
    <w:r>
      <w:instrText xml:space="preserve"> TITLE  \* MERGEFORMAT </w:instrText>
    </w:r>
    <w:r>
      <w:fldChar w:fldCharType="separate"/>
    </w:r>
    <w:r w:rsidR="006938D5">
      <w:t>E/ECE/TRANS/505/Rev.3/Add.148/Amend.6</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1BEA4" w14:textId="42ADEB08" w:rsidR="00F04A36" w:rsidRPr="00F129BA" w:rsidRDefault="00B960B0" w:rsidP="00F129BA">
    <w:pPr>
      <w:pStyle w:val="En-tte"/>
      <w:jc w:val="right"/>
    </w:pPr>
    <w:r>
      <w:fldChar w:fldCharType="begin"/>
    </w:r>
    <w:r>
      <w:instrText xml:space="preserve"> TITLE  \* MERGEFORMAT </w:instrText>
    </w:r>
    <w:r>
      <w:fldChar w:fldCharType="separate"/>
    </w:r>
    <w:r w:rsidR="006938D5">
      <w:t>E/ECE/TRANS/505/Rev.3/Add.148/Amend.6</w: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50E7A" w14:textId="19E4BDE6" w:rsidR="00F04A36" w:rsidRPr="00F129BA" w:rsidRDefault="00B960B0">
    <w:pPr>
      <w:pStyle w:val="En-tte"/>
    </w:pPr>
    <w:r>
      <w:fldChar w:fldCharType="begin"/>
    </w:r>
    <w:r>
      <w:instrText xml:space="preserve"> TITLE  \* MERGEFORMAT </w:instrText>
    </w:r>
    <w:r>
      <w:fldChar w:fldCharType="separate"/>
    </w:r>
    <w:r w:rsidR="006938D5">
      <w:t>E/ECE/TRANS/505/Rev.3/Add.148/Amend.6</w:t>
    </w:r>
    <w: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D5AB5" w14:textId="357A08A3" w:rsidR="00F04A36" w:rsidRPr="00F129BA" w:rsidRDefault="00B960B0" w:rsidP="00F129BA">
    <w:pPr>
      <w:pStyle w:val="En-tte"/>
      <w:jc w:val="right"/>
    </w:pPr>
    <w:r>
      <w:fldChar w:fldCharType="begin"/>
    </w:r>
    <w:r>
      <w:instrText xml:space="preserve"> TITLE  \* MERGEFORMAT </w:instrText>
    </w:r>
    <w:r>
      <w:fldChar w:fldCharType="separate"/>
    </w:r>
    <w:r w:rsidR="006938D5">
      <w:t>E/ECE/TRANS/505/Rev.3/Add.148/Amend.6</w: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15D17" w14:textId="09BCE1B7" w:rsidR="004D5093" w:rsidRPr="00F129BA" w:rsidRDefault="00B960B0">
    <w:pPr>
      <w:pStyle w:val="En-tte"/>
    </w:pPr>
    <w:r>
      <w:fldChar w:fldCharType="begin"/>
    </w:r>
    <w:r>
      <w:instrText xml:space="preserve"> TITLE  \* MERGEFORMAT </w:instrText>
    </w:r>
    <w:r>
      <w:fldChar w:fldCharType="separate"/>
    </w:r>
    <w:r w:rsidR="006938D5">
      <w:t>E/ECE/TRANS/505/Rev.3/Add.148/Amend.6</w:t>
    </w:r>
    <w: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F6D67" w14:textId="62EDFE81" w:rsidR="004D5093" w:rsidRPr="00F129BA" w:rsidRDefault="00B960B0" w:rsidP="00F129BA">
    <w:pPr>
      <w:pStyle w:val="En-tte"/>
      <w:jc w:val="right"/>
    </w:pPr>
    <w:r>
      <w:fldChar w:fldCharType="begin"/>
    </w:r>
    <w:r>
      <w:instrText xml:space="preserve"> TITLE  \* MERGEFORMAT </w:instrText>
    </w:r>
    <w:r>
      <w:fldChar w:fldCharType="separate"/>
    </w:r>
    <w:r w:rsidR="006938D5">
      <w:t>E/ECE/TRANS/505/Rev.3/Add.148/Amend.6</w:t>
    </w:r>
    <w: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7120" w14:textId="20EF24FA" w:rsidR="004D5093" w:rsidRPr="00F129BA" w:rsidRDefault="00B960B0">
    <w:pPr>
      <w:pStyle w:val="En-tte"/>
    </w:pPr>
    <w:r>
      <w:fldChar w:fldCharType="begin"/>
    </w:r>
    <w:r>
      <w:instrText xml:space="preserve"> TITLE  \* MERGEFORMAT </w:instrText>
    </w:r>
    <w:r>
      <w:fldChar w:fldCharType="separate"/>
    </w:r>
    <w:r w:rsidR="006938D5">
      <w:t>E/ECE/TRANS/505/Rev.3/Add.148/Amend.6</w:t>
    </w:r>
    <w: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84B16" w14:textId="376592EF" w:rsidR="00BB3A68" w:rsidRPr="00F129BA" w:rsidRDefault="00B960B0" w:rsidP="00F129BA">
    <w:pPr>
      <w:pStyle w:val="En-tte"/>
      <w:jc w:val="right"/>
    </w:pPr>
    <w:r>
      <w:fldChar w:fldCharType="begin"/>
    </w:r>
    <w:r>
      <w:instrText xml:space="preserve"> TITLE  \* MERGEFORMAT </w:instrText>
    </w:r>
    <w:r>
      <w:fldChar w:fldCharType="separate"/>
    </w:r>
    <w:r w:rsidR="006938D5">
      <w:t>E/ECE/TRANS/505/Rev.3/Add.148/Amend.6</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F7821" w14:textId="0727F8E6" w:rsidR="00F129BA" w:rsidRPr="00F129BA" w:rsidRDefault="00B960B0" w:rsidP="00F129BA">
    <w:pPr>
      <w:pStyle w:val="En-tte"/>
      <w:jc w:val="right"/>
    </w:pPr>
    <w:r>
      <w:fldChar w:fldCharType="begin"/>
    </w:r>
    <w:r>
      <w:instrText xml:space="preserve"> TITLE  \* MERGEFORMAT </w:instrText>
    </w:r>
    <w:r>
      <w:fldChar w:fldCharType="separate"/>
    </w:r>
    <w:r w:rsidR="006938D5">
      <w:t>E/ECE/TRANS/505/Rev.3/Add.148/Amend.6</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C08A8" w14:textId="1B91925A" w:rsidR="00BB3A68" w:rsidRPr="00F129BA" w:rsidRDefault="00B960B0">
    <w:pPr>
      <w:pStyle w:val="En-tte"/>
    </w:pPr>
    <w:r>
      <w:fldChar w:fldCharType="begin"/>
    </w:r>
    <w:r>
      <w:instrText xml:space="preserve"> TITLE  \* MERGEFORMAT </w:instrText>
    </w:r>
    <w:r>
      <w:fldChar w:fldCharType="separate"/>
    </w:r>
    <w:r w:rsidR="006938D5">
      <w:t>E/ECE/TRANS/505/Rev.3/Add.148/Amend.6</w:t>
    </w:r>
    <w: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CA6A3" w14:textId="62C0FC2C" w:rsidR="00BB3A68" w:rsidRPr="00F129BA" w:rsidRDefault="00B960B0" w:rsidP="00F129BA">
    <w:pPr>
      <w:pStyle w:val="En-tte"/>
      <w:jc w:val="right"/>
    </w:pPr>
    <w:r>
      <w:fldChar w:fldCharType="begin"/>
    </w:r>
    <w:r>
      <w:instrText xml:space="preserve"> TITLE  \* MERGEFORMAT </w:instrText>
    </w:r>
    <w:r>
      <w:fldChar w:fldCharType="separate"/>
    </w:r>
    <w:r w:rsidR="006938D5">
      <w:t>E/ECE/TRANS/505/Rev.3/Add.148/Amend.6</w:t>
    </w:r>
    <w: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E5DF5" w14:textId="5DFB7DA6" w:rsidR="00BB3A68" w:rsidRPr="00F129BA" w:rsidRDefault="00B960B0">
    <w:pPr>
      <w:pStyle w:val="En-tte"/>
    </w:pPr>
    <w:r>
      <w:fldChar w:fldCharType="begin"/>
    </w:r>
    <w:r>
      <w:instrText xml:space="preserve"> TITLE  \* MERGEFORMAT </w:instrText>
    </w:r>
    <w:r>
      <w:fldChar w:fldCharType="separate"/>
    </w:r>
    <w:r w:rsidR="006938D5">
      <w:t>E/ECE/TRANS/505/Rev.3/Add.148/Amend.6</w:t>
    </w:r>
    <w: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F8A1F" w14:textId="4A21141D" w:rsidR="00BB3A68" w:rsidRPr="00F129BA" w:rsidRDefault="00B960B0">
    <w:pPr>
      <w:pStyle w:val="En-tte"/>
    </w:pPr>
    <w:r>
      <w:fldChar w:fldCharType="begin"/>
    </w:r>
    <w:r>
      <w:instrText xml:space="preserve"> TITLE  \* MERGEFORMAT </w:instrText>
    </w:r>
    <w:r>
      <w:fldChar w:fldCharType="separate"/>
    </w:r>
    <w:r w:rsidR="006938D5">
      <w:t>E/ECE/TRANS/505/Rev.3/Add.148/Amend.6</w:t>
    </w:r>
    <w: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8E77F" w14:textId="0971D354" w:rsidR="00BB3A68" w:rsidRPr="00F129BA" w:rsidRDefault="00B960B0" w:rsidP="00F129BA">
    <w:pPr>
      <w:pStyle w:val="En-tte"/>
      <w:jc w:val="right"/>
    </w:pPr>
    <w:r>
      <w:fldChar w:fldCharType="begin"/>
    </w:r>
    <w:r>
      <w:instrText xml:space="preserve"> TITLE  \* MERGEFORMAT </w:instrText>
    </w:r>
    <w:r>
      <w:fldChar w:fldCharType="separate"/>
    </w:r>
    <w:r w:rsidR="006938D5">
      <w:t>E/ECE/TRANS/505/Rev.3/Add.148/Amend.6</w:t>
    </w:r>
    <w: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0882A" w14:textId="1241AA43" w:rsidR="00BB3A68" w:rsidRPr="00F129BA" w:rsidRDefault="00B960B0" w:rsidP="00F129BA">
    <w:pPr>
      <w:pStyle w:val="En-tte"/>
      <w:jc w:val="right"/>
    </w:pPr>
    <w:r>
      <w:fldChar w:fldCharType="begin"/>
    </w:r>
    <w:r>
      <w:instrText xml:space="preserve"> TITLE  \* MERGEFORMAT </w:instrText>
    </w:r>
    <w:r>
      <w:fldChar w:fldCharType="separate"/>
    </w:r>
    <w:r w:rsidR="006938D5">
      <w:t>E/ECE/TRANS/505/Rev.3/Add.148/Amend.6</w:t>
    </w:r>
    <w: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FBA20" w14:textId="79A13A2E" w:rsidR="00BB3A68" w:rsidRPr="00F129BA" w:rsidRDefault="00B960B0">
    <w:pPr>
      <w:pStyle w:val="En-tte"/>
    </w:pPr>
    <w:r>
      <w:fldChar w:fldCharType="begin"/>
    </w:r>
    <w:r>
      <w:instrText xml:space="preserve"> TITLE  \* MERGEFORMAT </w:instrText>
    </w:r>
    <w:r>
      <w:fldChar w:fldCharType="separate"/>
    </w:r>
    <w:r w:rsidR="006938D5">
      <w:t>E/ECE/TRANS/505/Rev.3/Add.148/Amend.6</w:t>
    </w:r>
    <w: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9F944" w14:textId="30D2D5F7" w:rsidR="00BB3A68" w:rsidRPr="00F129BA" w:rsidRDefault="00B960B0">
    <w:pPr>
      <w:pStyle w:val="En-tte"/>
    </w:pPr>
    <w:r>
      <w:fldChar w:fldCharType="begin"/>
    </w:r>
    <w:r>
      <w:instrText xml:space="preserve"> TITLE  \* MERGEFORMAT </w:instrText>
    </w:r>
    <w:r>
      <w:fldChar w:fldCharType="separate"/>
    </w:r>
    <w:r w:rsidR="006938D5">
      <w:t>E/ECE/TRANS/505/Rev.3/Add.148/Amend.6</w:t>
    </w:r>
    <w: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8BB4F" w14:textId="499EE6CF" w:rsidR="00BB3A68" w:rsidRPr="00F129BA" w:rsidRDefault="00B960B0" w:rsidP="00F129BA">
    <w:pPr>
      <w:pStyle w:val="En-tte"/>
      <w:jc w:val="right"/>
    </w:pPr>
    <w:r>
      <w:fldChar w:fldCharType="begin"/>
    </w:r>
    <w:r>
      <w:instrText xml:space="preserve"> TITLE  \* MERGEFORMAT </w:instrText>
    </w:r>
    <w:r>
      <w:fldChar w:fldCharType="separate"/>
    </w:r>
    <w:r w:rsidR="006938D5">
      <w:t>E/ECE/TRANS/505/Rev.3/Add.148/Amend.6</w:t>
    </w:r>
    <w: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F1137" w14:textId="32EB5E5A" w:rsidR="00BB3A68" w:rsidRPr="00F129BA" w:rsidRDefault="00B960B0">
    <w:pPr>
      <w:pStyle w:val="En-tte"/>
    </w:pPr>
    <w:r>
      <w:fldChar w:fldCharType="begin"/>
    </w:r>
    <w:r>
      <w:instrText xml:space="preserve"> TITLE  \* MERGEFORMAT </w:instrText>
    </w:r>
    <w:r>
      <w:fldChar w:fldCharType="separate"/>
    </w:r>
    <w:r w:rsidR="006938D5">
      <w:t>E/ECE/TRANS/505/Rev.3/Add.148/Amend.6</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D1E9D" w14:textId="27005991" w:rsidR="00C67DE5" w:rsidRPr="00F129BA" w:rsidRDefault="00B960B0">
    <w:pPr>
      <w:pStyle w:val="En-tte"/>
    </w:pPr>
    <w:r>
      <w:fldChar w:fldCharType="begin"/>
    </w:r>
    <w:r>
      <w:instrText xml:space="preserve"> TITLE  \* MERGEFORMAT </w:instrText>
    </w:r>
    <w:r>
      <w:fldChar w:fldCharType="separate"/>
    </w:r>
    <w:r w:rsidR="006938D5">
      <w:t>E/ECE/TRANS/505/Rev.3/Add.148/Amend.6</w:t>
    </w:r>
    <w: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CBF5F" w14:textId="3B987D3D" w:rsidR="00BB3A68" w:rsidRPr="00F129BA" w:rsidRDefault="00B960B0" w:rsidP="00F129BA">
    <w:pPr>
      <w:pStyle w:val="En-tte"/>
      <w:jc w:val="right"/>
    </w:pPr>
    <w:r>
      <w:fldChar w:fldCharType="begin"/>
    </w:r>
    <w:r>
      <w:instrText xml:space="preserve"> TITLE  \* MERGEFORMAT </w:instrText>
    </w:r>
    <w:r>
      <w:fldChar w:fldCharType="separate"/>
    </w:r>
    <w:r w:rsidR="006938D5">
      <w:t>E/ECE/TRANS/505/Rev.3/Add.148/Amend.6</w:t>
    </w:r>
    <w: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FB2BA" w14:textId="56570CF7" w:rsidR="00BB3A68" w:rsidRPr="00F129BA" w:rsidRDefault="00B960B0">
    <w:pPr>
      <w:pStyle w:val="En-tte"/>
    </w:pPr>
    <w:r>
      <w:fldChar w:fldCharType="begin"/>
    </w:r>
    <w:r>
      <w:instrText xml:space="preserve"> TITLE  \* MERGEFORMAT </w:instrText>
    </w:r>
    <w:r>
      <w:fldChar w:fldCharType="separate"/>
    </w:r>
    <w:r w:rsidR="006938D5">
      <w:t>E/ECE/TRANS/505/Rev.3/Add.148/Amend.6</w:t>
    </w:r>
    <w: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4302D" w14:textId="6844C50D" w:rsidR="00BB3A68" w:rsidRPr="00F129BA" w:rsidRDefault="00B960B0" w:rsidP="00F129BA">
    <w:pPr>
      <w:pStyle w:val="En-tte"/>
      <w:jc w:val="right"/>
    </w:pPr>
    <w:r>
      <w:fldChar w:fldCharType="begin"/>
    </w:r>
    <w:r>
      <w:instrText xml:space="preserve"> TITLE  \* MERGEFORMAT </w:instrText>
    </w:r>
    <w:r>
      <w:fldChar w:fldCharType="separate"/>
    </w:r>
    <w:r w:rsidR="006938D5">
      <w:t>E/ECE/TRANS/505/Rev.3/Add.148/Amend.6</w:t>
    </w:r>
    <w: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D9432" w14:textId="415F61CB" w:rsidR="00BB3A68" w:rsidRPr="00F129BA" w:rsidRDefault="00B960B0">
    <w:pPr>
      <w:pStyle w:val="En-tte"/>
    </w:pPr>
    <w:r>
      <w:fldChar w:fldCharType="begin"/>
    </w:r>
    <w:r>
      <w:instrText xml:space="preserve"> TITLE  \* MERGEFORMAT </w:instrText>
    </w:r>
    <w:r>
      <w:fldChar w:fldCharType="separate"/>
    </w:r>
    <w:r w:rsidR="006938D5">
      <w:t>E/ECE/TRANS/505/Rev.3/Add.148/Amend.6</w:t>
    </w:r>
    <w: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43973" w14:textId="03C78419" w:rsidR="00BB3A68" w:rsidRPr="00F129BA" w:rsidRDefault="00B960B0" w:rsidP="00F129BA">
    <w:pPr>
      <w:pStyle w:val="En-tte"/>
      <w:jc w:val="right"/>
    </w:pPr>
    <w:r>
      <w:fldChar w:fldCharType="begin"/>
    </w:r>
    <w:r>
      <w:instrText xml:space="preserve"> TITLE  \* MERGEFORMAT </w:instrText>
    </w:r>
    <w:r>
      <w:fldChar w:fldCharType="separate"/>
    </w:r>
    <w:r w:rsidR="006938D5">
      <w:t>E/ECE/TRANS/505/Rev.3/Add.148/Amend.6</w:t>
    </w:r>
    <w: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3CD77" w14:textId="4D091976" w:rsidR="00706426" w:rsidRPr="00706426" w:rsidRDefault="00706426" w:rsidP="00706426">
    <w:r>
      <w:rPr>
        <w:noProof/>
      </w:rPr>
      <mc:AlternateContent>
        <mc:Choice Requires="wps">
          <w:drawing>
            <wp:anchor distT="0" distB="0" distL="114300" distR="114300" simplePos="0" relativeHeight="251661824" behindDoc="0" locked="0" layoutInCell="1" allowOverlap="1" wp14:anchorId="7122AB6A" wp14:editId="6AB3B902">
              <wp:simplePos x="0" y="0"/>
              <wp:positionH relativeFrom="page">
                <wp:posOffset>9935845</wp:posOffset>
              </wp:positionH>
              <wp:positionV relativeFrom="margin">
                <wp:posOffset>0</wp:posOffset>
              </wp:positionV>
              <wp:extent cx="215900" cy="6120130"/>
              <wp:effectExtent l="0" t="0" r="0" b="0"/>
              <wp:wrapNone/>
              <wp:docPr id="1717348679"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6D34222" w14:textId="2AA6BB8F" w:rsidR="00706426" w:rsidRPr="00F129BA" w:rsidRDefault="00706426" w:rsidP="00706426">
                          <w:pPr>
                            <w:pStyle w:val="En-tte"/>
                          </w:pPr>
                          <w:r>
                            <w:fldChar w:fldCharType="begin"/>
                          </w:r>
                          <w:r>
                            <w:instrText xml:space="preserve"> TITLE  \* MERGEFORMAT </w:instrText>
                          </w:r>
                          <w:r>
                            <w:fldChar w:fldCharType="separate"/>
                          </w:r>
                          <w:r w:rsidR="006938D5">
                            <w:t>E/ECE/TRANS/505/Rev.3/Add.148/Amend.6</w:t>
                          </w:r>
                          <w:r>
                            <w:fldChar w:fldCharType="end"/>
                          </w:r>
                        </w:p>
                        <w:p w14:paraId="6ACEED1C" w14:textId="77777777" w:rsidR="00706426" w:rsidRDefault="00706426"/>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122AB6A" id="_x0000_t202" coordsize="21600,21600" o:spt="202" path="m,l,21600r21600,l21600,xe">
              <v:stroke joinstyle="miter"/>
              <v:path gradientshapeok="t" o:connecttype="rect"/>
            </v:shapetype>
            <v:shape id="Zone de texte 3" o:spid="_x0000_s1027" type="#_x0000_t202" style="position:absolute;margin-left:782.35pt;margin-top:0;width:17pt;height:481.9pt;z-index:25166182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" fillcolor="#4f81bd [3204]" stroked="f" strokeweight=".5pt">
              <v:fill opacity="0"/>
              <v:path arrowok="t"/>
              <v:textbox style="layout-flow:vertical" inset="0,0,0,0">
                <w:txbxContent>
                  <w:p w14:paraId="06D34222" w14:textId="2AA6BB8F" w:rsidR="00706426" w:rsidRPr="00F129BA" w:rsidRDefault="00706426" w:rsidP="00706426">
                    <w:pPr>
                      <w:pStyle w:val="En-tte"/>
                    </w:pPr>
                    <w:r>
                      <w:fldChar w:fldCharType="begin"/>
                    </w:r>
                    <w:r>
                      <w:instrText xml:space="preserve"> TITLE  \* MERGEFORMAT </w:instrText>
                    </w:r>
                    <w:r>
                      <w:fldChar w:fldCharType="separate"/>
                    </w:r>
                    <w:r w:rsidR="006938D5">
                      <w:t>E/ECE/TRANS/505/Rev.3/Add.148/Amend.6</w:t>
                    </w:r>
                    <w:r>
                      <w:fldChar w:fldCharType="end"/>
                    </w:r>
                  </w:p>
                  <w:p w14:paraId="6ACEED1C" w14:textId="77777777" w:rsidR="00706426" w:rsidRDefault="00706426"/>
                </w:txbxContent>
              </v:textbox>
              <w10:wrap anchorx="page" anchory="margin"/>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41959" w14:textId="1DAAEA6E" w:rsidR="00706426" w:rsidRPr="00706426" w:rsidRDefault="00706426" w:rsidP="00706426">
    <w:r>
      <w:rPr>
        <w:noProof/>
      </w:rPr>
      <mc:AlternateContent>
        <mc:Choice Requires="wps">
          <w:drawing>
            <wp:anchor distT="0" distB="0" distL="114300" distR="114300" simplePos="0" relativeHeight="251659776" behindDoc="0" locked="0" layoutInCell="1" allowOverlap="1" wp14:anchorId="40F0528E" wp14:editId="4D16A897">
              <wp:simplePos x="0" y="0"/>
              <wp:positionH relativeFrom="page">
                <wp:posOffset>9935845</wp:posOffset>
              </wp:positionH>
              <wp:positionV relativeFrom="margin">
                <wp:posOffset>0</wp:posOffset>
              </wp:positionV>
              <wp:extent cx="215900" cy="6120130"/>
              <wp:effectExtent l="0" t="0" r="0" b="0"/>
              <wp:wrapNone/>
              <wp:docPr id="203024403" name="Zone de texte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2716EB4" w14:textId="22AF12C5" w:rsidR="00706426" w:rsidRPr="00F129BA" w:rsidRDefault="00706426" w:rsidP="00706426">
                          <w:pPr>
                            <w:pStyle w:val="En-tte"/>
                            <w:jc w:val="right"/>
                          </w:pPr>
                          <w:r>
                            <w:fldChar w:fldCharType="begin"/>
                          </w:r>
                          <w:r>
                            <w:instrText xml:space="preserve"> TITLE  \* MERGEFORMAT </w:instrText>
                          </w:r>
                          <w:r>
                            <w:fldChar w:fldCharType="separate"/>
                          </w:r>
                          <w:r w:rsidR="006938D5">
                            <w:t>E/ECE/TRANS/505/Rev.3/Add.148/Amend.6</w:t>
                          </w:r>
                          <w:r>
                            <w:fldChar w:fldCharType="end"/>
                          </w:r>
                        </w:p>
                        <w:p w14:paraId="2004943C" w14:textId="77777777" w:rsidR="00706426" w:rsidRDefault="00706426"/>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0F0528E" id="_x0000_t202" coordsize="21600,21600" o:spt="202" path="m,l,21600r21600,l21600,xe">
              <v:stroke joinstyle="miter"/>
              <v:path gradientshapeok="t" o:connecttype="rect"/>
            </v:shapetype>
            <v:shape id="Zone de texte 1" o:spid="_x0000_s1028" type="#_x0000_t202" style="position:absolute;margin-left:782.35pt;margin-top:0;width:17pt;height:481.9pt;z-index:25165977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" fillcolor="#4f81bd [3204]" stroked="f" strokeweight=".5pt">
              <v:fill opacity="0"/>
              <v:stroke joinstyle="round"/>
              <v:textbox style="layout-flow:vertical" inset="0,0,0,0">
                <w:txbxContent>
                  <w:p w14:paraId="42716EB4" w14:textId="22AF12C5" w:rsidR="00706426" w:rsidRPr="00F129BA" w:rsidRDefault="00706426" w:rsidP="00706426">
                    <w:pPr>
                      <w:pStyle w:val="En-tte"/>
                      <w:jc w:val="right"/>
                    </w:pPr>
                    <w:r>
                      <w:fldChar w:fldCharType="begin"/>
                    </w:r>
                    <w:r>
                      <w:instrText xml:space="preserve"> TITLE  \* MERGEFORMAT </w:instrText>
                    </w:r>
                    <w:r>
                      <w:fldChar w:fldCharType="separate"/>
                    </w:r>
                    <w:r w:rsidR="006938D5">
                      <w:t>E/ECE/TRANS/505/Rev.3/Add.148/Amend.6</w:t>
                    </w:r>
                    <w:r>
                      <w:fldChar w:fldCharType="end"/>
                    </w:r>
                  </w:p>
                  <w:p w14:paraId="2004943C" w14:textId="77777777" w:rsidR="00706426" w:rsidRDefault="00706426"/>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4B096" w14:textId="5F1F3015" w:rsidR="00C67DE5" w:rsidRPr="00F129BA" w:rsidRDefault="00B960B0" w:rsidP="00F129BA">
    <w:pPr>
      <w:pStyle w:val="En-tte"/>
      <w:jc w:val="right"/>
    </w:pPr>
    <w:r>
      <w:fldChar w:fldCharType="begin"/>
    </w:r>
    <w:r>
      <w:instrText xml:space="preserve"> TITLE  \* MERGEFORMAT </w:instrText>
    </w:r>
    <w:r>
      <w:fldChar w:fldCharType="separate"/>
    </w:r>
    <w:r w:rsidR="006938D5">
      <w:t>E/ECE/TRANS/505/Rev.3/Add.148/Amend.6</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29BD8" w14:textId="77777777" w:rsidR="00C67DE5" w:rsidRDefault="00C67DE5">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170EB" w14:textId="58869FCE" w:rsidR="00C67DE5" w:rsidRPr="00F129BA" w:rsidRDefault="00B960B0">
    <w:pPr>
      <w:pStyle w:val="En-tte"/>
    </w:pPr>
    <w:r>
      <w:fldChar w:fldCharType="begin"/>
    </w:r>
    <w:r>
      <w:instrText xml:space="preserve"> TITLE  \* MERGEFORMAT </w:instrText>
    </w:r>
    <w:r>
      <w:fldChar w:fldCharType="separate"/>
    </w:r>
    <w:r w:rsidR="006938D5">
      <w:t>E/ECE/TRANS/505/Rev.3/Add.148/Amend.6</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D1BC7" w14:textId="7D93CBD6" w:rsidR="00C67DE5" w:rsidRPr="00F129BA" w:rsidRDefault="00B960B0" w:rsidP="00F129BA">
    <w:pPr>
      <w:pStyle w:val="En-tte"/>
      <w:jc w:val="right"/>
    </w:pPr>
    <w:r>
      <w:fldChar w:fldCharType="begin"/>
    </w:r>
    <w:r>
      <w:instrText xml:space="preserve"> TITLE  \* MERGEFORMAT </w:instrText>
    </w:r>
    <w:r>
      <w:fldChar w:fldCharType="separate"/>
    </w:r>
    <w:r w:rsidR="006938D5">
      <w:t>E/ECE/TRANS/505/Rev.3/Add.148/Amend.6</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B3606" w14:textId="53A6E0C4" w:rsidR="00B3688D" w:rsidRPr="00F129BA" w:rsidRDefault="00B960B0">
    <w:pPr>
      <w:pStyle w:val="En-tte"/>
    </w:pPr>
    <w:r>
      <w:fldChar w:fldCharType="begin"/>
    </w:r>
    <w:r>
      <w:instrText xml:space="preserve"> TITLE  \* MERGEFORMAT </w:instrText>
    </w:r>
    <w:r>
      <w:fldChar w:fldCharType="separate"/>
    </w:r>
    <w:r w:rsidR="006938D5">
      <w:t>E/ECE/TRANS/505/Rev.3/Add.148/Amend.6</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77756" w14:textId="3E1EB9BB" w:rsidR="00B3688D" w:rsidRPr="00F129BA" w:rsidRDefault="00B960B0" w:rsidP="00F129BA">
    <w:pPr>
      <w:pStyle w:val="En-tte"/>
      <w:jc w:val="right"/>
    </w:pPr>
    <w:r>
      <w:fldChar w:fldCharType="begin"/>
    </w:r>
    <w:r>
      <w:instrText xml:space="preserve"> TITLE  \* MERGEFORMAT </w:instrText>
    </w:r>
    <w:r>
      <w:fldChar w:fldCharType="separate"/>
    </w:r>
    <w:r w:rsidR="006938D5">
      <w:t>E/ECE/TRANS/505/Rev.3/Add.148/Amend.6</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3C720C"/>
    <w:multiLevelType w:val="hybridMultilevel"/>
    <w:tmpl w:val="BA7247BE"/>
    <w:lvl w:ilvl="0" w:tplc="BCCA4580">
      <w:start w:val="1"/>
      <w:numFmt w:val="lowerLetter"/>
      <w:lvlText w:val="%1)"/>
      <w:lvlJc w:val="left"/>
      <w:pPr>
        <w:ind w:left="2838" w:hanging="570"/>
      </w:pPr>
      <w:rPr>
        <w:rFonts w:hint="default"/>
      </w:rPr>
    </w:lvl>
    <w:lvl w:ilvl="1" w:tplc="100C0019" w:tentative="1">
      <w:start w:val="1"/>
      <w:numFmt w:val="lowerLetter"/>
      <w:lvlText w:val="%2."/>
      <w:lvlJc w:val="left"/>
      <w:pPr>
        <w:ind w:left="3348" w:hanging="360"/>
      </w:pPr>
    </w:lvl>
    <w:lvl w:ilvl="2" w:tplc="100C001B" w:tentative="1">
      <w:start w:val="1"/>
      <w:numFmt w:val="lowerRoman"/>
      <w:lvlText w:val="%3."/>
      <w:lvlJc w:val="right"/>
      <w:pPr>
        <w:ind w:left="4068" w:hanging="180"/>
      </w:pPr>
    </w:lvl>
    <w:lvl w:ilvl="3" w:tplc="100C000F" w:tentative="1">
      <w:start w:val="1"/>
      <w:numFmt w:val="decimal"/>
      <w:lvlText w:val="%4."/>
      <w:lvlJc w:val="left"/>
      <w:pPr>
        <w:ind w:left="4788" w:hanging="360"/>
      </w:pPr>
    </w:lvl>
    <w:lvl w:ilvl="4" w:tplc="100C0019" w:tentative="1">
      <w:start w:val="1"/>
      <w:numFmt w:val="lowerLetter"/>
      <w:lvlText w:val="%5."/>
      <w:lvlJc w:val="left"/>
      <w:pPr>
        <w:ind w:left="5508" w:hanging="360"/>
      </w:pPr>
    </w:lvl>
    <w:lvl w:ilvl="5" w:tplc="100C001B" w:tentative="1">
      <w:start w:val="1"/>
      <w:numFmt w:val="lowerRoman"/>
      <w:lvlText w:val="%6."/>
      <w:lvlJc w:val="right"/>
      <w:pPr>
        <w:ind w:left="6228" w:hanging="180"/>
      </w:pPr>
    </w:lvl>
    <w:lvl w:ilvl="6" w:tplc="100C000F" w:tentative="1">
      <w:start w:val="1"/>
      <w:numFmt w:val="decimal"/>
      <w:lvlText w:val="%7."/>
      <w:lvlJc w:val="left"/>
      <w:pPr>
        <w:ind w:left="6948" w:hanging="360"/>
      </w:pPr>
    </w:lvl>
    <w:lvl w:ilvl="7" w:tplc="100C0019" w:tentative="1">
      <w:start w:val="1"/>
      <w:numFmt w:val="lowerLetter"/>
      <w:lvlText w:val="%8."/>
      <w:lvlJc w:val="left"/>
      <w:pPr>
        <w:ind w:left="7668" w:hanging="360"/>
      </w:pPr>
    </w:lvl>
    <w:lvl w:ilvl="8" w:tplc="100C001B" w:tentative="1">
      <w:start w:val="1"/>
      <w:numFmt w:val="lowerRoman"/>
      <w:lvlText w:val="%9."/>
      <w:lvlJc w:val="right"/>
      <w:pPr>
        <w:ind w:left="8388"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30BA1E7F"/>
    <w:multiLevelType w:val="hybridMultilevel"/>
    <w:tmpl w:val="EC120D04"/>
    <w:lvl w:ilvl="0" w:tplc="F2B82F8A">
      <w:start w:val="1"/>
      <w:numFmt w:val="lowerLetter"/>
      <w:lvlText w:val="%1)"/>
      <w:lvlJc w:val="left"/>
      <w:pPr>
        <w:ind w:left="2829" w:hanging="570"/>
      </w:pPr>
      <w:rPr>
        <w:rFonts w:hint="default"/>
      </w:rPr>
    </w:lvl>
    <w:lvl w:ilvl="1" w:tplc="100C0019" w:tentative="1">
      <w:start w:val="1"/>
      <w:numFmt w:val="lowerLetter"/>
      <w:lvlText w:val="%2."/>
      <w:lvlJc w:val="left"/>
      <w:pPr>
        <w:ind w:left="3339" w:hanging="360"/>
      </w:pPr>
    </w:lvl>
    <w:lvl w:ilvl="2" w:tplc="100C001B" w:tentative="1">
      <w:start w:val="1"/>
      <w:numFmt w:val="lowerRoman"/>
      <w:lvlText w:val="%3."/>
      <w:lvlJc w:val="right"/>
      <w:pPr>
        <w:ind w:left="4059" w:hanging="180"/>
      </w:pPr>
    </w:lvl>
    <w:lvl w:ilvl="3" w:tplc="100C000F" w:tentative="1">
      <w:start w:val="1"/>
      <w:numFmt w:val="decimal"/>
      <w:lvlText w:val="%4."/>
      <w:lvlJc w:val="left"/>
      <w:pPr>
        <w:ind w:left="4779" w:hanging="360"/>
      </w:pPr>
    </w:lvl>
    <w:lvl w:ilvl="4" w:tplc="100C0019" w:tentative="1">
      <w:start w:val="1"/>
      <w:numFmt w:val="lowerLetter"/>
      <w:lvlText w:val="%5."/>
      <w:lvlJc w:val="left"/>
      <w:pPr>
        <w:ind w:left="5499" w:hanging="360"/>
      </w:pPr>
    </w:lvl>
    <w:lvl w:ilvl="5" w:tplc="100C001B" w:tentative="1">
      <w:start w:val="1"/>
      <w:numFmt w:val="lowerRoman"/>
      <w:lvlText w:val="%6."/>
      <w:lvlJc w:val="right"/>
      <w:pPr>
        <w:ind w:left="6219" w:hanging="180"/>
      </w:pPr>
    </w:lvl>
    <w:lvl w:ilvl="6" w:tplc="100C000F" w:tentative="1">
      <w:start w:val="1"/>
      <w:numFmt w:val="decimal"/>
      <w:lvlText w:val="%7."/>
      <w:lvlJc w:val="left"/>
      <w:pPr>
        <w:ind w:left="6939" w:hanging="360"/>
      </w:pPr>
    </w:lvl>
    <w:lvl w:ilvl="7" w:tplc="100C0019" w:tentative="1">
      <w:start w:val="1"/>
      <w:numFmt w:val="lowerLetter"/>
      <w:lvlText w:val="%8."/>
      <w:lvlJc w:val="left"/>
      <w:pPr>
        <w:ind w:left="7659" w:hanging="360"/>
      </w:pPr>
    </w:lvl>
    <w:lvl w:ilvl="8" w:tplc="100C001B" w:tentative="1">
      <w:start w:val="1"/>
      <w:numFmt w:val="lowerRoman"/>
      <w:lvlText w:val="%9."/>
      <w:lvlJc w:val="right"/>
      <w:pPr>
        <w:ind w:left="8379" w:hanging="180"/>
      </w:pPr>
    </w:lvl>
  </w:abstractNum>
  <w:abstractNum w:abstractNumId="13"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4" w15:restartNumberingAfterBreak="0">
    <w:nsid w:val="3DF1020B"/>
    <w:multiLevelType w:val="hybridMultilevel"/>
    <w:tmpl w:val="43569F12"/>
    <w:lvl w:ilvl="0" w:tplc="04090001">
      <w:start w:val="1"/>
      <w:numFmt w:val="bullet"/>
      <w:lvlText w:val=""/>
      <w:lvlJc w:val="left"/>
      <w:pPr>
        <w:ind w:left="2818" w:hanging="360"/>
      </w:pPr>
      <w:rPr>
        <w:rFonts w:ascii="Symbol" w:hAnsi="Symbol" w:hint="default"/>
      </w:rPr>
    </w:lvl>
    <w:lvl w:ilvl="1" w:tplc="04090003" w:tentative="1">
      <w:start w:val="1"/>
      <w:numFmt w:val="bullet"/>
      <w:lvlText w:val="o"/>
      <w:lvlJc w:val="left"/>
      <w:pPr>
        <w:ind w:left="3538" w:hanging="360"/>
      </w:pPr>
      <w:rPr>
        <w:rFonts w:ascii="Courier New" w:hAnsi="Courier New" w:cs="Courier New" w:hint="default"/>
      </w:rPr>
    </w:lvl>
    <w:lvl w:ilvl="2" w:tplc="04090005" w:tentative="1">
      <w:start w:val="1"/>
      <w:numFmt w:val="bullet"/>
      <w:lvlText w:val=""/>
      <w:lvlJc w:val="left"/>
      <w:pPr>
        <w:ind w:left="4258" w:hanging="360"/>
      </w:pPr>
      <w:rPr>
        <w:rFonts w:ascii="Wingdings" w:hAnsi="Wingdings" w:hint="default"/>
      </w:rPr>
    </w:lvl>
    <w:lvl w:ilvl="3" w:tplc="04090001" w:tentative="1">
      <w:start w:val="1"/>
      <w:numFmt w:val="bullet"/>
      <w:lvlText w:val=""/>
      <w:lvlJc w:val="left"/>
      <w:pPr>
        <w:ind w:left="4978" w:hanging="360"/>
      </w:pPr>
      <w:rPr>
        <w:rFonts w:ascii="Symbol" w:hAnsi="Symbol" w:hint="default"/>
      </w:rPr>
    </w:lvl>
    <w:lvl w:ilvl="4" w:tplc="04090003" w:tentative="1">
      <w:start w:val="1"/>
      <w:numFmt w:val="bullet"/>
      <w:lvlText w:val="o"/>
      <w:lvlJc w:val="left"/>
      <w:pPr>
        <w:ind w:left="5698" w:hanging="360"/>
      </w:pPr>
      <w:rPr>
        <w:rFonts w:ascii="Courier New" w:hAnsi="Courier New" w:cs="Courier New" w:hint="default"/>
      </w:rPr>
    </w:lvl>
    <w:lvl w:ilvl="5" w:tplc="04090005" w:tentative="1">
      <w:start w:val="1"/>
      <w:numFmt w:val="bullet"/>
      <w:lvlText w:val=""/>
      <w:lvlJc w:val="left"/>
      <w:pPr>
        <w:ind w:left="6418" w:hanging="360"/>
      </w:pPr>
      <w:rPr>
        <w:rFonts w:ascii="Wingdings" w:hAnsi="Wingdings" w:hint="default"/>
      </w:rPr>
    </w:lvl>
    <w:lvl w:ilvl="6" w:tplc="04090001" w:tentative="1">
      <w:start w:val="1"/>
      <w:numFmt w:val="bullet"/>
      <w:lvlText w:val=""/>
      <w:lvlJc w:val="left"/>
      <w:pPr>
        <w:ind w:left="7138" w:hanging="360"/>
      </w:pPr>
      <w:rPr>
        <w:rFonts w:ascii="Symbol" w:hAnsi="Symbol" w:hint="default"/>
      </w:rPr>
    </w:lvl>
    <w:lvl w:ilvl="7" w:tplc="04090003" w:tentative="1">
      <w:start w:val="1"/>
      <w:numFmt w:val="bullet"/>
      <w:lvlText w:val="o"/>
      <w:lvlJc w:val="left"/>
      <w:pPr>
        <w:ind w:left="7858" w:hanging="360"/>
      </w:pPr>
      <w:rPr>
        <w:rFonts w:ascii="Courier New" w:hAnsi="Courier New" w:cs="Courier New" w:hint="default"/>
      </w:rPr>
    </w:lvl>
    <w:lvl w:ilvl="8" w:tplc="04090005" w:tentative="1">
      <w:start w:val="1"/>
      <w:numFmt w:val="bullet"/>
      <w:lvlText w:val=""/>
      <w:lvlJc w:val="left"/>
      <w:pPr>
        <w:ind w:left="8578" w:hanging="360"/>
      </w:pPr>
      <w:rPr>
        <w:rFonts w:ascii="Wingdings" w:hAnsi="Wingdings" w:hint="default"/>
      </w:rPr>
    </w:lvl>
  </w:abstractNum>
  <w:abstractNum w:abstractNumId="15" w15:restartNumberingAfterBreak="0">
    <w:nsid w:val="455765D7"/>
    <w:multiLevelType w:val="hybridMultilevel"/>
    <w:tmpl w:val="C28AA588"/>
    <w:lvl w:ilvl="0" w:tplc="E3E8EE98">
      <w:start w:val="1"/>
      <w:numFmt w:val="lowerLetter"/>
      <w:lvlText w:val="%1)"/>
      <w:lvlJc w:val="left"/>
      <w:pPr>
        <w:ind w:left="2628" w:hanging="360"/>
      </w:pPr>
      <w:rPr>
        <w:rFonts w:hint="default"/>
      </w:rPr>
    </w:lvl>
    <w:lvl w:ilvl="1" w:tplc="100C0019" w:tentative="1">
      <w:start w:val="1"/>
      <w:numFmt w:val="lowerLetter"/>
      <w:lvlText w:val="%2."/>
      <w:lvlJc w:val="left"/>
      <w:pPr>
        <w:ind w:left="3348" w:hanging="360"/>
      </w:pPr>
    </w:lvl>
    <w:lvl w:ilvl="2" w:tplc="100C001B" w:tentative="1">
      <w:start w:val="1"/>
      <w:numFmt w:val="lowerRoman"/>
      <w:lvlText w:val="%3."/>
      <w:lvlJc w:val="right"/>
      <w:pPr>
        <w:ind w:left="4068" w:hanging="180"/>
      </w:pPr>
    </w:lvl>
    <w:lvl w:ilvl="3" w:tplc="100C000F" w:tentative="1">
      <w:start w:val="1"/>
      <w:numFmt w:val="decimal"/>
      <w:lvlText w:val="%4."/>
      <w:lvlJc w:val="left"/>
      <w:pPr>
        <w:ind w:left="4788" w:hanging="360"/>
      </w:pPr>
    </w:lvl>
    <w:lvl w:ilvl="4" w:tplc="100C0019" w:tentative="1">
      <w:start w:val="1"/>
      <w:numFmt w:val="lowerLetter"/>
      <w:lvlText w:val="%5."/>
      <w:lvlJc w:val="left"/>
      <w:pPr>
        <w:ind w:left="5508" w:hanging="360"/>
      </w:pPr>
    </w:lvl>
    <w:lvl w:ilvl="5" w:tplc="100C001B" w:tentative="1">
      <w:start w:val="1"/>
      <w:numFmt w:val="lowerRoman"/>
      <w:lvlText w:val="%6."/>
      <w:lvlJc w:val="right"/>
      <w:pPr>
        <w:ind w:left="6228" w:hanging="180"/>
      </w:pPr>
    </w:lvl>
    <w:lvl w:ilvl="6" w:tplc="100C000F" w:tentative="1">
      <w:start w:val="1"/>
      <w:numFmt w:val="decimal"/>
      <w:lvlText w:val="%7."/>
      <w:lvlJc w:val="left"/>
      <w:pPr>
        <w:ind w:left="6948" w:hanging="360"/>
      </w:pPr>
    </w:lvl>
    <w:lvl w:ilvl="7" w:tplc="100C0019" w:tentative="1">
      <w:start w:val="1"/>
      <w:numFmt w:val="lowerLetter"/>
      <w:lvlText w:val="%8."/>
      <w:lvlJc w:val="left"/>
      <w:pPr>
        <w:ind w:left="7668" w:hanging="360"/>
      </w:pPr>
    </w:lvl>
    <w:lvl w:ilvl="8" w:tplc="100C001B" w:tentative="1">
      <w:start w:val="1"/>
      <w:numFmt w:val="lowerRoman"/>
      <w:lvlText w:val="%9."/>
      <w:lvlJc w:val="right"/>
      <w:pPr>
        <w:ind w:left="8388" w:hanging="180"/>
      </w:pPr>
    </w:lvl>
  </w:abstractNum>
  <w:abstractNum w:abstractNumId="16" w15:restartNumberingAfterBreak="0">
    <w:nsid w:val="52A3786F"/>
    <w:multiLevelType w:val="hybridMultilevel"/>
    <w:tmpl w:val="EB14E702"/>
    <w:lvl w:ilvl="0" w:tplc="100C0001">
      <w:start w:val="1"/>
      <w:numFmt w:val="bullet"/>
      <w:lvlText w:val=""/>
      <w:lvlJc w:val="left"/>
      <w:pPr>
        <w:ind w:left="2628" w:hanging="360"/>
      </w:pPr>
      <w:rPr>
        <w:rFonts w:ascii="Symbol" w:hAnsi="Symbol" w:hint="default"/>
      </w:rPr>
    </w:lvl>
    <w:lvl w:ilvl="1" w:tplc="100C0003" w:tentative="1">
      <w:start w:val="1"/>
      <w:numFmt w:val="bullet"/>
      <w:lvlText w:val="o"/>
      <w:lvlJc w:val="left"/>
      <w:pPr>
        <w:ind w:left="3348" w:hanging="360"/>
      </w:pPr>
      <w:rPr>
        <w:rFonts w:ascii="Courier New" w:hAnsi="Courier New" w:cs="Courier New" w:hint="default"/>
      </w:rPr>
    </w:lvl>
    <w:lvl w:ilvl="2" w:tplc="100C0005" w:tentative="1">
      <w:start w:val="1"/>
      <w:numFmt w:val="bullet"/>
      <w:lvlText w:val=""/>
      <w:lvlJc w:val="left"/>
      <w:pPr>
        <w:ind w:left="4068" w:hanging="360"/>
      </w:pPr>
      <w:rPr>
        <w:rFonts w:ascii="Wingdings" w:hAnsi="Wingdings" w:hint="default"/>
      </w:rPr>
    </w:lvl>
    <w:lvl w:ilvl="3" w:tplc="100C0001" w:tentative="1">
      <w:start w:val="1"/>
      <w:numFmt w:val="bullet"/>
      <w:lvlText w:val=""/>
      <w:lvlJc w:val="left"/>
      <w:pPr>
        <w:ind w:left="4788" w:hanging="360"/>
      </w:pPr>
      <w:rPr>
        <w:rFonts w:ascii="Symbol" w:hAnsi="Symbol" w:hint="default"/>
      </w:rPr>
    </w:lvl>
    <w:lvl w:ilvl="4" w:tplc="100C0003" w:tentative="1">
      <w:start w:val="1"/>
      <w:numFmt w:val="bullet"/>
      <w:lvlText w:val="o"/>
      <w:lvlJc w:val="left"/>
      <w:pPr>
        <w:ind w:left="5508" w:hanging="360"/>
      </w:pPr>
      <w:rPr>
        <w:rFonts w:ascii="Courier New" w:hAnsi="Courier New" w:cs="Courier New" w:hint="default"/>
      </w:rPr>
    </w:lvl>
    <w:lvl w:ilvl="5" w:tplc="100C0005" w:tentative="1">
      <w:start w:val="1"/>
      <w:numFmt w:val="bullet"/>
      <w:lvlText w:val=""/>
      <w:lvlJc w:val="left"/>
      <w:pPr>
        <w:ind w:left="6228" w:hanging="360"/>
      </w:pPr>
      <w:rPr>
        <w:rFonts w:ascii="Wingdings" w:hAnsi="Wingdings" w:hint="default"/>
      </w:rPr>
    </w:lvl>
    <w:lvl w:ilvl="6" w:tplc="100C0001" w:tentative="1">
      <w:start w:val="1"/>
      <w:numFmt w:val="bullet"/>
      <w:lvlText w:val=""/>
      <w:lvlJc w:val="left"/>
      <w:pPr>
        <w:ind w:left="6948" w:hanging="360"/>
      </w:pPr>
      <w:rPr>
        <w:rFonts w:ascii="Symbol" w:hAnsi="Symbol" w:hint="default"/>
      </w:rPr>
    </w:lvl>
    <w:lvl w:ilvl="7" w:tplc="100C0003" w:tentative="1">
      <w:start w:val="1"/>
      <w:numFmt w:val="bullet"/>
      <w:lvlText w:val="o"/>
      <w:lvlJc w:val="left"/>
      <w:pPr>
        <w:ind w:left="7668" w:hanging="360"/>
      </w:pPr>
      <w:rPr>
        <w:rFonts w:ascii="Courier New" w:hAnsi="Courier New" w:cs="Courier New" w:hint="default"/>
      </w:rPr>
    </w:lvl>
    <w:lvl w:ilvl="8" w:tplc="100C0005" w:tentative="1">
      <w:start w:val="1"/>
      <w:numFmt w:val="bullet"/>
      <w:lvlText w:val=""/>
      <w:lvlJc w:val="left"/>
      <w:pPr>
        <w:ind w:left="8388" w:hanging="360"/>
      </w:pPr>
      <w:rPr>
        <w:rFonts w:ascii="Wingdings" w:hAnsi="Wingdings" w:hint="default"/>
      </w:rPr>
    </w:lvl>
  </w:abstractNum>
  <w:abstractNum w:abstractNumId="17" w15:restartNumberingAfterBreak="0">
    <w:nsid w:val="58B01372"/>
    <w:multiLevelType w:val="hybridMultilevel"/>
    <w:tmpl w:val="67EE74A4"/>
    <w:lvl w:ilvl="0" w:tplc="04090001">
      <w:start w:val="1"/>
      <w:numFmt w:val="bullet"/>
      <w:lvlText w:val=""/>
      <w:lvlJc w:val="left"/>
      <w:pPr>
        <w:ind w:left="2968" w:hanging="360"/>
      </w:pPr>
      <w:rPr>
        <w:rFonts w:ascii="Symbol" w:hAnsi="Symbol" w:hint="default"/>
      </w:rPr>
    </w:lvl>
    <w:lvl w:ilvl="1" w:tplc="04090003" w:tentative="1">
      <w:start w:val="1"/>
      <w:numFmt w:val="bullet"/>
      <w:lvlText w:val="o"/>
      <w:lvlJc w:val="left"/>
      <w:pPr>
        <w:ind w:left="3688" w:hanging="360"/>
      </w:pPr>
      <w:rPr>
        <w:rFonts w:ascii="Courier New" w:hAnsi="Courier New" w:cs="Courier New" w:hint="default"/>
      </w:rPr>
    </w:lvl>
    <w:lvl w:ilvl="2" w:tplc="04090005" w:tentative="1">
      <w:start w:val="1"/>
      <w:numFmt w:val="bullet"/>
      <w:lvlText w:val=""/>
      <w:lvlJc w:val="left"/>
      <w:pPr>
        <w:ind w:left="4408" w:hanging="360"/>
      </w:pPr>
      <w:rPr>
        <w:rFonts w:ascii="Wingdings" w:hAnsi="Wingdings" w:hint="default"/>
      </w:rPr>
    </w:lvl>
    <w:lvl w:ilvl="3" w:tplc="04090001" w:tentative="1">
      <w:start w:val="1"/>
      <w:numFmt w:val="bullet"/>
      <w:lvlText w:val=""/>
      <w:lvlJc w:val="left"/>
      <w:pPr>
        <w:ind w:left="5128" w:hanging="360"/>
      </w:pPr>
      <w:rPr>
        <w:rFonts w:ascii="Symbol" w:hAnsi="Symbol" w:hint="default"/>
      </w:rPr>
    </w:lvl>
    <w:lvl w:ilvl="4" w:tplc="04090003" w:tentative="1">
      <w:start w:val="1"/>
      <w:numFmt w:val="bullet"/>
      <w:lvlText w:val="o"/>
      <w:lvlJc w:val="left"/>
      <w:pPr>
        <w:ind w:left="5848" w:hanging="360"/>
      </w:pPr>
      <w:rPr>
        <w:rFonts w:ascii="Courier New" w:hAnsi="Courier New" w:cs="Courier New" w:hint="default"/>
      </w:rPr>
    </w:lvl>
    <w:lvl w:ilvl="5" w:tplc="04090005" w:tentative="1">
      <w:start w:val="1"/>
      <w:numFmt w:val="bullet"/>
      <w:lvlText w:val=""/>
      <w:lvlJc w:val="left"/>
      <w:pPr>
        <w:ind w:left="6568" w:hanging="360"/>
      </w:pPr>
      <w:rPr>
        <w:rFonts w:ascii="Wingdings" w:hAnsi="Wingdings" w:hint="default"/>
      </w:rPr>
    </w:lvl>
    <w:lvl w:ilvl="6" w:tplc="04090001" w:tentative="1">
      <w:start w:val="1"/>
      <w:numFmt w:val="bullet"/>
      <w:lvlText w:val=""/>
      <w:lvlJc w:val="left"/>
      <w:pPr>
        <w:ind w:left="7288" w:hanging="360"/>
      </w:pPr>
      <w:rPr>
        <w:rFonts w:ascii="Symbol" w:hAnsi="Symbol" w:hint="default"/>
      </w:rPr>
    </w:lvl>
    <w:lvl w:ilvl="7" w:tplc="04090003" w:tentative="1">
      <w:start w:val="1"/>
      <w:numFmt w:val="bullet"/>
      <w:lvlText w:val="o"/>
      <w:lvlJc w:val="left"/>
      <w:pPr>
        <w:ind w:left="8008" w:hanging="360"/>
      </w:pPr>
      <w:rPr>
        <w:rFonts w:ascii="Courier New" w:hAnsi="Courier New" w:cs="Courier New" w:hint="default"/>
      </w:rPr>
    </w:lvl>
    <w:lvl w:ilvl="8" w:tplc="04090005" w:tentative="1">
      <w:start w:val="1"/>
      <w:numFmt w:val="bullet"/>
      <w:lvlText w:val=""/>
      <w:lvlJc w:val="left"/>
      <w:pPr>
        <w:ind w:left="8728" w:hanging="360"/>
      </w:pPr>
      <w:rPr>
        <w:rFonts w:ascii="Wingdings" w:hAnsi="Wingdings" w:hint="default"/>
      </w:rPr>
    </w:lvl>
  </w:abstractNum>
  <w:abstractNum w:abstractNumId="18" w15:restartNumberingAfterBreak="0">
    <w:nsid w:val="597D4DB9"/>
    <w:multiLevelType w:val="hybridMultilevel"/>
    <w:tmpl w:val="D43A6E00"/>
    <w:lvl w:ilvl="0" w:tplc="5672C504">
      <w:start w:val="1"/>
      <w:numFmt w:val="lowerLetter"/>
      <w:lvlText w:val="%1)"/>
      <w:lvlJc w:val="left"/>
      <w:pPr>
        <w:ind w:left="2829" w:hanging="570"/>
      </w:pPr>
      <w:rPr>
        <w:rFonts w:hint="default"/>
      </w:rPr>
    </w:lvl>
    <w:lvl w:ilvl="1" w:tplc="100C0019" w:tentative="1">
      <w:start w:val="1"/>
      <w:numFmt w:val="lowerLetter"/>
      <w:lvlText w:val="%2."/>
      <w:lvlJc w:val="left"/>
      <w:pPr>
        <w:ind w:left="3339" w:hanging="360"/>
      </w:pPr>
    </w:lvl>
    <w:lvl w:ilvl="2" w:tplc="100C001B" w:tentative="1">
      <w:start w:val="1"/>
      <w:numFmt w:val="lowerRoman"/>
      <w:lvlText w:val="%3."/>
      <w:lvlJc w:val="right"/>
      <w:pPr>
        <w:ind w:left="4059" w:hanging="180"/>
      </w:pPr>
    </w:lvl>
    <w:lvl w:ilvl="3" w:tplc="100C000F" w:tentative="1">
      <w:start w:val="1"/>
      <w:numFmt w:val="decimal"/>
      <w:lvlText w:val="%4."/>
      <w:lvlJc w:val="left"/>
      <w:pPr>
        <w:ind w:left="4779" w:hanging="360"/>
      </w:pPr>
    </w:lvl>
    <w:lvl w:ilvl="4" w:tplc="100C0019" w:tentative="1">
      <w:start w:val="1"/>
      <w:numFmt w:val="lowerLetter"/>
      <w:lvlText w:val="%5."/>
      <w:lvlJc w:val="left"/>
      <w:pPr>
        <w:ind w:left="5499" w:hanging="360"/>
      </w:pPr>
    </w:lvl>
    <w:lvl w:ilvl="5" w:tplc="100C001B" w:tentative="1">
      <w:start w:val="1"/>
      <w:numFmt w:val="lowerRoman"/>
      <w:lvlText w:val="%6."/>
      <w:lvlJc w:val="right"/>
      <w:pPr>
        <w:ind w:left="6219" w:hanging="180"/>
      </w:pPr>
    </w:lvl>
    <w:lvl w:ilvl="6" w:tplc="100C000F" w:tentative="1">
      <w:start w:val="1"/>
      <w:numFmt w:val="decimal"/>
      <w:lvlText w:val="%7."/>
      <w:lvlJc w:val="left"/>
      <w:pPr>
        <w:ind w:left="6939" w:hanging="360"/>
      </w:pPr>
    </w:lvl>
    <w:lvl w:ilvl="7" w:tplc="100C0019" w:tentative="1">
      <w:start w:val="1"/>
      <w:numFmt w:val="lowerLetter"/>
      <w:lvlText w:val="%8."/>
      <w:lvlJc w:val="left"/>
      <w:pPr>
        <w:ind w:left="7659" w:hanging="360"/>
      </w:pPr>
    </w:lvl>
    <w:lvl w:ilvl="8" w:tplc="100C001B" w:tentative="1">
      <w:start w:val="1"/>
      <w:numFmt w:val="lowerRoman"/>
      <w:lvlText w:val="%9."/>
      <w:lvlJc w:val="right"/>
      <w:pPr>
        <w:ind w:left="8379" w:hanging="180"/>
      </w:pPr>
    </w:lvl>
  </w:abstractNum>
  <w:abstractNum w:abstractNumId="19" w15:restartNumberingAfterBreak="0">
    <w:nsid w:val="61FA09B1"/>
    <w:multiLevelType w:val="hybridMultilevel"/>
    <w:tmpl w:val="FA22A22E"/>
    <w:lvl w:ilvl="0" w:tplc="8BB4FC2E">
      <w:start w:val="1"/>
      <w:numFmt w:val="lowerLetter"/>
      <w:lvlText w:val="%1)"/>
      <w:lvlJc w:val="left"/>
      <w:pPr>
        <w:ind w:left="2838" w:hanging="570"/>
      </w:pPr>
      <w:rPr>
        <w:rFonts w:hint="default"/>
      </w:rPr>
    </w:lvl>
    <w:lvl w:ilvl="1" w:tplc="100C0019">
      <w:start w:val="1"/>
      <w:numFmt w:val="lowerLetter"/>
      <w:lvlText w:val="%2."/>
      <w:lvlJc w:val="left"/>
      <w:pPr>
        <w:ind w:left="3348" w:hanging="360"/>
      </w:pPr>
    </w:lvl>
    <w:lvl w:ilvl="2" w:tplc="100C001B" w:tentative="1">
      <w:start w:val="1"/>
      <w:numFmt w:val="lowerRoman"/>
      <w:lvlText w:val="%3."/>
      <w:lvlJc w:val="right"/>
      <w:pPr>
        <w:ind w:left="4068" w:hanging="180"/>
      </w:pPr>
    </w:lvl>
    <w:lvl w:ilvl="3" w:tplc="100C000F" w:tentative="1">
      <w:start w:val="1"/>
      <w:numFmt w:val="decimal"/>
      <w:lvlText w:val="%4."/>
      <w:lvlJc w:val="left"/>
      <w:pPr>
        <w:ind w:left="4788" w:hanging="360"/>
      </w:pPr>
    </w:lvl>
    <w:lvl w:ilvl="4" w:tplc="100C0019" w:tentative="1">
      <w:start w:val="1"/>
      <w:numFmt w:val="lowerLetter"/>
      <w:lvlText w:val="%5."/>
      <w:lvlJc w:val="left"/>
      <w:pPr>
        <w:ind w:left="5508" w:hanging="360"/>
      </w:pPr>
    </w:lvl>
    <w:lvl w:ilvl="5" w:tplc="100C001B" w:tentative="1">
      <w:start w:val="1"/>
      <w:numFmt w:val="lowerRoman"/>
      <w:lvlText w:val="%6."/>
      <w:lvlJc w:val="right"/>
      <w:pPr>
        <w:ind w:left="6228" w:hanging="180"/>
      </w:pPr>
    </w:lvl>
    <w:lvl w:ilvl="6" w:tplc="100C000F" w:tentative="1">
      <w:start w:val="1"/>
      <w:numFmt w:val="decimal"/>
      <w:lvlText w:val="%7."/>
      <w:lvlJc w:val="left"/>
      <w:pPr>
        <w:ind w:left="6948" w:hanging="360"/>
      </w:pPr>
    </w:lvl>
    <w:lvl w:ilvl="7" w:tplc="100C0019" w:tentative="1">
      <w:start w:val="1"/>
      <w:numFmt w:val="lowerLetter"/>
      <w:lvlText w:val="%8."/>
      <w:lvlJc w:val="left"/>
      <w:pPr>
        <w:ind w:left="7668" w:hanging="360"/>
      </w:pPr>
    </w:lvl>
    <w:lvl w:ilvl="8" w:tplc="100C001B" w:tentative="1">
      <w:start w:val="1"/>
      <w:numFmt w:val="lowerRoman"/>
      <w:lvlText w:val="%9."/>
      <w:lvlJc w:val="right"/>
      <w:pPr>
        <w:ind w:left="8388" w:hanging="180"/>
      </w:pPr>
    </w:lvl>
  </w:abstractNum>
  <w:abstractNum w:abstractNumId="20"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16cid:durableId="818569827">
    <w:abstractNumId w:val="20"/>
  </w:num>
  <w:num w:numId="2" w16cid:durableId="242643992">
    <w:abstractNumId w:val="13"/>
  </w:num>
  <w:num w:numId="3" w16cid:durableId="954096985">
    <w:abstractNumId w:val="11"/>
  </w:num>
  <w:num w:numId="4" w16cid:durableId="2041008945">
    <w:abstractNumId w:val="20"/>
  </w:num>
  <w:num w:numId="5" w16cid:durableId="1752504975">
    <w:abstractNumId w:val="13"/>
  </w:num>
  <w:num w:numId="6" w16cid:durableId="24526218">
    <w:abstractNumId w:val="11"/>
  </w:num>
  <w:num w:numId="7" w16cid:durableId="592209507">
    <w:abstractNumId w:val="8"/>
  </w:num>
  <w:num w:numId="8" w16cid:durableId="728847900">
    <w:abstractNumId w:val="3"/>
  </w:num>
  <w:num w:numId="9" w16cid:durableId="1213467704">
    <w:abstractNumId w:val="2"/>
  </w:num>
  <w:num w:numId="10" w16cid:durableId="86779308">
    <w:abstractNumId w:val="1"/>
  </w:num>
  <w:num w:numId="11" w16cid:durableId="1918516145">
    <w:abstractNumId w:val="0"/>
  </w:num>
  <w:num w:numId="12" w16cid:durableId="772432744">
    <w:abstractNumId w:val="9"/>
  </w:num>
  <w:num w:numId="13" w16cid:durableId="1766146365">
    <w:abstractNumId w:val="7"/>
  </w:num>
  <w:num w:numId="14" w16cid:durableId="103766908">
    <w:abstractNumId w:val="6"/>
  </w:num>
  <w:num w:numId="15" w16cid:durableId="1999452272">
    <w:abstractNumId w:val="5"/>
  </w:num>
  <w:num w:numId="16" w16cid:durableId="1872648607">
    <w:abstractNumId w:val="4"/>
  </w:num>
  <w:num w:numId="17" w16cid:durableId="2020500953">
    <w:abstractNumId w:val="16"/>
  </w:num>
  <w:num w:numId="18" w16cid:durableId="1993286908">
    <w:abstractNumId w:val="19"/>
  </w:num>
  <w:num w:numId="19" w16cid:durableId="213780174">
    <w:abstractNumId w:val="18"/>
  </w:num>
  <w:num w:numId="20" w16cid:durableId="993217881">
    <w:abstractNumId w:val="15"/>
  </w:num>
  <w:num w:numId="21" w16cid:durableId="60561901">
    <w:abstractNumId w:val="12"/>
  </w:num>
  <w:num w:numId="22" w16cid:durableId="1075014702">
    <w:abstractNumId w:val="10"/>
  </w:num>
  <w:num w:numId="23" w16cid:durableId="1562131711">
    <w:abstractNumId w:val="14"/>
  </w:num>
  <w:num w:numId="24" w16cid:durableId="1171603647">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GB" w:vendorID="64" w:dllVersion="5" w:nlCheck="1" w:checkStyle="1"/>
  <w:activeWritingStyle w:appName="MSWord" w:lang="fr-CH" w:vendorID="64" w:dllVersion="6" w:nlCheck="1" w:checkStyle="1"/>
  <w:activeWritingStyle w:appName="MSWord" w:lang="fr-CH"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0E6"/>
    <w:rsid w:val="00010850"/>
    <w:rsid w:val="0001470D"/>
    <w:rsid w:val="00015953"/>
    <w:rsid w:val="00016165"/>
    <w:rsid w:val="00016AC5"/>
    <w:rsid w:val="00021126"/>
    <w:rsid w:val="00021907"/>
    <w:rsid w:val="000233A5"/>
    <w:rsid w:val="0002445D"/>
    <w:rsid w:val="00024C50"/>
    <w:rsid w:val="00025709"/>
    <w:rsid w:val="00025E92"/>
    <w:rsid w:val="000276A3"/>
    <w:rsid w:val="00027DF4"/>
    <w:rsid w:val="00032060"/>
    <w:rsid w:val="00040539"/>
    <w:rsid w:val="00040598"/>
    <w:rsid w:val="00047F10"/>
    <w:rsid w:val="00052157"/>
    <w:rsid w:val="0005346D"/>
    <w:rsid w:val="00055FE4"/>
    <w:rsid w:val="000641CE"/>
    <w:rsid w:val="00067310"/>
    <w:rsid w:val="000725B5"/>
    <w:rsid w:val="00077E35"/>
    <w:rsid w:val="0008669E"/>
    <w:rsid w:val="00090599"/>
    <w:rsid w:val="000A1501"/>
    <w:rsid w:val="000A2494"/>
    <w:rsid w:val="000A6B7E"/>
    <w:rsid w:val="000B0996"/>
    <w:rsid w:val="000C6CDB"/>
    <w:rsid w:val="000C76A8"/>
    <w:rsid w:val="000D5C25"/>
    <w:rsid w:val="000E4F06"/>
    <w:rsid w:val="000E5601"/>
    <w:rsid w:val="000F41F2"/>
    <w:rsid w:val="000F782E"/>
    <w:rsid w:val="0010373B"/>
    <w:rsid w:val="0011415F"/>
    <w:rsid w:val="00125446"/>
    <w:rsid w:val="001358D9"/>
    <w:rsid w:val="00141E26"/>
    <w:rsid w:val="00143EB9"/>
    <w:rsid w:val="00152C5A"/>
    <w:rsid w:val="0015389C"/>
    <w:rsid w:val="00160540"/>
    <w:rsid w:val="00166C68"/>
    <w:rsid w:val="00174814"/>
    <w:rsid w:val="00181A90"/>
    <w:rsid w:val="00190996"/>
    <w:rsid w:val="00190D5D"/>
    <w:rsid w:val="00192EEB"/>
    <w:rsid w:val="00194484"/>
    <w:rsid w:val="001A2040"/>
    <w:rsid w:val="001A20FB"/>
    <w:rsid w:val="001A376F"/>
    <w:rsid w:val="001B09BB"/>
    <w:rsid w:val="001C3D8D"/>
    <w:rsid w:val="001C6497"/>
    <w:rsid w:val="001D7F8A"/>
    <w:rsid w:val="001E0447"/>
    <w:rsid w:val="001E1495"/>
    <w:rsid w:val="001E34CB"/>
    <w:rsid w:val="001E3FEB"/>
    <w:rsid w:val="001E4541"/>
    <w:rsid w:val="001E4A02"/>
    <w:rsid w:val="001E4E3F"/>
    <w:rsid w:val="001E653B"/>
    <w:rsid w:val="001E6DF0"/>
    <w:rsid w:val="001F3E68"/>
    <w:rsid w:val="001F4931"/>
    <w:rsid w:val="002000CD"/>
    <w:rsid w:val="00200CBA"/>
    <w:rsid w:val="00203449"/>
    <w:rsid w:val="00204B66"/>
    <w:rsid w:val="002059CE"/>
    <w:rsid w:val="00206AD4"/>
    <w:rsid w:val="00224B8B"/>
    <w:rsid w:val="00225A8C"/>
    <w:rsid w:val="00227437"/>
    <w:rsid w:val="00230ED3"/>
    <w:rsid w:val="00231A7F"/>
    <w:rsid w:val="00242BBD"/>
    <w:rsid w:val="002437CA"/>
    <w:rsid w:val="00244817"/>
    <w:rsid w:val="0024586F"/>
    <w:rsid w:val="00246BC8"/>
    <w:rsid w:val="00251F95"/>
    <w:rsid w:val="00252317"/>
    <w:rsid w:val="002659F1"/>
    <w:rsid w:val="00267CF8"/>
    <w:rsid w:val="00271E41"/>
    <w:rsid w:val="00284C19"/>
    <w:rsid w:val="00286E23"/>
    <w:rsid w:val="002876A1"/>
    <w:rsid w:val="00287CA6"/>
    <w:rsid w:val="00287E79"/>
    <w:rsid w:val="002928F9"/>
    <w:rsid w:val="00294D5B"/>
    <w:rsid w:val="0029791D"/>
    <w:rsid w:val="002A2A2C"/>
    <w:rsid w:val="002A5D07"/>
    <w:rsid w:val="002B1B50"/>
    <w:rsid w:val="002D25CA"/>
    <w:rsid w:val="002D3DA4"/>
    <w:rsid w:val="002E2F5C"/>
    <w:rsid w:val="002E3835"/>
    <w:rsid w:val="002F0C48"/>
    <w:rsid w:val="003016B7"/>
    <w:rsid w:val="0030754C"/>
    <w:rsid w:val="00316DEB"/>
    <w:rsid w:val="00317E54"/>
    <w:rsid w:val="00322DF1"/>
    <w:rsid w:val="00324EBF"/>
    <w:rsid w:val="0032556C"/>
    <w:rsid w:val="00330508"/>
    <w:rsid w:val="0033286A"/>
    <w:rsid w:val="00333130"/>
    <w:rsid w:val="00346E32"/>
    <w:rsid w:val="00347360"/>
    <w:rsid w:val="003503C8"/>
    <w:rsid w:val="003515AA"/>
    <w:rsid w:val="003559BE"/>
    <w:rsid w:val="00364F13"/>
    <w:rsid w:val="0036776C"/>
    <w:rsid w:val="00372A7A"/>
    <w:rsid w:val="00372D1D"/>
    <w:rsid w:val="00374106"/>
    <w:rsid w:val="0037679A"/>
    <w:rsid w:val="0038047C"/>
    <w:rsid w:val="00382062"/>
    <w:rsid w:val="00387BE2"/>
    <w:rsid w:val="00390EEF"/>
    <w:rsid w:val="00394410"/>
    <w:rsid w:val="003976D5"/>
    <w:rsid w:val="003B53B6"/>
    <w:rsid w:val="003D6C68"/>
    <w:rsid w:val="003E01D0"/>
    <w:rsid w:val="003E49B9"/>
    <w:rsid w:val="003E5E5B"/>
    <w:rsid w:val="003E5F12"/>
    <w:rsid w:val="003E786C"/>
    <w:rsid w:val="003F2A89"/>
    <w:rsid w:val="003F4A54"/>
    <w:rsid w:val="0040144C"/>
    <w:rsid w:val="004067AE"/>
    <w:rsid w:val="00410521"/>
    <w:rsid w:val="00413BB0"/>
    <w:rsid w:val="004159D0"/>
    <w:rsid w:val="00417326"/>
    <w:rsid w:val="00421A10"/>
    <w:rsid w:val="00422499"/>
    <w:rsid w:val="00430EFC"/>
    <w:rsid w:val="004342E2"/>
    <w:rsid w:val="00434354"/>
    <w:rsid w:val="00440BC8"/>
    <w:rsid w:val="004479E7"/>
    <w:rsid w:val="00454F8D"/>
    <w:rsid w:val="004567EB"/>
    <w:rsid w:val="00460E72"/>
    <w:rsid w:val="00464191"/>
    <w:rsid w:val="00467412"/>
    <w:rsid w:val="00476265"/>
    <w:rsid w:val="00490F56"/>
    <w:rsid w:val="00491F39"/>
    <w:rsid w:val="004A49A5"/>
    <w:rsid w:val="004A66A2"/>
    <w:rsid w:val="004B07A3"/>
    <w:rsid w:val="004B261D"/>
    <w:rsid w:val="004B51CD"/>
    <w:rsid w:val="004B576C"/>
    <w:rsid w:val="004C54C0"/>
    <w:rsid w:val="004C56B2"/>
    <w:rsid w:val="004D00B2"/>
    <w:rsid w:val="004D5093"/>
    <w:rsid w:val="004E4963"/>
    <w:rsid w:val="004E6809"/>
    <w:rsid w:val="004E7F24"/>
    <w:rsid w:val="005111B1"/>
    <w:rsid w:val="0051457E"/>
    <w:rsid w:val="0051714B"/>
    <w:rsid w:val="00520F80"/>
    <w:rsid w:val="005239FF"/>
    <w:rsid w:val="00523DB8"/>
    <w:rsid w:val="00533150"/>
    <w:rsid w:val="00535195"/>
    <w:rsid w:val="00543B57"/>
    <w:rsid w:val="00543C47"/>
    <w:rsid w:val="00543D5E"/>
    <w:rsid w:val="00552260"/>
    <w:rsid w:val="00552777"/>
    <w:rsid w:val="00555494"/>
    <w:rsid w:val="00555CBA"/>
    <w:rsid w:val="00556C1A"/>
    <w:rsid w:val="00561DC7"/>
    <w:rsid w:val="00565B29"/>
    <w:rsid w:val="00571BC1"/>
    <w:rsid w:val="00571F41"/>
    <w:rsid w:val="00575476"/>
    <w:rsid w:val="00583A20"/>
    <w:rsid w:val="00584373"/>
    <w:rsid w:val="0059061F"/>
    <w:rsid w:val="00591DB3"/>
    <w:rsid w:val="005939ED"/>
    <w:rsid w:val="005947BC"/>
    <w:rsid w:val="00595E8A"/>
    <w:rsid w:val="005A0268"/>
    <w:rsid w:val="005A6014"/>
    <w:rsid w:val="005B473C"/>
    <w:rsid w:val="005B4DCA"/>
    <w:rsid w:val="005C549A"/>
    <w:rsid w:val="005D0035"/>
    <w:rsid w:val="005D7719"/>
    <w:rsid w:val="005E1B9B"/>
    <w:rsid w:val="005E32D1"/>
    <w:rsid w:val="005E5D1F"/>
    <w:rsid w:val="005F0207"/>
    <w:rsid w:val="006025BC"/>
    <w:rsid w:val="0061113B"/>
    <w:rsid w:val="00611D43"/>
    <w:rsid w:val="00612D48"/>
    <w:rsid w:val="00613A5E"/>
    <w:rsid w:val="00616B45"/>
    <w:rsid w:val="006241C6"/>
    <w:rsid w:val="00630D9B"/>
    <w:rsid w:val="00631953"/>
    <w:rsid w:val="0063208D"/>
    <w:rsid w:val="00643814"/>
    <w:rsid w:val="006439EC"/>
    <w:rsid w:val="00644EDD"/>
    <w:rsid w:val="00645090"/>
    <w:rsid w:val="00647059"/>
    <w:rsid w:val="00647162"/>
    <w:rsid w:val="0065029A"/>
    <w:rsid w:val="006553F9"/>
    <w:rsid w:val="00661E96"/>
    <w:rsid w:val="00665786"/>
    <w:rsid w:val="00671C93"/>
    <w:rsid w:val="00671F00"/>
    <w:rsid w:val="006729C8"/>
    <w:rsid w:val="00675501"/>
    <w:rsid w:val="0068562A"/>
    <w:rsid w:val="006938D5"/>
    <w:rsid w:val="006A24AD"/>
    <w:rsid w:val="006A6B31"/>
    <w:rsid w:val="006A6C95"/>
    <w:rsid w:val="006A7B29"/>
    <w:rsid w:val="006B0EB2"/>
    <w:rsid w:val="006B0FF8"/>
    <w:rsid w:val="006B4590"/>
    <w:rsid w:val="006C340C"/>
    <w:rsid w:val="006F1D0B"/>
    <w:rsid w:val="006F27A8"/>
    <w:rsid w:val="006F3493"/>
    <w:rsid w:val="006F3544"/>
    <w:rsid w:val="0070347C"/>
    <w:rsid w:val="00706426"/>
    <w:rsid w:val="007102D2"/>
    <w:rsid w:val="00714A66"/>
    <w:rsid w:val="0071658C"/>
    <w:rsid w:val="007176C1"/>
    <w:rsid w:val="00720BC0"/>
    <w:rsid w:val="0072116B"/>
    <w:rsid w:val="00725063"/>
    <w:rsid w:val="00732E72"/>
    <w:rsid w:val="00734447"/>
    <w:rsid w:val="00741D90"/>
    <w:rsid w:val="007524A4"/>
    <w:rsid w:val="007607B1"/>
    <w:rsid w:val="00765296"/>
    <w:rsid w:val="00766D28"/>
    <w:rsid w:val="007723C2"/>
    <w:rsid w:val="007805AD"/>
    <w:rsid w:val="007815B9"/>
    <w:rsid w:val="00785F1F"/>
    <w:rsid w:val="007869B6"/>
    <w:rsid w:val="00790B9D"/>
    <w:rsid w:val="00796316"/>
    <w:rsid w:val="007A1C58"/>
    <w:rsid w:val="007A20D2"/>
    <w:rsid w:val="007A79CD"/>
    <w:rsid w:val="007D2668"/>
    <w:rsid w:val="007D3119"/>
    <w:rsid w:val="007E7734"/>
    <w:rsid w:val="007E7F63"/>
    <w:rsid w:val="007F1867"/>
    <w:rsid w:val="007F1EC4"/>
    <w:rsid w:val="007F55CB"/>
    <w:rsid w:val="007F768E"/>
    <w:rsid w:val="008021D4"/>
    <w:rsid w:val="008149F9"/>
    <w:rsid w:val="008245B7"/>
    <w:rsid w:val="0082755E"/>
    <w:rsid w:val="00831A18"/>
    <w:rsid w:val="00834EB0"/>
    <w:rsid w:val="00837345"/>
    <w:rsid w:val="00844750"/>
    <w:rsid w:val="00851A74"/>
    <w:rsid w:val="00853AB8"/>
    <w:rsid w:val="00854C34"/>
    <w:rsid w:val="0085586A"/>
    <w:rsid w:val="00856DB2"/>
    <w:rsid w:val="00895DE5"/>
    <w:rsid w:val="008A0FA8"/>
    <w:rsid w:val="008A1EC0"/>
    <w:rsid w:val="008B44C4"/>
    <w:rsid w:val="008C322B"/>
    <w:rsid w:val="008C4B74"/>
    <w:rsid w:val="008D1156"/>
    <w:rsid w:val="008D59DB"/>
    <w:rsid w:val="008E0319"/>
    <w:rsid w:val="008E4DE2"/>
    <w:rsid w:val="008E7CE2"/>
    <w:rsid w:val="008E7FAE"/>
    <w:rsid w:val="00911BF7"/>
    <w:rsid w:val="0091594A"/>
    <w:rsid w:val="009230F1"/>
    <w:rsid w:val="00926925"/>
    <w:rsid w:val="00935490"/>
    <w:rsid w:val="009403A1"/>
    <w:rsid w:val="009418DE"/>
    <w:rsid w:val="00942052"/>
    <w:rsid w:val="009516B7"/>
    <w:rsid w:val="009545F1"/>
    <w:rsid w:val="00957CE5"/>
    <w:rsid w:val="009624E2"/>
    <w:rsid w:val="00974DD2"/>
    <w:rsid w:val="00977EC8"/>
    <w:rsid w:val="00996562"/>
    <w:rsid w:val="009A3048"/>
    <w:rsid w:val="009A6C26"/>
    <w:rsid w:val="009B17AD"/>
    <w:rsid w:val="009B3F8C"/>
    <w:rsid w:val="009B45E0"/>
    <w:rsid w:val="009B540F"/>
    <w:rsid w:val="009D3A8C"/>
    <w:rsid w:val="009E1BA9"/>
    <w:rsid w:val="009E2876"/>
    <w:rsid w:val="009E2F0B"/>
    <w:rsid w:val="009E7956"/>
    <w:rsid w:val="009F072F"/>
    <w:rsid w:val="009F26C1"/>
    <w:rsid w:val="009F3F95"/>
    <w:rsid w:val="00A023FC"/>
    <w:rsid w:val="00A0338D"/>
    <w:rsid w:val="00A05DD1"/>
    <w:rsid w:val="00A077E9"/>
    <w:rsid w:val="00A16C3E"/>
    <w:rsid w:val="00A2492E"/>
    <w:rsid w:val="00A31163"/>
    <w:rsid w:val="00A34593"/>
    <w:rsid w:val="00A364DB"/>
    <w:rsid w:val="00A45E90"/>
    <w:rsid w:val="00A4770F"/>
    <w:rsid w:val="00A50D6B"/>
    <w:rsid w:val="00A51050"/>
    <w:rsid w:val="00A55060"/>
    <w:rsid w:val="00A56945"/>
    <w:rsid w:val="00A57027"/>
    <w:rsid w:val="00A5750C"/>
    <w:rsid w:val="00A66781"/>
    <w:rsid w:val="00A72C35"/>
    <w:rsid w:val="00A752BB"/>
    <w:rsid w:val="00A81F93"/>
    <w:rsid w:val="00A9247E"/>
    <w:rsid w:val="00AA0DCA"/>
    <w:rsid w:val="00AA7796"/>
    <w:rsid w:val="00AC3BD0"/>
    <w:rsid w:val="00AC67A1"/>
    <w:rsid w:val="00AC7977"/>
    <w:rsid w:val="00AC7E56"/>
    <w:rsid w:val="00AE2617"/>
    <w:rsid w:val="00AE352C"/>
    <w:rsid w:val="00AE4CCA"/>
    <w:rsid w:val="00AE79AC"/>
    <w:rsid w:val="00AF068B"/>
    <w:rsid w:val="00B01AAD"/>
    <w:rsid w:val="00B101DB"/>
    <w:rsid w:val="00B11AF5"/>
    <w:rsid w:val="00B21751"/>
    <w:rsid w:val="00B256F0"/>
    <w:rsid w:val="00B25EA9"/>
    <w:rsid w:val="00B31D7D"/>
    <w:rsid w:val="00B32E2D"/>
    <w:rsid w:val="00B33A74"/>
    <w:rsid w:val="00B3688D"/>
    <w:rsid w:val="00B4005D"/>
    <w:rsid w:val="00B416B8"/>
    <w:rsid w:val="00B42351"/>
    <w:rsid w:val="00B43741"/>
    <w:rsid w:val="00B45642"/>
    <w:rsid w:val="00B52F29"/>
    <w:rsid w:val="00B5388D"/>
    <w:rsid w:val="00B61990"/>
    <w:rsid w:val="00B6249B"/>
    <w:rsid w:val="00B70CCD"/>
    <w:rsid w:val="00B724E6"/>
    <w:rsid w:val="00B75E66"/>
    <w:rsid w:val="00B773BF"/>
    <w:rsid w:val="00B960B0"/>
    <w:rsid w:val="00BB3A68"/>
    <w:rsid w:val="00BC3F20"/>
    <w:rsid w:val="00BC76F0"/>
    <w:rsid w:val="00BD13E6"/>
    <w:rsid w:val="00BD28B2"/>
    <w:rsid w:val="00BD5A8D"/>
    <w:rsid w:val="00BD7343"/>
    <w:rsid w:val="00BE7C74"/>
    <w:rsid w:val="00BF0556"/>
    <w:rsid w:val="00BF346F"/>
    <w:rsid w:val="00BF37EE"/>
    <w:rsid w:val="00C024A1"/>
    <w:rsid w:val="00C02C42"/>
    <w:rsid w:val="00C10FB1"/>
    <w:rsid w:val="00C11282"/>
    <w:rsid w:val="00C14108"/>
    <w:rsid w:val="00C261F8"/>
    <w:rsid w:val="00C27662"/>
    <w:rsid w:val="00C32914"/>
    <w:rsid w:val="00C33100"/>
    <w:rsid w:val="00C42EDB"/>
    <w:rsid w:val="00C451B9"/>
    <w:rsid w:val="00C51D9C"/>
    <w:rsid w:val="00C54DA4"/>
    <w:rsid w:val="00C55118"/>
    <w:rsid w:val="00C577D1"/>
    <w:rsid w:val="00C57A2D"/>
    <w:rsid w:val="00C6018C"/>
    <w:rsid w:val="00C65B1B"/>
    <w:rsid w:val="00C67D23"/>
    <w:rsid w:val="00C67DE5"/>
    <w:rsid w:val="00C71827"/>
    <w:rsid w:val="00C75D25"/>
    <w:rsid w:val="00C825E5"/>
    <w:rsid w:val="00C95EB8"/>
    <w:rsid w:val="00C97EC1"/>
    <w:rsid w:val="00CB02C5"/>
    <w:rsid w:val="00CB0D41"/>
    <w:rsid w:val="00CB39CD"/>
    <w:rsid w:val="00CC2A62"/>
    <w:rsid w:val="00CC7CE6"/>
    <w:rsid w:val="00CD044C"/>
    <w:rsid w:val="00CD1A71"/>
    <w:rsid w:val="00CD1FBB"/>
    <w:rsid w:val="00CE033D"/>
    <w:rsid w:val="00CE08E5"/>
    <w:rsid w:val="00CE40E6"/>
    <w:rsid w:val="00D016B5"/>
    <w:rsid w:val="00D034F1"/>
    <w:rsid w:val="00D05828"/>
    <w:rsid w:val="00D062F1"/>
    <w:rsid w:val="00D06712"/>
    <w:rsid w:val="00D14C21"/>
    <w:rsid w:val="00D14F42"/>
    <w:rsid w:val="00D171D4"/>
    <w:rsid w:val="00D20BFE"/>
    <w:rsid w:val="00D244CB"/>
    <w:rsid w:val="00D27D5E"/>
    <w:rsid w:val="00D32B08"/>
    <w:rsid w:val="00D407D1"/>
    <w:rsid w:val="00D43E5F"/>
    <w:rsid w:val="00D51CE6"/>
    <w:rsid w:val="00D639BD"/>
    <w:rsid w:val="00D65777"/>
    <w:rsid w:val="00D66E0D"/>
    <w:rsid w:val="00D7425A"/>
    <w:rsid w:val="00D74F7E"/>
    <w:rsid w:val="00D7695F"/>
    <w:rsid w:val="00D9039B"/>
    <w:rsid w:val="00D93582"/>
    <w:rsid w:val="00DA41A2"/>
    <w:rsid w:val="00DA43A1"/>
    <w:rsid w:val="00DA5E1D"/>
    <w:rsid w:val="00DB2E77"/>
    <w:rsid w:val="00DC3628"/>
    <w:rsid w:val="00DC4F43"/>
    <w:rsid w:val="00DE083E"/>
    <w:rsid w:val="00DE3C53"/>
    <w:rsid w:val="00DE6D90"/>
    <w:rsid w:val="00DF002F"/>
    <w:rsid w:val="00E0244D"/>
    <w:rsid w:val="00E026DF"/>
    <w:rsid w:val="00E02F48"/>
    <w:rsid w:val="00E03712"/>
    <w:rsid w:val="00E06B3F"/>
    <w:rsid w:val="00E10A73"/>
    <w:rsid w:val="00E14F27"/>
    <w:rsid w:val="00E171D2"/>
    <w:rsid w:val="00E221F3"/>
    <w:rsid w:val="00E25534"/>
    <w:rsid w:val="00E319B6"/>
    <w:rsid w:val="00E32145"/>
    <w:rsid w:val="00E32F5A"/>
    <w:rsid w:val="00E510F3"/>
    <w:rsid w:val="00E51874"/>
    <w:rsid w:val="00E60012"/>
    <w:rsid w:val="00E62CFF"/>
    <w:rsid w:val="00E665EE"/>
    <w:rsid w:val="00E679AE"/>
    <w:rsid w:val="00E71570"/>
    <w:rsid w:val="00E73B13"/>
    <w:rsid w:val="00E75C58"/>
    <w:rsid w:val="00E76819"/>
    <w:rsid w:val="00E81E94"/>
    <w:rsid w:val="00E824B6"/>
    <w:rsid w:val="00E82607"/>
    <w:rsid w:val="00E84A82"/>
    <w:rsid w:val="00E85025"/>
    <w:rsid w:val="00E9483E"/>
    <w:rsid w:val="00E950C1"/>
    <w:rsid w:val="00E96710"/>
    <w:rsid w:val="00E97E2C"/>
    <w:rsid w:val="00EA3B1D"/>
    <w:rsid w:val="00EB77B9"/>
    <w:rsid w:val="00EB7D07"/>
    <w:rsid w:val="00ED009F"/>
    <w:rsid w:val="00ED3A26"/>
    <w:rsid w:val="00EF70BB"/>
    <w:rsid w:val="00F02FA9"/>
    <w:rsid w:val="00F04A36"/>
    <w:rsid w:val="00F06660"/>
    <w:rsid w:val="00F07AE1"/>
    <w:rsid w:val="00F116EB"/>
    <w:rsid w:val="00F129BA"/>
    <w:rsid w:val="00F1794E"/>
    <w:rsid w:val="00F211AF"/>
    <w:rsid w:val="00F25EC3"/>
    <w:rsid w:val="00F32ADB"/>
    <w:rsid w:val="00F32C98"/>
    <w:rsid w:val="00F37E12"/>
    <w:rsid w:val="00F424BD"/>
    <w:rsid w:val="00F45D41"/>
    <w:rsid w:val="00F515AD"/>
    <w:rsid w:val="00F546F7"/>
    <w:rsid w:val="00F57DD7"/>
    <w:rsid w:val="00F636AD"/>
    <w:rsid w:val="00F734D9"/>
    <w:rsid w:val="00F73F83"/>
    <w:rsid w:val="00F74902"/>
    <w:rsid w:val="00F85A4E"/>
    <w:rsid w:val="00F9353A"/>
    <w:rsid w:val="00F965C2"/>
    <w:rsid w:val="00FA27D4"/>
    <w:rsid w:val="00FA5A79"/>
    <w:rsid w:val="00FB0BFE"/>
    <w:rsid w:val="00FB4300"/>
    <w:rsid w:val="00FB4C51"/>
    <w:rsid w:val="00FB734D"/>
    <w:rsid w:val="00FD02A2"/>
    <w:rsid w:val="00FD3DA8"/>
    <w:rsid w:val="00FD5E64"/>
    <w:rsid w:val="00FD7985"/>
    <w:rsid w:val="00FE2B33"/>
    <w:rsid w:val="00FE6526"/>
    <w:rsid w:val="00FF1DBD"/>
    <w:rsid w:val="00FF1E4B"/>
    <w:rsid w:val="00FF33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oNotEmbedSmartTags/>
  <w:decimalSymbol w:val=","/>
  <w:listSeparator w:val=";"/>
  <w14:docId w14:val="55BCD6E4"/>
  <w15:docId w15:val="{413E292F-2C12-46ED-96CE-62F8BB196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76A8"/>
    <w:pPr>
      <w:suppressAutoHyphens/>
      <w:kinsoku w:val="0"/>
      <w:overflowPunct w:val="0"/>
      <w:autoSpaceDE w:val="0"/>
      <w:autoSpaceDN w:val="0"/>
      <w:adjustRightInd w:val="0"/>
      <w:snapToGrid w:val="0"/>
      <w:spacing w:line="240" w:lineRule="atLeast"/>
    </w:pPr>
    <w:rPr>
      <w:rFonts w:eastAsia="SimSun"/>
      <w:lang w:val="fr-CH" w:eastAsia="en-US"/>
    </w:rPr>
  </w:style>
  <w:style w:type="paragraph" w:styleId="Titre1">
    <w:name w:val="heading 1"/>
    <w:aliases w:val="Table_G"/>
    <w:basedOn w:val="SingleTxtG"/>
    <w:next w:val="SingleTxtG"/>
    <w:link w:val="Titre1Car"/>
    <w:qFormat/>
    <w:rsid w:val="007E7734"/>
    <w:pPr>
      <w:keepNext/>
      <w:keepLines/>
      <w:spacing w:after="0" w:line="240" w:lineRule="auto"/>
      <w:ind w:right="0"/>
      <w:jc w:val="left"/>
      <w:outlineLvl w:val="0"/>
    </w:pPr>
  </w:style>
  <w:style w:type="paragraph" w:styleId="Titre2">
    <w:name w:val="heading 2"/>
    <w:basedOn w:val="Normal"/>
    <w:next w:val="Normal"/>
    <w:link w:val="Titre2Car"/>
    <w:qFormat/>
    <w:rsid w:val="007E7734"/>
    <w:pPr>
      <w:outlineLvl w:val="1"/>
    </w:pPr>
  </w:style>
  <w:style w:type="paragraph" w:styleId="Titre3">
    <w:name w:val="heading 3"/>
    <w:basedOn w:val="Normal"/>
    <w:next w:val="Normal"/>
    <w:link w:val="Titre3Car"/>
    <w:qFormat/>
    <w:rsid w:val="007E7734"/>
    <w:pPr>
      <w:outlineLvl w:val="2"/>
    </w:pPr>
  </w:style>
  <w:style w:type="paragraph" w:styleId="Titre4">
    <w:name w:val="heading 4"/>
    <w:basedOn w:val="Normal"/>
    <w:next w:val="Normal"/>
    <w:link w:val="Titre4Car"/>
    <w:qFormat/>
    <w:rsid w:val="007E7734"/>
    <w:pPr>
      <w:outlineLvl w:val="3"/>
    </w:pPr>
  </w:style>
  <w:style w:type="paragraph" w:styleId="Titre5">
    <w:name w:val="heading 5"/>
    <w:basedOn w:val="Normal"/>
    <w:next w:val="Normal"/>
    <w:link w:val="Titre5Car"/>
    <w:qFormat/>
    <w:rsid w:val="007E7734"/>
    <w:pPr>
      <w:outlineLvl w:val="4"/>
    </w:pPr>
  </w:style>
  <w:style w:type="paragraph" w:styleId="Titre6">
    <w:name w:val="heading 6"/>
    <w:basedOn w:val="Normal"/>
    <w:next w:val="Normal"/>
    <w:link w:val="Titre6Car"/>
    <w:qFormat/>
    <w:rsid w:val="007E7734"/>
    <w:pPr>
      <w:outlineLvl w:val="5"/>
    </w:pPr>
  </w:style>
  <w:style w:type="paragraph" w:styleId="Titre7">
    <w:name w:val="heading 7"/>
    <w:basedOn w:val="Normal"/>
    <w:next w:val="Normal"/>
    <w:link w:val="Titre7Car"/>
    <w:qFormat/>
    <w:rsid w:val="007E7734"/>
    <w:pPr>
      <w:outlineLvl w:val="6"/>
    </w:pPr>
  </w:style>
  <w:style w:type="paragraph" w:styleId="Titre8">
    <w:name w:val="heading 8"/>
    <w:basedOn w:val="Normal"/>
    <w:next w:val="Normal"/>
    <w:link w:val="Titre8Car"/>
    <w:qFormat/>
    <w:rsid w:val="007E7734"/>
    <w:pPr>
      <w:outlineLvl w:val="7"/>
    </w:pPr>
  </w:style>
  <w:style w:type="paragraph" w:styleId="Titre9">
    <w:name w:val="heading 9"/>
    <w:basedOn w:val="Normal"/>
    <w:next w:val="Normal"/>
    <w:link w:val="Titre9Car"/>
    <w:qFormat/>
    <w:rsid w:val="007E7734"/>
    <w:pPr>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6025BC"/>
    <w:pPr>
      <w:spacing w:after="120"/>
      <w:ind w:left="1134" w:right="1134"/>
      <w:jc w:val="both"/>
    </w:pPr>
  </w:style>
  <w:style w:type="paragraph" w:styleId="Notedefin">
    <w:name w:val="endnote text"/>
    <w:aliases w:val="2_G"/>
    <w:basedOn w:val="Notedebasdepage"/>
    <w:link w:val="NotedefinCar"/>
    <w:qFormat/>
    <w:rsid w:val="007E7734"/>
  </w:style>
  <w:style w:type="paragraph" w:styleId="Notedebasdepage">
    <w:name w:val="footnote text"/>
    <w:aliases w:val="5_G,PP,Footnote Text Char,5_G_6,5_GR,Fußnotentext"/>
    <w:basedOn w:val="Normal"/>
    <w:link w:val="NotedebasdepageCar"/>
    <w:qFormat/>
    <w:rsid w:val="007E7734"/>
    <w:pPr>
      <w:tabs>
        <w:tab w:val="right" w:pos="1021"/>
      </w:tabs>
      <w:spacing w:line="220" w:lineRule="exact"/>
      <w:ind w:left="1134" w:right="1134" w:hanging="1134"/>
    </w:pPr>
    <w:rPr>
      <w:sz w:val="18"/>
    </w:rPr>
  </w:style>
  <w:style w:type="paragraph" w:styleId="Pieddepage">
    <w:name w:val="footer"/>
    <w:aliases w:val="3_G"/>
    <w:basedOn w:val="Normal"/>
    <w:next w:val="Normal"/>
    <w:link w:val="PieddepageCar"/>
    <w:qFormat/>
    <w:rsid w:val="007E7734"/>
    <w:pPr>
      <w:spacing w:line="240" w:lineRule="auto"/>
    </w:pPr>
    <w:rPr>
      <w:sz w:val="16"/>
    </w:rPr>
  </w:style>
  <w:style w:type="character" w:styleId="Appeldenotedefin">
    <w:name w:val="endnote reference"/>
    <w:aliases w:val="1_G"/>
    <w:qFormat/>
    <w:rsid w:val="007E7734"/>
  </w:style>
  <w:style w:type="character" w:styleId="Appelnotedebasdep">
    <w:name w:val="footnote reference"/>
    <w:aliases w:val="4_G,(Footnote Reference),-E Fußnotenzeichen,BVI fnr, BVI fnr,Footnote symbol,Footnote,Footnote Reference Superscript,SUPERS,Fußnotenzeichen,4_GR"/>
    <w:uiPriority w:val="99"/>
    <w:qFormat/>
    <w:rsid w:val="007E7734"/>
    <w:rPr>
      <w:rFonts w:ascii="Times New Roman" w:hAnsi="Times New Roman"/>
      <w:sz w:val="18"/>
      <w:vertAlign w:val="superscript"/>
      <w:lang w:val="fr-CH"/>
    </w:rPr>
  </w:style>
  <w:style w:type="character" w:styleId="Numrodepage">
    <w:name w:val="page number"/>
    <w:aliases w:val="7_G"/>
    <w:qFormat/>
    <w:rsid w:val="007E7734"/>
    <w:rPr>
      <w:rFonts w:ascii="Times New Roman" w:hAnsi="Times New Roman"/>
      <w:b/>
      <w:sz w:val="18"/>
      <w:lang w:val="fr-CH"/>
    </w:rPr>
  </w:style>
  <w:style w:type="paragraph" w:styleId="En-tte">
    <w:name w:val="header"/>
    <w:aliases w:val="6_G"/>
    <w:basedOn w:val="Normal"/>
    <w:next w:val="Normal"/>
    <w:link w:val="En-tteCar"/>
    <w:qFormat/>
    <w:rsid w:val="007E7734"/>
    <w:pPr>
      <w:pBdr>
        <w:bottom w:val="single" w:sz="4" w:space="4" w:color="auto"/>
      </w:pBdr>
      <w:spacing w:line="240" w:lineRule="auto"/>
    </w:pPr>
    <w:rPr>
      <w:b/>
      <w:sz w:val="18"/>
    </w:rPr>
  </w:style>
  <w:style w:type="paragraph" w:customStyle="1" w:styleId="H1G">
    <w:name w:val="_ H_1_G"/>
    <w:basedOn w:val="Normal"/>
    <w:next w:val="Normal"/>
    <w:link w:val="H1GChar"/>
    <w:qFormat/>
    <w:rsid w:val="007E7734"/>
    <w:pPr>
      <w:keepNext/>
      <w:keepLines/>
      <w:tabs>
        <w:tab w:val="right" w:pos="851"/>
      </w:tabs>
      <w:spacing w:before="360" w:after="240" w:line="270" w:lineRule="exact"/>
      <w:ind w:left="1134" w:right="1134" w:hanging="1134"/>
      <w:outlineLvl w:val="2"/>
    </w:pPr>
    <w:rPr>
      <w:b/>
      <w:sz w:val="24"/>
    </w:rPr>
  </w:style>
  <w:style w:type="paragraph" w:customStyle="1" w:styleId="HChG">
    <w:name w:val="_ H _Ch_G"/>
    <w:basedOn w:val="Normal"/>
    <w:next w:val="Normal"/>
    <w:link w:val="HChGChar"/>
    <w:qFormat/>
    <w:rsid w:val="007E7734"/>
    <w:pPr>
      <w:keepNext/>
      <w:keepLines/>
      <w:tabs>
        <w:tab w:val="right" w:pos="851"/>
      </w:tabs>
      <w:spacing w:before="360" w:after="240" w:line="300" w:lineRule="exact"/>
      <w:ind w:left="1134" w:right="1134" w:hanging="1134"/>
      <w:outlineLvl w:val="1"/>
    </w:pPr>
    <w:rPr>
      <w:b/>
      <w:sz w:val="28"/>
    </w:rPr>
  </w:style>
  <w:style w:type="paragraph" w:customStyle="1" w:styleId="HMG">
    <w:name w:val="_ H __M_G"/>
    <w:basedOn w:val="Normal"/>
    <w:next w:val="Normal"/>
    <w:qFormat/>
    <w:rsid w:val="007E7734"/>
    <w:pPr>
      <w:keepNext/>
      <w:keepLines/>
      <w:tabs>
        <w:tab w:val="right" w:pos="851"/>
      </w:tabs>
      <w:spacing w:before="240" w:after="240" w:line="360" w:lineRule="exact"/>
      <w:ind w:left="1134" w:right="1134" w:hanging="1134"/>
      <w:outlineLvl w:val="0"/>
    </w:pPr>
    <w:rPr>
      <w:b/>
      <w:sz w:val="34"/>
    </w:rPr>
  </w:style>
  <w:style w:type="paragraph" w:customStyle="1" w:styleId="H23G">
    <w:name w:val="_ H_2/3_G"/>
    <w:basedOn w:val="Normal"/>
    <w:next w:val="Normal"/>
    <w:qFormat/>
    <w:rsid w:val="007E7734"/>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7E7734"/>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7E7734"/>
    <w:pPr>
      <w:keepNext/>
      <w:keepLines/>
      <w:tabs>
        <w:tab w:val="right" w:pos="851"/>
      </w:tabs>
      <w:spacing w:before="240" w:after="120" w:line="240" w:lineRule="exact"/>
      <w:ind w:left="1134" w:right="1134" w:hanging="1134"/>
      <w:outlineLvl w:val="5"/>
    </w:pPr>
  </w:style>
  <w:style w:type="paragraph" w:customStyle="1" w:styleId="SMG">
    <w:name w:val="__S_M_G"/>
    <w:basedOn w:val="Normal"/>
    <w:next w:val="Normal"/>
    <w:rsid w:val="007E7734"/>
    <w:pPr>
      <w:keepNext/>
      <w:keepLines/>
      <w:spacing w:before="240" w:after="240" w:line="420" w:lineRule="exact"/>
      <w:ind w:left="1134" w:right="1134"/>
    </w:pPr>
    <w:rPr>
      <w:b/>
      <w:sz w:val="40"/>
    </w:rPr>
  </w:style>
  <w:style w:type="paragraph" w:customStyle="1" w:styleId="SLG">
    <w:name w:val="__S_L_G"/>
    <w:basedOn w:val="Normal"/>
    <w:next w:val="Normal"/>
    <w:rsid w:val="007E7734"/>
    <w:pPr>
      <w:keepNext/>
      <w:keepLines/>
      <w:spacing w:before="240" w:after="240" w:line="580" w:lineRule="exact"/>
      <w:ind w:left="1134" w:right="1134"/>
    </w:pPr>
    <w:rPr>
      <w:b/>
      <w:sz w:val="56"/>
    </w:rPr>
  </w:style>
  <w:style w:type="paragraph" w:customStyle="1" w:styleId="SSG">
    <w:name w:val="__S_S_G"/>
    <w:basedOn w:val="Normal"/>
    <w:next w:val="Normal"/>
    <w:rsid w:val="007E7734"/>
    <w:pPr>
      <w:keepNext/>
      <w:keepLines/>
      <w:spacing w:before="240" w:after="240" w:line="300" w:lineRule="exact"/>
      <w:ind w:left="1134" w:right="1134"/>
    </w:pPr>
    <w:rPr>
      <w:b/>
      <w:sz w:val="28"/>
    </w:rPr>
  </w:style>
  <w:style w:type="paragraph" w:customStyle="1" w:styleId="XLargeG">
    <w:name w:val="__XLarge_G"/>
    <w:basedOn w:val="Normal"/>
    <w:next w:val="Normal"/>
    <w:rsid w:val="007E7734"/>
    <w:pPr>
      <w:keepNext/>
      <w:keepLines/>
      <w:spacing w:before="240" w:after="240" w:line="420" w:lineRule="exact"/>
      <w:ind w:left="1134" w:right="1134"/>
    </w:pPr>
    <w:rPr>
      <w:b/>
      <w:sz w:val="40"/>
    </w:rPr>
  </w:style>
  <w:style w:type="paragraph" w:customStyle="1" w:styleId="Bullet1G">
    <w:name w:val="_Bullet 1_G"/>
    <w:basedOn w:val="Normal"/>
    <w:qFormat/>
    <w:rsid w:val="007E7734"/>
    <w:pPr>
      <w:numPr>
        <w:numId w:val="4"/>
      </w:numPr>
      <w:spacing w:after="120"/>
      <w:ind w:right="1134"/>
      <w:jc w:val="both"/>
    </w:pPr>
  </w:style>
  <w:style w:type="paragraph" w:customStyle="1" w:styleId="Bullet2G">
    <w:name w:val="_Bullet 2_G"/>
    <w:basedOn w:val="Normal"/>
    <w:qFormat/>
    <w:rsid w:val="007E7734"/>
    <w:pPr>
      <w:numPr>
        <w:numId w:val="5"/>
      </w:numPr>
      <w:spacing w:after="120"/>
      <w:ind w:right="1134"/>
      <w:jc w:val="both"/>
    </w:pPr>
  </w:style>
  <w:style w:type="table" w:styleId="Grilledutableau">
    <w:name w:val="Table Grid"/>
    <w:basedOn w:val="TableauNormal"/>
    <w:rsid w:val="007E7734"/>
    <w:pPr>
      <w:suppressAutoHyphens/>
      <w:spacing w:line="240" w:lineRule="atLeast"/>
    </w:pPr>
    <w:rPr>
      <w:rFonts w:eastAsia="SimSu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qFormat/>
    <w:rsid w:val="006025BC"/>
    <w:rPr>
      <w:rFonts w:eastAsia="SimSun"/>
      <w:lang w:val="fr-CH" w:eastAsia="en-US"/>
    </w:rPr>
  </w:style>
  <w:style w:type="character" w:styleId="Lienhypertexte">
    <w:name w:val="Hyperlink"/>
    <w:rsid w:val="007E7734"/>
    <w:rPr>
      <w:color w:val="0000FF"/>
      <w:u w:val="none"/>
    </w:rPr>
  </w:style>
  <w:style w:type="character" w:styleId="Lienhypertextesuivivisit">
    <w:name w:val="FollowedHyperlink"/>
    <w:rsid w:val="007E7734"/>
    <w:rPr>
      <w:color w:val="0000FF"/>
      <w:u w:val="none"/>
    </w:rPr>
  </w:style>
  <w:style w:type="paragraph" w:customStyle="1" w:styleId="ParNoG">
    <w:name w:val="_ParNo_G"/>
    <w:basedOn w:val="Normal"/>
    <w:qFormat/>
    <w:rsid w:val="006025BC"/>
    <w:pPr>
      <w:numPr>
        <w:numId w:val="6"/>
      </w:numPr>
      <w:tabs>
        <w:tab w:val="clear" w:pos="1701"/>
      </w:tabs>
      <w:spacing w:after="120"/>
      <w:ind w:right="1134"/>
      <w:jc w:val="both"/>
    </w:pPr>
  </w:style>
  <w:style w:type="character" w:customStyle="1" w:styleId="En-tteCar">
    <w:name w:val="En-tête Car"/>
    <w:aliases w:val="6_G Car"/>
    <w:link w:val="En-tte"/>
    <w:rsid w:val="007E7734"/>
    <w:rPr>
      <w:rFonts w:eastAsia="SimSun"/>
      <w:b/>
      <w:sz w:val="18"/>
      <w:lang w:val="fr-CH" w:eastAsia="en-US"/>
    </w:rPr>
  </w:style>
  <w:style w:type="character" w:customStyle="1" w:styleId="NotedebasdepageCar">
    <w:name w:val="Note de bas de page Car"/>
    <w:aliases w:val="5_G Car,PP Car,Footnote Text Char Car,5_G_6 Car,5_GR Car,Fußnotentext Car"/>
    <w:link w:val="Notedebasdepage"/>
    <w:rsid w:val="007E7734"/>
    <w:rPr>
      <w:rFonts w:eastAsia="SimSun"/>
      <w:sz w:val="18"/>
      <w:lang w:val="fr-CH" w:eastAsia="en-US"/>
    </w:rPr>
  </w:style>
  <w:style w:type="character" w:customStyle="1" w:styleId="NotedefinCar">
    <w:name w:val="Note de fin Car"/>
    <w:aliases w:val="2_G Car"/>
    <w:link w:val="Notedefin"/>
    <w:rsid w:val="007E7734"/>
    <w:rPr>
      <w:rFonts w:eastAsia="SimSun"/>
      <w:sz w:val="18"/>
      <w:lang w:val="fr-CH" w:eastAsia="en-US"/>
    </w:rPr>
  </w:style>
  <w:style w:type="character" w:customStyle="1" w:styleId="PieddepageCar">
    <w:name w:val="Pied de page Car"/>
    <w:aliases w:val="3_G Car"/>
    <w:link w:val="Pieddepage"/>
    <w:rsid w:val="007E7734"/>
    <w:rPr>
      <w:rFonts w:eastAsia="SimSun"/>
      <w:sz w:val="16"/>
      <w:lang w:val="fr-CH" w:eastAsia="en-US"/>
    </w:rPr>
  </w:style>
  <w:style w:type="character" w:customStyle="1" w:styleId="Titre1Car">
    <w:name w:val="Titre 1 Car"/>
    <w:aliases w:val="Table_G Car"/>
    <w:link w:val="Titre1"/>
    <w:rsid w:val="007E7734"/>
    <w:rPr>
      <w:rFonts w:eastAsia="SimSun"/>
      <w:lang w:val="fr-CH" w:eastAsia="en-US"/>
    </w:rPr>
  </w:style>
  <w:style w:type="character" w:customStyle="1" w:styleId="Titre2Car">
    <w:name w:val="Titre 2 Car"/>
    <w:link w:val="Titre2"/>
    <w:rsid w:val="000C76A8"/>
    <w:rPr>
      <w:rFonts w:eastAsia="SimSun"/>
      <w:lang w:val="fr-CH" w:eastAsia="en-US"/>
    </w:rPr>
  </w:style>
  <w:style w:type="character" w:customStyle="1" w:styleId="Titre3Car">
    <w:name w:val="Titre 3 Car"/>
    <w:link w:val="Titre3"/>
    <w:rsid w:val="000C76A8"/>
    <w:rPr>
      <w:rFonts w:eastAsia="SimSun"/>
      <w:lang w:val="fr-CH" w:eastAsia="en-US"/>
    </w:rPr>
  </w:style>
  <w:style w:type="character" w:customStyle="1" w:styleId="Titre4Car">
    <w:name w:val="Titre 4 Car"/>
    <w:link w:val="Titre4"/>
    <w:rsid w:val="000C76A8"/>
    <w:rPr>
      <w:rFonts w:eastAsia="SimSun"/>
      <w:lang w:val="fr-CH" w:eastAsia="en-US"/>
    </w:rPr>
  </w:style>
  <w:style w:type="character" w:customStyle="1" w:styleId="Titre5Car">
    <w:name w:val="Titre 5 Car"/>
    <w:link w:val="Titre5"/>
    <w:rsid w:val="000C76A8"/>
    <w:rPr>
      <w:rFonts w:eastAsia="SimSun"/>
      <w:lang w:val="fr-CH" w:eastAsia="en-US"/>
    </w:rPr>
  </w:style>
  <w:style w:type="character" w:customStyle="1" w:styleId="Titre6Car">
    <w:name w:val="Titre 6 Car"/>
    <w:link w:val="Titre6"/>
    <w:rsid w:val="000C76A8"/>
    <w:rPr>
      <w:rFonts w:eastAsia="SimSun"/>
      <w:lang w:val="fr-CH" w:eastAsia="en-US"/>
    </w:rPr>
  </w:style>
  <w:style w:type="character" w:customStyle="1" w:styleId="Titre7Car">
    <w:name w:val="Titre 7 Car"/>
    <w:link w:val="Titre7"/>
    <w:rsid w:val="000C76A8"/>
    <w:rPr>
      <w:rFonts w:eastAsia="SimSun"/>
      <w:lang w:val="fr-CH" w:eastAsia="en-US"/>
    </w:rPr>
  </w:style>
  <w:style w:type="character" w:customStyle="1" w:styleId="Titre8Car">
    <w:name w:val="Titre 8 Car"/>
    <w:link w:val="Titre8"/>
    <w:rsid w:val="000C76A8"/>
    <w:rPr>
      <w:rFonts w:eastAsia="SimSun"/>
      <w:lang w:val="fr-CH" w:eastAsia="en-US"/>
    </w:rPr>
  </w:style>
  <w:style w:type="character" w:customStyle="1" w:styleId="Titre9Car">
    <w:name w:val="Titre 9 Car"/>
    <w:link w:val="Titre9"/>
    <w:rsid w:val="000C76A8"/>
    <w:rPr>
      <w:rFonts w:eastAsia="SimSun"/>
      <w:lang w:val="fr-CH" w:eastAsia="en-US"/>
    </w:rPr>
  </w:style>
  <w:style w:type="paragraph" w:styleId="Textedebulles">
    <w:name w:val="Balloon Text"/>
    <w:basedOn w:val="Normal"/>
    <w:link w:val="TextedebullesCar"/>
    <w:uiPriority w:val="99"/>
    <w:semiHidden/>
    <w:rsid w:val="00834EB0"/>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C76A8"/>
    <w:rPr>
      <w:rFonts w:ascii="Tahoma" w:eastAsia="SimSun" w:hAnsi="Tahoma" w:cs="Tahoma"/>
      <w:sz w:val="16"/>
      <w:szCs w:val="16"/>
      <w:lang w:val="fr-CH" w:eastAsia="en-US"/>
    </w:rPr>
  </w:style>
  <w:style w:type="character" w:customStyle="1" w:styleId="HChGChar">
    <w:name w:val="_ H _Ch_G Char"/>
    <w:link w:val="HChG"/>
    <w:rsid w:val="00B11AF5"/>
    <w:rPr>
      <w:rFonts w:eastAsia="SimSun"/>
      <w:b/>
      <w:sz w:val="28"/>
      <w:lang w:val="fr-CH" w:eastAsia="en-US"/>
    </w:rPr>
  </w:style>
  <w:style w:type="paragraph" w:styleId="Rvision">
    <w:name w:val="Revision"/>
    <w:hidden/>
    <w:uiPriority w:val="99"/>
    <w:semiHidden/>
    <w:rsid w:val="00B11AF5"/>
    <w:rPr>
      <w:lang w:val="en-GB" w:eastAsia="en-US"/>
    </w:rPr>
  </w:style>
  <w:style w:type="paragraph" w:customStyle="1" w:styleId="a">
    <w:name w:val="(a)"/>
    <w:basedOn w:val="Normal"/>
    <w:qFormat/>
    <w:rsid w:val="00B11AF5"/>
    <w:pPr>
      <w:kinsoku/>
      <w:overflowPunct/>
      <w:autoSpaceDE/>
      <w:autoSpaceDN/>
      <w:adjustRightInd/>
      <w:snapToGrid/>
      <w:spacing w:after="120"/>
      <w:ind w:left="2835" w:right="1134" w:hanging="567"/>
      <w:jc w:val="both"/>
    </w:pPr>
    <w:rPr>
      <w:lang w:val="en-GB"/>
    </w:rPr>
  </w:style>
  <w:style w:type="character" w:customStyle="1" w:styleId="H1GChar">
    <w:name w:val="_ H_1_G Char"/>
    <w:link w:val="H1G"/>
    <w:rsid w:val="00B11AF5"/>
    <w:rPr>
      <w:rFonts w:eastAsia="SimSun"/>
      <w:b/>
      <w:sz w:val="24"/>
      <w:lang w:val="fr-CH" w:eastAsia="en-US"/>
    </w:rPr>
  </w:style>
  <w:style w:type="paragraph" w:customStyle="1" w:styleId="StyleSingleTxtGLeft2cmHanging206cm">
    <w:name w:val="Style _ Single Txt_G + Left:  2 cm Hanging:  2.06 cm"/>
    <w:basedOn w:val="Normal"/>
    <w:link w:val="StyleSingleTxtGLeft2cmHanging206cmChar"/>
    <w:rsid w:val="00B11AF5"/>
    <w:pPr>
      <w:kinsoku/>
      <w:overflowPunct/>
      <w:autoSpaceDE/>
      <w:autoSpaceDN/>
      <w:adjustRightInd/>
      <w:snapToGrid/>
      <w:spacing w:after="120"/>
      <w:ind w:left="2268" w:right="1134" w:hanging="1134"/>
      <w:jc w:val="both"/>
    </w:pPr>
    <w:rPr>
      <w:rFonts w:eastAsia="Times New Roman"/>
      <w:lang w:val="en-GB"/>
    </w:rPr>
  </w:style>
  <w:style w:type="character" w:customStyle="1" w:styleId="StyleSingleTxtGLeft2cmHanging206cmChar">
    <w:name w:val="Style _ Single Txt_G + Left:  2 cm Hanging:  2.06 cm Char"/>
    <w:link w:val="StyleSingleTxtGLeft2cmHanging206cm"/>
    <w:rsid w:val="00B11AF5"/>
    <w:rPr>
      <w:lang w:val="en-GB" w:eastAsia="en-US"/>
    </w:rPr>
  </w:style>
  <w:style w:type="table" w:customStyle="1" w:styleId="Grilledutableau1">
    <w:name w:val="Grille du tableau1"/>
    <w:basedOn w:val="TableauNormal"/>
    <w:next w:val="Grilledutableau"/>
    <w:uiPriority w:val="59"/>
    <w:rsid w:val="00B11AF5"/>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Grilledutableau2">
    <w:name w:val="Grille du tableau2"/>
    <w:basedOn w:val="TableauNormal"/>
    <w:next w:val="Grilledutableau"/>
    <w:uiPriority w:val="59"/>
    <w:rsid w:val="00B11AF5"/>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Grilledutableau3">
    <w:name w:val="Grille du tableau3"/>
    <w:basedOn w:val="TableauNormal"/>
    <w:next w:val="Grilledutableau"/>
    <w:uiPriority w:val="59"/>
    <w:rsid w:val="00B11AF5"/>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Grilledutableau4">
    <w:name w:val="Grille du tableau4"/>
    <w:basedOn w:val="TableauNormal"/>
    <w:next w:val="Grilledutableau"/>
    <w:uiPriority w:val="59"/>
    <w:rsid w:val="00B11AF5"/>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fontTable" Target="fontTable.xml"/><Relationship Id="rId21" Type="http://schemas.openxmlformats.org/officeDocument/2006/relationships/header" Target="header6.xml"/><Relationship Id="rId42" Type="http://schemas.openxmlformats.org/officeDocument/2006/relationships/header" Target="header10.xml"/><Relationship Id="rId47" Type="http://schemas.openxmlformats.org/officeDocument/2006/relationships/image" Target="media/image20.png"/><Relationship Id="rId63" Type="http://schemas.openxmlformats.org/officeDocument/2006/relationships/footer" Target="footer17.xml"/><Relationship Id="rId68" Type="http://schemas.openxmlformats.org/officeDocument/2006/relationships/image" Target="media/image29.png"/><Relationship Id="rId84" Type="http://schemas.openxmlformats.org/officeDocument/2006/relationships/footer" Target="footer24.xml"/><Relationship Id="rId89" Type="http://schemas.openxmlformats.org/officeDocument/2006/relationships/image" Target="media/image32.wmf"/><Relationship Id="rId112" Type="http://schemas.openxmlformats.org/officeDocument/2006/relationships/footer" Target="footer34.xml"/><Relationship Id="rId16" Type="http://schemas.openxmlformats.org/officeDocument/2006/relationships/header" Target="header3.xml"/><Relationship Id="rId107" Type="http://schemas.openxmlformats.org/officeDocument/2006/relationships/image" Target="media/image38.png"/><Relationship Id="rId11" Type="http://schemas.openxmlformats.org/officeDocument/2006/relationships/footer" Target="footer1.xm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footer" Target="footer14.xml"/><Relationship Id="rId74" Type="http://schemas.openxmlformats.org/officeDocument/2006/relationships/header" Target="header20.xml"/><Relationship Id="rId79" Type="http://schemas.openxmlformats.org/officeDocument/2006/relationships/footer" Target="footer22.xml"/><Relationship Id="rId102" Type="http://schemas.openxmlformats.org/officeDocument/2006/relationships/header" Target="header32.xml"/><Relationship Id="rId5" Type="http://schemas.openxmlformats.org/officeDocument/2006/relationships/footnotes" Target="footnotes.xml"/><Relationship Id="rId90" Type="http://schemas.openxmlformats.org/officeDocument/2006/relationships/header" Target="header27.xml"/><Relationship Id="rId95" Type="http://schemas.openxmlformats.org/officeDocument/2006/relationships/header" Target="header30.xml"/><Relationship Id="rId22" Type="http://schemas.openxmlformats.org/officeDocument/2006/relationships/header" Target="header7.xml"/><Relationship Id="rId27" Type="http://schemas.openxmlformats.org/officeDocument/2006/relationships/footer" Target="footer8.xml"/><Relationship Id="rId43" Type="http://schemas.openxmlformats.org/officeDocument/2006/relationships/header" Target="header11.xml"/><Relationship Id="rId48" Type="http://schemas.openxmlformats.org/officeDocument/2006/relationships/header" Target="header12.xml"/><Relationship Id="rId64" Type="http://schemas.openxmlformats.org/officeDocument/2006/relationships/image" Target="media/image25.png"/><Relationship Id="rId69" Type="http://schemas.openxmlformats.org/officeDocument/2006/relationships/image" Target="media/image30.png"/><Relationship Id="rId113" Type="http://schemas.openxmlformats.org/officeDocument/2006/relationships/header" Target="header35.xml"/><Relationship Id="rId118" Type="http://schemas.openxmlformats.org/officeDocument/2006/relationships/theme" Target="theme/theme1.xml"/><Relationship Id="rId80" Type="http://schemas.openxmlformats.org/officeDocument/2006/relationships/image" Target="media/image31.jpeg"/><Relationship Id="rId85" Type="http://schemas.openxmlformats.org/officeDocument/2006/relationships/header" Target="header25.xml"/><Relationship Id="rId12" Type="http://schemas.openxmlformats.org/officeDocument/2006/relationships/footer" Target="footer2.xml"/><Relationship Id="rId17" Type="http://schemas.openxmlformats.org/officeDocument/2006/relationships/header" Target="header4.xml"/><Relationship Id="rId33" Type="http://schemas.openxmlformats.org/officeDocument/2006/relationships/image" Target="media/image10.png"/><Relationship Id="rId38" Type="http://schemas.openxmlformats.org/officeDocument/2006/relationships/image" Target="media/image15.png"/><Relationship Id="rId59" Type="http://schemas.openxmlformats.org/officeDocument/2006/relationships/footer" Target="footer15.xml"/><Relationship Id="rId103" Type="http://schemas.openxmlformats.org/officeDocument/2006/relationships/footer" Target="footer32.xml"/><Relationship Id="rId108" Type="http://schemas.openxmlformats.org/officeDocument/2006/relationships/image" Target="media/image39.png"/><Relationship Id="rId54" Type="http://schemas.openxmlformats.org/officeDocument/2006/relationships/image" Target="media/image23.png"/><Relationship Id="rId70" Type="http://schemas.openxmlformats.org/officeDocument/2006/relationships/header" Target="header18.xml"/><Relationship Id="rId75" Type="http://schemas.openxmlformats.org/officeDocument/2006/relationships/header" Target="header21.xml"/><Relationship Id="rId91" Type="http://schemas.openxmlformats.org/officeDocument/2006/relationships/header" Target="header28.xml"/><Relationship Id="rId96" Type="http://schemas.openxmlformats.org/officeDocument/2006/relationships/footer" Target="footer29.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6.xml"/><Relationship Id="rId28" Type="http://schemas.openxmlformats.org/officeDocument/2006/relationships/footer" Target="footer9.xml"/><Relationship Id="rId49" Type="http://schemas.openxmlformats.org/officeDocument/2006/relationships/header" Target="header13.xml"/><Relationship Id="rId114" Type="http://schemas.openxmlformats.org/officeDocument/2006/relationships/header" Target="header36.xml"/><Relationship Id="rId119" Type="http://schemas.openxmlformats.org/officeDocument/2006/relationships/customXml" Target="../customXml/item1.xml"/><Relationship Id="rId10"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footer" Target="footer10.xml"/><Relationship Id="rId52" Type="http://schemas.openxmlformats.org/officeDocument/2006/relationships/image" Target="media/image21.png"/><Relationship Id="rId60" Type="http://schemas.openxmlformats.org/officeDocument/2006/relationships/header" Target="header16.xml"/><Relationship Id="rId65" Type="http://schemas.openxmlformats.org/officeDocument/2006/relationships/image" Target="media/image26.png"/><Relationship Id="rId73" Type="http://schemas.openxmlformats.org/officeDocument/2006/relationships/footer" Target="footer19.xml"/><Relationship Id="rId78" Type="http://schemas.openxmlformats.org/officeDocument/2006/relationships/header" Target="header22.xml"/><Relationship Id="rId81" Type="http://schemas.openxmlformats.org/officeDocument/2006/relationships/header" Target="header23.xml"/><Relationship Id="rId86" Type="http://schemas.openxmlformats.org/officeDocument/2006/relationships/footer" Target="footer25.xml"/><Relationship Id="rId94" Type="http://schemas.openxmlformats.org/officeDocument/2006/relationships/header" Target="header29.xml"/><Relationship Id="rId99" Type="http://schemas.openxmlformats.org/officeDocument/2006/relationships/header" Target="header31.xml"/><Relationship Id="rId101"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image" Target="media/image16.png"/><Relationship Id="rId109" Type="http://schemas.openxmlformats.org/officeDocument/2006/relationships/header" Target="header33.xml"/><Relationship Id="rId34" Type="http://schemas.openxmlformats.org/officeDocument/2006/relationships/image" Target="media/image11.png"/><Relationship Id="rId50" Type="http://schemas.openxmlformats.org/officeDocument/2006/relationships/footer" Target="footer12.xml"/><Relationship Id="rId55" Type="http://schemas.openxmlformats.org/officeDocument/2006/relationships/image" Target="media/image24.png"/><Relationship Id="rId76" Type="http://schemas.openxmlformats.org/officeDocument/2006/relationships/footer" Target="footer20.xml"/><Relationship Id="rId97" Type="http://schemas.openxmlformats.org/officeDocument/2006/relationships/footer" Target="footer30.xml"/><Relationship Id="rId104" Type="http://schemas.openxmlformats.org/officeDocument/2006/relationships/image" Target="media/image35.png"/><Relationship Id="rId120" Type="http://schemas.openxmlformats.org/officeDocument/2006/relationships/customXml" Target="../customXml/item2.xml"/><Relationship Id="rId7" Type="http://schemas.openxmlformats.org/officeDocument/2006/relationships/image" Target="media/image1.png"/><Relationship Id="rId71" Type="http://schemas.openxmlformats.org/officeDocument/2006/relationships/footer" Target="footer18.xml"/><Relationship Id="rId92" Type="http://schemas.openxmlformats.org/officeDocument/2006/relationships/footer" Target="footer27.xml"/><Relationship Id="rId2" Type="http://schemas.openxmlformats.org/officeDocument/2006/relationships/styles" Target="styles.xml"/><Relationship Id="rId29" Type="http://schemas.openxmlformats.org/officeDocument/2006/relationships/image" Target="media/image6.png"/><Relationship Id="rId24" Type="http://schemas.openxmlformats.org/officeDocument/2006/relationships/footer" Target="footer7.xml"/><Relationship Id="rId40" Type="http://schemas.openxmlformats.org/officeDocument/2006/relationships/image" Target="media/image17.png"/><Relationship Id="rId45" Type="http://schemas.openxmlformats.org/officeDocument/2006/relationships/footer" Target="footer11.xml"/><Relationship Id="rId66" Type="http://schemas.openxmlformats.org/officeDocument/2006/relationships/image" Target="media/image27.png"/><Relationship Id="rId87" Type="http://schemas.openxmlformats.org/officeDocument/2006/relationships/header" Target="header26.xml"/><Relationship Id="rId110" Type="http://schemas.openxmlformats.org/officeDocument/2006/relationships/header" Target="header34.xml"/><Relationship Id="rId115" Type="http://schemas.openxmlformats.org/officeDocument/2006/relationships/footer" Target="footer35.xml"/><Relationship Id="rId61" Type="http://schemas.openxmlformats.org/officeDocument/2006/relationships/header" Target="header17.xml"/><Relationship Id="rId82" Type="http://schemas.openxmlformats.org/officeDocument/2006/relationships/header" Target="header24.xml"/><Relationship Id="rId19" Type="http://schemas.openxmlformats.org/officeDocument/2006/relationships/footer" Target="footer5.xml"/><Relationship Id="rId14" Type="http://schemas.openxmlformats.org/officeDocument/2006/relationships/image" Target="media/image5.emf"/><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header" Target="header14.xml"/><Relationship Id="rId77" Type="http://schemas.openxmlformats.org/officeDocument/2006/relationships/footer" Target="footer21.xml"/><Relationship Id="rId100" Type="http://schemas.openxmlformats.org/officeDocument/2006/relationships/footer" Target="footer31.xml"/><Relationship Id="rId105" Type="http://schemas.openxmlformats.org/officeDocument/2006/relationships/image" Target="media/image36.png"/><Relationship Id="rId8" Type="http://schemas.openxmlformats.org/officeDocument/2006/relationships/image" Target="media/image2.png"/><Relationship Id="rId51" Type="http://schemas.openxmlformats.org/officeDocument/2006/relationships/footer" Target="footer13.xml"/><Relationship Id="rId72" Type="http://schemas.openxmlformats.org/officeDocument/2006/relationships/header" Target="header19.xml"/><Relationship Id="rId93" Type="http://schemas.openxmlformats.org/officeDocument/2006/relationships/footer" Target="footer28.xml"/><Relationship Id="rId98" Type="http://schemas.openxmlformats.org/officeDocument/2006/relationships/image" Target="media/image33.png"/><Relationship Id="rId3" Type="http://schemas.openxmlformats.org/officeDocument/2006/relationships/settings" Target="settings.xml"/><Relationship Id="rId25" Type="http://schemas.openxmlformats.org/officeDocument/2006/relationships/header" Target="header8.xml"/><Relationship Id="rId46" Type="http://schemas.openxmlformats.org/officeDocument/2006/relationships/image" Target="media/image19.png"/><Relationship Id="rId67" Type="http://schemas.openxmlformats.org/officeDocument/2006/relationships/image" Target="media/image28.png"/><Relationship Id="rId116" Type="http://schemas.openxmlformats.org/officeDocument/2006/relationships/footer" Target="footer36.xml"/><Relationship Id="rId20" Type="http://schemas.openxmlformats.org/officeDocument/2006/relationships/header" Target="header5.xml"/><Relationship Id="rId41" Type="http://schemas.openxmlformats.org/officeDocument/2006/relationships/image" Target="media/image18.png"/><Relationship Id="rId62" Type="http://schemas.openxmlformats.org/officeDocument/2006/relationships/footer" Target="footer16.xml"/><Relationship Id="rId83" Type="http://schemas.openxmlformats.org/officeDocument/2006/relationships/footer" Target="footer23.xml"/><Relationship Id="rId88" Type="http://schemas.openxmlformats.org/officeDocument/2006/relationships/footer" Target="footer26.xml"/><Relationship Id="rId111" Type="http://schemas.openxmlformats.org/officeDocument/2006/relationships/footer" Target="footer33.xml"/><Relationship Id="rId15" Type="http://schemas.openxmlformats.org/officeDocument/2006/relationships/oleObject" Target="embeddings/oleObject1.bin"/><Relationship Id="rId36" Type="http://schemas.openxmlformats.org/officeDocument/2006/relationships/image" Target="media/image13.png"/><Relationship Id="rId57" Type="http://schemas.openxmlformats.org/officeDocument/2006/relationships/header" Target="header15.xml"/><Relationship Id="rId106" Type="http://schemas.openxmlformats.org/officeDocument/2006/relationships/image" Target="media/image37.png"/></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Rapports\ECE_TRANS_180.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FF4A23-B43F-4783-801E-7E6C585DB484}"/>
</file>

<file path=customXml/itemProps2.xml><?xml version="1.0" encoding="utf-8"?>
<ds:datastoreItem xmlns:ds="http://schemas.openxmlformats.org/officeDocument/2006/customXml" ds:itemID="{23455F82-1B0C-4B87-A9CE-EF34745CBD37}"/>
</file>

<file path=docProps/app.xml><?xml version="1.0" encoding="utf-8"?>
<Properties xmlns="http://schemas.openxmlformats.org/officeDocument/2006/extended-properties" xmlns:vt="http://schemas.openxmlformats.org/officeDocument/2006/docPropsVTypes">
  <Template>ECE_TRANS_180.dotm</Template>
  <TotalTime>3</TotalTime>
  <Pages>115</Pages>
  <Words>41221</Words>
  <Characters>206843</Characters>
  <Application>Microsoft Office Word</Application>
  <DocSecurity>0</DocSecurity>
  <Lines>7986</Lines>
  <Paragraphs>4653</Paragraphs>
  <ScaleCrop>false</ScaleCrop>
  <HeadingPairs>
    <vt:vector size="2" baseType="variant">
      <vt:variant>
        <vt:lpstr>Titre</vt:lpstr>
      </vt:variant>
      <vt:variant>
        <vt:i4>1</vt:i4>
      </vt:variant>
    </vt:vector>
  </HeadingPairs>
  <TitlesOfParts>
    <vt:vector size="1" baseType="lpstr">
      <vt:lpstr>E/ECE/TRANS/505/Rev.3/Add.148/Amend.6</vt:lpstr>
    </vt:vector>
  </TitlesOfParts>
  <Manager>Corinne</Manager>
  <Company>CSD</Company>
  <LinksUpToDate>false</LinksUpToDate>
  <CharactersWithSpaces>244169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E/ECE/TRANS/505/Rev.3/Add.148/Amend.6</dc:title>
  <dc:subject/>
  <dc:creator>Marie DESCHAMPS</dc:creator>
  <cp:keywords/>
  <cp:lastModifiedBy>Marie Deschamps</cp:lastModifiedBy>
  <cp:revision>2</cp:revision>
  <cp:lastPrinted>2008-11-04T16:54:00Z</cp:lastPrinted>
  <dcterms:created xsi:type="dcterms:W3CDTF">2024-02-12T15:11:00Z</dcterms:created>
  <dcterms:modified xsi:type="dcterms:W3CDTF">2024-02-12T15:11:00Z</dcterms:modified>
</cp:coreProperties>
</file>