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71C8CBC1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4B9A74A5" w14:textId="77777777" w:rsidR="009E6CB7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7F79CA96" w14:textId="77777777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7E5DDBDE" w14:textId="6D5A4CAD" w:rsidR="009E6CB7" w:rsidRPr="00D47EEA" w:rsidRDefault="00360419" w:rsidP="00360419">
            <w:pPr>
              <w:jc w:val="right"/>
            </w:pPr>
            <w:r w:rsidRPr="00360419">
              <w:rPr>
                <w:sz w:val="40"/>
              </w:rPr>
              <w:t>ECE</w:t>
            </w:r>
            <w:r>
              <w:t>/TRANS/WP.15/AC.1/2024/3</w:t>
            </w:r>
          </w:p>
        </w:tc>
      </w:tr>
      <w:tr w:rsidR="009E6CB7" w14:paraId="507DD7EA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F3DB1E9" w14:textId="77777777" w:rsidR="009E6CB7" w:rsidRDefault="00686A48" w:rsidP="00B20551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1F18E222" wp14:editId="18A7E3A8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CDF08CB" w14:textId="77777777"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0B5B94F8" w14:textId="25C599B1" w:rsidR="009E6CB7" w:rsidRDefault="00360419" w:rsidP="00360419">
            <w:pPr>
              <w:spacing w:before="240" w:line="240" w:lineRule="exact"/>
            </w:pPr>
            <w:r>
              <w:t>Distr.: General</w:t>
            </w:r>
          </w:p>
          <w:p w14:paraId="080B2101" w14:textId="22B7EAB3" w:rsidR="00360419" w:rsidRDefault="00360419" w:rsidP="00360419">
            <w:pPr>
              <w:spacing w:line="240" w:lineRule="exact"/>
            </w:pPr>
            <w:r>
              <w:t>1</w:t>
            </w:r>
            <w:r w:rsidR="00551867">
              <w:t>4</w:t>
            </w:r>
            <w:r>
              <w:t xml:space="preserve"> December 2023</w:t>
            </w:r>
          </w:p>
          <w:p w14:paraId="7CFCD539" w14:textId="77777777" w:rsidR="00360419" w:rsidRDefault="00360419" w:rsidP="00360419">
            <w:pPr>
              <w:spacing w:line="240" w:lineRule="exact"/>
            </w:pPr>
          </w:p>
          <w:p w14:paraId="536122B8" w14:textId="0A8CF20F" w:rsidR="00360419" w:rsidRDefault="00360419" w:rsidP="00360419">
            <w:pPr>
              <w:spacing w:line="240" w:lineRule="exact"/>
            </w:pPr>
            <w:r>
              <w:t>Original: English</w:t>
            </w:r>
          </w:p>
        </w:tc>
      </w:tr>
    </w:tbl>
    <w:p w14:paraId="4642AF21" w14:textId="77777777" w:rsidR="00360419" w:rsidRPr="00960236" w:rsidRDefault="00360419" w:rsidP="00C411EB">
      <w:pPr>
        <w:spacing w:before="120"/>
        <w:rPr>
          <w:b/>
          <w:sz w:val="28"/>
          <w:szCs w:val="28"/>
        </w:rPr>
      </w:pPr>
      <w:r w:rsidRPr="00960236">
        <w:rPr>
          <w:b/>
          <w:sz w:val="28"/>
          <w:szCs w:val="28"/>
        </w:rPr>
        <w:t>Economic Commission for Europe</w:t>
      </w:r>
    </w:p>
    <w:p w14:paraId="074564C0" w14:textId="77777777" w:rsidR="00360419" w:rsidRPr="00960236" w:rsidRDefault="00360419" w:rsidP="00C411EB">
      <w:pPr>
        <w:spacing w:before="120"/>
        <w:rPr>
          <w:sz w:val="28"/>
          <w:szCs w:val="28"/>
        </w:rPr>
      </w:pPr>
      <w:r w:rsidRPr="00960236">
        <w:rPr>
          <w:sz w:val="28"/>
          <w:szCs w:val="28"/>
        </w:rPr>
        <w:t>Inland Transport Committee</w:t>
      </w:r>
    </w:p>
    <w:p w14:paraId="0C36D279" w14:textId="77777777" w:rsidR="00360419" w:rsidRPr="00960236" w:rsidRDefault="00360419" w:rsidP="00C411EB">
      <w:pPr>
        <w:spacing w:before="120"/>
        <w:rPr>
          <w:b/>
          <w:sz w:val="24"/>
          <w:szCs w:val="24"/>
        </w:rPr>
      </w:pPr>
      <w:r w:rsidRPr="00960236">
        <w:rPr>
          <w:b/>
          <w:sz w:val="24"/>
          <w:szCs w:val="24"/>
        </w:rPr>
        <w:t>Working Party on the Transport of Dangerous Goods</w:t>
      </w:r>
    </w:p>
    <w:p w14:paraId="2E3532B1" w14:textId="77777777" w:rsidR="00360419" w:rsidRPr="00960236" w:rsidRDefault="00360419" w:rsidP="00C411EB">
      <w:pPr>
        <w:spacing w:before="120"/>
        <w:rPr>
          <w:b/>
        </w:rPr>
      </w:pPr>
      <w:r w:rsidRPr="00960236">
        <w:rPr>
          <w:b/>
        </w:rPr>
        <w:t>Joint Meeting of the RID Committee of Experts and the</w:t>
      </w:r>
      <w:r>
        <w:rPr>
          <w:b/>
        </w:rPr>
        <w:br/>
      </w:r>
      <w:r w:rsidRPr="00960236">
        <w:rPr>
          <w:b/>
        </w:rPr>
        <w:t>Working Party on the Transport of Dangerous Goods</w:t>
      </w:r>
    </w:p>
    <w:p w14:paraId="2FD0EA3D" w14:textId="77777777" w:rsidR="00941BCF" w:rsidRPr="00033D2B" w:rsidRDefault="00941BCF" w:rsidP="00941BCF">
      <w:r w:rsidRPr="00033D2B">
        <w:t>Bern, 2</w:t>
      </w:r>
      <w:r>
        <w:t>5</w:t>
      </w:r>
      <w:r w:rsidRPr="00033D2B">
        <w:t>-2</w:t>
      </w:r>
      <w:r>
        <w:t>8</w:t>
      </w:r>
      <w:r w:rsidRPr="00033D2B">
        <w:t xml:space="preserve"> March 202</w:t>
      </w:r>
      <w:r>
        <w:t>4</w:t>
      </w:r>
    </w:p>
    <w:p w14:paraId="7CB6E40C" w14:textId="04B38F67" w:rsidR="00941BCF" w:rsidRPr="00033D2B" w:rsidRDefault="00941BCF" w:rsidP="00941BCF">
      <w:r w:rsidRPr="00033D2B">
        <w:t>Item</w:t>
      </w:r>
      <w:r w:rsidR="002434B3">
        <w:t xml:space="preserve"> </w:t>
      </w:r>
      <w:r>
        <w:t>5</w:t>
      </w:r>
      <w:r w:rsidR="006B5613">
        <w:t>.</w:t>
      </w:r>
      <w:r>
        <w:t>(b)</w:t>
      </w:r>
      <w:r w:rsidRPr="00033D2B">
        <w:t xml:space="preserve"> of the provisional agenda</w:t>
      </w:r>
    </w:p>
    <w:p w14:paraId="0F57A1EA" w14:textId="77777777" w:rsidR="00941BCF" w:rsidRPr="00215931" w:rsidRDefault="00941BCF" w:rsidP="00941BCF">
      <w:pPr>
        <w:rPr>
          <w:b/>
          <w:bCs/>
        </w:rPr>
      </w:pPr>
      <w:r w:rsidRPr="00215931">
        <w:rPr>
          <w:b/>
          <w:bCs/>
        </w:rPr>
        <w:t>Proposals for amendments to RID/ADR/ADN:</w:t>
      </w:r>
    </w:p>
    <w:p w14:paraId="2FEB43BC" w14:textId="77777777" w:rsidR="00941BCF" w:rsidRDefault="00941BCF" w:rsidP="00941BCF">
      <w:pPr>
        <w:rPr>
          <w:b/>
          <w:bCs/>
        </w:rPr>
      </w:pPr>
      <w:r w:rsidRPr="00513377">
        <w:rPr>
          <w:b/>
          <w:bCs/>
        </w:rPr>
        <w:t>new proposals</w:t>
      </w:r>
    </w:p>
    <w:p w14:paraId="3D1253D6" w14:textId="5BBEB20A" w:rsidR="00900254" w:rsidRPr="007C1123" w:rsidRDefault="00900254" w:rsidP="00900254">
      <w:pPr>
        <w:pStyle w:val="HChG"/>
      </w:pPr>
      <w:r>
        <w:tab/>
      </w:r>
      <w:r>
        <w:tab/>
        <w:t>Note to accompany the new graph at the end</w:t>
      </w:r>
      <w:r w:rsidR="00CE2DA4">
        <w:t xml:space="preserve"> of packing instruction</w:t>
      </w:r>
      <w:r>
        <w:t xml:space="preserve"> P200</w:t>
      </w:r>
      <w:r w:rsidR="00CE2DA4" w:rsidRPr="00CE2DA4">
        <w:t xml:space="preserve"> </w:t>
      </w:r>
      <w:r w:rsidR="00CE2DA4">
        <w:t>in 4.1.4.1</w:t>
      </w:r>
    </w:p>
    <w:p w14:paraId="0327150F" w14:textId="6781330C" w:rsidR="00900254" w:rsidRPr="000E7876" w:rsidRDefault="00900254" w:rsidP="00900254">
      <w:pPr>
        <w:pStyle w:val="H1G"/>
      </w:pPr>
      <w:r>
        <w:tab/>
      </w:r>
      <w:r>
        <w:tab/>
      </w:r>
      <w:r w:rsidRPr="000E7876">
        <w:t>Transmitted by Liquid Gas Europe</w:t>
      </w:r>
      <w:r w:rsidR="00981390">
        <w:t xml:space="preserve"> (LGE)</w:t>
      </w:r>
      <w:r w:rsidR="00782E92" w:rsidRPr="00B114B6">
        <w:rPr>
          <w:rStyle w:val="FootnoteReference"/>
        </w:rPr>
        <w:footnoteReference w:customMarkFollows="1" w:id="2"/>
        <w:t>*</w:t>
      </w:r>
      <w:r w:rsidR="00782E92" w:rsidRPr="00B114B6">
        <w:rPr>
          <w:sz w:val="20"/>
          <w:vertAlign w:val="superscript"/>
        </w:rPr>
        <w:t xml:space="preserve">, </w:t>
      </w:r>
      <w:r w:rsidR="00782E92" w:rsidRPr="00B114B6">
        <w:rPr>
          <w:rStyle w:val="FootnoteReference"/>
          <w:sz w:val="20"/>
        </w:rPr>
        <w:footnoteReference w:customMarkFollows="1" w:id="3"/>
        <w:t>**</w:t>
      </w:r>
    </w:p>
    <w:tbl>
      <w:tblPr>
        <w:tblStyle w:val="TableGrid"/>
        <w:tblW w:w="0" w:type="auto"/>
        <w:jc w:val="center"/>
        <w:tblBorders>
          <w:insideH w:val="none" w:sz="0" w:space="0" w:color="auto"/>
        </w:tblBorders>
        <w:tblLook w:val="05E0" w:firstRow="1" w:lastRow="1" w:firstColumn="1" w:lastColumn="1" w:noHBand="0" w:noVBand="1"/>
      </w:tblPr>
      <w:tblGrid>
        <w:gridCol w:w="9629"/>
      </w:tblGrid>
      <w:tr w:rsidR="005B122C" w14:paraId="016D58FC" w14:textId="77777777" w:rsidTr="008A1E6D">
        <w:trPr>
          <w:jc w:val="center"/>
        </w:trPr>
        <w:tc>
          <w:tcPr>
            <w:tcW w:w="9629" w:type="dxa"/>
            <w:shd w:val="clear" w:color="auto" w:fill="auto"/>
          </w:tcPr>
          <w:p w14:paraId="63D51AAD" w14:textId="77777777" w:rsidR="005B122C" w:rsidRPr="00C6263E" w:rsidRDefault="005B122C" w:rsidP="006E5E26">
            <w:pPr>
              <w:spacing w:before="240" w:after="120"/>
              <w:ind w:left="255"/>
              <w:rPr>
                <w:i/>
                <w:sz w:val="24"/>
              </w:rPr>
            </w:pPr>
            <w:r w:rsidRPr="00C6263E">
              <w:rPr>
                <w:i/>
                <w:sz w:val="24"/>
              </w:rPr>
              <w:t>Summary</w:t>
            </w:r>
          </w:p>
        </w:tc>
      </w:tr>
      <w:tr w:rsidR="008A1E6D" w14:paraId="7B4C45EF" w14:textId="77777777" w:rsidTr="008A1E6D">
        <w:trPr>
          <w:jc w:val="center"/>
        </w:trPr>
        <w:tc>
          <w:tcPr>
            <w:tcW w:w="9629" w:type="dxa"/>
            <w:shd w:val="clear" w:color="auto" w:fill="auto"/>
          </w:tcPr>
          <w:p w14:paraId="5AFB71DE" w14:textId="239D607F" w:rsidR="008A1E6D" w:rsidRDefault="008A1E6D" w:rsidP="00B375DB">
            <w:pPr>
              <w:tabs>
                <w:tab w:val="left" w:pos="3260"/>
              </w:tabs>
              <w:spacing w:after="120"/>
              <w:ind w:left="3260" w:right="1134" w:hanging="2126"/>
            </w:pPr>
            <w:r w:rsidRPr="000E7876">
              <w:rPr>
                <w:b/>
              </w:rPr>
              <w:t>Executive summary:</w:t>
            </w:r>
            <w:r w:rsidRPr="000E7876">
              <w:tab/>
            </w:r>
            <w:r>
              <w:t xml:space="preserve">At the </w:t>
            </w:r>
            <w:r w:rsidR="003F706C">
              <w:t xml:space="preserve">Autumn session of </w:t>
            </w:r>
            <w:r w:rsidR="00D83811">
              <w:t xml:space="preserve">the </w:t>
            </w:r>
            <w:r w:rsidR="003F706C">
              <w:t>J</w:t>
            </w:r>
            <w:r>
              <w:t xml:space="preserve">oint </w:t>
            </w:r>
            <w:r w:rsidR="003F706C">
              <w:t>M</w:t>
            </w:r>
            <w:r>
              <w:t>eeting in Geneva in September 2023, the ame</w:t>
            </w:r>
            <w:r w:rsidR="006E2B5A">
              <w:t>n</w:t>
            </w:r>
            <w:r>
              <w:t xml:space="preserve">dments proposed in the document </w:t>
            </w:r>
            <w:r w:rsidRPr="00060B94">
              <w:t>ECE/TRANS/WP.15/AC.1/2023/45</w:t>
            </w:r>
            <w:r>
              <w:t xml:space="preserve"> were adopted but with a request from the representative of Germany, that a note be added to clarify that the new graph is to be used to select the correct filling ratios for the mixtures listed in 2.2.2.3.</w:t>
            </w:r>
          </w:p>
        </w:tc>
      </w:tr>
      <w:tr w:rsidR="008A1E6D" w14:paraId="54D0CAA2" w14:textId="77777777" w:rsidTr="008A1E6D">
        <w:trPr>
          <w:jc w:val="center"/>
        </w:trPr>
        <w:tc>
          <w:tcPr>
            <w:tcW w:w="9629" w:type="dxa"/>
            <w:shd w:val="clear" w:color="auto" w:fill="auto"/>
          </w:tcPr>
          <w:p w14:paraId="3823E9E5" w14:textId="2C03A9FF" w:rsidR="008A1E6D" w:rsidRDefault="008A1E6D" w:rsidP="00AD652E">
            <w:pPr>
              <w:tabs>
                <w:tab w:val="left" w:pos="3260"/>
              </w:tabs>
              <w:spacing w:after="120"/>
              <w:ind w:left="3260" w:right="1134" w:hanging="2126"/>
            </w:pPr>
            <w:r w:rsidRPr="000E7876">
              <w:rPr>
                <w:b/>
              </w:rPr>
              <w:t>Action to be taken</w:t>
            </w:r>
            <w:r w:rsidR="00C755AA">
              <w:rPr>
                <w:b/>
              </w:rPr>
              <w:t>:</w:t>
            </w:r>
            <w:r w:rsidRPr="000E7876">
              <w:rPr>
                <w:b/>
              </w:rPr>
              <w:tab/>
            </w:r>
            <w:r w:rsidRPr="00A3685E">
              <w:rPr>
                <w:bCs/>
              </w:rPr>
              <w:t>LGE, in conjunction with</w:t>
            </w:r>
            <w:r>
              <w:t xml:space="preserve"> the German delegation, prepare</w:t>
            </w:r>
            <w:r w:rsidR="004B2A0A">
              <w:t>d</w:t>
            </w:r>
            <w:r>
              <w:t xml:space="preserve"> </w:t>
            </w:r>
            <w:r w:rsidR="00AE243E">
              <w:t xml:space="preserve">this document </w:t>
            </w:r>
            <w:r w:rsidR="009B1B69">
              <w:t xml:space="preserve">proposing </w:t>
            </w:r>
            <w:r w:rsidR="00AE243E">
              <w:t>to add</w:t>
            </w:r>
            <w:r>
              <w:t xml:space="preserve"> a new note</w:t>
            </w:r>
            <w:r w:rsidR="00EB665B">
              <w:t xml:space="preserve"> at the end of </w:t>
            </w:r>
            <w:r w:rsidR="003E134D">
              <w:t xml:space="preserve">packing instruction </w:t>
            </w:r>
            <w:r w:rsidR="00845DB3">
              <w:t xml:space="preserve">P200 in </w:t>
            </w:r>
            <w:r w:rsidR="00EB665B">
              <w:t>4.1.4</w:t>
            </w:r>
            <w:r w:rsidR="00845DB3">
              <w:t>.1</w:t>
            </w:r>
            <w:r>
              <w:t>.</w:t>
            </w:r>
            <w:r w:rsidRPr="00A3685E">
              <w:t xml:space="preserve"> </w:t>
            </w:r>
          </w:p>
        </w:tc>
      </w:tr>
      <w:tr w:rsidR="008A1E6D" w14:paraId="7598210E" w14:textId="77777777" w:rsidTr="008A1E6D">
        <w:trPr>
          <w:jc w:val="center"/>
        </w:trPr>
        <w:tc>
          <w:tcPr>
            <w:tcW w:w="9629" w:type="dxa"/>
            <w:shd w:val="clear" w:color="auto" w:fill="auto"/>
          </w:tcPr>
          <w:p w14:paraId="2AFF4877" w14:textId="08C2EB58" w:rsidR="008A1E6D" w:rsidRDefault="008A1E6D" w:rsidP="008A1E6D">
            <w:pPr>
              <w:tabs>
                <w:tab w:val="left" w:pos="3260"/>
              </w:tabs>
              <w:ind w:left="3260" w:right="1134" w:hanging="2126"/>
              <w:rPr>
                <w:bCs/>
              </w:rPr>
            </w:pPr>
            <w:r w:rsidRPr="000E7876">
              <w:rPr>
                <w:b/>
              </w:rPr>
              <w:t>Related document:</w:t>
            </w:r>
            <w:r w:rsidRPr="000E7876">
              <w:rPr>
                <w:b/>
              </w:rPr>
              <w:tab/>
            </w:r>
            <w:r w:rsidRPr="00410F0F">
              <w:rPr>
                <w:bCs/>
              </w:rPr>
              <w:t>ECE/TRANS/WP.15/AC.1/2023/45</w:t>
            </w:r>
          </w:p>
          <w:p w14:paraId="7587CB88" w14:textId="17978613" w:rsidR="008A1E6D" w:rsidRPr="000E7876" w:rsidRDefault="008A1E6D" w:rsidP="008A1E6D">
            <w:pPr>
              <w:tabs>
                <w:tab w:val="left" w:pos="3260"/>
              </w:tabs>
              <w:ind w:left="3260" w:right="1134" w:hanging="2126"/>
              <w:rPr>
                <w:b/>
              </w:rPr>
            </w:pPr>
          </w:p>
        </w:tc>
      </w:tr>
    </w:tbl>
    <w:p w14:paraId="7BB662EB" w14:textId="77777777" w:rsidR="00A541BE" w:rsidRPr="000E7876" w:rsidRDefault="00A541BE" w:rsidP="00A541BE">
      <w:pPr>
        <w:pStyle w:val="HChG"/>
      </w:pPr>
      <w:r>
        <w:tab/>
      </w:r>
      <w:r>
        <w:tab/>
      </w:r>
      <w:r w:rsidRPr="000E7876">
        <w:t>Background</w:t>
      </w:r>
    </w:p>
    <w:p w14:paraId="1EFDDB9E" w14:textId="67F7AA23" w:rsidR="00A541BE" w:rsidRPr="00A541BE" w:rsidRDefault="00A541BE" w:rsidP="00A541BE">
      <w:pPr>
        <w:pStyle w:val="SingleTxtG"/>
      </w:pPr>
      <w:r>
        <w:t>1.</w:t>
      </w:r>
      <w:r>
        <w:tab/>
      </w:r>
      <w:r w:rsidRPr="00A541BE">
        <w:t>The ame</w:t>
      </w:r>
      <w:r>
        <w:t>n</w:t>
      </w:r>
      <w:r w:rsidRPr="00A541BE">
        <w:t xml:space="preserve">dments described in </w:t>
      </w:r>
      <w:r w:rsidR="00FB177E">
        <w:t xml:space="preserve">document </w:t>
      </w:r>
      <w:r w:rsidRPr="00A541BE">
        <w:t xml:space="preserve">ECE/TRANS/WP.15/AC.1/2023/45 were adopted by the </w:t>
      </w:r>
      <w:r w:rsidR="00436D13">
        <w:t>J</w:t>
      </w:r>
      <w:r w:rsidRPr="00A541BE">
        <w:t xml:space="preserve">oint </w:t>
      </w:r>
      <w:r w:rsidR="00436D13">
        <w:t>M</w:t>
      </w:r>
      <w:r w:rsidRPr="00A541BE">
        <w:t>eeting in September 2023</w:t>
      </w:r>
      <w:r w:rsidR="00436D13">
        <w:t>.</w:t>
      </w:r>
    </w:p>
    <w:p w14:paraId="0BDEF4D3" w14:textId="2D4687F1" w:rsidR="00A541BE" w:rsidRPr="00A541BE" w:rsidRDefault="00A541BE" w:rsidP="00A541BE">
      <w:pPr>
        <w:pStyle w:val="SingleTxtG"/>
      </w:pPr>
      <w:r>
        <w:t>2.</w:t>
      </w:r>
      <w:r>
        <w:tab/>
      </w:r>
      <w:r w:rsidRPr="00A541BE">
        <w:t xml:space="preserve">The German delegation however requested that the new graph in </w:t>
      </w:r>
      <w:r w:rsidR="00C1337E">
        <w:t xml:space="preserve">document </w:t>
      </w:r>
      <w:r w:rsidRPr="00A541BE">
        <w:t xml:space="preserve">ECE/TRANS/WP.15/AC.1/2023/45 </w:t>
      </w:r>
      <w:r w:rsidR="00C1337E">
        <w:t>should have</w:t>
      </w:r>
      <w:r w:rsidR="00C1337E" w:rsidRPr="00A541BE">
        <w:t xml:space="preserve"> </w:t>
      </w:r>
      <w:r w:rsidRPr="00A541BE">
        <w:t>a note that clarifies that the new graph is to be used to select the correct filling ratios for the mixtures listed in 2.2.2.3.</w:t>
      </w:r>
    </w:p>
    <w:p w14:paraId="0362ED84" w14:textId="77777777" w:rsidR="00A541BE" w:rsidRPr="000E7876" w:rsidRDefault="00A541BE" w:rsidP="00A541BE">
      <w:pPr>
        <w:pStyle w:val="HChG"/>
        <w:ind w:left="0" w:firstLine="0"/>
      </w:pPr>
      <w:r>
        <w:lastRenderedPageBreak/>
        <w:tab/>
      </w:r>
      <w:r>
        <w:tab/>
      </w:r>
      <w:r w:rsidRPr="000E7876">
        <w:t>Proposal</w:t>
      </w:r>
    </w:p>
    <w:p w14:paraId="053E9089" w14:textId="4C65C7C6" w:rsidR="00A541BE" w:rsidRPr="00A541BE" w:rsidRDefault="00A541BE" w:rsidP="00A541BE">
      <w:pPr>
        <w:pStyle w:val="SingleTxtG"/>
      </w:pPr>
      <w:r>
        <w:t>3.</w:t>
      </w:r>
      <w:r>
        <w:tab/>
      </w:r>
      <w:r w:rsidR="00EF7401">
        <w:t xml:space="preserve">In </w:t>
      </w:r>
      <w:r w:rsidR="00EF7401" w:rsidRPr="00A541BE">
        <w:t>4.1.4</w:t>
      </w:r>
      <w:r w:rsidR="005C5D14">
        <w:t>.1</w:t>
      </w:r>
      <w:r w:rsidR="00EF7401">
        <w:t xml:space="preserve"> i</w:t>
      </w:r>
      <w:r w:rsidRPr="00A541BE">
        <w:t xml:space="preserve">nsert a new note </w:t>
      </w:r>
      <w:r w:rsidR="00454745">
        <w:t>after</w:t>
      </w:r>
      <w:r w:rsidRPr="00A541BE">
        <w:t xml:space="preserve"> the graph at the end of P200 </w:t>
      </w:r>
      <w:r w:rsidR="00612FD7">
        <w:t>as</w:t>
      </w:r>
      <w:r w:rsidRPr="00A541BE">
        <w:t xml:space="preserve"> follow</w:t>
      </w:r>
      <w:r w:rsidR="00612FD7">
        <w:t>s</w:t>
      </w:r>
      <w:r w:rsidRPr="00A541BE">
        <w:t>:</w:t>
      </w:r>
    </w:p>
    <w:p w14:paraId="4C3B985B" w14:textId="316ED968" w:rsidR="00A541BE" w:rsidRPr="00AA03A5" w:rsidRDefault="005D0C95" w:rsidP="005D0C95">
      <w:pPr>
        <w:pStyle w:val="SingleTxtG"/>
        <w:ind w:left="1701"/>
        <w:rPr>
          <w:b/>
          <w:bCs/>
          <w:i/>
          <w:iCs/>
          <w:color w:val="000000" w:themeColor="text1"/>
        </w:rPr>
      </w:pPr>
      <w:r>
        <w:rPr>
          <w:b/>
          <w:bCs/>
          <w:i/>
          <w:iCs/>
          <w:color w:val="000000" w:themeColor="text1"/>
        </w:rPr>
        <w:t>"</w:t>
      </w:r>
      <w:r w:rsidR="00A25B5E">
        <w:rPr>
          <w:b/>
          <w:bCs/>
          <w:i/>
          <w:iCs/>
          <w:color w:val="000000" w:themeColor="text1"/>
        </w:rPr>
        <w:t xml:space="preserve">Note: </w:t>
      </w:r>
      <w:r w:rsidR="00A541BE" w:rsidRPr="00AA03A5">
        <w:rPr>
          <w:b/>
          <w:bCs/>
          <w:i/>
          <w:iCs/>
          <w:color w:val="000000" w:themeColor="text1"/>
        </w:rPr>
        <w:t>The graph above can be used to select the correct filling ratios for the mixtures listed in 2.2.2.3</w:t>
      </w:r>
      <w:r>
        <w:rPr>
          <w:b/>
          <w:bCs/>
          <w:i/>
          <w:iCs/>
          <w:color w:val="000000" w:themeColor="text1"/>
        </w:rPr>
        <w:t>".</w:t>
      </w:r>
    </w:p>
    <w:p w14:paraId="4C77DEF5" w14:textId="2178A1B9" w:rsidR="00A541BE" w:rsidRDefault="00A541BE" w:rsidP="00A541BE">
      <w:pPr>
        <w:pStyle w:val="HChG"/>
      </w:pPr>
      <w:r>
        <w:tab/>
      </w:r>
      <w:r>
        <w:tab/>
        <w:t>Implications</w:t>
      </w:r>
    </w:p>
    <w:p w14:paraId="0102401F" w14:textId="036F5E2C" w:rsidR="00A541BE" w:rsidRPr="00582511" w:rsidRDefault="00A541BE" w:rsidP="00A541BE">
      <w:pPr>
        <w:pStyle w:val="SingleTxtG"/>
      </w:pPr>
      <w:r>
        <w:t>4.</w:t>
      </w:r>
      <w:r>
        <w:tab/>
      </w:r>
      <w:r w:rsidRPr="00817369">
        <w:t xml:space="preserve">Safety </w:t>
      </w:r>
      <w:r w:rsidR="00A46B58">
        <w:t>is</w:t>
      </w:r>
      <w:r w:rsidRPr="00817369">
        <w:t xml:space="preserve"> improved</w:t>
      </w:r>
      <w:r>
        <w:t xml:space="preserve"> by</w:t>
      </w:r>
      <w:r w:rsidR="00547FD2">
        <w:t xml:space="preserve"> clarifying</w:t>
      </w:r>
      <w:r>
        <w:t xml:space="preserve"> that the new graph in 4.1.4</w:t>
      </w:r>
      <w:r w:rsidR="00A46B58">
        <w:t>.1</w:t>
      </w:r>
      <w:r>
        <w:t xml:space="preserve">, </w:t>
      </w:r>
      <w:r w:rsidR="00A46B58">
        <w:t>packi</w:t>
      </w:r>
      <w:r w:rsidR="0078142A">
        <w:t xml:space="preserve">ng instruction </w:t>
      </w:r>
      <w:r>
        <w:t>P200, should be used to determine the correct filling ratios for the mixtures listed in 2.2.2.3.</w:t>
      </w:r>
      <w:r w:rsidR="00DB375D">
        <w:t xml:space="preserve"> </w:t>
      </w:r>
      <w:r w:rsidR="00293D82">
        <w:t xml:space="preserve">This proposal contributes to </w:t>
      </w:r>
      <w:r w:rsidR="002E392E">
        <w:t xml:space="preserve">the following </w:t>
      </w:r>
      <w:r w:rsidR="002434B3" w:rsidRPr="002434B3">
        <w:t>U</w:t>
      </w:r>
      <w:r w:rsidR="00293D82">
        <w:t xml:space="preserve">nited </w:t>
      </w:r>
      <w:r w:rsidR="002434B3" w:rsidRPr="002434B3">
        <w:t>N</w:t>
      </w:r>
      <w:r w:rsidR="00293D82">
        <w:t>ations</w:t>
      </w:r>
      <w:r w:rsidR="002434B3" w:rsidRPr="002434B3">
        <w:t xml:space="preserve"> </w:t>
      </w:r>
      <w:r w:rsidR="002E392E" w:rsidRPr="002434B3">
        <w:t>S</w:t>
      </w:r>
      <w:r w:rsidR="002E392E">
        <w:t xml:space="preserve">ustainable </w:t>
      </w:r>
      <w:r w:rsidR="002434B3" w:rsidRPr="002434B3">
        <w:t>D</w:t>
      </w:r>
      <w:r w:rsidR="002E392E">
        <w:t xml:space="preserve">evelopment </w:t>
      </w:r>
      <w:r w:rsidR="002434B3" w:rsidRPr="002434B3">
        <w:t>G</w:t>
      </w:r>
      <w:r w:rsidR="002E392E">
        <w:t>oal t</w:t>
      </w:r>
      <w:r w:rsidR="002434B3" w:rsidRPr="002434B3">
        <w:t>argets:</w:t>
      </w:r>
      <w:r w:rsidR="002434B3">
        <w:t xml:space="preserve"> </w:t>
      </w:r>
      <w:r w:rsidR="002434B3" w:rsidRPr="002434B3">
        <w:t xml:space="preserve">7.1, 7.2, 12.2, 12.5, 15.2, 15.4, </w:t>
      </w:r>
      <w:r w:rsidR="002E392E">
        <w:t xml:space="preserve">and </w:t>
      </w:r>
      <w:r w:rsidR="002434B3" w:rsidRPr="002434B3">
        <w:t>15.5</w:t>
      </w:r>
      <w:r w:rsidR="002E392E">
        <w:t>.</w:t>
      </w:r>
    </w:p>
    <w:p w14:paraId="52E840D8" w14:textId="5595EECB" w:rsidR="001C6663" w:rsidRPr="005D0C95" w:rsidRDefault="005D0C95" w:rsidP="005D0C95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C6663" w:rsidRPr="005D0C95" w:rsidSect="00360419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836C8" w14:textId="77777777" w:rsidR="00C13FF1" w:rsidRDefault="00C13FF1"/>
  </w:endnote>
  <w:endnote w:type="continuationSeparator" w:id="0">
    <w:p w14:paraId="0FD62EBA" w14:textId="77777777" w:rsidR="00C13FF1" w:rsidRDefault="00C13FF1"/>
  </w:endnote>
  <w:endnote w:type="continuationNotice" w:id="1">
    <w:p w14:paraId="6341DA8D" w14:textId="77777777" w:rsidR="00C13FF1" w:rsidRDefault="00C13F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8BF72" w14:textId="233D03CA" w:rsidR="00360419" w:rsidRPr="00360419" w:rsidRDefault="00360419" w:rsidP="00360419">
    <w:pPr>
      <w:pStyle w:val="Footer"/>
      <w:tabs>
        <w:tab w:val="right" w:pos="9638"/>
      </w:tabs>
      <w:rPr>
        <w:sz w:val="18"/>
      </w:rPr>
    </w:pPr>
    <w:r w:rsidRPr="00360419">
      <w:rPr>
        <w:b/>
        <w:sz w:val="18"/>
      </w:rPr>
      <w:fldChar w:fldCharType="begin"/>
    </w:r>
    <w:r w:rsidRPr="00360419">
      <w:rPr>
        <w:b/>
        <w:sz w:val="18"/>
      </w:rPr>
      <w:instrText xml:space="preserve"> PAGE  \* MERGEFORMAT </w:instrText>
    </w:r>
    <w:r w:rsidRPr="00360419">
      <w:rPr>
        <w:b/>
        <w:sz w:val="18"/>
      </w:rPr>
      <w:fldChar w:fldCharType="separate"/>
    </w:r>
    <w:r w:rsidRPr="00360419">
      <w:rPr>
        <w:b/>
        <w:noProof/>
        <w:sz w:val="18"/>
      </w:rPr>
      <w:t>2</w:t>
    </w:r>
    <w:r w:rsidRPr="00360419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697E2" w14:textId="0D91BEA9" w:rsidR="00360419" w:rsidRPr="00360419" w:rsidRDefault="00360419" w:rsidP="00360419">
    <w:pPr>
      <w:pStyle w:val="Footer"/>
      <w:tabs>
        <w:tab w:val="right" w:pos="9638"/>
      </w:tabs>
      <w:rPr>
        <w:b/>
        <w:sz w:val="18"/>
      </w:rPr>
    </w:pPr>
    <w:r>
      <w:tab/>
    </w:r>
    <w:r w:rsidRPr="00360419">
      <w:rPr>
        <w:b/>
        <w:sz w:val="18"/>
      </w:rPr>
      <w:fldChar w:fldCharType="begin"/>
    </w:r>
    <w:r w:rsidRPr="00360419">
      <w:rPr>
        <w:b/>
        <w:sz w:val="18"/>
      </w:rPr>
      <w:instrText xml:space="preserve"> PAGE  \* MERGEFORMAT </w:instrText>
    </w:r>
    <w:r w:rsidRPr="00360419">
      <w:rPr>
        <w:b/>
        <w:sz w:val="18"/>
      </w:rPr>
      <w:fldChar w:fldCharType="separate"/>
    </w:r>
    <w:r w:rsidRPr="00360419">
      <w:rPr>
        <w:b/>
        <w:noProof/>
        <w:sz w:val="18"/>
      </w:rPr>
      <w:t>3</w:t>
    </w:r>
    <w:r w:rsidRPr="0036041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AE037" w14:textId="1AF38607" w:rsidR="008B476E" w:rsidRDefault="008B476E" w:rsidP="008B476E">
    <w:pPr>
      <w:pStyle w:val="Footer"/>
    </w:pPr>
    <w:bookmarkStart w:id="0" w:name="_GoBack"/>
    <w:bookmarkEnd w:id="0"/>
    <w:r>
      <w:rPr>
        <w:noProof/>
        <w:lang w:val="en-US" w:eastAsia="zh-CN"/>
      </w:rPr>
      <w:drawing>
        <wp:anchor distT="0" distB="0" distL="114300" distR="114300" simplePos="0" relativeHeight="251659264" behindDoc="1" locked="1" layoutInCell="1" allowOverlap="1" wp14:anchorId="2B11C8B7" wp14:editId="644DE267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B6970A5" w14:textId="5A2CEA15" w:rsidR="008B476E" w:rsidRPr="008B476E" w:rsidRDefault="008B476E" w:rsidP="008B476E">
    <w:pPr>
      <w:pStyle w:val="Footer"/>
      <w:ind w:right="1134"/>
      <w:rPr>
        <w:sz w:val="20"/>
      </w:rPr>
    </w:pPr>
    <w:r>
      <w:rPr>
        <w:sz w:val="20"/>
      </w:rPr>
      <w:t>GE.23-25305(E)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6AF21C36" wp14:editId="1943BBB9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50B8C" w14:textId="77777777" w:rsidR="00C13FF1" w:rsidRPr="000B175B" w:rsidRDefault="00C13FF1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96E053C" w14:textId="77777777" w:rsidR="00C13FF1" w:rsidRPr="00FC68B7" w:rsidRDefault="00C13FF1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9DDE03C" w14:textId="77777777" w:rsidR="00C13FF1" w:rsidRDefault="00C13FF1"/>
  </w:footnote>
  <w:footnote w:id="2">
    <w:p w14:paraId="7B49FE68" w14:textId="2067731A" w:rsidR="00782E92" w:rsidRPr="006774FA" w:rsidRDefault="00782E92" w:rsidP="00782E92">
      <w:pPr>
        <w:pStyle w:val="FootnoteText"/>
      </w:pPr>
      <w:r w:rsidRPr="006774FA">
        <w:tab/>
      </w:r>
      <w:r w:rsidRPr="006774FA">
        <w:rPr>
          <w:rStyle w:val="FootnoteReference"/>
        </w:rPr>
        <w:t>*</w:t>
      </w:r>
      <w:r w:rsidRPr="006774FA">
        <w:t xml:space="preserve"> </w:t>
      </w:r>
      <w:r w:rsidRPr="006774FA">
        <w:tab/>
      </w:r>
      <w:r w:rsidRPr="00C22135">
        <w:t>A/78/6 (Sect. 20), table 20.5</w:t>
      </w:r>
      <w:r>
        <w:t>.</w:t>
      </w:r>
    </w:p>
  </w:footnote>
  <w:footnote w:id="3">
    <w:p w14:paraId="60B1D756" w14:textId="52A1CA10" w:rsidR="00782E92" w:rsidRPr="006774FA" w:rsidRDefault="00782E92" w:rsidP="00782E92">
      <w:pPr>
        <w:pStyle w:val="FootnoteText"/>
      </w:pPr>
      <w:r w:rsidRPr="006774FA">
        <w:rPr>
          <w:sz w:val="20"/>
        </w:rPr>
        <w:tab/>
      </w:r>
      <w:r w:rsidRPr="006774FA">
        <w:rPr>
          <w:rStyle w:val="FootnoteReference"/>
          <w:sz w:val="20"/>
        </w:rPr>
        <w:t>**</w:t>
      </w:r>
      <w:r w:rsidRPr="006774FA">
        <w:tab/>
      </w:r>
      <w:r w:rsidRPr="00733EF5">
        <w:t>Circulated by the Intergovernmental Organisation for International Carriage by Rail (OTIF) under the symbol OTIF/RID/RC/20</w:t>
      </w:r>
      <w:r>
        <w:t>24</w:t>
      </w:r>
      <w:r w:rsidRPr="00733EF5">
        <w:t>/</w:t>
      </w:r>
      <w:r w:rsidR="00E20D31">
        <w:t>3</w:t>
      </w:r>
      <w:r w:rsidRPr="00733EF5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54247" w14:textId="6FB4D6EB" w:rsidR="00360419" w:rsidRPr="00360419" w:rsidRDefault="00360419">
    <w:pPr>
      <w:pStyle w:val="Header"/>
    </w:pPr>
    <w:r>
      <w:t>ECE/TRANS/WP.15/AC.1/2024/3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12894" w14:textId="77B6F162" w:rsidR="00360419" w:rsidRPr="00360419" w:rsidRDefault="009E6012" w:rsidP="00360419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E304EA">
      <w:t>ECE/TRANS/WP.15/AC.1/2024/3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6532A99"/>
    <w:multiLevelType w:val="hybridMultilevel"/>
    <w:tmpl w:val="24D0A652"/>
    <w:lvl w:ilvl="0" w:tplc="960E254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107D24"/>
    <w:multiLevelType w:val="hybridMultilevel"/>
    <w:tmpl w:val="93CEC36E"/>
    <w:lvl w:ilvl="0" w:tplc="58AAF49C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973951126">
    <w:abstractNumId w:val="1"/>
  </w:num>
  <w:num w:numId="2" w16cid:durableId="1792547919">
    <w:abstractNumId w:val="0"/>
  </w:num>
  <w:num w:numId="3" w16cid:durableId="872230106">
    <w:abstractNumId w:val="2"/>
  </w:num>
  <w:num w:numId="4" w16cid:durableId="1551110675">
    <w:abstractNumId w:val="3"/>
  </w:num>
  <w:num w:numId="5" w16cid:durableId="293289308">
    <w:abstractNumId w:val="8"/>
  </w:num>
  <w:num w:numId="6" w16cid:durableId="1410274392">
    <w:abstractNumId w:val="9"/>
  </w:num>
  <w:num w:numId="7" w16cid:durableId="2093969203">
    <w:abstractNumId w:val="7"/>
  </w:num>
  <w:num w:numId="8" w16cid:durableId="168252067">
    <w:abstractNumId w:val="6"/>
  </w:num>
  <w:num w:numId="9" w16cid:durableId="78262242">
    <w:abstractNumId w:val="5"/>
  </w:num>
  <w:num w:numId="10" w16cid:durableId="2067680416">
    <w:abstractNumId w:val="4"/>
  </w:num>
  <w:num w:numId="11" w16cid:durableId="168566835">
    <w:abstractNumId w:val="16"/>
  </w:num>
  <w:num w:numId="12" w16cid:durableId="2121367490">
    <w:abstractNumId w:val="15"/>
  </w:num>
  <w:num w:numId="13" w16cid:durableId="1534658378">
    <w:abstractNumId w:val="10"/>
  </w:num>
  <w:num w:numId="14" w16cid:durableId="784497777">
    <w:abstractNumId w:val="13"/>
  </w:num>
  <w:num w:numId="15" w16cid:durableId="1978298594">
    <w:abstractNumId w:val="17"/>
  </w:num>
  <w:num w:numId="16" w16cid:durableId="1279677446">
    <w:abstractNumId w:val="14"/>
  </w:num>
  <w:num w:numId="17" w16cid:durableId="6106667">
    <w:abstractNumId w:val="18"/>
  </w:num>
  <w:num w:numId="18" w16cid:durableId="1521898567">
    <w:abstractNumId w:val="19"/>
  </w:num>
  <w:num w:numId="19" w16cid:durableId="653870592">
    <w:abstractNumId w:val="11"/>
  </w:num>
  <w:num w:numId="20" w16cid:durableId="282350370">
    <w:abstractNumId w:val="11"/>
  </w:num>
  <w:num w:numId="21" w16cid:durableId="2083335125">
    <w:abstractNumId w:val="20"/>
  </w:num>
  <w:num w:numId="22" w16cid:durableId="2081176831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419"/>
    <w:rsid w:val="00002A7D"/>
    <w:rsid w:val="000038A8"/>
    <w:rsid w:val="00006790"/>
    <w:rsid w:val="00013D4A"/>
    <w:rsid w:val="00027624"/>
    <w:rsid w:val="00050F6B"/>
    <w:rsid w:val="000678CD"/>
    <w:rsid w:val="00072C8C"/>
    <w:rsid w:val="00081CE0"/>
    <w:rsid w:val="00084D30"/>
    <w:rsid w:val="00090320"/>
    <w:rsid w:val="000931C0"/>
    <w:rsid w:val="0009732C"/>
    <w:rsid w:val="000A01F9"/>
    <w:rsid w:val="000A2E09"/>
    <w:rsid w:val="000B175B"/>
    <w:rsid w:val="000B3A0F"/>
    <w:rsid w:val="000E0415"/>
    <w:rsid w:val="000F7715"/>
    <w:rsid w:val="00156B99"/>
    <w:rsid w:val="00166124"/>
    <w:rsid w:val="00184DDA"/>
    <w:rsid w:val="001900CD"/>
    <w:rsid w:val="001A0452"/>
    <w:rsid w:val="001B0BB0"/>
    <w:rsid w:val="001B4B04"/>
    <w:rsid w:val="001B5875"/>
    <w:rsid w:val="001C4B9C"/>
    <w:rsid w:val="001C6663"/>
    <w:rsid w:val="001C7895"/>
    <w:rsid w:val="001D26DF"/>
    <w:rsid w:val="001E555D"/>
    <w:rsid w:val="001F1599"/>
    <w:rsid w:val="001F19C4"/>
    <w:rsid w:val="002043F0"/>
    <w:rsid w:val="00211E0B"/>
    <w:rsid w:val="00232575"/>
    <w:rsid w:val="002434B3"/>
    <w:rsid w:val="00247258"/>
    <w:rsid w:val="00257CAC"/>
    <w:rsid w:val="00264441"/>
    <w:rsid w:val="0027237A"/>
    <w:rsid w:val="00293D82"/>
    <w:rsid w:val="002974E9"/>
    <w:rsid w:val="002A7F94"/>
    <w:rsid w:val="002B109A"/>
    <w:rsid w:val="002C6D45"/>
    <w:rsid w:val="002D6E53"/>
    <w:rsid w:val="002E392E"/>
    <w:rsid w:val="002F046D"/>
    <w:rsid w:val="002F3023"/>
    <w:rsid w:val="00301764"/>
    <w:rsid w:val="003229D8"/>
    <w:rsid w:val="00336C97"/>
    <w:rsid w:val="00337F88"/>
    <w:rsid w:val="00342432"/>
    <w:rsid w:val="0035223F"/>
    <w:rsid w:val="00352D4B"/>
    <w:rsid w:val="0035638C"/>
    <w:rsid w:val="00360419"/>
    <w:rsid w:val="003A46BB"/>
    <w:rsid w:val="003A4EC7"/>
    <w:rsid w:val="003A7295"/>
    <w:rsid w:val="003B1F60"/>
    <w:rsid w:val="003C2CC4"/>
    <w:rsid w:val="003D4B23"/>
    <w:rsid w:val="003E134D"/>
    <w:rsid w:val="003E278A"/>
    <w:rsid w:val="003F706C"/>
    <w:rsid w:val="00413520"/>
    <w:rsid w:val="00430D57"/>
    <w:rsid w:val="004325CB"/>
    <w:rsid w:val="00436D13"/>
    <w:rsid w:val="00440A07"/>
    <w:rsid w:val="00446F23"/>
    <w:rsid w:val="00454745"/>
    <w:rsid w:val="00462880"/>
    <w:rsid w:val="00476F24"/>
    <w:rsid w:val="004B2A0A"/>
    <w:rsid w:val="004C55B0"/>
    <w:rsid w:val="004F6BA0"/>
    <w:rsid w:val="00503BEA"/>
    <w:rsid w:val="00533616"/>
    <w:rsid w:val="00535ABA"/>
    <w:rsid w:val="0053768B"/>
    <w:rsid w:val="005420F2"/>
    <w:rsid w:val="0054285C"/>
    <w:rsid w:val="00547FD2"/>
    <w:rsid w:val="00551867"/>
    <w:rsid w:val="00574EA4"/>
    <w:rsid w:val="00584173"/>
    <w:rsid w:val="00595520"/>
    <w:rsid w:val="005A44B9"/>
    <w:rsid w:val="005B122C"/>
    <w:rsid w:val="005B1BA0"/>
    <w:rsid w:val="005B3DB3"/>
    <w:rsid w:val="005C5D14"/>
    <w:rsid w:val="005D0C95"/>
    <w:rsid w:val="005D15CA"/>
    <w:rsid w:val="005D7969"/>
    <w:rsid w:val="005F08DF"/>
    <w:rsid w:val="005F3066"/>
    <w:rsid w:val="005F3E61"/>
    <w:rsid w:val="00604DDD"/>
    <w:rsid w:val="006115CC"/>
    <w:rsid w:val="00611FC4"/>
    <w:rsid w:val="00612FD7"/>
    <w:rsid w:val="006176FB"/>
    <w:rsid w:val="00630FCB"/>
    <w:rsid w:val="00640B26"/>
    <w:rsid w:val="0065766B"/>
    <w:rsid w:val="006770B2"/>
    <w:rsid w:val="00680DDE"/>
    <w:rsid w:val="00686A48"/>
    <w:rsid w:val="006940E1"/>
    <w:rsid w:val="006A1BB4"/>
    <w:rsid w:val="006A3C72"/>
    <w:rsid w:val="006A7392"/>
    <w:rsid w:val="006B03A1"/>
    <w:rsid w:val="006B5613"/>
    <w:rsid w:val="006B67D9"/>
    <w:rsid w:val="006C5535"/>
    <w:rsid w:val="006D0589"/>
    <w:rsid w:val="006E2B5A"/>
    <w:rsid w:val="006E564B"/>
    <w:rsid w:val="006E7154"/>
    <w:rsid w:val="007003CD"/>
    <w:rsid w:val="0070701E"/>
    <w:rsid w:val="007173E0"/>
    <w:rsid w:val="0072632A"/>
    <w:rsid w:val="007358E8"/>
    <w:rsid w:val="00736ECE"/>
    <w:rsid w:val="0074533B"/>
    <w:rsid w:val="007643BC"/>
    <w:rsid w:val="007801C5"/>
    <w:rsid w:val="00780C68"/>
    <w:rsid w:val="0078142A"/>
    <w:rsid w:val="00782E92"/>
    <w:rsid w:val="007959FE"/>
    <w:rsid w:val="007A0CF1"/>
    <w:rsid w:val="007A478E"/>
    <w:rsid w:val="007B6BA5"/>
    <w:rsid w:val="007C3390"/>
    <w:rsid w:val="007C42D8"/>
    <w:rsid w:val="007C4F4B"/>
    <w:rsid w:val="007D7362"/>
    <w:rsid w:val="007F5CE2"/>
    <w:rsid w:val="007F6611"/>
    <w:rsid w:val="00800522"/>
    <w:rsid w:val="00810BAC"/>
    <w:rsid w:val="008175E9"/>
    <w:rsid w:val="008242D7"/>
    <w:rsid w:val="0082577B"/>
    <w:rsid w:val="008272DD"/>
    <w:rsid w:val="00845DB3"/>
    <w:rsid w:val="00866893"/>
    <w:rsid w:val="00866F02"/>
    <w:rsid w:val="00867D18"/>
    <w:rsid w:val="00871F9A"/>
    <w:rsid w:val="00871FD5"/>
    <w:rsid w:val="0088172E"/>
    <w:rsid w:val="00881EFA"/>
    <w:rsid w:val="008879CB"/>
    <w:rsid w:val="008979B1"/>
    <w:rsid w:val="008A1E6D"/>
    <w:rsid w:val="008A6B25"/>
    <w:rsid w:val="008A6C4F"/>
    <w:rsid w:val="008A77AE"/>
    <w:rsid w:val="008B389E"/>
    <w:rsid w:val="008B476E"/>
    <w:rsid w:val="008D045E"/>
    <w:rsid w:val="008D3F25"/>
    <w:rsid w:val="008D4D82"/>
    <w:rsid w:val="008E0E46"/>
    <w:rsid w:val="008E7116"/>
    <w:rsid w:val="008F143B"/>
    <w:rsid w:val="008F3882"/>
    <w:rsid w:val="008F4B7C"/>
    <w:rsid w:val="00900254"/>
    <w:rsid w:val="00926E47"/>
    <w:rsid w:val="00941BCF"/>
    <w:rsid w:val="00947162"/>
    <w:rsid w:val="009610D0"/>
    <w:rsid w:val="0096375C"/>
    <w:rsid w:val="009662E6"/>
    <w:rsid w:val="0097095E"/>
    <w:rsid w:val="00981390"/>
    <w:rsid w:val="0098592B"/>
    <w:rsid w:val="00985FC4"/>
    <w:rsid w:val="00990766"/>
    <w:rsid w:val="00991261"/>
    <w:rsid w:val="009964C4"/>
    <w:rsid w:val="009A7B81"/>
    <w:rsid w:val="009B1B69"/>
    <w:rsid w:val="009D01C0"/>
    <w:rsid w:val="009D6A08"/>
    <w:rsid w:val="009E0A16"/>
    <w:rsid w:val="009E6CB7"/>
    <w:rsid w:val="009E748D"/>
    <w:rsid w:val="009E7970"/>
    <w:rsid w:val="009F2EAC"/>
    <w:rsid w:val="009F57E3"/>
    <w:rsid w:val="00A10F4F"/>
    <w:rsid w:val="00A11067"/>
    <w:rsid w:val="00A1704A"/>
    <w:rsid w:val="00A25B5E"/>
    <w:rsid w:val="00A425EB"/>
    <w:rsid w:val="00A46B58"/>
    <w:rsid w:val="00A541BE"/>
    <w:rsid w:val="00A7098B"/>
    <w:rsid w:val="00A72F22"/>
    <w:rsid w:val="00A733BC"/>
    <w:rsid w:val="00A748A6"/>
    <w:rsid w:val="00A76A69"/>
    <w:rsid w:val="00A879A4"/>
    <w:rsid w:val="00AA0FF8"/>
    <w:rsid w:val="00AC0F2C"/>
    <w:rsid w:val="00AC502A"/>
    <w:rsid w:val="00AD652E"/>
    <w:rsid w:val="00AE243E"/>
    <w:rsid w:val="00AF58C1"/>
    <w:rsid w:val="00B04A3F"/>
    <w:rsid w:val="00B06643"/>
    <w:rsid w:val="00B15055"/>
    <w:rsid w:val="00B20551"/>
    <w:rsid w:val="00B23D55"/>
    <w:rsid w:val="00B30179"/>
    <w:rsid w:val="00B33FC7"/>
    <w:rsid w:val="00B375DB"/>
    <w:rsid w:val="00B37B15"/>
    <w:rsid w:val="00B45C02"/>
    <w:rsid w:val="00B70B63"/>
    <w:rsid w:val="00B72A1E"/>
    <w:rsid w:val="00B81E12"/>
    <w:rsid w:val="00BA339B"/>
    <w:rsid w:val="00BB23CC"/>
    <w:rsid w:val="00BC1E7E"/>
    <w:rsid w:val="00BC74E9"/>
    <w:rsid w:val="00BE36A9"/>
    <w:rsid w:val="00BE618E"/>
    <w:rsid w:val="00BE7BEC"/>
    <w:rsid w:val="00BF0A5A"/>
    <w:rsid w:val="00BF0E63"/>
    <w:rsid w:val="00BF12A3"/>
    <w:rsid w:val="00BF16D7"/>
    <w:rsid w:val="00BF2373"/>
    <w:rsid w:val="00C0294F"/>
    <w:rsid w:val="00C044E2"/>
    <w:rsid w:val="00C048CB"/>
    <w:rsid w:val="00C066F3"/>
    <w:rsid w:val="00C1337E"/>
    <w:rsid w:val="00C13FF1"/>
    <w:rsid w:val="00C408B7"/>
    <w:rsid w:val="00C411EB"/>
    <w:rsid w:val="00C463DD"/>
    <w:rsid w:val="00C745C3"/>
    <w:rsid w:val="00C755AA"/>
    <w:rsid w:val="00C978F5"/>
    <w:rsid w:val="00CA24A4"/>
    <w:rsid w:val="00CB348D"/>
    <w:rsid w:val="00CD46F5"/>
    <w:rsid w:val="00CE2DA4"/>
    <w:rsid w:val="00CE4A8F"/>
    <w:rsid w:val="00CE78F6"/>
    <w:rsid w:val="00CF071D"/>
    <w:rsid w:val="00D0123D"/>
    <w:rsid w:val="00D15B04"/>
    <w:rsid w:val="00D2031B"/>
    <w:rsid w:val="00D25FE2"/>
    <w:rsid w:val="00D368BE"/>
    <w:rsid w:val="00D37DA9"/>
    <w:rsid w:val="00D406A7"/>
    <w:rsid w:val="00D40765"/>
    <w:rsid w:val="00D43252"/>
    <w:rsid w:val="00D44D86"/>
    <w:rsid w:val="00D50B7D"/>
    <w:rsid w:val="00D52012"/>
    <w:rsid w:val="00D704E5"/>
    <w:rsid w:val="00D72727"/>
    <w:rsid w:val="00D83811"/>
    <w:rsid w:val="00D978C6"/>
    <w:rsid w:val="00DA0956"/>
    <w:rsid w:val="00DA357F"/>
    <w:rsid w:val="00DA3E12"/>
    <w:rsid w:val="00DB375D"/>
    <w:rsid w:val="00DB6908"/>
    <w:rsid w:val="00DC18AD"/>
    <w:rsid w:val="00DC71F6"/>
    <w:rsid w:val="00DF7CAE"/>
    <w:rsid w:val="00E20D31"/>
    <w:rsid w:val="00E304EA"/>
    <w:rsid w:val="00E423C0"/>
    <w:rsid w:val="00E42B09"/>
    <w:rsid w:val="00E6414C"/>
    <w:rsid w:val="00E7260F"/>
    <w:rsid w:val="00E8702D"/>
    <w:rsid w:val="00E905F4"/>
    <w:rsid w:val="00E916A9"/>
    <w:rsid w:val="00E916DE"/>
    <w:rsid w:val="00E925AD"/>
    <w:rsid w:val="00E96630"/>
    <w:rsid w:val="00EB665B"/>
    <w:rsid w:val="00ED18DC"/>
    <w:rsid w:val="00ED6201"/>
    <w:rsid w:val="00ED7A2A"/>
    <w:rsid w:val="00EF1D7F"/>
    <w:rsid w:val="00EF7401"/>
    <w:rsid w:val="00F0137E"/>
    <w:rsid w:val="00F12A07"/>
    <w:rsid w:val="00F21786"/>
    <w:rsid w:val="00F3742B"/>
    <w:rsid w:val="00F41FDB"/>
    <w:rsid w:val="00F50596"/>
    <w:rsid w:val="00F56D63"/>
    <w:rsid w:val="00F609A9"/>
    <w:rsid w:val="00F80C99"/>
    <w:rsid w:val="00F867EC"/>
    <w:rsid w:val="00F91B2B"/>
    <w:rsid w:val="00FB177E"/>
    <w:rsid w:val="00FC03CD"/>
    <w:rsid w:val="00FC0646"/>
    <w:rsid w:val="00FC68B7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9EB10F"/>
  <w15:docId w15:val="{4DD13CD8-4208-43AB-8780-0E7E0E253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1C5"/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character" w:styleId="Hyperlink">
    <w:name w:val="Hyperlink"/>
    <w:basedOn w:val="DefaultParagraphFont"/>
    <w:rsid w:val="008A77AE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E925A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8A77AE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character" w:customStyle="1" w:styleId="SingleTxtGChar">
    <w:name w:val="_ Single Txt_G Char"/>
    <w:link w:val="SingleTxtG"/>
    <w:qFormat/>
    <w:locked/>
    <w:rsid w:val="00264441"/>
    <w:rPr>
      <w:lang w:val="en-GB"/>
    </w:rPr>
  </w:style>
  <w:style w:type="paragraph" w:customStyle="1" w:styleId="ParNoG">
    <w:name w:val="_ParNo_G"/>
    <w:basedOn w:val="Normal"/>
    <w:qFormat/>
    <w:rsid w:val="001E555D"/>
    <w:pPr>
      <w:numPr>
        <w:numId w:val="20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</w:style>
  <w:style w:type="character" w:customStyle="1" w:styleId="HChGChar">
    <w:name w:val="_ H _Ch_G Char"/>
    <w:link w:val="HChG"/>
    <w:qFormat/>
    <w:rsid w:val="00900254"/>
    <w:rPr>
      <w:b/>
      <w:sz w:val="28"/>
      <w:lang w:val="en-GB"/>
    </w:rPr>
  </w:style>
  <w:style w:type="character" w:customStyle="1" w:styleId="H1GChar">
    <w:name w:val="_ H_1_G Char"/>
    <w:link w:val="H1G"/>
    <w:rsid w:val="00900254"/>
    <w:rPr>
      <w:b/>
      <w:sz w:val="24"/>
      <w:lang w:val="en-GB"/>
    </w:rPr>
  </w:style>
  <w:style w:type="paragraph" w:styleId="Revision">
    <w:name w:val="Revision"/>
    <w:hidden/>
    <w:uiPriority w:val="99"/>
    <w:semiHidden/>
    <w:rsid w:val="005D0C95"/>
    <w:pPr>
      <w:spacing w:line="240" w:lineRule="auto"/>
    </w:pPr>
    <w:rPr>
      <w:lang w:val="en-GB"/>
    </w:rPr>
  </w:style>
  <w:style w:type="character" w:customStyle="1" w:styleId="FootnoteTextChar">
    <w:name w:val="Footnote Text Char"/>
    <w:aliases w:val="5_G Char"/>
    <w:link w:val="FootnoteText"/>
    <w:rsid w:val="00782E92"/>
    <w:rPr>
      <w:sz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ée un document." ma:contentTypeScope="" ma:versionID="e18bef637d0f1ddca225288e0d432ec3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a115814b681581b4d823fe6aeb4d21e0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  <SharedWithUsers xmlns="4b4a1c0d-4a69-4996-a84a-fc699b9f49de">
      <UserInfo>
        <DisplayName>Romain Hubert</DisplayName>
        <AccountId>40</AccountId>
        <AccountType/>
      </UserInfo>
      <UserInfo>
        <DisplayName>Nadiya Dzyubynska</DisplayName>
        <AccountId>453</AccountId>
        <AccountType/>
      </UserInfo>
      <UserInfo>
        <DisplayName>Alicia Dorca Garcia</DisplayName>
        <AccountId>1313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FDB4A9A-DD1D-431C-883D-883845E558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3D49CE-8853-436D-A650-E1B7A3684B86}"/>
</file>

<file path=customXml/itemProps3.xml><?xml version="1.0" encoding="utf-8"?>
<ds:datastoreItem xmlns:ds="http://schemas.openxmlformats.org/officeDocument/2006/customXml" ds:itemID="{6E1F9AAA-3567-4188-B0AB-6D42A8AB322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0E6A19E-DE01-423D-ABB1-70531F076FD4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  <ds:schemaRef ds:uri="4b4a1c0d-4a69-4996-a84a-fc699b9f49d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323</Words>
  <Characters>1753</Characters>
  <Application>Microsoft Office Word</Application>
  <DocSecurity>0</DocSecurity>
  <Lines>49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ECE/TRANS/WP.15/AC.1/2024/3</vt:lpstr>
      <vt:lpstr/>
    </vt:vector>
  </TitlesOfParts>
  <Company>CSD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ECE/TRANS/WP.15/AC.1/2024/3</dc:title>
  <dc:subject>2325305</dc:subject>
  <dc:creator>Editorial</dc:creator>
  <cp:keywords/>
  <dc:description/>
  <cp:lastModifiedBy>Anni Vi Tirol</cp:lastModifiedBy>
  <cp:revision>3</cp:revision>
  <cp:lastPrinted>2023-12-14T14:04:00Z</cp:lastPrinted>
  <dcterms:created xsi:type="dcterms:W3CDTF">2023-12-14T14:03:00Z</dcterms:created>
  <dcterms:modified xsi:type="dcterms:W3CDTF">2023-12-14T14:05:00Z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  <property fmtid="{D5CDD505-2E9C-101B-9397-08002B2CF9AE}" pid="4" name="gba66df640194346a5267c50f24d4797">
    <vt:lpwstr/>
  </property>
  <property fmtid="{D5CDD505-2E9C-101B-9397-08002B2CF9AE}" pid="5" name="Office_x0020_of_x0020_Origin">
    <vt:lpwstr/>
  </property>
  <property fmtid="{D5CDD505-2E9C-101B-9397-08002B2CF9AE}" pid="6" name="Office of Origin">
    <vt:lpwstr/>
  </property>
</Properties>
</file>