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658E" w14:textId="77777777" w:rsidR="00A30B27" w:rsidRPr="008D0E72" w:rsidRDefault="00A30B27" w:rsidP="00A30B27">
      <w:pPr>
        <w:spacing w:before="120"/>
        <w:rPr>
          <w:b/>
          <w:sz w:val="28"/>
          <w:szCs w:val="28"/>
        </w:rPr>
      </w:pPr>
      <w:r w:rsidRPr="008D0E72">
        <w:rPr>
          <w:b/>
          <w:sz w:val="28"/>
          <w:szCs w:val="28"/>
        </w:rPr>
        <w:t>Economic Commission for Europe</w:t>
      </w:r>
    </w:p>
    <w:p w14:paraId="3AA8B594" w14:textId="77777777" w:rsidR="00A30B27" w:rsidRPr="008D0E72" w:rsidRDefault="00A30B27" w:rsidP="00A30B27">
      <w:pPr>
        <w:spacing w:before="120"/>
        <w:rPr>
          <w:sz w:val="28"/>
          <w:szCs w:val="28"/>
        </w:rPr>
      </w:pPr>
      <w:r w:rsidRPr="008D0E72">
        <w:rPr>
          <w:sz w:val="28"/>
          <w:szCs w:val="28"/>
        </w:rPr>
        <w:t>Inland Transport Committee</w:t>
      </w:r>
    </w:p>
    <w:p w14:paraId="754AC30F" w14:textId="77777777" w:rsidR="00A30B27" w:rsidRPr="008D0E72" w:rsidRDefault="00A30B27" w:rsidP="00A30B27">
      <w:pPr>
        <w:spacing w:before="120"/>
        <w:rPr>
          <w:b/>
          <w:sz w:val="24"/>
          <w:szCs w:val="24"/>
        </w:rPr>
      </w:pPr>
      <w:r w:rsidRPr="008D0E72">
        <w:rPr>
          <w:b/>
          <w:sz w:val="24"/>
          <w:szCs w:val="24"/>
        </w:rPr>
        <w:t>Working Party on the Transport of Dangerous Goods</w:t>
      </w:r>
    </w:p>
    <w:p w14:paraId="5029FD8D" w14:textId="5AD5AFCC" w:rsidR="00A30B27" w:rsidRPr="008D0E72" w:rsidRDefault="00A30B27" w:rsidP="00A30B27">
      <w:pPr>
        <w:spacing w:before="120"/>
        <w:rPr>
          <w:rFonts w:eastAsia="SimSun"/>
          <w:b/>
        </w:rPr>
      </w:pPr>
      <w:r w:rsidRPr="008D0E72">
        <w:rPr>
          <w:rFonts w:eastAsia="SimSun"/>
          <w:b/>
        </w:rPr>
        <w:t>11</w:t>
      </w:r>
      <w:r w:rsidR="00781C46">
        <w:rPr>
          <w:rFonts w:eastAsia="SimSun"/>
          <w:b/>
        </w:rPr>
        <w:t>4</w:t>
      </w:r>
      <w:r w:rsidRPr="008D0E72">
        <w:rPr>
          <w:rFonts w:eastAsia="SimSun"/>
          <w:b/>
        </w:rPr>
        <w:t>th</w:t>
      </w:r>
      <w:r w:rsidRPr="008D0E72">
        <w:rPr>
          <w:rStyle w:val="hps"/>
          <w:rFonts w:ascii="Arial" w:hAnsi="Arial" w:cs="Arial"/>
          <w:color w:val="222222"/>
        </w:rPr>
        <w:t xml:space="preserve"> </w:t>
      </w:r>
      <w:r w:rsidRPr="008D0E72">
        <w:rPr>
          <w:rFonts w:eastAsia="SimSun"/>
          <w:b/>
        </w:rPr>
        <w:t xml:space="preserve">session </w:t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AD0406" w:rsidRPr="008D0E72">
        <w:rPr>
          <w:rFonts w:eastAsia="SimSun"/>
          <w:b/>
        </w:rPr>
        <w:tab/>
      </w:r>
      <w:r w:rsidR="00610834">
        <w:rPr>
          <w:rFonts w:eastAsia="SimSun"/>
          <w:b/>
        </w:rPr>
        <w:t>3</w:t>
      </w:r>
      <w:r w:rsidR="00781C46">
        <w:rPr>
          <w:rFonts w:eastAsia="SimSun"/>
          <w:b/>
        </w:rPr>
        <w:t xml:space="preserve"> November</w:t>
      </w:r>
      <w:r w:rsidR="001B1EF2" w:rsidRPr="008D0E72">
        <w:rPr>
          <w:rFonts w:eastAsia="SimSun"/>
          <w:b/>
        </w:rPr>
        <w:t xml:space="preserve"> 2023</w:t>
      </w:r>
    </w:p>
    <w:p w14:paraId="75F0E1A9" w14:textId="608B9DB5" w:rsidR="00A30B27" w:rsidRPr="008D0E72" w:rsidRDefault="00A30B27" w:rsidP="00A30B27">
      <w:pPr>
        <w:rPr>
          <w:rFonts w:eastAsia="SimSun"/>
        </w:rPr>
      </w:pPr>
      <w:r w:rsidRPr="008D0E72">
        <w:rPr>
          <w:rFonts w:eastAsia="SimSun"/>
        </w:rPr>
        <w:t xml:space="preserve">Geneva, </w:t>
      </w:r>
      <w:r w:rsidR="00781C46">
        <w:rPr>
          <w:rFonts w:eastAsia="SimSun"/>
        </w:rPr>
        <w:t>6-10 November</w:t>
      </w:r>
      <w:r w:rsidR="001B1EF2" w:rsidRPr="008D0E72">
        <w:rPr>
          <w:rFonts w:eastAsia="SimSun"/>
        </w:rPr>
        <w:t xml:space="preserve"> 2023</w:t>
      </w:r>
    </w:p>
    <w:p w14:paraId="350E0FA0" w14:textId="77777777" w:rsidR="00A30B27" w:rsidRPr="008D0E72" w:rsidRDefault="00A30B27" w:rsidP="00A30B27">
      <w:r w:rsidRPr="008D0E72">
        <w:t>Item 1 of the provisional agenda</w:t>
      </w:r>
    </w:p>
    <w:p w14:paraId="777A3115" w14:textId="77777777" w:rsidR="00A30B27" w:rsidRPr="008D0E72" w:rsidRDefault="00A30B27" w:rsidP="00A30B27">
      <w:pPr>
        <w:rPr>
          <w:b/>
        </w:rPr>
      </w:pPr>
      <w:r w:rsidRPr="008D0E72">
        <w:rPr>
          <w:b/>
        </w:rPr>
        <w:t>Adoption of the agenda</w:t>
      </w:r>
    </w:p>
    <w:p w14:paraId="7A0D0C5E" w14:textId="3CEECF4F" w:rsidR="00E65D68" w:rsidRDefault="000C497A" w:rsidP="00701167">
      <w:pPr>
        <w:pStyle w:val="HChG"/>
        <w:rPr>
          <w:lang w:val="en-GB"/>
        </w:rPr>
      </w:pPr>
      <w:r w:rsidRPr="008D0E72">
        <w:rPr>
          <w:lang w:val="en-GB"/>
        </w:rPr>
        <w:tab/>
      </w:r>
      <w:r w:rsidRPr="008D0E72">
        <w:rPr>
          <w:lang w:val="en-GB"/>
        </w:rPr>
        <w:tab/>
      </w:r>
      <w:r w:rsidR="005E5BC9" w:rsidRPr="008D0E72">
        <w:rPr>
          <w:lang w:val="en-GB"/>
        </w:rPr>
        <w:t>List of documents</w:t>
      </w:r>
    </w:p>
    <w:p w14:paraId="0D442EB2" w14:textId="07F17F9C" w:rsidR="003E3014" w:rsidRDefault="00E65F92" w:rsidP="003E3014">
      <w:pPr>
        <w:pStyle w:val="SingleTxtG"/>
      </w:pPr>
      <w:r>
        <w:rPr>
          <w:lang w:val="en-GB"/>
        </w:rPr>
        <w:tab/>
      </w:r>
      <w:r w:rsidR="003E3014" w:rsidRPr="008D0E72">
        <w:t xml:space="preserve">Documents </w:t>
      </w:r>
      <w:proofErr w:type="spellStart"/>
      <w:r w:rsidR="003E3014" w:rsidRPr="008D0E72">
        <w:t>submitted</w:t>
      </w:r>
      <w:proofErr w:type="spellEnd"/>
      <w:r w:rsidR="003E3014" w:rsidRPr="008D0E72">
        <w:t xml:space="preserve"> </w:t>
      </w:r>
      <w:r w:rsidR="003E3014">
        <w:t xml:space="preserve">for the session are </w:t>
      </w:r>
      <w:proofErr w:type="spellStart"/>
      <w:r w:rsidR="003E3014">
        <w:t>uploaded</w:t>
      </w:r>
      <w:proofErr w:type="spellEnd"/>
      <w:r w:rsidR="003E3014">
        <w:t xml:space="preserve"> at </w:t>
      </w:r>
      <w:hyperlink r:id="rId11" w:history="1">
        <w:r w:rsidR="003E3014" w:rsidRPr="001A0B25">
          <w:rPr>
            <w:rStyle w:val="Hyperlink"/>
            <w:color w:val="0070C0"/>
          </w:rPr>
          <w:t>https://unece.org/info/Transport/Dangerous-Goods/events/377548</w:t>
        </w:r>
      </w:hyperlink>
      <w:r w:rsidR="003E3014">
        <w:t>.</w:t>
      </w:r>
    </w:p>
    <w:p w14:paraId="0BC0104D" w14:textId="77777777" w:rsidR="003E3014" w:rsidRPr="008D0E72" w:rsidRDefault="003E3014" w:rsidP="003E3014">
      <w:pPr>
        <w:pStyle w:val="SingleTxtG"/>
      </w:pPr>
      <w:r>
        <w:tab/>
      </w:r>
    </w:p>
    <w:p w14:paraId="623DFED6" w14:textId="77777777" w:rsidR="003E3014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  <w:r>
        <w:rPr>
          <w:b/>
          <w:bCs/>
          <w:u w:val="single"/>
        </w:rPr>
        <w:t>Agenda et Agenda Addendum (114th session):</w:t>
      </w:r>
    </w:p>
    <w:p w14:paraId="7F663FAA" w14:textId="77777777" w:rsidR="003E3014" w:rsidRDefault="00610834" w:rsidP="003E3014">
      <w:pPr>
        <w:suppressAutoHyphens w:val="0"/>
        <w:spacing w:line="240" w:lineRule="auto"/>
        <w:ind w:left="1134"/>
      </w:pPr>
      <w:hyperlink r:id="rId12" w:history="1">
        <w:r w:rsidR="003E3014" w:rsidRPr="00AE272B">
          <w:rPr>
            <w:rStyle w:val="Hyperlink"/>
            <w:color w:val="0070C0"/>
          </w:rPr>
          <w:t>ECE/TRANS/WP.15/263</w:t>
        </w:r>
      </w:hyperlink>
    </w:p>
    <w:p w14:paraId="10A55A7E" w14:textId="77777777" w:rsidR="003E3014" w:rsidRPr="00352E0D" w:rsidRDefault="003E3014" w:rsidP="003E3014">
      <w:pPr>
        <w:suppressAutoHyphens w:val="0"/>
        <w:spacing w:line="240" w:lineRule="auto"/>
        <w:ind w:left="1134"/>
      </w:pPr>
      <w:r>
        <w:t>ECE/TRANS/WP.15/263/Add.1</w:t>
      </w:r>
    </w:p>
    <w:p w14:paraId="328D3F75" w14:textId="77777777" w:rsidR="003E3014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</w:p>
    <w:p w14:paraId="6FC8415E" w14:textId="77777777" w:rsidR="003E3014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  <w:r>
        <w:rPr>
          <w:b/>
          <w:bCs/>
          <w:u w:val="single"/>
        </w:rPr>
        <w:t>Background documents:</w:t>
      </w:r>
    </w:p>
    <w:p w14:paraId="6A00B885" w14:textId="0C29876E" w:rsidR="00C63A4B" w:rsidRDefault="00C63A4B" w:rsidP="003E3014">
      <w:pPr>
        <w:suppressAutoHyphens w:val="0"/>
        <w:spacing w:line="240" w:lineRule="auto"/>
        <w:ind w:left="1134"/>
      </w:pPr>
      <w:r w:rsidRPr="00145CC6">
        <w:t>ECE/TRANS/WP.15/190/Add.1</w:t>
      </w:r>
      <w:r>
        <w:t xml:space="preserve"> (</w:t>
      </w:r>
      <w:r w:rsidR="00A022C8" w:rsidRPr="00145CC6">
        <w:t>Terms of Reference and Rules of Procedure</w:t>
      </w:r>
      <w:r>
        <w:t>)</w:t>
      </w:r>
    </w:p>
    <w:p w14:paraId="7080B97E" w14:textId="531F11F5" w:rsidR="003E3014" w:rsidRDefault="00610834" w:rsidP="003E3014">
      <w:pPr>
        <w:suppressAutoHyphens w:val="0"/>
        <w:spacing w:line="240" w:lineRule="auto"/>
        <w:ind w:left="1134"/>
      </w:pPr>
      <w:hyperlink r:id="rId13" w:history="1">
        <w:r w:rsidR="003E3014" w:rsidRPr="00C82B7D">
          <w:rPr>
            <w:rStyle w:val="Hyperlink"/>
            <w:color w:val="0070C0"/>
          </w:rPr>
          <w:t>ECE/TRANS/WP.15/262</w:t>
        </w:r>
      </w:hyperlink>
      <w:r w:rsidR="003E3014">
        <w:rPr>
          <w:rStyle w:val="Hyperlink"/>
          <w:color w:val="0070C0"/>
        </w:rPr>
        <w:t xml:space="preserve"> </w:t>
      </w:r>
      <w:r w:rsidR="003E3014" w:rsidRPr="002F1F93">
        <w:t>(Report</w:t>
      </w:r>
      <w:r w:rsidR="003E3014">
        <w:t xml:space="preserve"> 113</w:t>
      </w:r>
      <w:r w:rsidR="003E3014" w:rsidRPr="00E07E3D">
        <w:rPr>
          <w:vertAlign w:val="superscript"/>
        </w:rPr>
        <w:t>th</w:t>
      </w:r>
      <w:r w:rsidR="003E3014">
        <w:t xml:space="preserve"> session</w:t>
      </w:r>
      <w:r w:rsidR="003E3014" w:rsidRPr="002F1F93">
        <w:t>)</w:t>
      </w:r>
    </w:p>
    <w:p w14:paraId="08993E39" w14:textId="10F8068C" w:rsidR="00EA73B9" w:rsidRPr="00352E0D" w:rsidRDefault="007D6EBD" w:rsidP="003E3014">
      <w:pPr>
        <w:suppressAutoHyphens w:val="0"/>
        <w:spacing w:line="240" w:lineRule="auto"/>
        <w:ind w:left="1134"/>
      </w:pPr>
      <w:r w:rsidRPr="00145CC6">
        <w:t>ECE/TRANS/3</w:t>
      </w:r>
      <w:r>
        <w:t>26</w:t>
      </w:r>
      <w:r w:rsidRPr="00145CC6">
        <w:t xml:space="preserve"> and Corr.1-3</w:t>
      </w:r>
      <w:r>
        <w:t xml:space="preserve"> (ADR 2023)</w:t>
      </w:r>
    </w:p>
    <w:p w14:paraId="15590AD7" w14:textId="77777777" w:rsidR="003E3014" w:rsidRDefault="003E3014" w:rsidP="003E3014">
      <w:pPr>
        <w:suppressAutoHyphens w:val="0"/>
        <w:spacing w:line="240" w:lineRule="auto"/>
        <w:rPr>
          <w:b/>
          <w:bCs/>
          <w:u w:val="single"/>
        </w:rPr>
      </w:pPr>
    </w:p>
    <w:p w14:paraId="14019B85" w14:textId="77777777" w:rsidR="003E3014" w:rsidRPr="00DD335F" w:rsidRDefault="003E3014" w:rsidP="003E3014">
      <w:pPr>
        <w:suppressAutoHyphens w:val="0"/>
        <w:spacing w:line="240" w:lineRule="auto"/>
        <w:ind w:left="1134"/>
        <w:rPr>
          <w:b/>
          <w:bCs/>
          <w:u w:val="single"/>
        </w:rPr>
      </w:pPr>
      <w:r w:rsidRPr="00DD335F">
        <w:rPr>
          <w:b/>
          <w:bCs/>
          <w:u w:val="single"/>
        </w:rPr>
        <w:t>Official documents:</w:t>
      </w:r>
    </w:p>
    <w:p w14:paraId="1CB806C0" w14:textId="77777777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5/Rev.1 (Secretariat)</w:t>
      </w:r>
    </w:p>
    <w:p w14:paraId="5AE7A786" w14:textId="77777777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7 (Secretariat)</w:t>
      </w:r>
    </w:p>
    <w:p w14:paraId="0412AD3B" w14:textId="77777777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8 (Russian Federation)</w:t>
      </w:r>
    </w:p>
    <w:p w14:paraId="5B8C52F9" w14:textId="77777777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9 (Russian Federation)</w:t>
      </w:r>
    </w:p>
    <w:p w14:paraId="3158108C" w14:textId="77777777" w:rsidR="003E3014" w:rsidRPr="00352E0D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10 (IRU)</w:t>
      </w:r>
    </w:p>
    <w:p w14:paraId="1A7F8887" w14:textId="77777777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11 (Netherlands)</w:t>
      </w:r>
    </w:p>
    <w:p w14:paraId="29A56954" w14:textId="68630493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12 (U</w:t>
      </w:r>
      <w:r w:rsidR="002706BB">
        <w:t xml:space="preserve">nited </w:t>
      </w:r>
      <w:r>
        <w:t>K</w:t>
      </w:r>
      <w:r w:rsidR="002706BB">
        <w:t>ingdom</w:t>
      </w:r>
      <w:r>
        <w:t>)</w:t>
      </w:r>
    </w:p>
    <w:p w14:paraId="49C67D87" w14:textId="241EEBBB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13 (</w:t>
      </w:r>
      <w:r w:rsidR="002706BB">
        <w:t>United Kingdom</w:t>
      </w:r>
      <w:r>
        <w:t>)</w:t>
      </w:r>
    </w:p>
    <w:p w14:paraId="5ECA7EDB" w14:textId="77777777" w:rsidR="003E3014" w:rsidRDefault="003E3014" w:rsidP="003E3014">
      <w:pPr>
        <w:suppressAutoHyphens w:val="0"/>
        <w:spacing w:line="240" w:lineRule="auto"/>
        <w:ind w:left="1134"/>
      </w:pPr>
      <w:r w:rsidRPr="00352E0D">
        <w:t>ECE/TRANS/WP.15/2023/</w:t>
      </w:r>
      <w:r>
        <w:t>14 (Netherlands)</w:t>
      </w:r>
    </w:p>
    <w:p w14:paraId="19717718" w14:textId="77777777" w:rsidR="003E3014" w:rsidRDefault="003E3014" w:rsidP="003E3014">
      <w:pPr>
        <w:suppressAutoHyphens w:val="0"/>
        <w:spacing w:line="240" w:lineRule="auto"/>
        <w:ind w:left="1134"/>
      </w:pPr>
      <w:r>
        <w:t>ECE/TRANS/WP.15/2023/15 (Secretariat)</w:t>
      </w:r>
    </w:p>
    <w:p w14:paraId="30F29DE6" w14:textId="77777777" w:rsidR="003E3014" w:rsidRDefault="003E3014" w:rsidP="003E3014">
      <w:pPr>
        <w:suppressAutoHyphens w:val="0"/>
        <w:spacing w:line="240" w:lineRule="auto"/>
        <w:ind w:left="1134"/>
      </w:pPr>
      <w:r>
        <w:t>ECE/TRANS/WP.15/2023/16 (IASA)</w:t>
      </w:r>
    </w:p>
    <w:p w14:paraId="66A053A6" w14:textId="4A5BAD57" w:rsidR="003E3014" w:rsidRDefault="003E3014" w:rsidP="00260836">
      <w:pPr>
        <w:tabs>
          <w:tab w:val="left" w:pos="4672"/>
        </w:tabs>
        <w:suppressAutoHyphens w:val="0"/>
        <w:spacing w:line="240" w:lineRule="auto"/>
        <w:ind w:left="1134"/>
      </w:pPr>
      <w:r>
        <w:t>ECE/TRANS/WP.15/2023/17 (IASA)</w:t>
      </w:r>
    </w:p>
    <w:p w14:paraId="2DF15B0C" w14:textId="77777777" w:rsidR="002706BB" w:rsidRDefault="002706BB" w:rsidP="00260836">
      <w:pPr>
        <w:tabs>
          <w:tab w:val="left" w:pos="4672"/>
        </w:tabs>
        <w:suppressAutoHyphens w:val="0"/>
        <w:spacing w:line="240" w:lineRule="auto"/>
        <w:ind w:left="1134"/>
      </w:pPr>
    </w:p>
    <w:p w14:paraId="41E5AC48" w14:textId="6C1F66C9" w:rsidR="002706BB" w:rsidRPr="002706BB" w:rsidRDefault="002706BB" w:rsidP="00260836">
      <w:pPr>
        <w:tabs>
          <w:tab w:val="left" w:pos="4672"/>
        </w:tabs>
        <w:suppressAutoHyphens w:val="0"/>
        <w:spacing w:line="240" w:lineRule="auto"/>
        <w:ind w:left="1134"/>
        <w:rPr>
          <w:b/>
          <w:bCs/>
          <w:u w:val="single"/>
        </w:rPr>
      </w:pPr>
      <w:r w:rsidRPr="002706BB">
        <w:rPr>
          <w:b/>
          <w:bCs/>
          <w:u w:val="single"/>
        </w:rPr>
        <w:t>Joint Meeting documents relevant for the 114</w:t>
      </w:r>
      <w:r w:rsidRPr="002706BB">
        <w:rPr>
          <w:b/>
          <w:bCs/>
          <w:u w:val="single"/>
          <w:vertAlign w:val="superscript"/>
        </w:rPr>
        <w:t>th</w:t>
      </w:r>
      <w:r w:rsidRPr="002706BB">
        <w:rPr>
          <w:b/>
          <w:bCs/>
          <w:u w:val="single"/>
        </w:rPr>
        <w:t xml:space="preserve"> session of the Working Party </w:t>
      </w:r>
    </w:p>
    <w:p w14:paraId="0915E616" w14:textId="28287C9C" w:rsidR="002706BB" w:rsidRPr="002706BB" w:rsidRDefault="002706BB" w:rsidP="00260836">
      <w:pPr>
        <w:tabs>
          <w:tab w:val="left" w:pos="4672"/>
        </w:tabs>
        <w:suppressAutoHyphens w:val="0"/>
        <w:spacing w:line="240" w:lineRule="auto"/>
        <w:ind w:left="1134"/>
        <w:rPr>
          <w:b/>
          <w:bCs/>
        </w:rPr>
      </w:pPr>
      <w:r w:rsidRPr="00063B49">
        <w:rPr>
          <w:bCs/>
          <w:szCs w:val="24"/>
        </w:rPr>
        <w:t>ECE/TRANS/WP.15/AC.1/</w:t>
      </w:r>
      <w:r>
        <w:rPr>
          <w:bCs/>
          <w:szCs w:val="24"/>
        </w:rPr>
        <w:t>2023/23</w:t>
      </w:r>
      <w:r w:rsidRPr="00063B49">
        <w:rPr>
          <w:bCs/>
          <w:szCs w:val="24"/>
        </w:rPr>
        <w:t xml:space="preserve"> and Add.1 (Secretariat)</w:t>
      </w:r>
    </w:p>
    <w:p w14:paraId="717D7578" w14:textId="77777777" w:rsidR="00260836" w:rsidRDefault="00260836" w:rsidP="00260836">
      <w:pPr>
        <w:tabs>
          <w:tab w:val="left" w:pos="4672"/>
        </w:tabs>
        <w:suppressAutoHyphens w:val="0"/>
        <w:spacing w:line="240" w:lineRule="auto"/>
        <w:ind w:left="1134"/>
      </w:pPr>
    </w:p>
    <w:p w14:paraId="110CB86A" w14:textId="2B6A80D2" w:rsidR="00260836" w:rsidRPr="00260836" w:rsidRDefault="00260836" w:rsidP="00260836">
      <w:pPr>
        <w:suppressAutoHyphens w:val="0"/>
        <w:spacing w:line="240" w:lineRule="auto"/>
        <w:ind w:left="1134"/>
        <w:rPr>
          <w:b/>
          <w:bCs/>
          <w:u w:val="single"/>
        </w:rPr>
      </w:pPr>
      <w:r w:rsidRPr="00260836">
        <w:rPr>
          <w:b/>
          <w:bCs/>
          <w:u w:val="single"/>
        </w:rPr>
        <w:t>ITC documents</w:t>
      </w:r>
    </w:p>
    <w:p w14:paraId="4398E321" w14:textId="3AD6C173" w:rsidR="00260836" w:rsidRDefault="00031261" w:rsidP="00260836">
      <w:pPr>
        <w:tabs>
          <w:tab w:val="left" w:pos="4672"/>
        </w:tabs>
        <w:suppressAutoHyphens w:val="0"/>
        <w:spacing w:line="240" w:lineRule="auto"/>
        <w:ind w:left="1134"/>
      </w:pPr>
      <w:r w:rsidRPr="00145CC6">
        <w:t>ECE/TRANS/3</w:t>
      </w:r>
      <w:r>
        <w:t>28 and</w:t>
      </w:r>
      <w:r w:rsidRPr="00145CC6">
        <w:t xml:space="preserve"> </w:t>
      </w:r>
      <w:r>
        <w:t>A</w:t>
      </w:r>
      <w:r w:rsidRPr="00145CC6">
        <w:t>dd.1</w:t>
      </w:r>
      <w:r>
        <w:t xml:space="preserve"> (</w:t>
      </w:r>
      <w:r w:rsidR="004570E4" w:rsidRPr="00145CC6">
        <w:t xml:space="preserve">Report of the </w:t>
      </w:r>
      <w:r w:rsidR="004570E4">
        <w:t>ITC</w:t>
      </w:r>
      <w:r w:rsidR="004570E4" w:rsidRPr="00145CC6">
        <w:t xml:space="preserve"> on its eighty-</w:t>
      </w:r>
      <w:r w:rsidR="004570E4">
        <w:t>fifth</w:t>
      </w:r>
      <w:r w:rsidR="004570E4" w:rsidRPr="00145CC6">
        <w:t xml:space="preserve"> session</w:t>
      </w:r>
      <w:r>
        <w:t>)</w:t>
      </w:r>
    </w:p>
    <w:p w14:paraId="5AEB6F33" w14:textId="1515E108" w:rsidR="0002677C" w:rsidRPr="00352E0D" w:rsidRDefault="0002677C" w:rsidP="00260836">
      <w:pPr>
        <w:tabs>
          <w:tab w:val="left" w:pos="4672"/>
        </w:tabs>
        <w:suppressAutoHyphens w:val="0"/>
        <w:spacing w:line="240" w:lineRule="auto"/>
        <w:ind w:left="1134"/>
      </w:pPr>
      <w:r w:rsidRPr="006A048F">
        <w:rPr>
          <w:lang w:eastAsia="zh-CN"/>
        </w:rPr>
        <w:t>ECE/TRANS/2023/4/Rev.1</w:t>
      </w:r>
      <w:r>
        <w:rPr>
          <w:lang w:eastAsia="zh-CN"/>
        </w:rPr>
        <w:t xml:space="preserve"> (ITC secretariat)</w:t>
      </w:r>
    </w:p>
    <w:p w14:paraId="2FB5F201" w14:textId="77777777" w:rsidR="003E3014" w:rsidRDefault="003E3014" w:rsidP="003E3014"/>
    <w:p w14:paraId="7211DD03" w14:textId="77777777" w:rsidR="003E3014" w:rsidRPr="007579AA" w:rsidRDefault="003E3014" w:rsidP="003E3014">
      <w:pPr>
        <w:ind w:left="1134"/>
        <w:rPr>
          <w:b/>
          <w:bCs/>
          <w:u w:val="single"/>
        </w:rPr>
      </w:pPr>
      <w:r w:rsidRPr="007579AA">
        <w:rPr>
          <w:b/>
          <w:bCs/>
          <w:u w:val="single"/>
        </w:rPr>
        <w:t>Informal documents:</w:t>
      </w:r>
    </w:p>
    <w:p w14:paraId="3258B553" w14:textId="1EF55636" w:rsidR="003E3014" w:rsidRDefault="003E3014" w:rsidP="001C6685">
      <w:pPr>
        <w:spacing w:line="240" w:lineRule="auto"/>
        <w:ind w:left="1134"/>
      </w:pPr>
      <w:r>
        <w:t>I</w:t>
      </w:r>
      <w:r w:rsidRPr="007579AA">
        <w:t xml:space="preserve">NF.1 </w:t>
      </w:r>
      <w:r>
        <w:t>(Secretariat)</w:t>
      </w:r>
    </w:p>
    <w:p w14:paraId="10310719" w14:textId="44F90B7E" w:rsidR="003E3014" w:rsidRDefault="003E3014" w:rsidP="001C6685">
      <w:pPr>
        <w:spacing w:line="240" w:lineRule="auto"/>
        <w:ind w:left="1134"/>
      </w:pPr>
      <w:r>
        <w:t>INF.2 (Secretariat)</w:t>
      </w:r>
    </w:p>
    <w:p w14:paraId="0AA57EBD" w14:textId="213AAB41" w:rsidR="001C6685" w:rsidRDefault="003E3014" w:rsidP="004429AA">
      <w:pPr>
        <w:spacing w:line="240" w:lineRule="auto"/>
        <w:ind w:left="1134"/>
      </w:pPr>
      <w:r>
        <w:t>INF.3 (Netherlands)</w:t>
      </w:r>
    </w:p>
    <w:p w14:paraId="7C9FBB59" w14:textId="62C8A538" w:rsidR="005879FF" w:rsidRDefault="005879FF" w:rsidP="004429AA">
      <w:pPr>
        <w:spacing w:line="240" w:lineRule="auto"/>
        <w:ind w:left="1134"/>
      </w:pPr>
      <w:r>
        <w:t>INF</w:t>
      </w:r>
      <w:r w:rsidRPr="004429AA">
        <w:t>.4 (</w:t>
      </w:r>
      <w:r w:rsidR="001C6685" w:rsidRPr="004429AA">
        <w:t>Finland)</w:t>
      </w:r>
    </w:p>
    <w:p w14:paraId="7F4F4E18" w14:textId="06FD1C0E" w:rsidR="00454203" w:rsidRDefault="00454203" w:rsidP="004429AA">
      <w:pPr>
        <w:spacing w:line="240" w:lineRule="auto"/>
        <w:ind w:left="1134"/>
      </w:pPr>
      <w:r>
        <w:t>INF.5 (Secretariat)</w:t>
      </w:r>
    </w:p>
    <w:p w14:paraId="613CD1F5" w14:textId="44CAC1A9" w:rsidR="00454203" w:rsidRDefault="00454203" w:rsidP="004429AA">
      <w:pPr>
        <w:spacing w:line="240" w:lineRule="auto"/>
        <w:ind w:left="1134"/>
      </w:pPr>
      <w:r>
        <w:t>INF.6 (Secretariat)</w:t>
      </w:r>
    </w:p>
    <w:p w14:paraId="10E48A6F" w14:textId="0DB7F8D4" w:rsidR="00857AEF" w:rsidRDefault="00857AEF" w:rsidP="004429AA">
      <w:pPr>
        <w:spacing w:line="240" w:lineRule="auto"/>
        <w:ind w:left="1134"/>
      </w:pPr>
      <w:r>
        <w:t>INF.7 (France)</w:t>
      </w:r>
    </w:p>
    <w:p w14:paraId="70943EB5" w14:textId="0206E078" w:rsidR="001210AA" w:rsidRDefault="001210AA" w:rsidP="004429AA">
      <w:pPr>
        <w:spacing w:line="240" w:lineRule="auto"/>
        <w:ind w:left="1134"/>
      </w:pPr>
      <w:r>
        <w:t>INF.8 (Netherlands)</w:t>
      </w:r>
    </w:p>
    <w:p w14:paraId="4FA143F1" w14:textId="215A8DA6" w:rsidR="001210AA" w:rsidRDefault="001210AA" w:rsidP="004429AA">
      <w:pPr>
        <w:spacing w:line="240" w:lineRule="auto"/>
        <w:ind w:left="1134"/>
      </w:pPr>
      <w:r>
        <w:t>IN</w:t>
      </w:r>
      <w:r w:rsidR="006A4638">
        <w:t>F.9 (Netherlands)</w:t>
      </w:r>
    </w:p>
    <w:p w14:paraId="198C6F57" w14:textId="01921F30" w:rsidR="00447E13" w:rsidRDefault="00447E13" w:rsidP="004429AA">
      <w:pPr>
        <w:spacing w:line="240" w:lineRule="auto"/>
        <w:ind w:left="1134"/>
      </w:pPr>
      <w:r>
        <w:t>INF.10 (Netherlands)</w:t>
      </w:r>
    </w:p>
    <w:p w14:paraId="1C18C6D0" w14:textId="7DF91C1E" w:rsidR="00AF5072" w:rsidRDefault="00AF5072" w:rsidP="004429AA">
      <w:pPr>
        <w:spacing w:line="240" w:lineRule="auto"/>
        <w:ind w:left="1134"/>
      </w:pPr>
      <w:r>
        <w:t>INF.11 (</w:t>
      </w:r>
      <w:proofErr w:type="spellStart"/>
      <w:r>
        <w:t>FuelsEurope</w:t>
      </w:r>
      <w:proofErr w:type="spellEnd"/>
      <w:r>
        <w:t>)</w:t>
      </w:r>
    </w:p>
    <w:p w14:paraId="3F329A12" w14:textId="3814ED41" w:rsidR="00AF5072" w:rsidRDefault="00AF5072" w:rsidP="004429AA">
      <w:pPr>
        <w:spacing w:line="240" w:lineRule="auto"/>
        <w:ind w:left="1134"/>
      </w:pPr>
      <w:r>
        <w:t xml:space="preserve">INF.12 </w:t>
      </w:r>
      <w:r w:rsidR="002D66AD">
        <w:t>(Netherlands)</w:t>
      </w:r>
    </w:p>
    <w:p w14:paraId="05B4A5DE" w14:textId="77777777" w:rsidR="00335DE1" w:rsidRDefault="00335DE1" w:rsidP="00335DE1">
      <w:pPr>
        <w:spacing w:line="240" w:lineRule="auto"/>
      </w:pPr>
    </w:p>
    <w:p w14:paraId="1C99D301" w14:textId="7F9142C1" w:rsidR="002D66AD" w:rsidRDefault="002D66AD" w:rsidP="004429AA">
      <w:pPr>
        <w:spacing w:line="240" w:lineRule="auto"/>
        <w:ind w:left="1134"/>
      </w:pPr>
      <w:r>
        <w:t>INF.13 (</w:t>
      </w:r>
      <w:r w:rsidR="000E3990">
        <w:t>Secretariat)</w:t>
      </w:r>
    </w:p>
    <w:p w14:paraId="3F29ACA3" w14:textId="47DD5C8F" w:rsidR="001B5053" w:rsidRDefault="001B5053" w:rsidP="004429AA">
      <w:pPr>
        <w:spacing w:line="240" w:lineRule="auto"/>
        <w:ind w:left="1134"/>
      </w:pPr>
      <w:r>
        <w:t>INF.14 (FEAD)</w:t>
      </w:r>
    </w:p>
    <w:p w14:paraId="61B2BF84" w14:textId="4D81D197" w:rsidR="00FB2F11" w:rsidRDefault="00FB2F11" w:rsidP="004429AA">
      <w:pPr>
        <w:spacing w:line="240" w:lineRule="auto"/>
        <w:ind w:left="1134"/>
      </w:pPr>
      <w:r>
        <w:t>INF.15 (Netherlands)</w:t>
      </w:r>
    </w:p>
    <w:p w14:paraId="2D1345CE" w14:textId="1BE9683A" w:rsidR="00EB68C2" w:rsidRDefault="00EB68C2" w:rsidP="004429AA">
      <w:pPr>
        <w:spacing w:line="240" w:lineRule="auto"/>
        <w:ind w:left="1134"/>
      </w:pPr>
      <w:r>
        <w:t>INF.16 (Netherlands)</w:t>
      </w:r>
    </w:p>
    <w:p w14:paraId="436EA8F3" w14:textId="209A3369" w:rsidR="00335DE1" w:rsidRDefault="00335DE1" w:rsidP="004429AA">
      <w:pPr>
        <w:spacing w:line="240" w:lineRule="auto"/>
        <w:ind w:left="1134"/>
      </w:pPr>
      <w:r>
        <w:t>INF.17 (Spain</w:t>
      </w:r>
      <w:r w:rsidR="003146B7">
        <w:t>, Netherlands</w:t>
      </w:r>
      <w:r>
        <w:t>)</w:t>
      </w:r>
    </w:p>
    <w:p w14:paraId="1F5A3CE8" w14:textId="7E8F424A" w:rsidR="00656CC9" w:rsidRDefault="00FA321E" w:rsidP="006B6023">
      <w:pPr>
        <w:spacing w:line="240" w:lineRule="auto"/>
        <w:ind w:left="1134"/>
      </w:pPr>
      <w:r>
        <w:t>INF.18 (Germany)</w:t>
      </w:r>
    </w:p>
    <w:p w14:paraId="1908FFC3" w14:textId="3CDB8377" w:rsidR="00597EBB" w:rsidRDefault="00597EBB" w:rsidP="006B6023">
      <w:pPr>
        <w:spacing w:line="240" w:lineRule="auto"/>
        <w:ind w:left="1134"/>
      </w:pPr>
      <w:r>
        <w:t>INF.19 (OTIF)</w:t>
      </w:r>
    </w:p>
    <w:p w14:paraId="59542CE5" w14:textId="078770B8" w:rsidR="00367D75" w:rsidRDefault="00367D75" w:rsidP="00367D75">
      <w:pPr>
        <w:spacing w:line="240" w:lineRule="auto"/>
        <w:ind w:left="1134"/>
      </w:pPr>
      <w:r>
        <w:t>INF.20 (Hungary)</w:t>
      </w:r>
    </w:p>
    <w:p w14:paraId="6A75F5D6" w14:textId="2DEB6B87" w:rsidR="00367D75" w:rsidRDefault="00367D75" w:rsidP="00367D75">
      <w:pPr>
        <w:spacing w:line="240" w:lineRule="auto"/>
        <w:ind w:left="1134"/>
      </w:pPr>
      <w:r>
        <w:t>INF.21 (Hungary)</w:t>
      </w:r>
    </w:p>
    <w:p w14:paraId="594CEEF0" w14:textId="19BC63AF" w:rsidR="00DF6813" w:rsidRDefault="00DF6813" w:rsidP="00367D75">
      <w:pPr>
        <w:spacing w:line="240" w:lineRule="auto"/>
        <w:ind w:left="1134"/>
      </w:pPr>
      <w:r>
        <w:t>INF.22 (CLCCR)</w:t>
      </w:r>
    </w:p>
    <w:p w14:paraId="3B895566" w14:textId="079DA7D8" w:rsidR="00A26129" w:rsidRDefault="00A26129" w:rsidP="00367D75">
      <w:pPr>
        <w:spacing w:line="240" w:lineRule="auto"/>
        <w:ind w:left="1134"/>
      </w:pPr>
      <w:r>
        <w:t>INF.23 (Finland)</w:t>
      </w:r>
    </w:p>
    <w:p w14:paraId="4DDA29A7" w14:textId="457CCB20" w:rsidR="002D6D5C" w:rsidRPr="002D6D5C" w:rsidRDefault="002D6D5C" w:rsidP="002D6D5C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2D6D5C" w:rsidRPr="002D6D5C" w:rsidSect="000C49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5EFA" w14:textId="77777777" w:rsidR="00C5232C" w:rsidRDefault="00C5232C"/>
  </w:endnote>
  <w:endnote w:type="continuationSeparator" w:id="0">
    <w:p w14:paraId="2701041A" w14:textId="77777777" w:rsidR="00C5232C" w:rsidRDefault="00C5232C"/>
  </w:endnote>
  <w:endnote w:type="continuationNotice" w:id="1">
    <w:p w14:paraId="47671347" w14:textId="77777777" w:rsidR="00C5232C" w:rsidRDefault="00C52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79BB" w14:textId="77777777" w:rsidR="00C5232C" w:rsidRPr="000B175B" w:rsidRDefault="00C523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173A29" w14:textId="77777777" w:rsidR="00C5232C" w:rsidRPr="00FC68B7" w:rsidRDefault="00C523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5F812E" w14:textId="77777777" w:rsidR="00C5232C" w:rsidRDefault="00C52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9BB" w14:textId="68A10171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610834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92D3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EF59" w14:textId="18CEE8B2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EA08F2">
      <w:rPr>
        <w:sz w:val="28"/>
        <w:szCs w:val="28"/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316838">
    <w:abstractNumId w:val="1"/>
  </w:num>
  <w:num w:numId="2" w16cid:durableId="982778604">
    <w:abstractNumId w:val="0"/>
  </w:num>
  <w:num w:numId="3" w16cid:durableId="182090464">
    <w:abstractNumId w:val="2"/>
  </w:num>
  <w:num w:numId="4" w16cid:durableId="1207645646">
    <w:abstractNumId w:val="3"/>
  </w:num>
  <w:num w:numId="5" w16cid:durableId="1312293693">
    <w:abstractNumId w:val="8"/>
  </w:num>
  <w:num w:numId="6" w16cid:durableId="698237890">
    <w:abstractNumId w:val="9"/>
  </w:num>
  <w:num w:numId="7" w16cid:durableId="277491568">
    <w:abstractNumId w:val="7"/>
  </w:num>
  <w:num w:numId="8" w16cid:durableId="626082065">
    <w:abstractNumId w:val="6"/>
  </w:num>
  <w:num w:numId="9" w16cid:durableId="939527223">
    <w:abstractNumId w:val="5"/>
  </w:num>
  <w:num w:numId="10" w16cid:durableId="814032004">
    <w:abstractNumId w:val="4"/>
  </w:num>
  <w:num w:numId="11" w16cid:durableId="307174663">
    <w:abstractNumId w:val="13"/>
  </w:num>
  <w:num w:numId="12" w16cid:durableId="1431271329">
    <w:abstractNumId w:val="11"/>
  </w:num>
  <w:num w:numId="13" w16cid:durableId="1600597319">
    <w:abstractNumId w:val="10"/>
  </w:num>
  <w:num w:numId="14" w16cid:durableId="1129014522">
    <w:abstractNumId w:val="14"/>
  </w:num>
  <w:num w:numId="15" w16cid:durableId="1195538584">
    <w:abstractNumId w:val="15"/>
  </w:num>
  <w:num w:numId="16" w16cid:durableId="1862428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4A38"/>
    <w:rsid w:val="000162D9"/>
    <w:rsid w:val="000241F2"/>
    <w:rsid w:val="000251F1"/>
    <w:rsid w:val="0002677C"/>
    <w:rsid w:val="00026D9C"/>
    <w:rsid w:val="00031261"/>
    <w:rsid w:val="00033264"/>
    <w:rsid w:val="000404E5"/>
    <w:rsid w:val="00042739"/>
    <w:rsid w:val="000429EE"/>
    <w:rsid w:val="000457B4"/>
    <w:rsid w:val="00046B1F"/>
    <w:rsid w:val="00047596"/>
    <w:rsid w:val="00050F6B"/>
    <w:rsid w:val="00054566"/>
    <w:rsid w:val="000575AC"/>
    <w:rsid w:val="00057E97"/>
    <w:rsid w:val="000646F4"/>
    <w:rsid w:val="0006491B"/>
    <w:rsid w:val="00065AD1"/>
    <w:rsid w:val="00065C6D"/>
    <w:rsid w:val="00072BB2"/>
    <w:rsid w:val="00072C8C"/>
    <w:rsid w:val="000733B5"/>
    <w:rsid w:val="00081815"/>
    <w:rsid w:val="000827B6"/>
    <w:rsid w:val="00084795"/>
    <w:rsid w:val="0008497C"/>
    <w:rsid w:val="00085285"/>
    <w:rsid w:val="00086682"/>
    <w:rsid w:val="00091E36"/>
    <w:rsid w:val="000931C0"/>
    <w:rsid w:val="0009578D"/>
    <w:rsid w:val="0009625B"/>
    <w:rsid w:val="00096C84"/>
    <w:rsid w:val="000A17BA"/>
    <w:rsid w:val="000A1841"/>
    <w:rsid w:val="000A1A93"/>
    <w:rsid w:val="000A213A"/>
    <w:rsid w:val="000A309E"/>
    <w:rsid w:val="000A78F4"/>
    <w:rsid w:val="000A7999"/>
    <w:rsid w:val="000B0595"/>
    <w:rsid w:val="000B175B"/>
    <w:rsid w:val="000B2C28"/>
    <w:rsid w:val="000B3A0F"/>
    <w:rsid w:val="000B491C"/>
    <w:rsid w:val="000B4EF7"/>
    <w:rsid w:val="000C07B2"/>
    <w:rsid w:val="000C12B8"/>
    <w:rsid w:val="000C1F19"/>
    <w:rsid w:val="000C2C03"/>
    <w:rsid w:val="000C2D2E"/>
    <w:rsid w:val="000C497A"/>
    <w:rsid w:val="000D08B9"/>
    <w:rsid w:val="000D3E3E"/>
    <w:rsid w:val="000D4266"/>
    <w:rsid w:val="000D502B"/>
    <w:rsid w:val="000E0415"/>
    <w:rsid w:val="000E0637"/>
    <w:rsid w:val="000E1362"/>
    <w:rsid w:val="000E3990"/>
    <w:rsid w:val="000E3EB1"/>
    <w:rsid w:val="000E4A8A"/>
    <w:rsid w:val="000F1791"/>
    <w:rsid w:val="000F1E51"/>
    <w:rsid w:val="000F2981"/>
    <w:rsid w:val="000F4FF6"/>
    <w:rsid w:val="000F5532"/>
    <w:rsid w:val="00110035"/>
    <w:rsid w:val="001103AA"/>
    <w:rsid w:val="00110611"/>
    <w:rsid w:val="00111A5C"/>
    <w:rsid w:val="001158BA"/>
    <w:rsid w:val="0011666B"/>
    <w:rsid w:val="001210AA"/>
    <w:rsid w:val="00121D12"/>
    <w:rsid w:val="00121D95"/>
    <w:rsid w:val="00130A16"/>
    <w:rsid w:val="00131BAA"/>
    <w:rsid w:val="0013299E"/>
    <w:rsid w:val="00136C6A"/>
    <w:rsid w:val="00140D63"/>
    <w:rsid w:val="00145971"/>
    <w:rsid w:val="00147062"/>
    <w:rsid w:val="00153C2C"/>
    <w:rsid w:val="00156FD3"/>
    <w:rsid w:val="001630A0"/>
    <w:rsid w:val="00164FF7"/>
    <w:rsid w:val="00165F3A"/>
    <w:rsid w:val="0016663C"/>
    <w:rsid w:val="001718DB"/>
    <w:rsid w:val="001723AA"/>
    <w:rsid w:val="0017318C"/>
    <w:rsid w:val="00173696"/>
    <w:rsid w:val="001746C1"/>
    <w:rsid w:val="00175E6F"/>
    <w:rsid w:val="00177C0F"/>
    <w:rsid w:val="001817D6"/>
    <w:rsid w:val="00186EEA"/>
    <w:rsid w:val="00193F25"/>
    <w:rsid w:val="001A1D4B"/>
    <w:rsid w:val="001A2105"/>
    <w:rsid w:val="001A6E11"/>
    <w:rsid w:val="001A6F83"/>
    <w:rsid w:val="001B1EF2"/>
    <w:rsid w:val="001B4B04"/>
    <w:rsid w:val="001B5053"/>
    <w:rsid w:val="001B6026"/>
    <w:rsid w:val="001B7630"/>
    <w:rsid w:val="001C346C"/>
    <w:rsid w:val="001C6663"/>
    <w:rsid w:val="001C6685"/>
    <w:rsid w:val="001C7895"/>
    <w:rsid w:val="001D0C8C"/>
    <w:rsid w:val="001D1419"/>
    <w:rsid w:val="001D26DF"/>
    <w:rsid w:val="001D3A03"/>
    <w:rsid w:val="001D4954"/>
    <w:rsid w:val="001D4AEC"/>
    <w:rsid w:val="001D7750"/>
    <w:rsid w:val="001E211D"/>
    <w:rsid w:val="001E3EEF"/>
    <w:rsid w:val="001E4C81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1287C"/>
    <w:rsid w:val="00222DF8"/>
    <w:rsid w:val="00223A66"/>
    <w:rsid w:val="00224D92"/>
    <w:rsid w:val="0022549B"/>
    <w:rsid w:val="00234DF2"/>
    <w:rsid w:val="00237818"/>
    <w:rsid w:val="00237E67"/>
    <w:rsid w:val="0024669A"/>
    <w:rsid w:val="0024772E"/>
    <w:rsid w:val="002477DC"/>
    <w:rsid w:val="00250271"/>
    <w:rsid w:val="002514D4"/>
    <w:rsid w:val="002565A5"/>
    <w:rsid w:val="00260836"/>
    <w:rsid w:val="00261ACC"/>
    <w:rsid w:val="002646A4"/>
    <w:rsid w:val="00267B69"/>
    <w:rsid w:val="00267F5F"/>
    <w:rsid w:val="002706BB"/>
    <w:rsid w:val="002709B0"/>
    <w:rsid w:val="00271AEC"/>
    <w:rsid w:val="0027517D"/>
    <w:rsid w:val="00275325"/>
    <w:rsid w:val="00275843"/>
    <w:rsid w:val="0027769C"/>
    <w:rsid w:val="00282751"/>
    <w:rsid w:val="00282E77"/>
    <w:rsid w:val="00283430"/>
    <w:rsid w:val="00284318"/>
    <w:rsid w:val="0028521D"/>
    <w:rsid w:val="002864E1"/>
    <w:rsid w:val="00286B4D"/>
    <w:rsid w:val="0029372B"/>
    <w:rsid w:val="0029441F"/>
    <w:rsid w:val="002971F8"/>
    <w:rsid w:val="00297904"/>
    <w:rsid w:val="002A2DDB"/>
    <w:rsid w:val="002A4C9A"/>
    <w:rsid w:val="002A4F99"/>
    <w:rsid w:val="002A541D"/>
    <w:rsid w:val="002B5655"/>
    <w:rsid w:val="002C03AE"/>
    <w:rsid w:val="002C1C5D"/>
    <w:rsid w:val="002C2CE3"/>
    <w:rsid w:val="002C6AC2"/>
    <w:rsid w:val="002D0CA9"/>
    <w:rsid w:val="002D3D30"/>
    <w:rsid w:val="002D4643"/>
    <w:rsid w:val="002D66AD"/>
    <w:rsid w:val="002D6D5C"/>
    <w:rsid w:val="002E1D83"/>
    <w:rsid w:val="002E4DE5"/>
    <w:rsid w:val="002F175C"/>
    <w:rsid w:val="002F5EA4"/>
    <w:rsid w:val="00302E18"/>
    <w:rsid w:val="003146B7"/>
    <w:rsid w:val="00314EC3"/>
    <w:rsid w:val="003229D8"/>
    <w:rsid w:val="00324457"/>
    <w:rsid w:val="00325ACC"/>
    <w:rsid w:val="003336F3"/>
    <w:rsid w:val="00335DE1"/>
    <w:rsid w:val="00336DB6"/>
    <w:rsid w:val="00341BF0"/>
    <w:rsid w:val="003509E1"/>
    <w:rsid w:val="00352709"/>
    <w:rsid w:val="0035279D"/>
    <w:rsid w:val="00353B6A"/>
    <w:rsid w:val="003563FB"/>
    <w:rsid w:val="00360735"/>
    <w:rsid w:val="003619B5"/>
    <w:rsid w:val="00362309"/>
    <w:rsid w:val="00365763"/>
    <w:rsid w:val="00367D75"/>
    <w:rsid w:val="00371178"/>
    <w:rsid w:val="003711BC"/>
    <w:rsid w:val="00371590"/>
    <w:rsid w:val="00377020"/>
    <w:rsid w:val="003776D0"/>
    <w:rsid w:val="003816C2"/>
    <w:rsid w:val="003834A4"/>
    <w:rsid w:val="003850AC"/>
    <w:rsid w:val="00392E47"/>
    <w:rsid w:val="00394CC5"/>
    <w:rsid w:val="003A2CB7"/>
    <w:rsid w:val="003A6810"/>
    <w:rsid w:val="003B173B"/>
    <w:rsid w:val="003B2A95"/>
    <w:rsid w:val="003B3CDB"/>
    <w:rsid w:val="003B3F54"/>
    <w:rsid w:val="003B4873"/>
    <w:rsid w:val="003B5B39"/>
    <w:rsid w:val="003C0075"/>
    <w:rsid w:val="003C2CC4"/>
    <w:rsid w:val="003C5B3A"/>
    <w:rsid w:val="003C7018"/>
    <w:rsid w:val="003D1847"/>
    <w:rsid w:val="003D4B23"/>
    <w:rsid w:val="003D5C99"/>
    <w:rsid w:val="003D6CB1"/>
    <w:rsid w:val="003D7DAB"/>
    <w:rsid w:val="003E1111"/>
    <w:rsid w:val="003E130E"/>
    <w:rsid w:val="003E3014"/>
    <w:rsid w:val="003E63A8"/>
    <w:rsid w:val="003E7397"/>
    <w:rsid w:val="003E77BB"/>
    <w:rsid w:val="003F596A"/>
    <w:rsid w:val="004021CB"/>
    <w:rsid w:val="004048DD"/>
    <w:rsid w:val="004066A5"/>
    <w:rsid w:val="00410C89"/>
    <w:rsid w:val="004114BC"/>
    <w:rsid w:val="00414E58"/>
    <w:rsid w:val="00416B2E"/>
    <w:rsid w:val="00420E71"/>
    <w:rsid w:val="00421FE8"/>
    <w:rsid w:val="00422E03"/>
    <w:rsid w:val="0042319F"/>
    <w:rsid w:val="004236BE"/>
    <w:rsid w:val="004240EB"/>
    <w:rsid w:val="0042588A"/>
    <w:rsid w:val="00426B9B"/>
    <w:rsid w:val="004274DF"/>
    <w:rsid w:val="004325CB"/>
    <w:rsid w:val="004429AA"/>
    <w:rsid w:val="00442A83"/>
    <w:rsid w:val="00443285"/>
    <w:rsid w:val="00447E13"/>
    <w:rsid w:val="00454203"/>
    <w:rsid w:val="00454633"/>
    <w:rsid w:val="0045495B"/>
    <w:rsid w:val="004561E5"/>
    <w:rsid w:val="004565C6"/>
    <w:rsid w:val="004570B1"/>
    <w:rsid w:val="004570E4"/>
    <w:rsid w:val="00457ECC"/>
    <w:rsid w:val="00461569"/>
    <w:rsid w:val="00463723"/>
    <w:rsid w:val="00465083"/>
    <w:rsid w:val="004711F4"/>
    <w:rsid w:val="00472330"/>
    <w:rsid w:val="004732BE"/>
    <w:rsid w:val="00473395"/>
    <w:rsid w:val="0047379F"/>
    <w:rsid w:val="00481639"/>
    <w:rsid w:val="00481CB7"/>
    <w:rsid w:val="00483811"/>
    <w:rsid w:val="0048397A"/>
    <w:rsid w:val="00485CBB"/>
    <w:rsid w:val="004866B7"/>
    <w:rsid w:val="004900B8"/>
    <w:rsid w:val="00490D93"/>
    <w:rsid w:val="00496532"/>
    <w:rsid w:val="00496906"/>
    <w:rsid w:val="004A27BC"/>
    <w:rsid w:val="004A2BD3"/>
    <w:rsid w:val="004A3347"/>
    <w:rsid w:val="004A33AA"/>
    <w:rsid w:val="004A5098"/>
    <w:rsid w:val="004A6F63"/>
    <w:rsid w:val="004B1837"/>
    <w:rsid w:val="004B2EAF"/>
    <w:rsid w:val="004C2461"/>
    <w:rsid w:val="004C2EC8"/>
    <w:rsid w:val="004C7462"/>
    <w:rsid w:val="004D0588"/>
    <w:rsid w:val="004D1404"/>
    <w:rsid w:val="004D33EE"/>
    <w:rsid w:val="004D451A"/>
    <w:rsid w:val="004E6FFC"/>
    <w:rsid w:val="004E77B2"/>
    <w:rsid w:val="004F1476"/>
    <w:rsid w:val="004F6969"/>
    <w:rsid w:val="0050113C"/>
    <w:rsid w:val="00504B2D"/>
    <w:rsid w:val="005142F0"/>
    <w:rsid w:val="00517A07"/>
    <w:rsid w:val="0052136D"/>
    <w:rsid w:val="00522680"/>
    <w:rsid w:val="00525CA7"/>
    <w:rsid w:val="00527112"/>
    <w:rsid w:val="00527225"/>
    <w:rsid w:val="0052775E"/>
    <w:rsid w:val="0053784E"/>
    <w:rsid w:val="0054034C"/>
    <w:rsid w:val="005420F2"/>
    <w:rsid w:val="00544483"/>
    <w:rsid w:val="00544504"/>
    <w:rsid w:val="00547B54"/>
    <w:rsid w:val="00551505"/>
    <w:rsid w:val="00551E40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13C3"/>
    <w:rsid w:val="005816C6"/>
    <w:rsid w:val="005879FF"/>
    <w:rsid w:val="00591D4E"/>
    <w:rsid w:val="005941EC"/>
    <w:rsid w:val="005958A0"/>
    <w:rsid w:val="00596156"/>
    <w:rsid w:val="0059724D"/>
    <w:rsid w:val="00597EBB"/>
    <w:rsid w:val="005A1A08"/>
    <w:rsid w:val="005A2E0F"/>
    <w:rsid w:val="005A3960"/>
    <w:rsid w:val="005A55E5"/>
    <w:rsid w:val="005A619C"/>
    <w:rsid w:val="005A7D56"/>
    <w:rsid w:val="005B3DB3"/>
    <w:rsid w:val="005B4E13"/>
    <w:rsid w:val="005C1D54"/>
    <w:rsid w:val="005C280D"/>
    <w:rsid w:val="005C342F"/>
    <w:rsid w:val="005C551E"/>
    <w:rsid w:val="005D0D8E"/>
    <w:rsid w:val="005D36CF"/>
    <w:rsid w:val="005D4078"/>
    <w:rsid w:val="005D49CD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4AB4"/>
    <w:rsid w:val="00605042"/>
    <w:rsid w:val="00605798"/>
    <w:rsid w:val="0060603F"/>
    <w:rsid w:val="00610834"/>
    <w:rsid w:val="00611FC4"/>
    <w:rsid w:val="006156A8"/>
    <w:rsid w:val="006157E0"/>
    <w:rsid w:val="006159FF"/>
    <w:rsid w:val="006176FB"/>
    <w:rsid w:val="00617E96"/>
    <w:rsid w:val="0063012C"/>
    <w:rsid w:val="00636B88"/>
    <w:rsid w:val="00636F0C"/>
    <w:rsid w:val="00636F77"/>
    <w:rsid w:val="006404E9"/>
    <w:rsid w:val="00640B26"/>
    <w:rsid w:val="00646FEA"/>
    <w:rsid w:val="0065178B"/>
    <w:rsid w:val="00652D0A"/>
    <w:rsid w:val="00656CC9"/>
    <w:rsid w:val="00660126"/>
    <w:rsid w:val="00662BB6"/>
    <w:rsid w:val="00662CFB"/>
    <w:rsid w:val="006642B6"/>
    <w:rsid w:val="0066792F"/>
    <w:rsid w:val="00672FDA"/>
    <w:rsid w:val="00673A86"/>
    <w:rsid w:val="00675849"/>
    <w:rsid w:val="00676606"/>
    <w:rsid w:val="00676D43"/>
    <w:rsid w:val="00677246"/>
    <w:rsid w:val="006830BA"/>
    <w:rsid w:val="00684C21"/>
    <w:rsid w:val="006904BE"/>
    <w:rsid w:val="00690610"/>
    <w:rsid w:val="006924F6"/>
    <w:rsid w:val="00694C6A"/>
    <w:rsid w:val="00695084"/>
    <w:rsid w:val="006A0743"/>
    <w:rsid w:val="006A1DA6"/>
    <w:rsid w:val="006A2530"/>
    <w:rsid w:val="006A32FE"/>
    <w:rsid w:val="006A4638"/>
    <w:rsid w:val="006A4ABA"/>
    <w:rsid w:val="006A681C"/>
    <w:rsid w:val="006B12C6"/>
    <w:rsid w:val="006B3F9F"/>
    <w:rsid w:val="006B6023"/>
    <w:rsid w:val="006B6628"/>
    <w:rsid w:val="006C1AF1"/>
    <w:rsid w:val="006C214C"/>
    <w:rsid w:val="006C2420"/>
    <w:rsid w:val="006C3589"/>
    <w:rsid w:val="006C4AFF"/>
    <w:rsid w:val="006C74F5"/>
    <w:rsid w:val="006D08C7"/>
    <w:rsid w:val="006D37AF"/>
    <w:rsid w:val="006D51D0"/>
    <w:rsid w:val="006D5FB9"/>
    <w:rsid w:val="006E0AEF"/>
    <w:rsid w:val="006E1D88"/>
    <w:rsid w:val="006E564B"/>
    <w:rsid w:val="006E5927"/>
    <w:rsid w:val="006E7191"/>
    <w:rsid w:val="006F1990"/>
    <w:rsid w:val="00701167"/>
    <w:rsid w:val="007011A3"/>
    <w:rsid w:val="007012FD"/>
    <w:rsid w:val="00703577"/>
    <w:rsid w:val="00703768"/>
    <w:rsid w:val="007047A9"/>
    <w:rsid w:val="00705894"/>
    <w:rsid w:val="00715EC7"/>
    <w:rsid w:val="0071708D"/>
    <w:rsid w:val="00724C17"/>
    <w:rsid w:val="0072632A"/>
    <w:rsid w:val="0073035F"/>
    <w:rsid w:val="007327D5"/>
    <w:rsid w:val="00734E3F"/>
    <w:rsid w:val="0073593C"/>
    <w:rsid w:val="00735E74"/>
    <w:rsid w:val="00737E7A"/>
    <w:rsid w:val="00741692"/>
    <w:rsid w:val="00742827"/>
    <w:rsid w:val="007504E1"/>
    <w:rsid w:val="00752B30"/>
    <w:rsid w:val="007629C8"/>
    <w:rsid w:val="00763DD4"/>
    <w:rsid w:val="00763EA8"/>
    <w:rsid w:val="0076669C"/>
    <w:rsid w:val="00766A38"/>
    <w:rsid w:val="0077047D"/>
    <w:rsid w:val="007708A5"/>
    <w:rsid w:val="00773A18"/>
    <w:rsid w:val="00781645"/>
    <w:rsid w:val="00781C46"/>
    <w:rsid w:val="00784790"/>
    <w:rsid w:val="007851CB"/>
    <w:rsid w:val="007931F7"/>
    <w:rsid w:val="00796040"/>
    <w:rsid w:val="00796EED"/>
    <w:rsid w:val="00797B3E"/>
    <w:rsid w:val="007A0D0E"/>
    <w:rsid w:val="007A2F1B"/>
    <w:rsid w:val="007B0638"/>
    <w:rsid w:val="007B2176"/>
    <w:rsid w:val="007B249A"/>
    <w:rsid w:val="007B5332"/>
    <w:rsid w:val="007B56C8"/>
    <w:rsid w:val="007B6BA5"/>
    <w:rsid w:val="007C1036"/>
    <w:rsid w:val="007C3390"/>
    <w:rsid w:val="007C38EF"/>
    <w:rsid w:val="007C4F4B"/>
    <w:rsid w:val="007C554F"/>
    <w:rsid w:val="007D1AA7"/>
    <w:rsid w:val="007D3162"/>
    <w:rsid w:val="007D6EBD"/>
    <w:rsid w:val="007D784A"/>
    <w:rsid w:val="007E01E9"/>
    <w:rsid w:val="007E06E0"/>
    <w:rsid w:val="007E1827"/>
    <w:rsid w:val="007E1F15"/>
    <w:rsid w:val="007E63F3"/>
    <w:rsid w:val="007F2D2F"/>
    <w:rsid w:val="007F32E1"/>
    <w:rsid w:val="007F3619"/>
    <w:rsid w:val="007F6611"/>
    <w:rsid w:val="008021EF"/>
    <w:rsid w:val="008026B6"/>
    <w:rsid w:val="00802B38"/>
    <w:rsid w:val="00802BF1"/>
    <w:rsid w:val="0081086B"/>
    <w:rsid w:val="00811920"/>
    <w:rsid w:val="00812419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1E86"/>
    <w:rsid w:val="00843767"/>
    <w:rsid w:val="008439B8"/>
    <w:rsid w:val="00847057"/>
    <w:rsid w:val="00857AEF"/>
    <w:rsid w:val="008600BB"/>
    <w:rsid w:val="00861FEB"/>
    <w:rsid w:val="00863D46"/>
    <w:rsid w:val="00863F32"/>
    <w:rsid w:val="008679D9"/>
    <w:rsid w:val="008731E4"/>
    <w:rsid w:val="00875766"/>
    <w:rsid w:val="008841AF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B73D6"/>
    <w:rsid w:val="008C04E2"/>
    <w:rsid w:val="008C1D80"/>
    <w:rsid w:val="008C271F"/>
    <w:rsid w:val="008C4B88"/>
    <w:rsid w:val="008D0E72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10DE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47BD8"/>
    <w:rsid w:val="00957EB6"/>
    <w:rsid w:val="00961785"/>
    <w:rsid w:val="0096751C"/>
    <w:rsid w:val="00973BBC"/>
    <w:rsid w:val="00973C44"/>
    <w:rsid w:val="009760F3"/>
    <w:rsid w:val="0097696C"/>
    <w:rsid w:val="00976CFB"/>
    <w:rsid w:val="009812D6"/>
    <w:rsid w:val="00982036"/>
    <w:rsid w:val="009875F4"/>
    <w:rsid w:val="009941AF"/>
    <w:rsid w:val="009956B6"/>
    <w:rsid w:val="0099747B"/>
    <w:rsid w:val="009A0830"/>
    <w:rsid w:val="009A0E8D"/>
    <w:rsid w:val="009A0F18"/>
    <w:rsid w:val="009A5C6E"/>
    <w:rsid w:val="009A6244"/>
    <w:rsid w:val="009A776B"/>
    <w:rsid w:val="009A7D9E"/>
    <w:rsid w:val="009B26E7"/>
    <w:rsid w:val="009C0B8E"/>
    <w:rsid w:val="009C306B"/>
    <w:rsid w:val="009D02B2"/>
    <w:rsid w:val="009D6B04"/>
    <w:rsid w:val="009E076B"/>
    <w:rsid w:val="009E28E1"/>
    <w:rsid w:val="009E31F8"/>
    <w:rsid w:val="009E5596"/>
    <w:rsid w:val="009E6EBC"/>
    <w:rsid w:val="009E7286"/>
    <w:rsid w:val="009F5A70"/>
    <w:rsid w:val="009F6978"/>
    <w:rsid w:val="009F6ECF"/>
    <w:rsid w:val="00A00697"/>
    <w:rsid w:val="00A00A3F"/>
    <w:rsid w:val="00A01489"/>
    <w:rsid w:val="00A022C8"/>
    <w:rsid w:val="00A03381"/>
    <w:rsid w:val="00A046A3"/>
    <w:rsid w:val="00A144E6"/>
    <w:rsid w:val="00A260EF"/>
    <w:rsid w:val="00A26129"/>
    <w:rsid w:val="00A278F2"/>
    <w:rsid w:val="00A3026E"/>
    <w:rsid w:val="00A30B27"/>
    <w:rsid w:val="00A32DEF"/>
    <w:rsid w:val="00A338F1"/>
    <w:rsid w:val="00A35BE0"/>
    <w:rsid w:val="00A4373C"/>
    <w:rsid w:val="00A45485"/>
    <w:rsid w:val="00A54C24"/>
    <w:rsid w:val="00A568EC"/>
    <w:rsid w:val="00A6129C"/>
    <w:rsid w:val="00A65994"/>
    <w:rsid w:val="00A65C2F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224D"/>
    <w:rsid w:val="00A86C48"/>
    <w:rsid w:val="00A94361"/>
    <w:rsid w:val="00AA0CD7"/>
    <w:rsid w:val="00AA293C"/>
    <w:rsid w:val="00AA5E3A"/>
    <w:rsid w:val="00AA626D"/>
    <w:rsid w:val="00AA6B02"/>
    <w:rsid w:val="00AB3532"/>
    <w:rsid w:val="00AB5C99"/>
    <w:rsid w:val="00AB5D2B"/>
    <w:rsid w:val="00AC25C0"/>
    <w:rsid w:val="00AC3F1A"/>
    <w:rsid w:val="00AC4D43"/>
    <w:rsid w:val="00AD0406"/>
    <w:rsid w:val="00AE08F1"/>
    <w:rsid w:val="00AE2E12"/>
    <w:rsid w:val="00AF0EA9"/>
    <w:rsid w:val="00AF434F"/>
    <w:rsid w:val="00AF4570"/>
    <w:rsid w:val="00AF5072"/>
    <w:rsid w:val="00B0107C"/>
    <w:rsid w:val="00B02C99"/>
    <w:rsid w:val="00B06F96"/>
    <w:rsid w:val="00B159D7"/>
    <w:rsid w:val="00B15F1E"/>
    <w:rsid w:val="00B170C8"/>
    <w:rsid w:val="00B30179"/>
    <w:rsid w:val="00B33B8F"/>
    <w:rsid w:val="00B3446B"/>
    <w:rsid w:val="00B35CD5"/>
    <w:rsid w:val="00B40092"/>
    <w:rsid w:val="00B421C1"/>
    <w:rsid w:val="00B43E68"/>
    <w:rsid w:val="00B53483"/>
    <w:rsid w:val="00B55C71"/>
    <w:rsid w:val="00B567A2"/>
    <w:rsid w:val="00B56E4A"/>
    <w:rsid w:val="00B56E9C"/>
    <w:rsid w:val="00B64B1F"/>
    <w:rsid w:val="00B654F3"/>
    <w:rsid w:val="00B6553F"/>
    <w:rsid w:val="00B65E10"/>
    <w:rsid w:val="00B7025D"/>
    <w:rsid w:val="00B70D3C"/>
    <w:rsid w:val="00B72BE1"/>
    <w:rsid w:val="00B74C28"/>
    <w:rsid w:val="00B776BE"/>
    <w:rsid w:val="00B777AE"/>
    <w:rsid w:val="00B77D05"/>
    <w:rsid w:val="00B81206"/>
    <w:rsid w:val="00B81E12"/>
    <w:rsid w:val="00B842E5"/>
    <w:rsid w:val="00B876F7"/>
    <w:rsid w:val="00B903D2"/>
    <w:rsid w:val="00B93027"/>
    <w:rsid w:val="00B946EE"/>
    <w:rsid w:val="00B9622C"/>
    <w:rsid w:val="00B96BDE"/>
    <w:rsid w:val="00BB3F2F"/>
    <w:rsid w:val="00BB471F"/>
    <w:rsid w:val="00BB7BA5"/>
    <w:rsid w:val="00BC1C9F"/>
    <w:rsid w:val="00BC3FA0"/>
    <w:rsid w:val="00BC5010"/>
    <w:rsid w:val="00BC5F1D"/>
    <w:rsid w:val="00BC74E9"/>
    <w:rsid w:val="00BD43A5"/>
    <w:rsid w:val="00BD6A39"/>
    <w:rsid w:val="00BE3161"/>
    <w:rsid w:val="00BE51D1"/>
    <w:rsid w:val="00BE732E"/>
    <w:rsid w:val="00BE7AAC"/>
    <w:rsid w:val="00BF0CF2"/>
    <w:rsid w:val="00BF2EF3"/>
    <w:rsid w:val="00BF48D9"/>
    <w:rsid w:val="00BF5486"/>
    <w:rsid w:val="00BF67DE"/>
    <w:rsid w:val="00BF68A8"/>
    <w:rsid w:val="00BF6E4D"/>
    <w:rsid w:val="00BF76F9"/>
    <w:rsid w:val="00C000C7"/>
    <w:rsid w:val="00C11661"/>
    <w:rsid w:val="00C11A03"/>
    <w:rsid w:val="00C14EC4"/>
    <w:rsid w:val="00C17B9D"/>
    <w:rsid w:val="00C17F7C"/>
    <w:rsid w:val="00C22C0C"/>
    <w:rsid w:val="00C25CAF"/>
    <w:rsid w:val="00C26538"/>
    <w:rsid w:val="00C2766D"/>
    <w:rsid w:val="00C34337"/>
    <w:rsid w:val="00C36DF5"/>
    <w:rsid w:val="00C42599"/>
    <w:rsid w:val="00C43DD2"/>
    <w:rsid w:val="00C4527F"/>
    <w:rsid w:val="00C463DD"/>
    <w:rsid w:val="00C465BB"/>
    <w:rsid w:val="00C4724C"/>
    <w:rsid w:val="00C51AD6"/>
    <w:rsid w:val="00C5232C"/>
    <w:rsid w:val="00C55F19"/>
    <w:rsid w:val="00C566DB"/>
    <w:rsid w:val="00C60884"/>
    <w:rsid w:val="00C60D3B"/>
    <w:rsid w:val="00C629A0"/>
    <w:rsid w:val="00C62EBB"/>
    <w:rsid w:val="00C63A4B"/>
    <w:rsid w:val="00C64629"/>
    <w:rsid w:val="00C64CBC"/>
    <w:rsid w:val="00C67CA2"/>
    <w:rsid w:val="00C711ED"/>
    <w:rsid w:val="00C745C3"/>
    <w:rsid w:val="00C75A4D"/>
    <w:rsid w:val="00C75D0C"/>
    <w:rsid w:val="00C768C9"/>
    <w:rsid w:val="00C91922"/>
    <w:rsid w:val="00C924D2"/>
    <w:rsid w:val="00C92FF9"/>
    <w:rsid w:val="00C933EF"/>
    <w:rsid w:val="00C96DF2"/>
    <w:rsid w:val="00C97150"/>
    <w:rsid w:val="00CA31C6"/>
    <w:rsid w:val="00CA6920"/>
    <w:rsid w:val="00CA6D93"/>
    <w:rsid w:val="00CA7D2A"/>
    <w:rsid w:val="00CB0F53"/>
    <w:rsid w:val="00CB3E03"/>
    <w:rsid w:val="00CB75BF"/>
    <w:rsid w:val="00CC2893"/>
    <w:rsid w:val="00CC5BC3"/>
    <w:rsid w:val="00CD1B04"/>
    <w:rsid w:val="00CD2ED4"/>
    <w:rsid w:val="00CD4AA6"/>
    <w:rsid w:val="00CD5BA2"/>
    <w:rsid w:val="00CD6BFA"/>
    <w:rsid w:val="00CD6E37"/>
    <w:rsid w:val="00CE37CD"/>
    <w:rsid w:val="00CE4A8F"/>
    <w:rsid w:val="00CF299F"/>
    <w:rsid w:val="00D000E6"/>
    <w:rsid w:val="00D00EBF"/>
    <w:rsid w:val="00D02987"/>
    <w:rsid w:val="00D04C98"/>
    <w:rsid w:val="00D11F71"/>
    <w:rsid w:val="00D12F38"/>
    <w:rsid w:val="00D130D3"/>
    <w:rsid w:val="00D13D3B"/>
    <w:rsid w:val="00D2002F"/>
    <w:rsid w:val="00D2031B"/>
    <w:rsid w:val="00D2089B"/>
    <w:rsid w:val="00D20FB0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539A8"/>
    <w:rsid w:val="00D611FF"/>
    <w:rsid w:val="00D61562"/>
    <w:rsid w:val="00D63CF0"/>
    <w:rsid w:val="00D64D24"/>
    <w:rsid w:val="00D64E1F"/>
    <w:rsid w:val="00D65BC3"/>
    <w:rsid w:val="00D712B8"/>
    <w:rsid w:val="00D7265B"/>
    <w:rsid w:val="00D773DF"/>
    <w:rsid w:val="00D858D0"/>
    <w:rsid w:val="00D86C13"/>
    <w:rsid w:val="00D92E49"/>
    <w:rsid w:val="00D933B8"/>
    <w:rsid w:val="00D95303"/>
    <w:rsid w:val="00D978C6"/>
    <w:rsid w:val="00DA1781"/>
    <w:rsid w:val="00DA3C1C"/>
    <w:rsid w:val="00DA47F7"/>
    <w:rsid w:val="00DA7784"/>
    <w:rsid w:val="00DB06F9"/>
    <w:rsid w:val="00DB12D7"/>
    <w:rsid w:val="00DB3865"/>
    <w:rsid w:val="00DB539C"/>
    <w:rsid w:val="00DB5C6F"/>
    <w:rsid w:val="00DB6987"/>
    <w:rsid w:val="00DC092A"/>
    <w:rsid w:val="00DC1C1D"/>
    <w:rsid w:val="00DC393A"/>
    <w:rsid w:val="00DC7544"/>
    <w:rsid w:val="00DC79F9"/>
    <w:rsid w:val="00DD093F"/>
    <w:rsid w:val="00DD1088"/>
    <w:rsid w:val="00DD4239"/>
    <w:rsid w:val="00DD56E0"/>
    <w:rsid w:val="00DE53B6"/>
    <w:rsid w:val="00DE6B06"/>
    <w:rsid w:val="00DF4D79"/>
    <w:rsid w:val="00DF5FF4"/>
    <w:rsid w:val="00DF6813"/>
    <w:rsid w:val="00DF6C26"/>
    <w:rsid w:val="00DF6ED8"/>
    <w:rsid w:val="00E00611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3BF2"/>
    <w:rsid w:val="00E5372B"/>
    <w:rsid w:val="00E54454"/>
    <w:rsid w:val="00E568C7"/>
    <w:rsid w:val="00E64514"/>
    <w:rsid w:val="00E645BB"/>
    <w:rsid w:val="00E64CFF"/>
    <w:rsid w:val="00E65D68"/>
    <w:rsid w:val="00E65F92"/>
    <w:rsid w:val="00E6717E"/>
    <w:rsid w:val="00E70BBC"/>
    <w:rsid w:val="00E71BC8"/>
    <w:rsid w:val="00E7260F"/>
    <w:rsid w:val="00E73F5D"/>
    <w:rsid w:val="00E7541A"/>
    <w:rsid w:val="00E77E4E"/>
    <w:rsid w:val="00E87601"/>
    <w:rsid w:val="00E8777B"/>
    <w:rsid w:val="00E87BF2"/>
    <w:rsid w:val="00E91B79"/>
    <w:rsid w:val="00E93FF0"/>
    <w:rsid w:val="00E94ED4"/>
    <w:rsid w:val="00E96630"/>
    <w:rsid w:val="00E97BAF"/>
    <w:rsid w:val="00E97F9F"/>
    <w:rsid w:val="00EA08F2"/>
    <w:rsid w:val="00EA2965"/>
    <w:rsid w:val="00EA3FC3"/>
    <w:rsid w:val="00EA73B9"/>
    <w:rsid w:val="00EB09F5"/>
    <w:rsid w:val="00EB3B4B"/>
    <w:rsid w:val="00EB68C2"/>
    <w:rsid w:val="00EC0EC1"/>
    <w:rsid w:val="00EC211A"/>
    <w:rsid w:val="00EC60D8"/>
    <w:rsid w:val="00EC6B97"/>
    <w:rsid w:val="00ED099A"/>
    <w:rsid w:val="00ED7297"/>
    <w:rsid w:val="00ED7A2A"/>
    <w:rsid w:val="00EE105C"/>
    <w:rsid w:val="00EE38EC"/>
    <w:rsid w:val="00EE5A98"/>
    <w:rsid w:val="00EE5EA4"/>
    <w:rsid w:val="00EF1D7F"/>
    <w:rsid w:val="00EF4C20"/>
    <w:rsid w:val="00F015F8"/>
    <w:rsid w:val="00F050A0"/>
    <w:rsid w:val="00F11FF4"/>
    <w:rsid w:val="00F12849"/>
    <w:rsid w:val="00F12D83"/>
    <w:rsid w:val="00F15436"/>
    <w:rsid w:val="00F23D5B"/>
    <w:rsid w:val="00F25064"/>
    <w:rsid w:val="00F259E5"/>
    <w:rsid w:val="00F26BC4"/>
    <w:rsid w:val="00F31E5F"/>
    <w:rsid w:val="00F333A2"/>
    <w:rsid w:val="00F36F52"/>
    <w:rsid w:val="00F37C38"/>
    <w:rsid w:val="00F42032"/>
    <w:rsid w:val="00F50F8B"/>
    <w:rsid w:val="00F52C77"/>
    <w:rsid w:val="00F55403"/>
    <w:rsid w:val="00F6100A"/>
    <w:rsid w:val="00F643D1"/>
    <w:rsid w:val="00F66C5E"/>
    <w:rsid w:val="00F71495"/>
    <w:rsid w:val="00F71BEF"/>
    <w:rsid w:val="00F7208B"/>
    <w:rsid w:val="00F74DA5"/>
    <w:rsid w:val="00F75087"/>
    <w:rsid w:val="00F8066F"/>
    <w:rsid w:val="00F87036"/>
    <w:rsid w:val="00F93781"/>
    <w:rsid w:val="00F945B6"/>
    <w:rsid w:val="00F95073"/>
    <w:rsid w:val="00F97AB4"/>
    <w:rsid w:val="00FA06A2"/>
    <w:rsid w:val="00FA321E"/>
    <w:rsid w:val="00FA4AB8"/>
    <w:rsid w:val="00FA7D6D"/>
    <w:rsid w:val="00FB014F"/>
    <w:rsid w:val="00FB2F11"/>
    <w:rsid w:val="00FB4929"/>
    <w:rsid w:val="00FB613B"/>
    <w:rsid w:val="00FC2FA7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0E6B2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0C497A"/>
    <w:rPr>
      <w:sz w:val="18"/>
      <w:lang w:eastAsia="en-US"/>
    </w:rPr>
  </w:style>
  <w:style w:type="character" w:customStyle="1" w:styleId="hps">
    <w:name w:val="hps"/>
    <w:basedOn w:val="DefaultParagraphFont"/>
    <w:rsid w:val="00A30B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0D3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0D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70D3C"/>
    <w:rPr>
      <w:b/>
      <w:bCs/>
      <w:lang w:eastAsia="en-US"/>
    </w:rPr>
  </w:style>
  <w:style w:type="paragraph" w:styleId="Revision">
    <w:name w:val="Revision"/>
    <w:hidden/>
    <w:uiPriority w:val="99"/>
    <w:semiHidden/>
    <w:rsid w:val="00B70D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documents/2023/06/reports/report-working-party-its-113th-sess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3/08/agendas/provisional-agenda-114th-session-secretari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info/Transport/Dangerous-Goods/events/37754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EA102D0-F95E-4BC5-9634-EF09AC48A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2127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In session</cp:lastModifiedBy>
  <cp:revision>39</cp:revision>
  <cp:lastPrinted>2018-05-09T09:23:00Z</cp:lastPrinted>
  <dcterms:created xsi:type="dcterms:W3CDTF">2023-08-17T13:11:00Z</dcterms:created>
  <dcterms:modified xsi:type="dcterms:W3CDTF">2023-11-03T10:25:00Z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