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7D389117" w:rsidR="000C2B80" w:rsidRPr="00A92B1E" w:rsidRDefault="000C2B80" w:rsidP="000C2B80">
            <w:pPr>
              <w:ind w:firstLine="284"/>
              <w:jc w:val="right"/>
              <w:rPr>
                <w:color w:val="000000"/>
                <w:spacing w:val="-3"/>
              </w:rPr>
            </w:pPr>
            <w:r w:rsidRPr="00A92B1E">
              <w:rPr>
                <w:b/>
                <w:color w:val="000000"/>
                <w:spacing w:val="-3"/>
                <w:sz w:val="40"/>
                <w:szCs w:val="40"/>
              </w:rPr>
              <w:t>INF.</w:t>
            </w:r>
            <w:r w:rsidR="009348A9">
              <w:rPr>
                <w:b/>
                <w:color w:val="000000"/>
                <w:spacing w:val="-3"/>
                <w:sz w:val="40"/>
                <w:szCs w:val="40"/>
              </w:rPr>
              <w:t>8</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56E825BD" w:rsidR="00FB7F41" w:rsidRPr="00F750DD" w:rsidRDefault="00B11CBD" w:rsidP="00B11CBD">
                  <w:pPr>
                    <w:rPr>
                      <w:lang w:eastAsia="fr-FR"/>
                    </w:rPr>
                  </w:pPr>
                  <w:r w:rsidRPr="00F750DD">
                    <w:rPr>
                      <w:lang w:eastAsia="fr-FR"/>
                    </w:rPr>
                    <w:t xml:space="preserve">Item </w:t>
                  </w:r>
                  <w:r w:rsidR="009348A9">
                    <w:rPr>
                      <w:lang w:eastAsia="fr-FR"/>
                    </w:rPr>
                    <w:t>5</w:t>
                  </w:r>
                  <w:r w:rsidR="00221675">
                    <w:rPr>
                      <w:lang w:eastAsia="fr-FR"/>
                    </w:rPr>
                    <w:t xml:space="preserve"> (</w:t>
                  </w:r>
                  <w:r w:rsidR="00A94CE8">
                    <w:rPr>
                      <w:lang w:eastAsia="fr-FR"/>
                    </w:rPr>
                    <w:t>b</w:t>
                  </w:r>
                  <w:r w:rsidR="00221675">
                    <w:rPr>
                      <w:lang w:eastAsia="fr-FR"/>
                    </w:rPr>
                    <w:t>)</w:t>
                  </w:r>
                  <w:r w:rsidRPr="00F750DD">
                    <w:rPr>
                      <w:lang w:eastAsia="fr-FR"/>
                    </w:rPr>
                    <w:t xml:space="preserve"> </w:t>
                  </w:r>
                  <w:r w:rsidR="00CB78BA" w:rsidRPr="00F750DD">
                    <w:rPr>
                      <w:lang w:eastAsia="fr-FR"/>
                    </w:rPr>
                    <w:t>of the provisional agenda</w:t>
                  </w:r>
                </w:p>
                <w:p w14:paraId="67745220" w14:textId="77777777" w:rsidR="002A26AF" w:rsidRDefault="009348A9" w:rsidP="002A26AF">
                  <w:pPr>
                    <w:jc w:val="both"/>
                    <w:rPr>
                      <w:b/>
                    </w:rPr>
                  </w:pPr>
                  <w:r>
                    <w:rPr>
                      <w:b/>
                    </w:rPr>
                    <w:t>Proposal of amendments to ATP</w:t>
                  </w:r>
                  <w:r w:rsidR="00E60943">
                    <w:rPr>
                      <w:b/>
                    </w:rPr>
                    <w:t>:</w:t>
                  </w:r>
                </w:p>
                <w:p w14:paraId="4AF4284B" w14:textId="503C8DF1" w:rsidR="00E60943" w:rsidRPr="00A92B1E" w:rsidRDefault="00344608" w:rsidP="002A26AF">
                  <w:pPr>
                    <w:jc w:val="both"/>
                    <w:rPr>
                      <w:b/>
                    </w:rPr>
                  </w:pPr>
                  <w:r>
                    <w:rPr>
                      <w:b/>
                    </w:rPr>
                    <w:t>n</w:t>
                  </w:r>
                  <w:r w:rsidR="00E60943">
                    <w:rPr>
                      <w:b/>
                    </w:rPr>
                    <w:t>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51EF6DC6" w:rsidR="000C2B80" w:rsidRPr="00A92B1E" w:rsidRDefault="009348A9" w:rsidP="000C2B80">
                  <w:pPr>
                    <w:spacing w:after="120"/>
                    <w:rPr>
                      <w:bCs/>
                    </w:rPr>
                  </w:pPr>
                  <w:r>
                    <w:t>11 Octob</w:t>
                  </w:r>
                  <w:r w:rsidR="00CC2E0B">
                    <w:t>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151A3FD7" w14:textId="30E161F9" w:rsidR="00761A28" w:rsidRPr="0098050C" w:rsidRDefault="00761A28" w:rsidP="00761A28">
      <w:pPr>
        <w:pStyle w:val="HChG"/>
        <w:rPr>
          <w:lang w:val="en-US"/>
        </w:rPr>
      </w:pPr>
      <w:r>
        <w:rPr>
          <w:lang w:val="en-US"/>
        </w:rPr>
        <w:tab/>
      </w:r>
      <w:r>
        <w:rPr>
          <w:lang w:val="en-US"/>
        </w:rPr>
        <w:tab/>
      </w:r>
      <w:r w:rsidRPr="0098050C">
        <w:rPr>
          <w:lang w:val="en-US"/>
        </w:rPr>
        <w:t>Reflections on document EC</w:t>
      </w:r>
      <w:r>
        <w:rPr>
          <w:lang w:val="en-US"/>
        </w:rPr>
        <w:t>E</w:t>
      </w:r>
      <w:r w:rsidRPr="0098050C">
        <w:rPr>
          <w:lang w:val="en-US"/>
        </w:rPr>
        <w:t>/TRANS/WP.11/2023/</w:t>
      </w:r>
      <w:r>
        <w:rPr>
          <w:lang w:val="en-US"/>
        </w:rPr>
        <w:t>20 – adjustment of K-value for normally insulated equipment</w:t>
      </w:r>
      <w:r w:rsidRPr="0098050C">
        <w:rPr>
          <w:lang w:val="en-US"/>
        </w:rPr>
        <w:t>.</w:t>
      </w:r>
    </w:p>
    <w:p w14:paraId="2B0FDE65" w14:textId="77777777" w:rsidR="00761A28" w:rsidRDefault="00761A28" w:rsidP="00DB6076">
      <w:pPr>
        <w:pStyle w:val="H1G"/>
      </w:pPr>
      <w:r>
        <w:tab/>
      </w:r>
      <w:r>
        <w:tab/>
      </w:r>
      <w:r w:rsidRPr="00D85B88">
        <w:t>Transmitted by the</w:t>
      </w:r>
      <w:r>
        <w:t xml:space="preserve"> Government of the Netherlands</w:t>
      </w:r>
    </w:p>
    <w:p w14:paraId="7F95C74A" w14:textId="2F1AB608" w:rsidR="00761A28" w:rsidRDefault="009946A8" w:rsidP="009946A8">
      <w:pPr>
        <w:pStyle w:val="SingleTxtG"/>
      </w:pPr>
      <w:r w:rsidRPr="009946A8">
        <w:t>1.</w:t>
      </w:r>
      <w:r>
        <w:tab/>
      </w:r>
      <w:r w:rsidR="00761A28">
        <w:t xml:space="preserve">In the case we wish to pursue the proposal in document </w:t>
      </w:r>
      <w:r w:rsidR="00FE1416">
        <w:t>ECE/TRANS/WP.11/2023/20</w:t>
      </w:r>
      <w:r w:rsidR="00761A28">
        <w:t xml:space="preserve"> by the </w:t>
      </w:r>
      <w:r w:rsidR="00B11E17">
        <w:t xml:space="preserve">United Kingdom </w:t>
      </w:r>
      <w:r w:rsidR="001F7F74">
        <w:t>of Great Britain and Northern Ireland</w:t>
      </w:r>
      <w:r w:rsidR="001924FE">
        <w:t xml:space="preserve"> (UK)</w:t>
      </w:r>
      <w:r w:rsidR="00761A28">
        <w:t xml:space="preserve">it is felt that the wording should be improved. The introduction of the lower K-value in the future means that until that time the current value is still valid. However the proposal in document </w:t>
      </w:r>
      <w:r w:rsidR="001924FE">
        <w:t>ECE/TRANS/WP.11/2023/20</w:t>
      </w:r>
      <w:r w:rsidR="00761A28">
        <w:t xml:space="preserve"> does not properly reflects this. </w:t>
      </w:r>
    </w:p>
    <w:p w14:paraId="4142C65B" w14:textId="20411ED4" w:rsidR="00761A28" w:rsidRDefault="009946A8" w:rsidP="00DB6076">
      <w:pPr>
        <w:pStyle w:val="SingleTxtG"/>
      </w:pPr>
      <w:r>
        <w:t>2.</w:t>
      </w:r>
      <w:r>
        <w:tab/>
      </w:r>
      <w:r w:rsidR="00761A28">
        <w:t>In addition to this it was noted that the standard value for vehicle width within the European Union had increased from 2.50 M to 2.55 M.</w:t>
      </w:r>
    </w:p>
    <w:p w14:paraId="24F47530" w14:textId="10F8AD3D" w:rsidR="00761A28" w:rsidRDefault="009946A8" w:rsidP="00DB6076">
      <w:pPr>
        <w:pStyle w:val="SingleTxtG"/>
      </w:pPr>
      <w:r>
        <w:t>3.</w:t>
      </w:r>
      <w:r>
        <w:tab/>
      </w:r>
      <w:r w:rsidR="00761A28">
        <w:t xml:space="preserve">It should also be questioned if the increased vehicle width should be extended to normally insulated equipment in case the side body walls are at least 45 mm thick. This would allow loading of 33 pallets in semi-trailers and increase the insulation performance at the weakest points of the body. It would also allow the de-classification of Heavily insulated bodies with increased width to normally insulated later in life. The </w:t>
      </w:r>
      <w:r w:rsidR="00B4605B">
        <w:t>European Union</w:t>
      </w:r>
      <w:r w:rsidR="00761A28">
        <w:t xml:space="preserve"> legislation of vehicle masses and dimensions does not mention “heavily insulated” nor “ATP” for allowance of the increased vehicle width to 2.60 M.</w:t>
      </w:r>
    </w:p>
    <w:p w14:paraId="3010E27B" w14:textId="7A2B534A" w:rsidR="00761A28" w:rsidRDefault="009946A8" w:rsidP="00DB6076">
      <w:pPr>
        <w:pStyle w:val="SingleTxtG"/>
      </w:pPr>
      <w:r>
        <w:t>4.</w:t>
      </w:r>
      <w:r>
        <w:tab/>
      </w:r>
      <w:r w:rsidR="00761A28">
        <w:t>Alternative proposal to Annex 1 Paragraph 1 to read:</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4"/>
      </w:tblGrid>
      <w:tr w:rsidR="00761A28" w:rsidRPr="00D57380" w14:paraId="2CFEE932" w14:textId="77777777" w:rsidTr="00A42EDA">
        <w:tc>
          <w:tcPr>
            <w:tcW w:w="7513" w:type="dxa"/>
            <w:gridSpan w:val="2"/>
          </w:tcPr>
          <w:p w14:paraId="6A91B423" w14:textId="64CFBE5F" w:rsidR="00761A28" w:rsidRDefault="00761A28" w:rsidP="00A02EC4">
            <w:pPr>
              <w:rPr>
                <w:i/>
                <w:iCs/>
                <w:lang w:val="en-US"/>
              </w:rPr>
            </w:pPr>
            <w:r w:rsidRPr="00027635">
              <w:rPr>
                <w:i/>
                <w:iCs/>
              </w:rPr>
              <w:t>“</w:t>
            </w:r>
            <w:r w:rsidRPr="008F4069">
              <w:rPr>
                <w:i/>
                <w:iCs/>
                <w:lang w:val="en-US"/>
              </w:rPr>
              <w:t xml:space="preserve">Insulated equipment. Equipment </w:t>
            </w:r>
            <w:r w:rsidRPr="00515DDA">
              <w:rPr>
                <w:i/>
                <w:iCs/>
                <w:u w:val="single"/>
                <w:lang w:val="en-US"/>
              </w:rPr>
              <w:t>other than tanks</w:t>
            </w:r>
            <w:r>
              <w:rPr>
                <w:i/>
                <w:iCs/>
                <w:lang w:val="en-US"/>
              </w:rPr>
              <w:t xml:space="preserve"> </w:t>
            </w:r>
            <w:r w:rsidRPr="008F4069">
              <w:rPr>
                <w:i/>
                <w:iCs/>
                <w:lang w:val="en-US"/>
              </w:rPr>
              <w:t>of which …… is assignable to one or other of the following two categories</w:t>
            </w:r>
          </w:p>
          <w:p w14:paraId="72B88CCF" w14:textId="77777777" w:rsidR="00761A28" w:rsidRPr="008F4069" w:rsidRDefault="00761A28" w:rsidP="00A02EC4">
            <w:pPr>
              <w:rPr>
                <w:i/>
                <w:iCs/>
                <w:lang w:val="en-US"/>
              </w:rPr>
            </w:pPr>
          </w:p>
        </w:tc>
      </w:tr>
      <w:tr w:rsidR="00761A28" w:rsidRPr="00D57380" w14:paraId="261E935E" w14:textId="77777777" w:rsidTr="00A42EDA">
        <w:tc>
          <w:tcPr>
            <w:tcW w:w="3119" w:type="dxa"/>
          </w:tcPr>
          <w:p w14:paraId="4A44F0B7" w14:textId="77777777" w:rsidR="00761A28" w:rsidRPr="008F4069" w:rsidRDefault="00761A28" w:rsidP="00A02EC4">
            <w:pPr>
              <w:rPr>
                <w:i/>
                <w:iCs/>
                <w:lang w:val="en-US"/>
              </w:rPr>
            </w:pPr>
            <w:r w:rsidRPr="008F4069">
              <w:rPr>
                <w:i/>
                <w:iCs/>
                <w:lang w:val="en-US"/>
              </w:rPr>
              <w:t>I</w:t>
            </w:r>
            <w:r w:rsidRPr="008F4069">
              <w:rPr>
                <w:i/>
                <w:iCs/>
                <w:vertAlign w:val="subscript"/>
                <w:lang w:val="en-US"/>
              </w:rPr>
              <w:t>N</w:t>
            </w:r>
            <w:r w:rsidRPr="008F4069">
              <w:rPr>
                <w:i/>
                <w:iCs/>
                <w:lang w:val="en-US"/>
              </w:rPr>
              <w:t xml:space="preserve"> = Normally insulated</w:t>
            </w:r>
            <w:r>
              <w:rPr>
                <w:i/>
                <w:iCs/>
                <w:lang w:val="en-US"/>
              </w:rPr>
              <w:t xml:space="preserve"> equipment</w:t>
            </w:r>
            <w:r w:rsidRPr="008F4069">
              <w:rPr>
                <w:i/>
                <w:iCs/>
                <w:lang w:val="en-US"/>
              </w:rPr>
              <w:t xml:space="preserve">: </w:t>
            </w:r>
          </w:p>
        </w:tc>
        <w:tc>
          <w:tcPr>
            <w:tcW w:w="4394" w:type="dxa"/>
          </w:tcPr>
          <w:p w14:paraId="51D3763E" w14:textId="77777777" w:rsidR="00761A28" w:rsidRPr="008F4069" w:rsidRDefault="00761A28" w:rsidP="00A02EC4">
            <w:pPr>
              <w:rPr>
                <w:i/>
                <w:iCs/>
                <w:lang w:val="en-US"/>
              </w:rPr>
            </w:pPr>
            <w:r w:rsidRPr="008F4069">
              <w:rPr>
                <w:i/>
                <w:iCs/>
                <w:lang w:val="en-US"/>
              </w:rPr>
              <w:t>a K coefficient equal or less than 0,70 W.m</w:t>
            </w:r>
            <w:r w:rsidRPr="008F4069">
              <w:rPr>
                <w:i/>
                <w:iCs/>
                <w:vertAlign w:val="superscript"/>
                <w:lang w:val="en-US"/>
              </w:rPr>
              <w:t>2</w:t>
            </w:r>
            <w:r w:rsidRPr="008F4069">
              <w:rPr>
                <w:i/>
                <w:iCs/>
                <w:lang w:val="en-US"/>
              </w:rPr>
              <w:t>.K</w:t>
            </w:r>
            <w:r w:rsidRPr="008F4069">
              <w:rPr>
                <w:i/>
                <w:iCs/>
                <w:vertAlign w:val="superscript"/>
                <w:lang w:val="en-US"/>
              </w:rPr>
              <w:t>-1</w:t>
            </w:r>
            <w:r w:rsidRPr="008F4069">
              <w:rPr>
                <w:i/>
                <w:iCs/>
                <w:lang w:val="en-US"/>
              </w:rPr>
              <w:t xml:space="preserve">  </w:t>
            </w:r>
            <w:r w:rsidRPr="008F4069">
              <w:rPr>
                <w:i/>
                <w:iCs/>
                <w:u w:val="single"/>
                <w:lang w:val="en-US"/>
              </w:rPr>
              <w:t>for bodies that entered into service up to 31 December 2028;</w:t>
            </w:r>
          </w:p>
          <w:p w14:paraId="386C1997" w14:textId="77777777" w:rsidR="00761A28" w:rsidRPr="008F4069" w:rsidRDefault="00761A28" w:rsidP="00A02EC4">
            <w:pPr>
              <w:rPr>
                <w:i/>
                <w:iCs/>
                <w:lang w:val="en-US"/>
              </w:rPr>
            </w:pPr>
          </w:p>
        </w:tc>
      </w:tr>
      <w:tr w:rsidR="00761A28" w:rsidRPr="00D57380" w14:paraId="2E4956FE" w14:textId="77777777" w:rsidTr="00A42EDA">
        <w:tc>
          <w:tcPr>
            <w:tcW w:w="3119" w:type="dxa"/>
          </w:tcPr>
          <w:p w14:paraId="7E084AFF" w14:textId="77777777" w:rsidR="00761A28" w:rsidRPr="008F4069" w:rsidRDefault="00761A28" w:rsidP="00A02EC4">
            <w:pPr>
              <w:rPr>
                <w:i/>
                <w:iCs/>
                <w:lang w:val="en-US"/>
              </w:rPr>
            </w:pPr>
          </w:p>
        </w:tc>
        <w:tc>
          <w:tcPr>
            <w:tcW w:w="4394" w:type="dxa"/>
          </w:tcPr>
          <w:p w14:paraId="1F320E47" w14:textId="77777777" w:rsidR="00761A28" w:rsidRPr="008F4069" w:rsidRDefault="00761A28" w:rsidP="00A02EC4">
            <w:pPr>
              <w:rPr>
                <w:i/>
                <w:iCs/>
                <w:u w:val="single"/>
                <w:lang w:val="en-US"/>
              </w:rPr>
            </w:pPr>
            <w:r w:rsidRPr="008F4069">
              <w:rPr>
                <w:i/>
                <w:iCs/>
                <w:u w:val="single"/>
                <w:lang w:val="en-US"/>
              </w:rPr>
              <w:t>a K coefficient equal or less than 0,65 W.m</w:t>
            </w:r>
            <w:r w:rsidRPr="008F4069">
              <w:rPr>
                <w:i/>
                <w:iCs/>
                <w:u w:val="single"/>
                <w:vertAlign w:val="superscript"/>
                <w:lang w:val="en-US"/>
              </w:rPr>
              <w:t>2</w:t>
            </w:r>
            <w:r w:rsidRPr="008F4069">
              <w:rPr>
                <w:i/>
                <w:iCs/>
                <w:u w:val="single"/>
                <w:lang w:val="en-US"/>
              </w:rPr>
              <w:t>.K</w:t>
            </w:r>
            <w:r w:rsidRPr="008F4069">
              <w:rPr>
                <w:i/>
                <w:iCs/>
                <w:u w:val="single"/>
                <w:vertAlign w:val="superscript"/>
                <w:lang w:val="en-US"/>
              </w:rPr>
              <w:t>-1</w:t>
            </w:r>
            <w:r w:rsidRPr="008F4069">
              <w:rPr>
                <w:i/>
                <w:iCs/>
                <w:u w:val="single"/>
                <w:lang w:val="en-US"/>
              </w:rPr>
              <w:t xml:space="preserve">  </w:t>
            </w:r>
          </w:p>
          <w:p w14:paraId="5E5A7429" w14:textId="77777777" w:rsidR="00761A28" w:rsidRPr="008F4069" w:rsidRDefault="00761A28" w:rsidP="00A02EC4">
            <w:pPr>
              <w:rPr>
                <w:i/>
                <w:iCs/>
                <w:u w:val="single"/>
                <w:lang w:val="en-US"/>
              </w:rPr>
            </w:pPr>
            <w:r w:rsidRPr="008F4069">
              <w:rPr>
                <w:i/>
                <w:iCs/>
                <w:u w:val="single"/>
                <w:lang w:val="en-US"/>
              </w:rPr>
              <w:t>For bodies that entered into service from the 1 January 2029;</w:t>
            </w:r>
          </w:p>
          <w:p w14:paraId="4F2735D7" w14:textId="77777777" w:rsidR="00761A28" w:rsidRPr="008F4069" w:rsidRDefault="00761A28" w:rsidP="00A02EC4">
            <w:pPr>
              <w:rPr>
                <w:i/>
                <w:iCs/>
                <w:lang w:val="en-US"/>
              </w:rPr>
            </w:pPr>
          </w:p>
        </w:tc>
      </w:tr>
      <w:tr w:rsidR="00761A28" w:rsidRPr="00D57380" w14:paraId="6DF7D546" w14:textId="77777777" w:rsidTr="00A42EDA">
        <w:tc>
          <w:tcPr>
            <w:tcW w:w="3119" w:type="dxa"/>
          </w:tcPr>
          <w:p w14:paraId="4E9B189A" w14:textId="77777777" w:rsidR="00761A28" w:rsidRPr="008F4069" w:rsidRDefault="00761A28" w:rsidP="00A02EC4">
            <w:pPr>
              <w:rPr>
                <w:i/>
                <w:iCs/>
                <w:lang w:val="en-US"/>
              </w:rPr>
            </w:pPr>
            <w:r w:rsidRPr="008F4069">
              <w:rPr>
                <w:i/>
                <w:iCs/>
                <w:lang w:val="en-US"/>
              </w:rPr>
              <w:t>I</w:t>
            </w:r>
            <w:r w:rsidRPr="008F4069">
              <w:rPr>
                <w:i/>
                <w:iCs/>
                <w:vertAlign w:val="subscript"/>
                <w:lang w:val="en-US"/>
              </w:rPr>
              <w:t>R</w:t>
            </w:r>
            <w:r w:rsidRPr="008F4069">
              <w:rPr>
                <w:i/>
                <w:iCs/>
                <w:lang w:val="en-US"/>
              </w:rPr>
              <w:t xml:space="preserve"> = Heavily insulated</w:t>
            </w:r>
            <w:r>
              <w:rPr>
                <w:i/>
                <w:iCs/>
                <w:lang w:val="en-US"/>
              </w:rPr>
              <w:t xml:space="preserve"> equipment</w:t>
            </w:r>
            <w:r w:rsidRPr="008F4069">
              <w:rPr>
                <w:i/>
                <w:iCs/>
                <w:lang w:val="en-US"/>
              </w:rPr>
              <w:t xml:space="preserve">: </w:t>
            </w:r>
          </w:p>
        </w:tc>
        <w:tc>
          <w:tcPr>
            <w:tcW w:w="4394" w:type="dxa"/>
          </w:tcPr>
          <w:p w14:paraId="2F0BACFB" w14:textId="77777777" w:rsidR="00761A28" w:rsidRPr="008F4069" w:rsidRDefault="00761A28" w:rsidP="00A02EC4">
            <w:pPr>
              <w:rPr>
                <w:i/>
                <w:iCs/>
                <w:lang w:val="en-US"/>
              </w:rPr>
            </w:pPr>
            <w:r w:rsidRPr="008F4069">
              <w:rPr>
                <w:i/>
                <w:iCs/>
                <w:lang w:val="en-US"/>
              </w:rPr>
              <w:t>a K coefficient equal or less than 0,40 W.m</w:t>
            </w:r>
            <w:r w:rsidRPr="008F4069">
              <w:rPr>
                <w:i/>
                <w:iCs/>
                <w:vertAlign w:val="superscript"/>
                <w:lang w:val="en-US"/>
              </w:rPr>
              <w:t>2</w:t>
            </w:r>
            <w:r w:rsidRPr="008F4069">
              <w:rPr>
                <w:i/>
                <w:iCs/>
                <w:lang w:val="en-US"/>
              </w:rPr>
              <w:t>.K</w:t>
            </w:r>
            <w:r w:rsidRPr="008F4069">
              <w:rPr>
                <w:i/>
                <w:iCs/>
                <w:vertAlign w:val="superscript"/>
                <w:lang w:val="en-US"/>
              </w:rPr>
              <w:t>-1</w:t>
            </w:r>
            <w:r w:rsidRPr="00027635">
              <w:rPr>
                <w:i/>
                <w:iCs/>
                <w:vertAlign w:val="superscript"/>
                <w:lang w:val="en-US"/>
              </w:rPr>
              <w:t>.</w:t>
            </w:r>
            <w:r w:rsidRPr="008F4069">
              <w:rPr>
                <w:b/>
                <w:bCs/>
                <w:i/>
                <w:iCs/>
                <w:lang w:val="en-US"/>
              </w:rPr>
              <w:t xml:space="preserve"> </w:t>
            </w:r>
          </w:p>
        </w:tc>
      </w:tr>
      <w:tr w:rsidR="00761A28" w:rsidRPr="00D57380" w14:paraId="2A7E2A17" w14:textId="77777777" w:rsidTr="00A42EDA">
        <w:tc>
          <w:tcPr>
            <w:tcW w:w="3119" w:type="dxa"/>
          </w:tcPr>
          <w:p w14:paraId="57BDD231" w14:textId="77777777" w:rsidR="00761A28" w:rsidRPr="008F4069" w:rsidRDefault="00761A28" w:rsidP="00A02EC4">
            <w:pPr>
              <w:rPr>
                <w:i/>
                <w:iCs/>
                <w:lang w:val="en-US"/>
              </w:rPr>
            </w:pPr>
          </w:p>
        </w:tc>
        <w:tc>
          <w:tcPr>
            <w:tcW w:w="4394" w:type="dxa"/>
          </w:tcPr>
          <w:p w14:paraId="28359411" w14:textId="77777777" w:rsidR="00761A28" w:rsidRPr="008F4069" w:rsidRDefault="00761A28" w:rsidP="00A02EC4">
            <w:pPr>
              <w:rPr>
                <w:i/>
                <w:iCs/>
                <w:lang w:val="en-US"/>
              </w:rPr>
            </w:pPr>
          </w:p>
        </w:tc>
      </w:tr>
      <w:tr w:rsidR="00761A28" w:rsidRPr="00D57380" w14:paraId="332AE7E8" w14:textId="77777777" w:rsidTr="00A42EDA">
        <w:tc>
          <w:tcPr>
            <w:tcW w:w="7513" w:type="dxa"/>
            <w:gridSpan w:val="2"/>
          </w:tcPr>
          <w:p w14:paraId="45218CFF" w14:textId="77777777" w:rsidR="00761A28" w:rsidRPr="008F4069" w:rsidRDefault="00761A28" w:rsidP="00A02EC4">
            <w:pPr>
              <w:rPr>
                <w:i/>
                <w:iCs/>
                <w:u w:val="single"/>
                <w:lang w:val="en-US"/>
              </w:rPr>
            </w:pPr>
            <w:r w:rsidRPr="008F4069">
              <w:rPr>
                <w:i/>
                <w:iCs/>
                <w:u w:val="single"/>
                <w:lang w:val="en-US"/>
              </w:rPr>
              <w:t xml:space="preserve">The width of road vehicles with bodies with side walls of at least 45 mm. may exceed 2.55m.  </w:t>
            </w:r>
          </w:p>
        </w:tc>
      </w:tr>
      <w:tr w:rsidR="00761A28" w:rsidRPr="00D57380" w14:paraId="36220D9D" w14:textId="77777777" w:rsidTr="00A42EDA">
        <w:tc>
          <w:tcPr>
            <w:tcW w:w="3119" w:type="dxa"/>
          </w:tcPr>
          <w:p w14:paraId="100F7DE2" w14:textId="77777777" w:rsidR="00761A28" w:rsidRPr="008F4069" w:rsidRDefault="00761A28" w:rsidP="00A02EC4">
            <w:pPr>
              <w:rPr>
                <w:i/>
                <w:iCs/>
                <w:lang w:val="en-US"/>
              </w:rPr>
            </w:pPr>
          </w:p>
        </w:tc>
        <w:tc>
          <w:tcPr>
            <w:tcW w:w="4394" w:type="dxa"/>
          </w:tcPr>
          <w:p w14:paraId="3D5D0F55" w14:textId="77777777" w:rsidR="00761A28" w:rsidRPr="008F4069" w:rsidRDefault="00761A28" w:rsidP="00A02EC4">
            <w:pPr>
              <w:rPr>
                <w:i/>
                <w:iCs/>
                <w:lang w:val="en-US"/>
              </w:rPr>
            </w:pPr>
          </w:p>
        </w:tc>
      </w:tr>
      <w:tr w:rsidR="00761A28" w:rsidRPr="00D57380" w14:paraId="4A9776BD" w14:textId="77777777" w:rsidTr="00A42EDA">
        <w:tc>
          <w:tcPr>
            <w:tcW w:w="3119" w:type="dxa"/>
          </w:tcPr>
          <w:p w14:paraId="537122CA" w14:textId="77777777" w:rsidR="00761A28" w:rsidRPr="008F4069" w:rsidRDefault="00761A28" w:rsidP="00A02EC4">
            <w:pPr>
              <w:rPr>
                <w:i/>
                <w:iCs/>
                <w:u w:val="single"/>
                <w:lang w:val="en-US"/>
              </w:rPr>
            </w:pPr>
            <w:r w:rsidRPr="008F4069">
              <w:rPr>
                <w:i/>
                <w:iCs/>
                <w:u w:val="single"/>
                <w:lang w:val="en-US"/>
              </w:rPr>
              <w:t>I</w:t>
            </w:r>
            <w:r w:rsidRPr="008F4069">
              <w:rPr>
                <w:i/>
                <w:iCs/>
                <w:u w:val="single"/>
                <w:vertAlign w:val="subscript"/>
                <w:lang w:val="en-US"/>
              </w:rPr>
              <w:t>N</w:t>
            </w:r>
            <w:r w:rsidRPr="008F4069">
              <w:rPr>
                <w:i/>
                <w:iCs/>
                <w:u w:val="single"/>
                <w:lang w:val="en-US"/>
              </w:rPr>
              <w:t xml:space="preserve"> Normally insulated tank bodies:</w:t>
            </w:r>
          </w:p>
        </w:tc>
        <w:tc>
          <w:tcPr>
            <w:tcW w:w="4394" w:type="dxa"/>
          </w:tcPr>
          <w:p w14:paraId="365088A8" w14:textId="77777777" w:rsidR="00761A28" w:rsidRPr="008F4069" w:rsidRDefault="00761A28" w:rsidP="00A02EC4">
            <w:pPr>
              <w:rPr>
                <w:i/>
                <w:iCs/>
                <w:u w:val="single"/>
                <w:lang w:val="en-US"/>
              </w:rPr>
            </w:pPr>
            <w:r w:rsidRPr="008F4069">
              <w:rPr>
                <w:i/>
                <w:iCs/>
                <w:u w:val="single"/>
                <w:lang w:val="en-US"/>
              </w:rPr>
              <w:t>a K coefficient equal or less than 0,70   W.m</w:t>
            </w:r>
            <w:r w:rsidRPr="008F4069">
              <w:rPr>
                <w:i/>
                <w:iCs/>
                <w:u w:val="single"/>
                <w:vertAlign w:val="superscript"/>
                <w:lang w:val="en-US"/>
              </w:rPr>
              <w:t>2</w:t>
            </w:r>
            <w:r w:rsidRPr="008F4069">
              <w:rPr>
                <w:i/>
                <w:iCs/>
                <w:u w:val="single"/>
                <w:lang w:val="en-US"/>
              </w:rPr>
              <w:t>.K</w:t>
            </w:r>
            <w:r w:rsidRPr="008F4069">
              <w:rPr>
                <w:i/>
                <w:iCs/>
                <w:u w:val="single"/>
                <w:vertAlign w:val="superscript"/>
                <w:lang w:val="en-US"/>
              </w:rPr>
              <w:t>-1</w:t>
            </w:r>
            <w:r w:rsidRPr="008F4069">
              <w:rPr>
                <w:i/>
                <w:iCs/>
                <w:u w:val="single"/>
                <w:lang w:val="en-US"/>
              </w:rPr>
              <w:t xml:space="preserve">  </w:t>
            </w:r>
            <w:r>
              <w:rPr>
                <w:i/>
                <w:iCs/>
                <w:u w:val="single"/>
                <w:lang w:val="en-US"/>
              </w:rPr>
              <w:t>“</w:t>
            </w:r>
          </w:p>
        </w:tc>
      </w:tr>
      <w:tr w:rsidR="00761A28" w:rsidRPr="00D57380" w14:paraId="49DA833F" w14:textId="77777777" w:rsidTr="00A42EDA">
        <w:tc>
          <w:tcPr>
            <w:tcW w:w="3119" w:type="dxa"/>
          </w:tcPr>
          <w:p w14:paraId="2FB3051B" w14:textId="77777777" w:rsidR="00761A28" w:rsidRPr="008F4069" w:rsidRDefault="00761A28" w:rsidP="00A02EC4">
            <w:pPr>
              <w:rPr>
                <w:lang w:val="en-US"/>
              </w:rPr>
            </w:pPr>
          </w:p>
        </w:tc>
        <w:tc>
          <w:tcPr>
            <w:tcW w:w="4394" w:type="dxa"/>
          </w:tcPr>
          <w:p w14:paraId="01D7AB7D" w14:textId="77777777" w:rsidR="00761A28" w:rsidRPr="008F4069" w:rsidRDefault="00761A28" w:rsidP="00A02EC4">
            <w:pPr>
              <w:rPr>
                <w:lang w:val="en-US"/>
              </w:rPr>
            </w:pPr>
          </w:p>
        </w:tc>
      </w:tr>
    </w:tbl>
    <w:p w14:paraId="27EFCE3B" w14:textId="55FE7928" w:rsidR="00CA5F05" w:rsidRPr="002B06CB" w:rsidRDefault="002B06CB" w:rsidP="002B06CB">
      <w:pPr>
        <w:spacing w:before="240"/>
        <w:jc w:val="center"/>
        <w:rPr>
          <w:u w:val="single"/>
        </w:rPr>
      </w:pPr>
      <w:r>
        <w:rPr>
          <w:u w:val="single"/>
        </w:rPr>
        <w:tab/>
      </w:r>
      <w:r>
        <w:rPr>
          <w:u w:val="single"/>
        </w:rPr>
        <w:tab/>
      </w:r>
      <w:r>
        <w:rPr>
          <w:u w:val="single"/>
        </w:rPr>
        <w:tab/>
      </w:r>
    </w:p>
    <w:sectPr w:rsidR="00CA5F05" w:rsidRPr="002B06CB"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D8BB" w14:textId="77777777" w:rsidR="00664631" w:rsidRPr="00FB1744" w:rsidRDefault="00664631" w:rsidP="00FB1744">
      <w:pPr>
        <w:pStyle w:val="Footer"/>
      </w:pPr>
    </w:p>
  </w:endnote>
  <w:endnote w:type="continuationSeparator" w:id="0">
    <w:p w14:paraId="0A5002C4" w14:textId="77777777" w:rsidR="00664631" w:rsidRPr="00FB1744" w:rsidRDefault="00664631" w:rsidP="00FB1744">
      <w:pPr>
        <w:pStyle w:val="Footer"/>
      </w:pPr>
    </w:p>
  </w:endnote>
  <w:endnote w:type="continuationNotice" w:id="1">
    <w:p w14:paraId="6072805D" w14:textId="77777777" w:rsidR="00664631" w:rsidRDefault="006646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379E" w14:textId="77777777" w:rsidR="00664631" w:rsidRPr="00FB1744" w:rsidRDefault="00664631" w:rsidP="00FB1744">
      <w:pPr>
        <w:tabs>
          <w:tab w:val="right" w:pos="2155"/>
        </w:tabs>
        <w:spacing w:after="80" w:line="240" w:lineRule="auto"/>
        <w:ind w:left="680"/>
      </w:pPr>
      <w:r>
        <w:rPr>
          <w:u w:val="single"/>
        </w:rPr>
        <w:tab/>
      </w:r>
    </w:p>
  </w:footnote>
  <w:footnote w:type="continuationSeparator" w:id="0">
    <w:p w14:paraId="295EE721" w14:textId="77777777" w:rsidR="00664631" w:rsidRPr="00FB1744" w:rsidRDefault="00664631" w:rsidP="00FB1744">
      <w:pPr>
        <w:tabs>
          <w:tab w:val="right" w:pos="2155"/>
        </w:tabs>
        <w:spacing w:after="80" w:line="240" w:lineRule="auto"/>
        <w:ind w:left="680"/>
      </w:pPr>
      <w:r>
        <w:rPr>
          <w:u w:val="single"/>
        </w:rPr>
        <w:tab/>
      </w:r>
    </w:p>
  </w:footnote>
  <w:footnote w:type="continuationNotice" w:id="1">
    <w:p w14:paraId="78A8C222" w14:textId="77777777" w:rsidR="00664631" w:rsidRDefault="006646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4B136ABE" w:rsidR="002D18CF" w:rsidRPr="000C2B80" w:rsidRDefault="000C2B80" w:rsidP="002D18CF">
    <w:pPr>
      <w:pStyle w:val="Header"/>
      <w:rPr>
        <w:lang w:val="fr-CH"/>
      </w:rPr>
    </w:pPr>
    <w:r>
      <w:rPr>
        <w:lang w:val="fr-CH"/>
      </w:rPr>
      <w:t>INF.</w:t>
    </w:r>
    <w:r w:rsidR="009E36A4">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2EEB1D10"/>
    <w:multiLevelType w:val="hybridMultilevel"/>
    <w:tmpl w:val="132E0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A680117"/>
    <w:multiLevelType w:val="hybridMultilevel"/>
    <w:tmpl w:val="875C493C"/>
    <w:lvl w:ilvl="0" w:tplc="76BED2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19"/>
  </w:num>
  <w:num w:numId="2" w16cid:durableId="1857032750">
    <w:abstractNumId w:val="16"/>
  </w:num>
  <w:num w:numId="3" w16cid:durableId="529992993">
    <w:abstractNumId w:val="10"/>
  </w:num>
  <w:num w:numId="4" w16cid:durableId="710811397">
    <w:abstractNumId w:val="24"/>
  </w:num>
  <w:num w:numId="5" w16cid:durableId="692607390">
    <w:abstractNumId w:val="25"/>
  </w:num>
  <w:num w:numId="6" w16cid:durableId="1563179248">
    <w:abstractNumId w:val="33"/>
  </w:num>
  <w:num w:numId="7" w16cid:durableId="1667126126">
    <w:abstractNumId w:val="13"/>
  </w:num>
  <w:num w:numId="8" w16cid:durableId="1297029083">
    <w:abstractNumId w:val="17"/>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4"/>
  </w:num>
  <w:num w:numId="20" w16cid:durableId="1313559770">
    <w:abstractNumId w:val="20"/>
  </w:num>
  <w:num w:numId="21" w16cid:durableId="1863590354">
    <w:abstractNumId w:val="15"/>
  </w:num>
  <w:num w:numId="22" w16cid:durableId="1233155694">
    <w:abstractNumId w:val="26"/>
  </w:num>
  <w:num w:numId="23" w16cid:durableId="497816441">
    <w:abstractNumId w:val="32"/>
  </w:num>
  <w:num w:numId="24" w16cid:durableId="1566840734">
    <w:abstractNumId w:val="12"/>
  </w:num>
  <w:num w:numId="25" w16cid:durableId="618222841">
    <w:abstractNumId w:val="31"/>
  </w:num>
  <w:num w:numId="26" w16cid:durableId="781847476">
    <w:abstractNumId w:val="22"/>
  </w:num>
  <w:num w:numId="27" w16cid:durableId="24016073">
    <w:abstractNumId w:val="27"/>
  </w:num>
  <w:num w:numId="28" w16cid:durableId="1019814589">
    <w:abstractNumId w:val="11"/>
  </w:num>
  <w:num w:numId="29" w16cid:durableId="793522595">
    <w:abstractNumId w:val="29"/>
  </w:num>
  <w:num w:numId="30" w16cid:durableId="1722435944">
    <w:abstractNumId w:val="21"/>
  </w:num>
  <w:num w:numId="31" w16cid:durableId="687831534">
    <w:abstractNumId w:val="28"/>
  </w:num>
  <w:num w:numId="32" w16cid:durableId="101608583">
    <w:abstractNumId w:val="30"/>
  </w:num>
  <w:num w:numId="33" w16cid:durableId="1544171430">
    <w:abstractNumId w:val="18"/>
  </w:num>
  <w:num w:numId="34" w16cid:durableId="15513036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012F9"/>
    <w:rsid w:val="00046E92"/>
    <w:rsid w:val="00087AD8"/>
    <w:rsid w:val="000B664C"/>
    <w:rsid w:val="000C1C74"/>
    <w:rsid w:val="000C29EF"/>
    <w:rsid w:val="000C2B80"/>
    <w:rsid w:val="000D1B89"/>
    <w:rsid w:val="000D7BA0"/>
    <w:rsid w:val="001020C6"/>
    <w:rsid w:val="0011479F"/>
    <w:rsid w:val="001170DC"/>
    <w:rsid w:val="00180350"/>
    <w:rsid w:val="0018353A"/>
    <w:rsid w:val="001924FE"/>
    <w:rsid w:val="001A09F4"/>
    <w:rsid w:val="001C2868"/>
    <w:rsid w:val="001C4519"/>
    <w:rsid w:val="001C5536"/>
    <w:rsid w:val="001E105A"/>
    <w:rsid w:val="001E391D"/>
    <w:rsid w:val="001E4853"/>
    <w:rsid w:val="001E5750"/>
    <w:rsid w:val="001F7F74"/>
    <w:rsid w:val="00202A4B"/>
    <w:rsid w:val="00221675"/>
    <w:rsid w:val="002270AC"/>
    <w:rsid w:val="00231E6A"/>
    <w:rsid w:val="002340E4"/>
    <w:rsid w:val="00247E2C"/>
    <w:rsid w:val="00282508"/>
    <w:rsid w:val="002830DC"/>
    <w:rsid w:val="002A26AF"/>
    <w:rsid w:val="002B06CB"/>
    <w:rsid w:val="002D18CF"/>
    <w:rsid w:val="002D439F"/>
    <w:rsid w:val="002D6C53"/>
    <w:rsid w:val="002F07D0"/>
    <w:rsid w:val="002F5595"/>
    <w:rsid w:val="002F56B7"/>
    <w:rsid w:val="0032099E"/>
    <w:rsid w:val="00334F6A"/>
    <w:rsid w:val="00342AC8"/>
    <w:rsid w:val="00344608"/>
    <w:rsid w:val="00365F42"/>
    <w:rsid w:val="003B4550"/>
    <w:rsid w:val="003C0A45"/>
    <w:rsid w:val="003C2D00"/>
    <w:rsid w:val="003C63C7"/>
    <w:rsid w:val="003F1DFF"/>
    <w:rsid w:val="003F5D8E"/>
    <w:rsid w:val="004032A8"/>
    <w:rsid w:val="00417397"/>
    <w:rsid w:val="0041767D"/>
    <w:rsid w:val="004255FE"/>
    <w:rsid w:val="00426FA2"/>
    <w:rsid w:val="0043448D"/>
    <w:rsid w:val="00456087"/>
    <w:rsid w:val="00461253"/>
    <w:rsid w:val="00461F59"/>
    <w:rsid w:val="004671E3"/>
    <w:rsid w:val="004934C6"/>
    <w:rsid w:val="005042C2"/>
    <w:rsid w:val="00506C12"/>
    <w:rsid w:val="005270FC"/>
    <w:rsid w:val="00552466"/>
    <w:rsid w:val="00553BD9"/>
    <w:rsid w:val="0056599A"/>
    <w:rsid w:val="00587690"/>
    <w:rsid w:val="00590BCB"/>
    <w:rsid w:val="005B08D1"/>
    <w:rsid w:val="005C1032"/>
    <w:rsid w:val="005C70FF"/>
    <w:rsid w:val="005D024A"/>
    <w:rsid w:val="005D4454"/>
    <w:rsid w:val="005F06F2"/>
    <w:rsid w:val="005F7003"/>
    <w:rsid w:val="006079CB"/>
    <w:rsid w:val="006604B7"/>
    <w:rsid w:val="00664631"/>
    <w:rsid w:val="00671529"/>
    <w:rsid w:val="00687DFE"/>
    <w:rsid w:val="00695892"/>
    <w:rsid w:val="006B24B4"/>
    <w:rsid w:val="006C0D53"/>
    <w:rsid w:val="006E6D4D"/>
    <w:rsid w:val="006F40C3"/>
    <w:rsid w:val="00703BBD"/>
    <w:rsid w:val="00717266"/>
    <w:rsid w:val="007268F9"/>
    <w:rsid w:val="00761A28"/>
    <w:rsid w:val="00761D32"/>
    <w:rsid w:val="00770E69"/>
    <w:rsid w:val="00780A81"/>
    <w:rsid w:val="00785363"/>
    <w:rsid w:val="00787570"/>
    <w:rsid w:val="007B1361"/>
    <w:rsid w:val="007C52B0"/>
    <w:rsid w:val="007D27B8"/>
    <w:rsid w:val="007E3E3A"/>
    <w:rsid w:val="007F0335"/>
    <w:rsid w:val="00813AC3"/>
    <w:rsid w:val="00815873"/>
    <w:rsid w:val="00847DAD"/>
    <w:rsid w:val="00887F31"/>
    <w:rsid w:val="008D060F"/>
    <w:rsid w:val="008F736F"/>
    <w:rsid w:val="00901D57"/>
    <w:rsid w:val="009348A9"/>
    <w:rsid w:val="009411B4"/>
    <w:rsid w:val="00955E2B"/>
    <w:rsid w:val="00994049"/>
    <w:rsid w:val="009946A8"/>
    <w:rsid w:val="009A34E1"/>
    <w:rsid w:val="009A63F6"/>
    <w:rsid w:val="009D0139"/>
    <w:rsid w:val="009E36A4"/>
    <w:rsid w:val="009E4218"/>
    <w:rsid w:val="009E6429"/>
    <w:rsid w:val="009F5CDC"/>
    <w:rsid w:val="00A032EB"/>
    <w:rsid w:val="00A068BC"/>
    <w:rsid w:val="00A10EF0"/>
    <w:rsid w:val="00A429CD"/>
    <w:rsid w:val="00A42EDA"/>
    <w:rsid w:val="00A56530"/>
    <w:rsid w:val="00A64C7A"/>
    <w:rsid w:val="00A7359C"/>
    <w:rsid w:val="00A775CF"/>
    <w:rsid w:val="00A94CE8"/>
    <w:rsid w:val="00AB3C7E"/>
    <w:rsid w:val="00AC33BC"/>
    <w:rsid w:val="00AE710D"/>
    <w:rsid w:val="00AF5845"/>
    <w:rsid w:val="00B06045"/>
    <w:rsid w:val="00B11CBD"/>
    <w:rsid w:val="00B11E17"/>
    <w:rsid w:val="00B4553E"/>
    <w:rsid w:val="00B4605B"/>
    <w:rsid w:val="00B662C1"/>
    <w:rsid w:val="00B768C2"/>
    <w:rsid w:val="00B95EF6"/>
    <w:rsid w:val="00BA6DE9"/>
    <w:rsid w:val="00BB16E9"/>
    <w:rsid w:val="00BF7E2B"/>
    <w:rsid w:val="00C0783E"/>
    <w:rsid w:val="00C32109"/>
    <w:rsid w:val="00C35A27"/>
    <w:rsid w:val="00C54041"/>
    <w:rsid w:val="00C70780"/>
    <w:rsid w:val="00C83B36"/>
    <w:rsid w:val="00C94CCC"/>
    <w:rsid w:val="00CA5F05"/>
    <w:rsid w:val="00CB00E9"/>
    <w:rsid w:val="00CB78BA"/>
    <w:rsid w:val="00CC2E0B"/>
    <w:rsid w:val="00CC6247"/>
    <w:rsid w:val="00CD5661"/>
    <w:rsid w:val="00CF36F8"/>
    <w:rsid w:val="00D56775"/>
    <w:rsid w:val="00DA181C"/>
    <w:rsid w:val="00DB6076"/>
    <w:rsid w:val="00DE33BB"/>
    <w:rsid w:val="00E00163"/>
    <w:rsid w:val="00E02C2B"/>
    <w:rsid w:val="00E05DDE"/>
    <w:rsid w:val="00E113C0"/>
    <w:rsid w:val="00E16DF7"/>
    <w:rsid w:val="00E507D8"/>
    <w:rsid w:val="00E60943"/>
    <w:rsid w:val="00E7067E"/>
    <w:rsid w:val="00EA30C2"/>
    <w:rsid w:val="00EB3BEF"/>
    <w:rsid w:val="00EB4157"/>
    <w:rsid w:val="00EC3BE2"/>
    <w:rsid w:val="00ED6C48"/>
    <w:rsid w:val="00F65DAA"/>
    <w:rsid w:val="00F65F5D"/>
    <w:rsid w:val="00F750DD"/>
    <w:rsid w:val="00F86A3A"/>
    <w:rsid w:val="00F90144"/>
    <w:rsid w:val="00FB1744"/>
    <w:rsid w:val="00FB7F41"/>
    <w:rsid w:val="00FC04AB"/>
    <w:rsid w:val="00FE0F56"/>
    <w:rsid w:val="00FE1416"/>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4.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343</Words>
  <Characters>1958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19</cp:revision>
  <dcterms:created xsi:type="dcterms:W3CDTF">2023-10-11T15:42:00Z</dcterms:created>
  <dcterms:modified xsi:type="dcterms:W3CDTF">2023-10-12T09:20:00Z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