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0327CD" w:rsidRPr="005E219C" w14:paraId="360ABC6F" w14:textId="77777777" w:rsidTr="000A173B">
        <w:tc>
          <w:tcPr>
            <w:tcW w:w="5830" w:type="dxa"/>
            <w:vAlign w:val="center"/>
            <w:hideMark/>
          </w:tcPr>
          <w:p w14:paraId="1BCA757C" w14:textId="541C83E5" w:rsidR="000327CD" w:rsidRPr="000327CD" w:rsidRDefault="000327CD" w:rsidP="000A173B">
            <w:pPr>
              <w:rPr>
                <w:lang w:val="en-US"/>
              </w:rPr>
            </w:pPr>
            <w:bookmarkStart w:id="0" w:name="_Hlk109201719"/>
            <w:r w:rsidRPr="000327CD">
              <w:rPr>
                <w:lang w:val="en-US"/>
              </w:rPr>
              <w:t>Transmitted by the expert</w:t>
            </w:r>
            <w:r>
              <w:rPr>
                <w:lang w:val="en-US"/>
              </w:rPr>
              <w:t>s</w:t>
            </w:r>
            <w:r w:rsidRPr="000327CD">
              <w:rPr>
                <w:lang w:val="en-US"/>
              </w:rPr>
              <w:t xml:space="preserve"> from </w:t>
            </w:r>
            <w:r>
              <w:rPr>
                <w:lang w:val="en-US"/>
              </w:rPr>
              <w:t>IWG MU</w:t>
            </w:r>
          </w:p>
        </w:tc>
        <w:tc>
          <w:tcPr>
            <w:tcW w:w="3809" w:type="dxa"/>
            <w:hideMark/>
          </w:tcPr>
          <w:p w14:paraId="4109C9F9" w14:textId="6C161546" w:rsidR="000327CD" w:rsidRPr="000327CD" w:rsidRDefault="000327CD" w:rsidP="000A173B">
            <w:pPr>
              <w:rPr>
                <w:b/>
                <w:lang w:val="en-US"/>
              </w:rPr>
            </w:pPr>
            <w:r w:rsidRPr="000327CD">
              <w:rPr>
                <w:u w:val="single"/>
                <w:lang w:val="en-US"/>
              </w:rPr>
              <w:t>Informal document</w:t>
            </w:r>
            <w:r w:rsidRPr="000327CD">
              <w:rPr>
                <w:lang w:val="en-US"/>
              </w:rPr>
              <w:t xml:space="preserve"> </w:t>
            </w:r>
            <w:r w:rsidRPr="000327CD">
              <w:rPr>
                <w:b/>
                <w:lang w:val="en-US"/>
              </w:rPr>
              <w:t>GRBP-78-0</w:t>
            </w:r>
            <w:r>
              <w:rPr>
                <w:b/>
                <w:lang w:val="en-US"/>
              </w:rPr>
              <w:t>7</w:t>
            </w:r>
            <w:r w:rsidRPr="000327CD">
              <w:rPr>
                <w:b/>
                <w:lang w:val="en-US"/>
              </w:rPr>
              <w:t xml:space="preserve">  </w:t>
            </w:r>
          </w:p>
          <w:p w14:paraId="2F962A94" w14:textId="77777777" w:rsidR="000327CD" w:rsidRPr="000327CD" w:rsidRDefault="000327CD" w:rsidP="000A173B">
            <w:pPr>
              <w:rPr>
                <w:lang w:val="en-US"/>
              </w:rPr>
            </w:pPr>
            <w:r w:rsidRPr="000327CD">
              <w:rPr>
                <w:lang w:val="en-US"/>
              </w:rPr>
              <w:t>78</w:t>
            </w:r>
            <w:r w:rsidRPr="000327CD">
              <w:rPr>
                <w:vertAlign w:val="superscript"/>
                <w:lang w:val="en-US"/>
              </w:rPr>
              <w:t>th</w:t>
            </w:r>
            <w:r w:rsidRPr="000327CD">
              <w:rPr>
                <w:lang w:val="en-US"/>
              </w:rPr>
              <w:t xml:space="preserve"> GRBP, 30 August - 1 September 2023,</w:t>
            </w:r>
          </w:p>
          <w:p w14:paraId="2EEC306E" w14:textId="2414B804" w:rsidR="000327CD" w:rsidRPr="005E219C" w:rsidRDefault="000327CD" w:rsidP="000A173B">
            <w:proofErr w:type="gramStart"/>
            <w:r w:rsidRPr="005E219C">
              <w:t>agenda</w:t>
            </w:r>
            <w:proofErr w:type="gramEnd"/>
            <w:r w:rsidRPr="005E219C">
              <w:t xml:space="preserve"> item</w:t>
            </w:r>
            <w:r>
              <w:t>s</w:t>
            </w:r>
            <w:r w:rsidRPr="005E219C">
              <w:t xml:space="preserve"> </w:t>
            </w:r>
            <w:r w:rsidR="00BE2B21">
              <w:t xml:space="preserve">3 and </w:t>
            </w:r>
            <w:r>
              <w:t>7 (</w:t>
            </w:r>
            <w:r w:rsidR="00BE2B21">
              <w:t>c</w:t>
            </w:r>
            <w:r>
              <w:t xml:space="preserve">) </w:t>
            </w:r>
          </w:p>
        </w:tc>
      </w:tr>
    </w:tbl>
    <w:bookmarkEnd w:id="0"/>
    <w:p w14:paraId="50792E1E" w14:textId="6E30AB44" w:rsidR="00904E96" w:rsidRPr="004301E7" w:rsidRDefault="00904E96" w:rsidP="00DD29C0">
      <w:pPr>
        <w:keepNext/>
        <w:keepLines/>
        <w:tabs>
          <w:tab w:val="right" w:pos="851"/>
        </w:tabs>
        <w:spacing w:before="360" w:after="240" w:line="300" w:lineRule="exact"/>
        <w:ind w:left="1134" w:right="1134" w:hanging="1134"/>
        <w:rPr>
          <w:b/>
          <w:sz w:val="24"/>
          <w:szCs w:val="24"/>
          <w:lang w:val="en-US"/>
        </w:rPr>
      </w:pPr>
      <w:r w:rsidRPr="004301E7">
        <w:rPr>
          <w:b/>
          <w:sz w:val="28"/>
          <w:lang w:val="en-US"/>
        </w:rPr>
        <w:tab/>
      </w:r>
      <w:r w:rsidRPr="004301E7">
        <w:rPr>
          <w:b/>
          <w:sz w:val="28"/>
          <w:lang w:val="en-US"/>
        </w:rPr>
        <w:tab/>
      </w:r>
      <w:bookmarkStart w:id="1" w:name="_Hlk87371461"/>
      <w:r w:rsidR="00790A7E" w:rsidRPr="004301E7">
        <w:rPr>
          <w:b/>
          <w:sz w:val="28"/>
          <w:lang w:val="en-US"/>
        </w:rPr>
        <w:t xml:space="preserve">Proposal for </w:t>
      </w:r>
      <w:r w:rsidR="00F911D4" w:rsidRPr="004301E7">
        <w:rPr>
          <w:b/>
          <w:sz w:val="28"/>
          <w:lang w:val="en-US"/>
        </w:rPr>
        <w:t xml:space="preserve">a </w:t>
      </w:r>
      <w:r w:rsidR="002529D6" w:rsidRPr="004301E7">
        <w:rPr>
          <w:b/>
          <w:sz w:val="28"/>
          <w:lang w:val="en-US"/>
        </w:rPr>
        <w:t xml:space="preserve">Document </w:t>
      </w:r>
      <w:r w:rsidR="00B532D6" w:rsidRPr="004301E7">
        <w:rPr>
          <w:b/>
          <w:sz w:val="28"/>
          <w:lang w:val="en-US"/>
        </w:rPr>
        <w:t xml:space="preserve">for </w:t>
      </w:r>
      <w:r w:rsidR="002529D6" w:rsidRPr="004301E7">
        <w:rPr>
          <w:b/>
          <w:sz w:val="28"/>
          <w:lang w:val="en-US"/>
        </w:rPr>
        <w:t>R</w:t>
      </w:r>
      <w:r w:rsidR="00E92C36" w:rsidRPr="004301E7">
        <w:rPr>
          <w:b/>
          <w:sz w:val="28"/>
          <w:lang w:val="en-US"/>
        </w:rPr>
        <w:t xml:space="preserve">eference: </w:t>
      </w:r>
      <w:r w:rsidR="00E92C36" w:rsidRPr="004301E7">
        <w:rPr>
          <w:b/>
          <w:sz w:val="28"/>
          <w:lang w:val="en-US"/>
        </w:rPr>
        <w:br/>
      </w:r>
      <w:bookmarkEnd w:id="1"/>
      <w:r w:rsidR="00DD29C0" w:rsidRPr="004301E7">
        <w:rPr>
          <w:b/>
          <w:sz w:val="28"/>
          <w:lang w:val="en-US"/>
        </w:rPr>
        <w:t>Measurement Uncertainties when Testing in WP.29 GRBP Vehicle Regulations</w:t>
      </w:r>
    </w:p>
    <w:p w14:paraId="53EB104F" w14:textId="6C52B86D" w:rsidR="00904E96" w:rsidRPr="004301E7" w:rsidRDefault="00904E96" w:rsidP="00BE2B21">
      <w:pPr>
        <w:keepNext/>
        <w:keepLines/>
        <w:tabs>
          <w:tab w:val="right" w:pos="851"/>
        </w:tabs>
        <w:spacing w:before="360" w:after="240" w:line="270" w:lineRule="exact"/>
        <w:ind w:left="1134" w:right="1134" w:hanging="1134"/>
        <w:rPr>
          <w:b/>
          <w:sz w:val="24"/>
          <w:lang w:val="en-US"/>
        </w:rPr>
      </w:pPr>
      <w:r w:rsidRPr="004301E7">
        <w:rPr>
          <w:b/>
          <w:sz w:val="24"/>
          <w:lang w:val="en-US"/>
        </w:rPr>
        <w:tab/>
      </w:r>
      <w:r w:rsidRPr="004301E7">
        <w:rPr>
          <w:b/>
          <w:sz w:val="24"/>
          <w:lang w:val="en-US"/>
        </w:rPr>
        <w:tab/>
      </w:r>
    </w:p>
    <w:p w14:paraId="7BDD979D" w14:textId="7FC62177" w:rsidR="00904E96" w:rsidRPr="004301E7" w:rsidRDefault="00602BBB" w:rsidP="00602BBB">
      <w:pPr>
        <w:pStyle w:val="SingleTxtG"/>
        <w:spacing w:before="240" w:after="0"/>
        <w:rPr>
          <w:lang w:val="en-US"/>
        </w:rPr>
      </w:pPr>
      <w:r w:rsidRPr="004301E7">
        <w:rPr>
          <w:lang w:val="en-US"/>
        </w:rPr>
        <w:tab/>
      </w:r>
      <w:r w:rsidRPr="004301E7">
        <w:rPr>
          <w:lang w:val="en-US"/>
        </w:rPr>
        <w:tab/>
      </w:r>
      <w:r w:rsidR="003D27DE" w:rsidRPr="004301E7">
        <w:rPr>
          <w:lang w:val="en-US"/>
        </w:rPr>
        <w:t xml:space="preserve">The text below was </w:t>
      </w:r>
      <w:r w:rsidR="00F413C9" w:rsidRPr="004301E7">
        <w:rPr>
          <w:lang w:val="en-US"/>
        </w:rPr>
        <w:t xml:space="preserve">developed </w:t>
      </w:r>
      <w:r w:rsidR="003D27DE" w:rsidRPr="004301E7">
        <w:rPr>
          <w:lang w:val="en-US"/>
        </w:rPr>
        <w:t xml:space="preserve">by the Informal Working Group on Measurement Uncertainties (IWG MU) as a </w:t>
      </w:r>
      <w:r w:rsidR="00F50DDA" w:rsidRPr="004301E7">
        <w:rPr>
          <w:lang w:val="en-US"/>
        </w:rPr>
        <w:t>d</w:t>
      </w:r>
      <w:r w:rsidR="003D27DE" w:rsidRPr="004301E7">
        <w:rPr>
          <w:lang w:val="en-US"/>
        </w:rPr>
        <w:t xml:space="preserve">ocument </w:t>
      </w:r>
      <w:r w:rsidR="00C97CD6" w:rsidRPr="004301E7">
        <w:rPr>
          <w:lang w:val="en-US"/>
        </w:rPr>
        <w:t xml:space="preserve">for </w:t>
      </w:r>
      <w:r w:rsidR="00F50DDA" w:rsidRPr="004301E7">
        <w:rPr>
          <w:lang w:val="en-US"/>
        </w:rPr>
        <w:t>r</w:t>
      </w:r>
      <w:r w:rsidR="003D27DE" w:rsidRPr="004301E7">
        <w:rPr>
          <w:lang w:val="en-US"/>
        </w:rPr>
        <w:t xml:space="preserve">eference. </w:t>
      </w:r>
      <w:r w:rsidR="00F413C9" w:rsidRPr="004301E7">
        <w:rPr>
          <w:lang w:val="en-US"/>
        </w:rPr>
        <w:t xml:space="preserve">According to </w:t>
      </w:r>
      <w:r w:rsidR="003D27DE" w:rsidRPr="004301E7">
        <w:rPr>
          <w:lang w:val="en-US"/>
        </w:rPr>
        <w:t xml:space="preserve">the mandate </w:t>
      </w:r>
      <w:r w:rsidR="00722E11" w:rsidRPr="004301E7">
        <w:rPr>
          <w:lang w:val="en-US"/>
        </w:rPr>
        <w:t>of</w:t>
      </w:r>
      <w:r w:rsidR="003D27DE" w:rsidRPr="004301E7">
        <w:rPr>
          <w:lang w:val="en-US"/>
        </w:rPr>
        <w:t xml:space="preserve"> the Working Party on Noise and </w:t>
      </w:r>
      <w:proofErr w:type="spellStart"/>
      <w:r w:rsidR="003D27DE" w:rsidRPr="004301E7">
        <w:rPr>
          <w:lang w:val="en-US"/>
        </w:rPr>
        <w:t>Tyres</w:t>
      </w:r>
      <w:proofErr w:type="spellEnd"/>
      <w:r w:rsidR="003D27DE" w:rsidRPr="004301E7">
        <w:rPr>
          <w:lang w:val="en-US"/>
        </w:rPr>
        <w:t xml:space="preserve"> (GRBP) at its seventy-first session (ECE/TRANS/WP.29/GRBP/69)</w:t>
      </w:r>
      <w:r w:rsidR="00722E11" w:rsidRPr="004301E7">
        <w:rPr>
          <w:lang w:val="en-US"/>
        </w:rPr>
        <w:t>,</w:t>
      </w:r>
      <w:r w:rsidR="003D27DE" w:rsidRPr="004301E7">
        <w:rPr>
          <w:lang w:val="en-US"/>
        </w:rPr>
        <w:t xml:space="preserve"> IWG MU was given the</w:t>
      </w:r>
      <w:r w:rsidR="00046C6E" w:rsidRPr="004301E7">
        <w:rPr>
          <w:lang w:val="en-US"/>
        </w:rPr>
        <w:t xml:space="preserve"> first</w:t>
      </w:r>
      <w:r w:rsidR="003D27DE" w:rsidRPr="004301E7">
        <w:rPr>
          <w:lang w:val="en-US"/>
        </w:rPr>
        <w:t xml:space="preserve"> task to amend </w:t>
      </w:r>
      <w:r w:rsidR="00722E11" w:rsidRPr="004301E7">
        <w:rPr>
          <w:lang w:val="en-US"/>
        </w:rPr>
        <w:t xml:space="preserve">UN </w:t>
      </w:r>
      <w:r w:rsidR="003D27DE" w:rsidRPr="004301E7">
        <w:rPr>
          <w:lang w:val="en-US"/>
        </w:rPr>
        <w:t>Regulation</w:t>
      </w:r>
      <w:r w:rsidR="00722E11" w:rsidRPr="004301E7">
        <w:rPr>
          <w:lang w:val="en-US"/>
        </w:rPr>
        <w:t>s</w:t>
      </w:r>
      <w:r w:rsidR="003D27DE" w:rsidRPr="004301E7">
        <w:rPr>
          <w:lang w:val="en-US"/>
        </w:rPr>
        <w:t xml:space="preserve"> No</w:t>
      </w:r>
      <w:r w:rsidR="00722E11" w:rsidRPr="004301E7">
        <w:rPr>
          <w:lang w:val="en-US"/>
        </w:rPr>
        <w:t>s</w:t>
      </w:r>
      <w:r w:rsidR="003D27DE" w:rsidRPr="004301E7">
        <w:rPr>
          <w:lang w:val="en-US"/>
        </w:rPr>
        <w:t>.</w:t>
      </w:r>
      <w:r w:rsidR="00722E11" w:rsidRPr="004301E7">
        <w:rPr>
          <w:lang w:val="en-US"/>
        </w:rPr>
        <w:t xml:space="preserve"> </w:t>
      </w:r>
      <w:r w:rsidR="003D27DE" w:rsidRPr="004301E7">
        <w:rPr>
          <w:lang w:val="en-US"/>
        </w:rPr>
        <w:t xml:space="preserve">51 </w:t>
      </w:r>
      <w:r w:rsidR="00722E11" w:rsidRPr="004301E7">
        <w:rPr>
          <w:lang w:val="en-US"/>
        </w:rPr>
        <w:t xml:space="preserve">and </w:t>
      </w:r>
      <w:r w:rsidR="003D27DE" w:rsidRPr="004301E7">
        <w:rPr>
          <w:lang w:val="en-US"/>
        </w:rPr>
        <w:t xml:space="preserve">No.117 to reduce measurement uncertainties. In addition, </w:t>
      </w:r>
      <w:r w:rsidR="00046C6E" w:rsidRPr="004301E7">
        <w:rPr>
          <w:lang w:val="en-US"/>
        </w:rPr>
        <w:t xml:space="preserve">the Terms of Reference of </w:t>
      </w:r>
      <w:r w:rsidR="00476E5D" w:rsidRPr="004301E7">
        <w:rPr>
          <w:lang w:val="en-US"/>
        </w:rPr>
        <w:t xml:space="preserve">IWG MU </w:t>
      </w:r>
      <w:r w:rsidR="00B0320A" w:rsidRPr="004301E7">
        <w:rPr>
          <w:lang w:val="en-US"/>
        </w:rPr>
        <w:t xml:space="preserve">included </w:t>
      </w:r>
      <w:r w:rsidR="00821838" w:rsidRPr="004301E7">
        <w:rPr>
          <w:lang w:val="en-US"/>
        </w:rPr>
        <w:t>developing a</w:t>
      </w:r>
      <w:r w:rsidR="003D27DE" w:rsidRPr="004301E7">
        <w:rPr>
          <w:lang w:val="en-US"/>
        </w:rPr>
        <w:t xml:space="preserve"> general approach how to handle measurement uncertainties in UN</w:t>
      </w:r>
      <w:r w:rsidR="00821838" w:rsidRPr="004301E7">
        <w:rPr>
          <w:lang w:val="en-US"/>
        </w:rPr>
        <w:t xml:space="preserve"> R</w:t>
      </w:r>
      <w:r w:rsidR="003D27DE" w:rsidRPr="004301E7">
        <w:rPr>
          <w:lang w:val="en-US"/>
        </w:rPr>
        <w:t>egulations.</w:t>
      </w:r>
      <w:r w:rsidR="00D17AAA" w:rsidRPr="004301E7">
        <w:rPr>
          <w:lang w:val="en-US"/>
        </w:rPr>
        <w:t xml:space="preserve"> </w:t>
      </w:r>
    </w:p>
    <w:p w14:paraId="4A17BF86" w14:textId="019CD2AD" w:rsidR="00162760" w:rsidRPr="004301E7" w:rsidRDefault="00162760" w:rsidP="00904E96">
      <w:pPr>
        <w:pStyle w:val="SingleTxtG"/>
        <w:tabs>
          <w:tab w:val="left" w:pos="8505"/>
        </w:tabs>
        <w:spacing w:before="240" w:after="0"/>
        <w:ind w:firstLine="567"/>
        <w:rPr>
          <w:lang w:val="en-US"/>
        </w:rPr>
      </w:pPr>
    </w:p>
    <w:p w14:paraId="7F0E57F8" w14:textId="77777777" w:rsidR="00805445" w:rsidRPr="004301E7" w:rsidRDefault="00805445" w:rsidP="00E03A64">
      <w:pPr>
        <w:rPr>
          <w:bCs/>
          <w:lang w:val="en-US"/>
        </w:rPr>
      </w:pPr>
    </w:p>
    <w:p w14:paraId="6451C1B3" w14:textId="77777777" w:rsidR="00240D36" w:rsidRPr="004301E7" w:rsidRDefault="00240D36" w:rsidP="006A187B">
      <w:pPr>
        <w:keepNext/>
        <w:keepLines/>
        <w:tabs>
          <w:tab w:val="right" w:pos="851"/>
          <w:tab w:val="left" w:pos="8505"/>
        </w:tabs>
        <w:spacing w:before="360" w:after="240" w:line="300" w:lineRule="exact"/>
        <w:ind w:left="1134" w:right="1134" w:firstLine="567"/>
        <w:rPr>
          <w:lang w:val="en-US"/>
        </w:rPr>
        <w:sectPr w:rsidR="00240D36" w:rsidRPr="004301E7" w:rsidSect="00442F86">
          <w:footerReference w:type="even"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4E54D695" w14:textId="5C62FE57" w:rsidR="007A1B95" w:rsidRPr="004301E7" w:rsidRDefault="00C46A63" w:rsidP="00C46A63">
      <w:pPr>
        <w:pStyle w:val="HChG"/>
        <w:spacing w:after="0"/>
        <w:ind w:left="0" w:firstLine="0"/>
        <w:rPr>
          <w:lang w:val="en-US"/>
        </w:rPr>
      </w:pPr>
      <w:r w:rsidRPr="004301E7">
        <w:rPr>
          <w:lang w:val="en-US"/>
        </w:rPr>
        <w:lastRenderedPageBreak/>
        <w:tab/>
      </w:r>
      <w:r w:rsidRPr="004301E7">
        <w:rPr>
          <w:lang w:val="en-US"/>
        </w:rPr>
        <w:tab/>
      </w:r>
      <w:r w:rsidR="00891388" w:rsidRPr="004301E7">
        <w:rPr>
          <w:lang w:val="en-US"/>
        </w:rPr>
        <w:t xml:space="preserve">Document </w:t>
      </w:r>
      <w:r w:rsidR="008C346D" w:rsidRPr="004301E7">
        <w:rPr>
          <w:lang w:val="en-US"/>
        </w:rPr>
        <w:t xml:space="preserve">for </w:t>
      </w:r>
      <w:r w:rsidR="00891388" w:rsidRPr="004301E7">
        <w:rPr>
          <w:lang w:val="en-US"/>
        </w:rPr>
        <w:t>Reference:</w:t>
      </w:r>
    </w:p>
    <w:p w14:paraId="27B8E706" w14:textId="2141C728" w:rsidR="007A1B95" w:rsidRPr="004301E7" w:rsidRDefault="007A1B95" w:rsidP="009A53E5">
      <w:pPr>
        <w:pStyle w:val="HChG"/>
        <w:spacing w:before="120"/>
        <w:rPr>
          <w:szCs w:val="28"/>
          <w:lang w:val="en-US"/>
        </w:rPr>
      </w:pPr>
      <w:r w:rsidRPr="004301E7">
        <w:rPr>
          <w:szCs w:val="28"/>
          <w:lang w:val="en-US"/>
        </w:rPr>
        <w:tab/>
      </w:r>
      <w:r w:rsidRPr="004301E7">
        <w:rPr>
          <w:szCs w:val="28"/>
          <w:lang w:val="en-US"/>
        </w:rPr>
        <w:tab/>
      </w:r>
      <w:r w:rsidR="009A53E5" w:rsidRPr="004301E7">
        <w:rPr>
          <w:szCs w:val="28"/>
          <w:lang w:val="en-US"/>
        </w:rPr>
        <w:t xml:space="preserve">Measurement Uncertainties when Testing </w:t>
      </w:r>
      <w:r w:rsidR="009A53E5" w:rsidRPr="004301E7">
        <w:rPr>
          <w:szCs w:val="28"/>
          <w:lang w:val="en-US"/>
        </w:rPr>
        <w:br/>
        <w:t>in WP.29 GRBP Vehicle Regulations</w:t>
      </w:r>
    </w:p>
    <w:p w14:paraId="499890A2" w14:textId="768BEBD8" w:rsidR="004E0769" w:rsidRPr="004301E7" w:rsidRDefault="004E0769" w:rsidP="0074404B">
      <w:pPr>
        <w:keepNext/>
        <w:keepLines/>
        <w:tabs>
          <w:tab w:val="right" w:pos="851"/>
        </w:tabs>
        <w:spacing w:before="360" w:after="120" w:line="300" w:lineRule="exact"/>
        <w:ind w:left="1134" w:right="1134" w:hanging="1134"/>
        <w:rPr>
          <w:sz w:val="28"/>
          <w:lang w:val="en-US"/>
        </w:rPr>
      </w:pPr>
      <w:r w:rsidRPr="004301E7">
        <w:rPr>
          <w:sz w:val="28"/>
          <w:lang w:val="en-US"/>
        </w:rPr>
        <w:t>Contents</w:t>
      </w:r>
    </w:p>
    <w:p w14:paraId="70E3BD98" w14:textId="762D3B45" w:rsidR="00B36265" w:rsidRPr="004301E7" w:rsidRDefault="00B36265" w:rsidP="00B36265">
      <w:pPr>
        <w:widowControl w:val="0"/>
        <w:suppressAutoHyphens w:val="0"/>
        <w:spacing w:after="120"/>
        <w:ind w:left="1134" w:right="-1" w:firstLine="567"/>
        <w:jc w:val="right"/>
        <w:rPr>
          <w:i/>
          <w:lang w:val="en-US"/>
        </w:rPr>
      </w:pPr>
      <w:r w:rsidRPr="004301E7">
        <w:rPr>
          <w:i/>
          <w:lang w:val="en-US"/>
        </w:rPr>
        <w:t>Page</w:t>
      </w:r>
    </w:p>
    <w:p w14:paraId="55D84993" w14:textId="250DF789" w:rsidR="00265550" w:rsidRPr="004301E7" w:rsidRDefault="002A0864" w:rsidP="006D6013">
      <w:pPr>
        <w:pStyle w:val="TOC1"/>
        <w:rPr>
          <w:noProof/>
          <w:sz w:val="20"/>
          <w:szCs w:val="20"/>
          <w:lang w:val="en-US"/>
        </w:rPr>
      </w:pPr>
      <w:r w:rsidRPr="004301E7">
        <w:rPr>
          <w:sz w:val="20"/>
          <w:szCs w:val="20"/>
          <w:lang w:val="en-US"/>
        </w:rPr>
        <w:tab/>
      </w:r>
      <w:r w:rsidR="00265550" w:rsidRPr="004301E7">
        <w:rPr>
          <w:noProof/>
          <w:sz w:val="20"/>
          <w:szCs w:val="20"/>
          <w:lang w:val="en-US"/>
        </w:rPr>
        <w:t>1.</w:t>
      </w:r>
      <w:r w:rsidR="00265550" w:rsidRPr="004301E7">
        <w:rPr>
          <w:noProof/>
          <w:sz w:val="20"/>
          <w:szCs w:val="20"/>
          <w:lang w:val="en-US"/>
        </w:rPr>
        <w:tab/>
        <w:t>Background</w:t>
      </w:r>
      <w:r w:rsidR="00265550" w:rsidRPr="004301E7">
        <w:rPr>
          <w:noProof/>
          <w:webHidden/>
          <w:sz w:val="20"/>
          <w:szCs w:val="20"/>
          <w:lang w:val="en-US"/>
        </w:rPr>
        <w:tab/>
      </w:r>
      <w:r w:rsidR="00083660" w:rsidRPr="004301E7">
        <w:rPr>
          <w:noProof/>
          <w:webHidden/>
          <w:sz w:val="20"/>
          <w:szCs w:val="20"/>
          <w:lang w:val="en-US"/>
        </w:rPr>
        <w:t>3</w:t>
      </w:r>
    </w:p>
    <w:p w14:paraId="658B65DD" w14:textId="61BA6AEE" w:rsidR="00265550" w:rsidRPr="004301E7" w:rsidRDefault="002A0864" w:rsidP="006D6013">
      <w:pPr>
        <w:pStyle w:val="TOC1"/>
        <w:rPr>
          <w:noProof/>
          <w:sz w:val="20"/>
          <w:szCs w:val="20"/>
          <w:lang w:val="en-US"/>
        </w:rPr>
      </w:pPr>
      <w:r w:rsidRPr="004301E7">
        <w:rPr>
          <w:rStyle w:val="Hyperlink"/>
          <w:noProof/>
          <w:sz w:val="20"/>
          <w:szCs w:val="20"/>
          <w:u w:val="none"/>
          <w:lang w:val="en-US"/>
        </w:rPr>
        <w:tab/>
      </w:r>
      <w:r w:rsidR="00265550" w:rsidRPr="004301E7">
        <w:rPr>
          <w:noProof/>
          <w:sz w:val="20"/>
          <w:szCs w:val="20"/>
          <w:lang w:val="en-US"/>
        </w:rPr>
        <w:t>2.</w:t>
      </w:r>
      <w:r w:rsidR="00265550" w:rsidRPr="004301E7">
        <w:rPr>
          <w:noProof/>
          <w:sz w:val="20"/>
          <w:szCs w:val="20"/>
          <w:lang w:val="en-US"/>
        </w:rPr>
        <w:tab/>
      </w:r>
      <w:r w:rsidR="00D82B89" w:rsidRPr="004301E7">
        <w:rPr>
          <w:noProof/>
          <w:sz w:val="20"/>
          <w:szCs w:val="20"/>
          <w:lang w:val="en-US"/>
        </w:rPr>
        <w:t>Measurement Uncertainties in</w:t>
      </w:r>
      <w:r w:rsidR="007057A1" w:rsidRPr="004301E7">
        <w:rPr>
          <w:noProof/>
          <w:sz w:val="20"/>
          <w:szCs w:val="20"/>
          <w:lang w:val="en-US"/>
        </w:rPr>
        <w:t xml:space="preserve"> Regulations</w:t>
      </w:r>
      <w:r w:rsidR="00265550" w:rsidRPr="004301E7">
        <w:rPr>
          <w:noProof/>
          <w:webHidden/>
          <w:sz w:val="20"/>
          <w:szCs w:val="20"/>
          <w:lang w:val="en-US"/>
        </w:rPr>
        <w:tab/>
      </w:r>
      <w:r w:rsidR="00083660" w:rsidRPr="004301E7">
        <w:rPr>
          <w:noProof/>
          <w:webHidden/>
          <w:sz w:val="20"/>
          <w:szCs w:val="20"/>
          <w:lang w:val="en-US"/>
        </w:rPr>
        <w:t>3</w:t>
      </w:r>
    </w:p>
    <w:p w14:paraId="32E18479" w14:textId="3E02C8AA" w:rsidR="00265550" w:rsidRPr="004301E7" w:rsidRDefault="008D4DE7" w:rsidP="00E26B01">
      <w:pPr>
        <w:pStyle w:val="TOC1"/>
        <w:rPr>
          <w:noProof/>
          <w:sz w:val="20"/>
          <w:szCs w:val="20"/>
          <w:lang w:val="en-US"/>
        </w:rPr>
      </w:pPr>
      <w:r w:rsidRPr="004301E7">
        <w:rPr>
          <w:rStyle w:val="Hyperlink"/>
          <w:noProof/>
          <w:sz w:val="20"/>
          <w:szCs w:val="20"/>
          <w:u w:val="none"/>
          <w:lang w:val="en-US"/>
        </w:rPr>
        <w:tab/>
      </w:r>
      <w:r w:rsidR="00265550" w:rsidRPr="004301E7">
        <w:rPr>
          <w:noProof/>
          <w:sz w:val="20"/>
          <w:szCs w:val="20"/>
          <w:lang w:val="en-US"/>
        </w:rPr>
        <w:t>3.</w:t>
      </w:r>
      <w:r w:rsidR="00265550" w:rsidRPr="004301E7">
        <w:rPr>
          <w:noProof/>
          <w:sz w:val="20"/>
          <w:szCs w:val="20"/>
          <w:lang w:val="en-US"/>
        </w:rPr>
        <w:tab/>
      </w:r>
      <w:r w:rsidR="00205148" w:rsidRPr="004301E7">
        <w:rPr>
          <w:noProof/>
          <w:sz w:val="20"/>
          <w:szCs w:val="20"/>
          <w:lang w:val="en-US"/>
        </w:rPr>
        <w:t>References</w:t>
      </w:r>
      <w:r w:rsidR="00205148" w:rsidRPr="004301E7">
        <w:rPr>
          <w:noProof/>
          <w:sz w:val="20"/>
          <w:szCs w:val="20"/>
          <w:lang w:val="en-US"/>
        </w:rPr>
        <w:tab/>
      </w:r>
      <w:r w:rsidR="00121F35" w:rsidRPr="004301E7">
        <w:rPr>
          <w:noProof/>
          <w:sz w:val="20"/>
          <w:szCs w:val="20"/>
          <w:lang w:val="en-US"/>
        </w:rPr>
        <w:t>6</w:t>
      </w:r>
    </w:p>
    <w:p w14:paraId="1C71AAEA" w14:textId="77777777" w:rsidR="00E26B01" w:rsidRPr="004301E7" w:rsidRDefault="002A0864" w:rsidP="006D6013">
      <w:pPr>
        <w:pStyle w:val="TOC1"/>
        <w:rPr>
          <w:noProof/>
          <w:sz w:val="20"/>
          <w:szCs w:val="20"/>
          <w:lang w:val="en-US"/>
        </w:rPr>
      </w:pPr>
      <w:r w:rsidRPr="004301E7">
        <w:rPr>
          <w:rStyle w:val="Hyperlink"/>
          <w:noProof/>
          <w:sz w:val="20"/>
          <w:szCs w:val="20"/>
          <w:u w:val="none"/>
          <w:lang w:val="en-US"/>
        </w:rPr>
        <w:tab/>
      </w:r>
      <w:r w:rsidR="00265550" w:rsidRPr="004301E7">
        <w:rPr>
          <w:noProof/>
          <w:sz w:val="20"/>
          <w:szCs w:val="20"/>
          <w:lang w:val="en-US"/>
        </w:rPr>
        <w:tab/>
      </w:r>
    </w:p>
    <w:p w14:paraId="10A3D5E0" w14:textId="1B2B116F" w:rsidR="00265550" w:rsidRPr="004301E7" w:rsidRDefault="00E26B01" w:rsidP="006D6013">
      <w:pPr>
        <w:pStyle w:val="TOC1"/>
        <w:rPr>
          <w:noProof/>
          <w:sz w:val="20"/>
          <w:szCs w:val="20"/>
          <w:lang w:val="en-US"/>
        </w:rPr>
      </w:pPr>
      <w:r w:rsidRPr="004301E7">
        <w:rPr>
          <w:noProof/>
          <w:sz w:val="20"/>
          <w:szCs w:val="20"/>
          <w:lang w:val="en-US"/>
        </w:rPr>
        <w:t>Annex</w:t>
      </w:r>
      <w:r w:rsidR="00135807" w:rsidRPr="004301E7">
        <w:rPr>
          <w:noProof/>
          <w:sz w:val="20"/>
          <w:szCs w:val="20"/>
          <w:lang w:val="en-US"/>
        </w:rPr>
        <w:t>: Measurement Uncertainty Tables</w:t>
      </w:r>
      <w:r w:rsidR="00E13E59" w:rsidRPr="004301E7">
        <w:rPr>
          <w:noProof/>
          <w:webHidden/>
          <w:sz w:val="20"/>
          <w:szCs w:val="20"/>
          <w:lang w:val="en-US"/>
        </w:rPr>
        <w:tab/>
      </w:r>
      <w:r w:rsidR="00121F35" w:rsidRPr="004301E7">
        <w:rPr>
          <w:noProof/>
          <w:webHidden/>
          <w:sz w:val="20"/>
          <w:szCs w:val="20"/>
          <w:lang w:val="en-US"/>
        </w:rPr>
        <w:t>7</w:t>
      </w:r>
    </w:p>
    <w:p w14:paraId="7850A386" w14:textId="559FA61D" w:rsidR="00265550" w:rsidRPr="004301E7" w:rsidRDefault="002A0864" w:rsidP="006D6013">
      <w:pPr>
        <w:pStyle w:val="TOC1"/>
        <w:rPr>
          <w:rStyle w:val="Hyperlink"/>
          <w:noProof/>
          <w:sz w:val="20"/>
          <w:szCs w:val="20"/>
          <w:u w:val="none"/>
          <w:lang w:val="en-US"/>
        </w:rPr>
      </w:pPr>
      <w:r w:rsidRPr="004301E7">
        <w:rPr>
          <w:rStyle w:val="Hyperlink"/>
          <w:noProof/>
          <w:sz w:val="20"/>
          <w:szCs w:val="20"/>
          <w:u w:val="none"/>
          <w:lang w:val="en-US"/>
        </w:rPr>
        <w:tab/>
      </w:r>
    </w:p>
    <w:p w14:paraId="56A3463F" w14:textId="7B0C61B9" w:rsidR="00AE28E3" w:rsidRPr="004301E7" w:rsidRDefault="00AE28E3" w:rsidP="00AE28E3">
      <w:pPr>
        <w:pStyle w:val="HChG"/>
        <w:tabs>
          <w:tab w:val="clear" w:pos="851"/>
          <w:tab w:val="right" w:pos="2268"/>
        </w:tabs>
        <w:ind w:firstLine="0"/>
        <w:rPr>
          <w:lang w:val="en-US"/>
        </w:rPr>
      </w:pPr>
    </w:p>
    <w:p w14:paraId="64F98C16" w14:textId="77777777" w:rsidR="009F6BF5" w:rsidRPr="004301E7" w:rsidRDefault="009F6BF5">
      <w:pPr>
        <w:suppressAutoHyphens w:val="0"/>
        <w:spacing w:line="240" w:lineRule="auto"/>
        <w:rPr>
          <w:b/>
          <w:sz w:val="28"/>
          <w:lang w:val="en-US"/>
        </w:rPr>
      </w:pPr>
      <w:bookmarkStart w:id="2" w:name="_Toc87431059"/>
      <w:r w:rsidRPr="004301E7">
        <w:rPr>
          <w:lang w:val="en-US"/>
        </w:rPr>
        <w:br w:type="page"/>
      </w:r>
    </w:p>
    <w:p w14:paraId="36774E5B" w14:textId="7FCCEFE9" w:rsidR="009A4ECA" w:rsidRPr="004301E7" w:rsidRDefault="00743F08" w:rsidP="003A2A7F">
      <w:pPr>
        <w:pStyle w:val="Heading1"/>
        <w:spacing w:before="120" w:after="240"/>
        <w:ind w:left="1134" w:hanging="709"/>
        <w:rPr>
          <w:b/>
          <w:bCs/>
          <w:sz w:val="24"/>
          <w:szCs w:val="24"/>
          <w:lang w:val="en-US"/>
        </w:rPr>
      </w:pPr>
      <w:r w:rsidRPr="004301E7">
        <w:rPr>
          <w:b/>
          <w:bCs/>
          <w:sz w:val="24"/>
          <w:szCs w:val="24"/>
          <w:lang w:val="en-US"/>
        </w:rPr>
        <w:lastRenderedPageBreak/>
        <w:tab/>
      </w:r>
      <w:r w:rsidR="00AA67FD" w:rsidRPr="004301E7">
        <w:rPr>
          <w:b/>
          <w:bCs/>
          <w:sz w:val="24"/>
          <w:szCs w:val="24"/>
          <w:lang w:val="en-US"/>
        </w:rPr>
        <w:t>Background</w:t>
      </w:r>
      <w:bookmarkEnd w:id="2"/>
    </w:p>
    <w:p w14:paraId="2B7AB16A" w14:textId="3FD32F2A" w:rsidR="00BA18CF" w:rsidRPr="004301E7" w:rsidRDefault="00BA18CF" w:rsidP="005614D0">
      <w:pPr>
        <w:spacing w:after="120"/>
        <w:ind w:left="1134"/>
        <w:jc w:val="both"/>
        <w:rPr>
          <w:lang w:val="en-US"/>
        </w:rPr>
      </w:pPr>
      <w:r w:rsidRPr="004301E7">
        <w:rPr>
          <w:lang w:val="en-US"/>
        </w:rPr>
        <w:t xml:space="preserve">In all kinds of testing of objects according to standards, there is a certain measurement uncertainty. This is also the case of the measurement of sound levels of vehicles and </w:t>
      </w:r>
      <w:proofErr w:type="spellStart"/>
      <w:r w:rsidRPr="004301E7">
        <w:rPr>
          <w:lang w:val="en-US"/>
        </w:rPr>
        <w:t>tyres</w:t>
      </w:r>
      <w:proofErr w:type="spellEnd"/>
      <w:r w:rsidRPr="004301E7">
        <w:rPr>
          <w:lang w:val="en-US"/>
        </w:rPr>
        <w:t xml:space="preserve">, for example during type approval of these objects. In standards used for such measurements (ISO, ANSI, CEN, etc.) a separate chapter on measurement uncertainty is mandatory. However, this is not the case in UN ECE regulations within the responsibility of Working Party on Noise and </w:t>
      </w:r>
      <w:proofErr w:type="spellStart"/>
      <w:r w:rsidRPr="004301E7">
        <w:rPr>
          <w:lang w:val="en-US"/>
        </w:rPr>
        <w:t>Tyres</w:t>
      </w:r>
      <w:proofErr w:type="spellEnd"/>
      <w:r w:rsidRPr="004301E7">
        <w:rPr>
          <w:lang w:val="en-US"/>
        </w:rPr>
        <w:t xml:space="preserve">, GRBP. </w:t>
      </w:r>
    </w:p>
    <w:p w14:paraId="7AD42248" w14:textId="5995F58B" w:rsidR="00BA18CF" w:rsidRPr="004301E7" w:rsidRDefault="00BA18CF" w:rsidP="005614D0">
      <w:pPr>
        <w:spacing w:after="120"/>
        <w:ind w:left="1134"/>
        <w:jc w:val="both"/>
        <w:rPr>
          <w:lang w:val="en-US"/>
        </w:rPr>
      </w:pPr>
      <w:r w:rsidRPr="004301E7">
        <w:rPr>
          <w:lang w:val="en-US"/>
        </w:rPr>
        <w:t>The focus on In-use compliance checking of vehicles is increasing, as the introduction of the Regulation (EU) 2018/858</w:t>
      </w:r>
      <w:r w:rsidRPr="004301E7">
        <w:rPr>
          <w:vertAlign w:val="superscript"/>
          <w:lang w:val="en-US"/>
        </w:rPr>
        <w:t>1</w:t>
      </w:r>
      <w:r w:rsidRPr="004301E7">
        <w:rPr>
          <w:lang w:val="en-US"/>
        </w:rPr>
        <w:t xml:space="preserve"> (Market surveillance) is showing. In the US., such testing has been in place for decades for emissions and safety (not noise). </w:t>
      </w:r>
    </w:p>
    <w:p w14:paraId="67CDDEDF" w14:textId="037DE3E8" w:rsidR="00BA18CF" w:rsidRPr="004301E7" w:rsidRDefault="00BA18CF" w:rsidP="005614D0">
      <w:pPr>
        <w:spacing w:after="120"/>
        <w:ind w:left="1134"/>
        <w:jc w:val="both"/>
        <w:rPr>
          <w:lang w:val="en-US"/>
        </w:rPr>
      </w:pPr>
      <w:r w:rsidRPr="004301E7">
        <w:rPr>
          <w:lang w:val="en-US"/>
        </w:rPr>
        <w:t xml:space="preserve">These kinds of tests will then be performed by institutions not involved in the original type- approval test ("third party"). Therefore, uncertainties connected to such market surveillance tests will be of uttermost importance, as a failure they could withdraw any previous given type-approval to the vehicle/object. </w:t>
      </w:r>
    </w:p>
    <w:p w14:paraId="7C43B4D5" w14:textId="1676F42E" w:rsidR="00BA18CF" w:rsidRPr="004301E7" w:rsidRDefault="00BA18CF" w:rsidP="005614D0">
      <w:pPr>
        <w:spacing w:after="120"/>
        <w:ind w:left="1134"/>
        <w:jc w:val="both"/>
        <w:rPr>
          <w:lang w:val="en-US"/>
        </w:rPr>
      </w:pPr>
      <w:r w:rsidRPr="004301E7">
        <w:rPr>
          <w:lang w:val="en-US"/>
        </w:rPr>
        <w:t xml:space="preserve">Such third-party testing is not within the scope of UN ECE, however measurement uncertainties have also an important role in general for Conformity of Production (COP), which is part of UN ECE regulations for vehicles and </w:t>
      </w:r>
      <w:proofErr w:type="spellStart"/>
      <w:r w:rsidRPr="004301E7">
        <w:rPr>
          <w:lang w:val="en-US"/>
        </w:rPr>
        <w:t>tyres</w:t>
      </w:r>
      <w:proofErr w:type="spellEnd"/>
      <w:r w:rsidRPr="004301E7">
        <w:rPr>
          <w:lang w:val="en-US"/>
        </w:rPr>
        <w:t>.</w:t>
      </w:r>
    </w:p>
    <w:p w14:paraId="64DBF139" w14:textId="77777777" w:rsidR="00BA18CF" w:rsidRPr="004301E7" w:rsidRDefault="00BA18CF" w:rsidP="005614D0">
      <w:pPr>
        <w:spacing w:after="120"/>
        <w:ind w:left="1134"/>
        <w:jc w:val="both"/>
        <w:rPr>
          <w:lang w:val="en-US"/>
        </w:rPr>
      </w:pPr>
      <w:r w:rsidRPr="004301E7">
        <w:rPr>
          <w:lang w:val="en-US"/>
        </w:rPr>
        <w:t xml:space="preserve">GRBP has therefore been asked to establish an Informal Working Group on Measurement Uncertainties (IWG MU) to work on the following topics: </w:t>
      </w:r>
    </w:p>
    <w:p w14:paraId="0FA49595" w14:textId="254861C8" w:rsidR="00420A31" w:rsidRPr="004301E7" w:rsidRDefault="00743F08" w:rsidP="005614D0">
      <w:pPr>
        <w:keepLines/>
        <w:spacing w:after="120"/>
        <w:ind w:left="1134" w:firstLine="567"/>
        <w:jc w:val="both"/>
        <w:rPr>
          <w:bCs/>
          <w:lang w:val="en-US"/>
        </w:rPr>
      </w:pPr>
      <w:r w:rsidRPr="004301E7">
        <w:rPr>
          <w:bCs/>
          <w:lang w:val="en-US"/>
        </w:rPr>
        <w:t>(a)</w:t>
      </w:r>
      <w:r w:rsidRPr="004301E7">
        <w:rPr>
          <w:bCs/>
          <w:lang w:val="en-US"/>
        </w:rPr>
        <w:tab/>
      </w:r>
      <w:r w:rsidR="00420A31" w:rsidRPr="004301E7">
        <w:rPr>
          <w:bCs/>
          <w:lang w:val="en-US"/>
        </w:rPr>
        <w:t>Improvements of test methods</w:t>
      </w:r>
    </w:p>
    <w:p w14:paraId="380B284E" w14:textId="081006A9" w:rsidR="00420A31" w:rsidRPr="004301E7" w:rsidRDefault="00743F08" w:rsidP="005614D0">
      <w:pPr>
        <w:keepLines/>
        <w:spacing w:after="120"/>
        <w:ind w:left="1134" w:firstLine="567"/>
        <w:jc w:val="both"/>
        <w:rPr>
          <w:bCs/>
          <w:lang w:val="en-US"/>
        </w:rPr>
      </w:pPr>
      <w:r w:rsidRPr="004301E7">
        <w:rPr>
          <w:bCs/>
          <w:lang w:val="en-US"/>
        </w:rPr>
        <w:t>(b)</w:t>
      </w:r>
      <w:r w:rsidRPr="004301E7">
        <w:rPr>
          <w:bCs/>
          <w:lang w:val="en-US"/>
        </w:rPr>
        <w:tab/>
      </w:r>
      <w:r w:rsidR="00420A31" w:rsidRPr="004301E7">
        <w:rPr>
          <w:bCs/>
          <w:lang w:val="en-US"/>
        </w:rPr>
        <w:t>Compensation, if possible (systematic errors)</w:t>
      </w:r>
    </w:p>
    <w:p w14:paraId="1F161480" w14:textId="0FBE1D43" w:rsidR="00420A31" w:rsidRPr="004301E7" w:rsidRDefault="00743F08" w:rsidP="005614D0">
      <w:pPr>
        <w:keepLines/>
        <w:spacing w:after="120"/>
        <w:ind w:left="1134" w:firstLine="567"/>
        <w:jc w:val="both"/>
        <w:rPr>
          <w:bCs/>
          <w:lang w:val="en-US"/>
        </w:rPr>
      </w:pPr>
      <w:r w:rsidRPr="004301E7">
        <w:rPr>
          <w:bCs/>
          <w:lang w:val="en-US"/>
        </w:rPr>
        <w:t>(c)</w:t>
      </w:r>
      <w:r w:rsidRPr="004301E7">
        <w:rPr>
          <w:bCs/>
          <w:lang w:val="en-US"/>
        </w:rPr>
        <w:tab/>
      </w:r>
      <w:r w:rsidR="00420A31" w:rsidRPr="004301E7">
        <w:rPr>
          <w:bCs/>
          <w:lang w:val="en-US"/>
        </w:rPr>
        <w:t>Remaining uncertainties (random errors)</w:t>
      </w:r>
    </w:p>
    <w:p w14:paraId="29ECBD8A" w14:textId="3BE6F4AB" w:rsidR="0007584C" w:rsidRPr="004301E7" w:rsidRDefault="0007584C" w:rsidP="005614D0">
      <w:pPr>
        <w:spacing w:after="120"/>
        <w:ind w:left="1134"/>
        <w:jc w:val="both"/>
        <w:rPr>
          <w:lang w:val="en-US"/>
        </w:rPr>
      </w:pPr>
      <w:bookmarkStart w:id="3" w:name="_Toc83987015"/>
      <w:bookmarkStart w:id="4" w:name="_Toc87431060"/>
      <w:r w:rsidRPr="004301E7">
        <w:rPr>
          <w:lang w:val="en-US"/>
        </w:rPr>
        <w:t>As part of this work, IWG MU has developed a Document for Reference: “A general approach how to handle measurement uncertainty”</w:t>
      </w:r>
      <w:r w:rsidR="00E854B2" w:rsidRPr="004301E7">
        <w:rPr>
          <w:vertAlign w:val="superscript"/>
          <w:lang w:val="en-US"/>
        </w:rPr>
        <w:t>2</w:t>
      </w:r>
      <w:r w:rsidRPr="004301E7">
        <w:rPr>
          <w:lang w:val="en-US"/>
        </w:rPr>
        <w:t>. This document gives the basic statistical theory, based on the outline given in the ISO Guide to the expression on Uncertainty in Measurement (GUM)</w:t>
      </w:r>
      <w:r w:rsidR="004B7A41" w:rsidRPr="004301E7">
        <w:rPr>
          <w:vertAlign w:val="superscript"/>
          <w:lang w:val="en-US"/>
        </w:rPr>
        <w:t>3</w:t>
      </w:r>
      <w:r w:rsidRPr="004301E7">
        <w:rPr>
          <w:lang w:val="en-US"/>
        </w:rPr>
        <w:t>.</w:t>
      </w:r>
    </w:p>
    <w:p w14:paraId="50484E82" w14:textId="50A46596" w:rsidR="00F616B6" w:rsidRPr="004301E7" w:rsidRDefault="00F616B6" w:rsidP="005614D0">
      <w:pPr>
        <w:spacing w:after="120"/>
        <w:ind w:left="1134"/>
        <w:jc w:val="both"/>
        <w:rPr>
          <w:lang w:val="en-US"/>
        </w:rPr>
      </w:pPr>
      <w:r w:rsidRPr="004301E7">
        <w:rPr>
          <w:lang w:val="en-US"/>
        </w:rPr>
        <w:t>This Document for Reference is a supplement to the above-mentioned document and outlines the status of measurement uncertainties related to testing according to</w:t>
      </w:r>
      <w:r w:rsidR="00950720" w:rsidRPr="004301E7">
        <w:rPr>
          <w:lang w:val="en-US"/>
        </w:rPr>
        <w:t xml:space="preserve"> regulations which are subject of GRBP </w:t>
      </w:r>
      <w:r w:rsidR="005F4C6B" w:rsidRPr="004301E7">
        <w:rPr>
          <w:lang w:val="en-US"/>
        </w:rPr>
        <w:t>e.g.,</w:t>
      </w:r>
      <w:r w:rsidRPr="004301E7">
        <w:rPr>
          <w:lang w:val="en-US"/>
        </w:rPr>
        <w:t xml:space="preserve"> </w:t>
      </w:r>
      <w:r w:rsidR="005F4C6B" w:rsidRPr="004301E7">
        <w:rPr>
          <w:lang w:val="en-US"/>
        </w:rPr>
        <w:t xml:space="preserve">UN Regulation No. </w:t>
      </w:r>
      <w:r w:rsidRPr="004301E7">
        <w:rPr>
          <w:lang w:val="en-US"/>
        </w:rPr>
        <w:t>51</w:t>
      </w:r>
      <w:r w:rsidR="005F4C6B" w:rsidRPr="004301E7">
        <w:rPr>
          <w:lang w:val="en-US"/>
        </w:rPr>
        <w:t>/</w:t>
      </w:r>
      <w:r w:rsidRPr="004301E7">
        <w:rPr>
          <w:lang w:val="en-US"/>
        </w:rPr>
        <w:t xml:space="preserve">03 and </w:t>
      </w:r>
      <w:r w:rsidR="005F4C6B" w:rsidRPr="004301E7">
        <w:rPr>
          <w:lang w:val="en-US"/>
        </w:rPr>
        <w:t>UN Regulation No.</w:t>
      </w:r>
      <w:r w:rsidRPr="004301E7">
        <w:rPr>
          <w:lang w:val="en-US"/>
        </w:rPr>
        <w:t>117</w:t>
      </w:r>
      <w:r w:rsidR="005F4C6B" w:rsidRPr="004301E7">
        <w:rPr>
          <w:lang w:val="en-US"/>
        </w:rPr>
        <w:t>.</w:t>
      </w:r>
    </w:p>
    <w:p w14:paraId="00F8C00D" w14:textId="77777777" w:rsidR="00F616B6" w:rsidRPr="004301E7" w:rsidRDefault="00F616B6" w:rsidP="005614D0">
      <w:pPr>
        <w:spacing w:after="120"/>
        <w:ind w:left="1134"/>
        <w:jc w:val="both"/>
        <w:rPr>
          <w:lang w:val="en-US"/>
        </w:rPr>
      </w:pPr>
      <w:r w:rsidRPr="004301E7">
        <w:rPr>
          <w:lang w:val="en-US"/>
        </w:rPr>
        <w:t xml:space="preserve">The evaluation is based on the current knowledge of the impact of different measurement quantities to the overall uncertainty. </w:t>
      </w:r>
    </w:p>
    <w:p w14:paraId="44823D66" w14:textId="4C93E0B8" w:rsidR="00F616B6" w:rsidRPr="004301E7" w:rsidRDefault="00F616B6" w:rsidP="005614D0">
      <w:pPr>
        <w:spacing w:after="120"/>
        <w:ind w:left="1134"/>
        <w:jc w:val="both"/>
        <w:rPr>
          <w:lang w:val="en-US"/>
        </w:rPr>
      </w:pPr>
      <w:r w:rsidRPr="004301E7">
        <w:rPr>
          <w:lang w:val="en-US"/>
        </w:rPr>
        <w:t xml:space="preserve">In </w:t>
      </w:r>
      <w:r w:rsidR="00C06CEE" w:rsidRPr="004301E7">
        <w:rPr>
          <w:lang w:val="en-US"/>
        </w:rPr>
        <w:t>investigated</w:t>
      </w:r>
      <w:r w:rsidRPr="004301E7">
        <w:rPr>
          <w:lang w:val="en-US"/>
        </w:rPr>
        <w:t xml:space="preserve"> regulations, it is expected that a continuous development of the measurement procedures and limitations of boundary test conditions may influence the overall estimated uncertainties, as determined in this document. In these cases, this Document for Reference should then be updated, to comprise these changes and revise the uncertainty tables given in this document.</w:t>
      </w:r>
    </w:p>
    <w:p w14:paraId="1A1FFABF" w14:textId="7AE80DD5" w:rsidR="00CF7B91" w:rsidRPr="004301E7" w:rsidRDefault="001305C5" w:rsidP="003A2A7F">
      <w:pPr>
        <w:pStyle w:val="Heading1"/>
        <w:spacing w:before="120" w:after="240"/>
        <w:ind w:left="1134" w:hanging="709"/>
        <w:rPr>
          <w:b/>
          <w:bCs/>
          <w:sz w:val="24"/>
          <w:szCs w:val="24"/>
          <w:lang w:val="en-US"/>
        </w:rPr>
      </w:pPr>
      <w:r w:rsidRPr="004301E7">
        <w:rPr>
          <w:b/>
          <w:bCs/>
          <w:sz w:val="24"/>
          <w:szCs w:val="24"/>
          <w:lang w:val="en-US"/>
        </w:rPr>
        <w:tab/>
      </w:r>
      <w:r w:rsidR="0067128F" w:rsidRPr="004301E7">
        <w:rPr>
          <w:b/>
          <w:bCs/>
          <w:sz w:val="24"/>
          <w:szCs w:val="24"/>
          <w:lang w:val="en-US"/>
        </w:rPr>
        <w:t>Me</w:t>
      </w:r>
      <w:r w:rsidR="00492E85" w:rsidRPr="004301E7">
        <w:rPr>
          <w:b/>
          <w:bCs/>
          <w:sz w:val="24"/>
          <w:szCs w:val="24"/>
          <w:lang w:val="en-US"/>
        </w:rPr>
        <w:t>as</w:t>
      </w:r>
      <w:r w:rsidR="0067128F" w:rsidRPr="004301E7">
        <w:rPr>
          <w:b/>
          <w:bCs/>
          <w:sz w:val="24"/>
          <w:szCs w:val="24"/>
          <w:lang w:val="en-US"/>
        </w:rPr>
        <w:t xml:space="preserve">urement Uncertainties in </w:t>
      </w:r>
      <w:r w:rsidRPr="004301E7">
        <w:rPr>
          <w:b/>
          <w:bCs/>
          <w:sz w:val="24"/>
          <w:szCs w:val="24"/>
          <w:lang w:val="en-US"/>
        </w:rPr>
        <w:t xml:space="preserve">Regulations </w:t>
      </w:r>
      <w:bookmarkEnd w:id="3"/>
      <w:bookmarkEnd w:id="4"/>
    </w:p>
    <w:p w14:paraId="3C50A78C" w14:textId="1D20A78F" w:rsidR="00F20CAB" w:rsidRPr="004301E7" w:rsidRDefault="00F20CAB" w:rsidP="003A2A7F">
      <w:pPr>
        <w:pStyle w:val="Heading2"/>
        <w:ind w:left="1134" w:hanging="709"/>
        <w:rPr>
          <w:lang w:val="en-US"/>
        </w:rPr>
      </w:pPr>
      <w:r w:rsidRPr="004301E7">
        <w:rPr>
          <w:lang w:val="en-US"/>
        </w:rPr>
        <w:t>UN Regulation No. 9</w:t>
      </w:r>
    </w:p>
    <w:p w14:paraId="63707519" w14:textId="717F9E20" w:rsidR="009B229F" w:rsidRPr="004301E7" w:rsidRDefault="009B229F" w:rsidP="009B229F">
      <w:pPr>
        <w:spacing w:after="120"/>
        <w:ind w:left="1134"/>
        <w:jc w:val="both"/>
        <w:rPr>
          <w:lang w:val="en-US"/>
        </w:rPr>
      </w:pPr>
      <w:r w:rsidRPr="004301E7">
        <w:rPr>
          <w:lang w:val="en-US"/>
        </w:rPr>
        <w:t>reserved</w:t>
      </w:r>
    </w:p>
    <w:p w14:paraId="7D3881CB" w14:textId="59E19DD3" w:rsidR="00F20CAB" w:rsidRPr="004301E7" w:rsidRDefault="00F20CAB" w:rsidP="003A2A7F">
      <w:pPr>
        <w:pStyle w:val="Heading2"/>
        <w:ind w:left="1134" w:hanging="709"/>
        <w:rPr>
          <w:lang w:val="en-US"/>
        </w:rPr>
      </w:pPr>
      <w:r w:rsidRPr="004301E7">
        <w:rPr>
          <w:lang w:val="en-US"/>
        </w:rPr>
        <w:t>UN Regulation No. 28</w:t>
      </w:r>
    </w:p>
    <w:p w14:paraId="649C1738" w14:textId="4E0D3DC0" w:rsidR="009B229F" w:rsidRPr="004301E7" w:rsidRDefault="009B229F" w:rsidP="009B229F">
      <w:pPr>
        <w:spacing w:after="120"/>
        <w:ind w:left="1134"/>
        <w:jc w:val="both"/>
        <w:rPr>
          <w:lang w:val="en-US"/>
        </w:rPr>
      </w:pPr>
      <w:r w:rsidRPr="004301E7">
        <w:rPr>
          <w:lang w:val="en-US"/>
        </w:rPr>
        <w:t>reserved</w:t>
      </w:r>
    </w:p>
    <w:p w14:paraId="7BD84413" w14:textId="230E7385" w:rsidR="00F20CAB" w:rsidRPr="004301E7" w:rsidRDefault="00F20CAB" w:rsidP="003A2A7F">
      <w:pPr>
        <w:pStyle w:val="Heading2"/>
        <w:ind w:left="1134" w:hanging="709"/>
        <w:rPr>
          <w:lang w:val="en-US"/>
        </w:rPr>
      </w:pPr>
      <w:r w:rsidRPr="004301E7">
        <w:rPr>
          <w:lang w:val="en-US"/>
        </w:rPr>
        <w:t>UN Regulation No. 30</w:t>
      </w:r>
    </w:p>
    <w:p w14:paraId="60035686" w14:textId="72918A29" w:rsidR="009B229F" w:rsidRPr="004301E7" w:rsidRDefault="009B229F" w:rsidP="009B229F">
      <w:pPr>
        <w:spacing w:after="120"/>
        <w:ind w:left="1134"/>
        <w:jc w:val="both"/>
        <w:rPr>
          <w:lang w:val="en-US"/>
        </w:rPr>
      </w:pPr>
      <w:r w:rsidRPr="004301E7">
        <w:rPr>
          <w:lang w:val="en-US"/>
        </w:rPr>
        <w:t>reserved</w:t>
      </w:r>
    </w:p>
    <w:p w14:paraId="32B88C82" w14:textId="3EFF2CE5" w:rsidR="00F20CAB" w:rsidRPr="004301E7" w:rsidRDefault="00F20CAB" w:rsidP="003A2A7F">
      <w:pPr>
        <w:pStyle w:val="Heading2"/>
        <w:ind w:left="1134" w:hanging="709"/>
        <w:rPr>
          <w:lang w:val="en-US"/>
        </w:rPr>
      </w:pPr>
      <w:r w:rsidRPr="004301E7">
        <w:rPr>
          <w:lang w:val="en-US"/>
        </w:rPr>
        <w:t>UN Regulation No. 41</w:t>
      </w:r>
    </w:p>
    <w:p w14:paraId="235FF637" w14:textId="79E77BAD" w:rsidR="009B229F" w:rsidRPr="004301E7" w:rsidRDefault="009B229F" w:rsidP="009B229F">
      <w:pPr>
        <w:spacing w:after="120"/>
        <w:ind w:left="1134"/>
        <w:jc w:val="both"/>
        <w:rPr>
          <w:lang w:val="en-US"/>
        </w:rPr>
      </w:pPr>
      <w:r w:rsidRPr="004301E7">
        <w:rPr>
          <w:lang w:val="en-US"/>
        </w:rPr>
        <w:t>reserved</w:t>
      </w:r>
    </w:p>
    <w:p w14:paraId="6CF31796" w14:textId="7A7D7BEA" w:rsidR="00F20CAB" w:rsidRPr="004301E7" w:rsidRDefault="00F20CAB" w:rsidP="003A2A7F">
      <w:pPr>
        <w:pStyle w:val="Heading2"/>
        <w:ind w:left="1134" w:hanging="709"/>
        <w:rPr>
          <w:lang w:val="en-US"/>
        </w:rPr>
      </w:pPr>
      <w:r w:rsidRPr="004301E7">
        <w:rPr>
          <w:lang w:val="en-US"/>
        </w:rPr>
        <w:t>UN Regulation No. 51</w:t>
      </w:r>
    </w:p>
    <w:p w14:paraId="44DCD6D2" w14:textId="7D198B93" w:rsidR="00F20CAB" w:rsidRPr="004301E7" w:rsidRDefault="00152864" w:rsidP="003A2A7F">
      <w:pPr>
        <w:pStyle w:val="Heading3"/>
        <w:spacing w:before="60" w:after="120"/>
        <w:ind w:left="1134" w:hanging="709"/>
        <w:rPr>
          <w:lang w:val="en-US"/>
        </w:rPr>
      </w:pPr>
      <w:r w:rsidRPr="004301E7">
        <w:rPr>
          <w:lang w:val="en-US"/>
        </w:rPr>
        <w:lastRenderedPageBreak/>
        <w:t>Estimation of the calculation of the expanded measurement uncertainties for sound</w:t>
      </w:r>
      <w:r w:rsidR="00DA7B70" w:rsidRPr="004301E7">
        <w:rPr>
          <w:lang w:val="en-US"/>
        </w:rPr>
        <w:t xml:space="preserve"> m</w:t>
      </w:r>
      <w:r w:rsidRPr="004301E7">
        <w:rPr>
          <w:lang w:val="en-US"/>
        </w:rPr>
        <w:t>easurements of Annex 3 for vehicles of category M and N</w:t>
      </w:r>
    </w:p>
    <w:p w14:paraId="47C2F977" w14:textId="1493E13D" w:rsidR="00A508D9" w:rsidRPr="004301E7" w:rsidRDefault="00670ED2" w:rsidP="00DE0B9F">
      <w:pPr>
        <w:spacing w:after="120"/>
        <w:ind w:left="1134"/>
        <w:jc w:val="both"/>
        <w:rPr>
          <w:lang w:val="en-US"/>
        </w:rPr>
      </w:pPr>
      <w:r w:rsidRPr="004301E7">
        <w:rPr>
          <w:lang w:val="en-US"/>
        </w:rPr>
        <w:t xml:space="preserve">The method for M1, N1 and M2 &lt; 3500 kg classes of vehicles (Annex 3) is based on two driving conditions; a constant speed test, </w:t>
      </w:r>
      <w:proofErr w:type="spellStart"/>
      <w:r w:rsidRPr="004301E7">
        <w:rPr>
          <w:lang w:val="en-US"/>
        </w:rPr>
        <w:t>Lcrs</w:t>
      </w:r>
      <w:proofErr w:type="spellEnd"/>
      <w:r w:rsidRPr="004301E7">
        <w:rPr>
          <w:lang w:val="en-US"/>
        </w:rPr>
        <w:t xml:space="preserve">, and a wide-open throttle acceleration test, </w:t>
      </w:r>
      <w:proofErr w:type="spellStart"/>
      <w:r w:rsidRPr="004301E7">
        <w:rPr>
          <w:lang w:val="en-US"/>
        </w:rPr>
        <w:t>Lwot</w:t>
      </w:r>
      <w:proofErr w:type="spellEnd"/>
      <w:r w:rsidRPr="004301E7">
        <w:rPr>
          <w:lang w:val="en-US"/>
        </w:rPr>
        <w:t xml:space="preserve">, to determine the final type-approval level, </w:t>
      </w:r>
      <w:proofErr w:type="spellStart"/>
      <w:r w:rsidRPr="004301E7">
        <w:rPr>
          <w:lang w:val="en-US"/>
        </w:rPr>
        <w:t>Lurban</w:t>
      </w:r>
      <w:proofErr w:type="spellEnd"/>
      <w:r w:rsidRPr="004301E7">
        <w:rPr>
          <w:lang w:val="en-US"/>
        </w:rPr>
        <w:t>. The uncertainty table in paragraph 2.4 is valid for these categories of vehicles. The uncertainty table in paragraph 2.5 is valid for vehicle classes N2, N3, M2 &gt;3500 kg and M3. Vehicles in these classes are only measured according to the wide-open throttle acceleration test.</w:t>
      </w:r>
    </w:p>
    <w:p w14:paraId="3261074D" w14:textId="322AE139" w:rsidR="00E5414A" w:rsidRPr="004301E7" w:rsidRDefault="00E5414A" w:rsidP="003A2A7F">
      <w:pPr>
        <w:pStyle w:val="Heading3"/>
        <w:spacing w:before="60" w:after="120"/>
        <w:ind w:left="1134" w:hanging="709"/>
        <w:rPr>
          <w:lang w:val="en-US"/>
        </w:rPr>
      </w:pPr>
      <w:r w:rsidRPr="004301E7">
        <w:rPr>
          <w:lang w:val="en-US"/>
        </w:rPr>
        <w:t>ISO approach</w:t>
      </w:r>
    </w:p>
    <w:p w14:paraId="4F61E7FE" w14:textId="77777777" w:rsidR="00E5414A" w:rsidRPr="004301E7" w:rsidRDefault="00E5414A" w:rsidP="00DE0B9F">
      <w:pPr>
        <w:spacing w:after="120"/>
        <w:ind w:left="1134"/>
        <w:jc w:val="both"/>
        <w:rPr>
          <w:lang w:val="en-US"/>
        </w:rPr>
      </w:pPr>
      <w:r w:rsidRPr="004301E7">
        <w:rPr>
          <w:lang w:val="en-US"/>
        </w:rPr>
        <w:t>Based on the probability distribution, the variance and the standard deviation, the combined standard uncertainty is calculated. For each of the quantities, their contribution to the overall uncertainty (in %) has been calculated and makes it easy to understand the influence of the quantity on the total uncertainty. The percentage is based on the total expanded uncertainty for all for test situations. Some of these quantities can be compensated for, like the influence of temperature and test track variations, while others are of random types, like instrumentation accuracy and cannot be compensated.</w:t>
      </w:r>
    </w:p>
    <w:p w14:paraId="7A0DDF00" w14:textId="77777777" w:rsidR="00E5414A" w:rsidRPr="004301E7" w:rsidRDefault="00E5414A" w:rsidP="00DE0B9F">
      <w:pPr>
        <w:spacing w:after="120"/>
        <w:ind w:left="1134"/>
        <w:jc w:val="both"/>
        <w:rPr>
          <w:lang w:val="en-US"/>
        </w:rPr>
      </w:pPr>
      <w:r w:rsidRPr="004301E7">
        <w:rPr>
          <w:lang w:val="en-US"/>
        </w:rPr>
        <w:t xml:space="preserve">The uncertainty is grouped into 4 different categories; Run-to-run, day-to-day, site-to-site and vehicle-to-vehicle. For each of these categories, the uncertainty budget is calculated separately for type-approval, CoP and field testing. For type-approval, the relevant uncertainty is only related to run-to-run variations, while CoP includes vehicle-to-vehicle variations as well. </w:t>
      </w:r>
    </w:p>
    <w:p w14:paraId="6FD3F8DA" w14:textId="394612CE" w:rsidR="002047CC" w:rsidRPr="004301E7" w:rsidRDefault="002047CC" w:rsidP="003A2A7F">
      <w:pPr>
        <w:pStyle w:val="Heading3"/>
        <w:spacing w:before="60" w:after="120"/>
        <w:ind w:left="1134" w:hanging="709"/>
        <w:rPr>
          <w:lang w:val="en-US"/>
        </w:rPr>
      </w:pPr>
      <w:r w:rsidRPr="004301E7">
        <w:rPr>
          <w:lang w:val="en-US"/>
        </w:rPr>
        <w:t xml:space="preserve">Application </w:t>
      </w:r>
    </w:p>
    <w:p w14:paraId="7C3C71BB" w14:textId="16306B14" w:rsidR="002047CC" w:rsidRPr="004301E7" w:rsidRDefault="002047CC" w:rsidP="00DE0B9F">
      <w:pPr>
        <w:spacing w:after="120"/>
        <w:ind w:left="1134"/>
        <w:jc w:val="both"/>
        <w:rPr>
          <w:lang w:val="en-US"/>
        </w:rPr>
      </w:pPr>
      <w:r w:rsidRPr="004301E7">
        <w:rPr>
          <w:lang w:val="en-US"/>
        </w:rPr>
        <w:t>This regulation is only related to type-approval and CoP testing. However, due to the introduction of market surveillance and other types of in-use testing, based on this regulation, it is important to include the uncertainty contribution relating to vehicle-to-vehicle variations.</w:t>
      </w:r>
    </w:p>
    <w:p w14:paraId="3A102341" w14:textId="77777777" w:rsidR="00476532" w:rsidRPr="004301E7" w:rsidRDefault="00476532" w:rsidP="003A2A7F">
      <w:pPr>
        <w:pStyle w:val="Heading3"/>
        <w:spacing w:before="60" w:after="120"/>
        <w:ind w:left="1134" w:hanging="709"/>
        <w:rPr>
          <w:lang w:val="en-US"/>
        </w:rPr>
      </w:pPr>
      <w:r w:rsidRPr="004301E7">
        <w:rPr>
          <w:lang w:val="en-US"/>
        </w:rPr>
        <w:t>Uncertainty estimation – M1, N1 and M2 &lt; 3500 kg</w:t>
      </w:r>
    </w:p>
    <w:p w14:paraId="66B8F26B" w14:textId="5EA361CD" w:rsidR="00476532" w:rsidRPr="004301E7" w:rsidRDefault="00476532" w:rsidP="00DE0B9F">
      <w:pPr>
        <w:spacing w:after="120"/>
        <w:ind w:left="1134"/>
        <w:jc w:val="both"/>
        <w:rPr>
          <w:lang w:val="en-US"/>
        </w:rPr>
      </w:pPr>
      <w:r w:rsidRPr="004301E7">
        <w:rPr>
          <w:lang w:val="en-US"/>
        </w:rPr>
        <w:t xml:space="preserve">Table </w:t>
      </w:r>
      <w:r w:rsidR="00A1791D" w:rsidRPr="004301E7">
        <w:rPr>
          <w:lang w:val="en-US"/>
        </w:rPr>
        <w:t>5.1</w:t>
      </w:r>
      <w:r w:rsidR="00131EFD" w:rsidRPr="004301E7">
        <w:rPr>
          <w:lang w:val="en-US"/>
        </w:rPr>
        <w:t>.</w:t>
      </w:r>
      <w:r w:rsidRPr="004301E7">
        <w:rPr>
          <w:lang w:val="en-US"/>
        </w:rPr>
        <w:t xml:space="preserve"> </w:t>
      </w:r>
      <w:r w:rsidR="003E637F" w:rsidRPr="004301E7">
        <w:rPr>
          <w:lang w:val="en-US"/>
        </w:rPr>
        <w:t xml:space="preserve">in the Annex </w:t>
      </w:r>
      <w:r w:rsidRPr="004301E7">
        <w:rPr>
          <w:lang w:val="en-US"/>
        </w:rPr>
        <w:t>is based on this regulation up to Supplement 6. If the regulation is amended, any implication for the measurement uncertainties shall be evaluated and if necessary, the tables in this Document for Reference shall be updated.</w:t>
      </w:r>
    </w:p>
    <w:p w14:paraId="3E5E8970" w14:textId="428DCE5F" w:rsidR="00361BE3" w:rsidRPr="004301E7" w:rsidRDefault="00361BE3" w:rsidP="003A2A7F">
      <w:pPr>
        <w:pStyle w:val="Heading3"/>
        <w:spacing w:before="60" w:after="120"/>
        <w:ind w:left="1134" w:hanging="709"/>
        <w:rPr>
          <w:lang w:val="en-US"/>
        </w:rPr>
      </w:pPr>
      <w:r w:rsidRPr="004301E7">
        <w:rPr>
          <w:lang w:val="en-US"/>
        </w:rPr>
        <w:t>Uncertainty estimation – N2, N3, M2 &gt; 3500 kg and M3</w:t>
      </w:r>
    </w:p>
    <w:p w14:paraId="56EBC87D" w14:textId="162A75E7" w:rsidR="00E5414A" w:rsidRPr="004301E7" w:rsidRDefault="00361BE3" w:rsidP="00DE0B9F">
      <w:pPr>
        <w:spacing w:after="120"/>
        <w:ind w:left="1134"/>
        <w:jc w:val="both"/>
        <w:rPr>
          <w:lang w:val="en-US"/>
        </w:rPr>
      </w:pPr>
      <w:r w:rsidRPr="004301E7">
        <w:rPr>
          <w:lang w:val="en-US"/>
        </w:rPr>
        <w:t xml:space="preserve">Table </w:t>
      </w:r>
      <w:r w:rsidR="00FE23B8" w:rsidRPr="004301E7">
        <w:rPr>
          <w:lang w:val="en-US"/>
        </w:rPr>
        <w:t>5</w:t>
      </w:r>
      <w:r w:rsidRPr="004301E7">
        <w:rPr>
          <w:lang w:val="en-US"/>
        </w:rPr>
        <w:t>.2</w:t>
      </w:r>
      <w:r w:rsidR="00FE23B8" w:rsidRPr="004301E7">
        <w:rPr>
          <w:lang w:val="en-US"/>
        </w:rPr>
        <w:t>.</w:t>
      </w:r>
      <w:r w:rsidRPr="004301E7">
        <w:rPr>
          <w:lang w:val="en-US"/>
        </w:rPr>
        <w:t xml:space="preserve"> </w:t>
      </w:r>
      <w:r w:rsidR="00FE23B8" w:rsidRPr="004301E7">
        <w:rPr>
          <w:lang w:val="en-US"/>
        </w:rPr>
        <w:t xml:space="preserve">in the Annex </w:t>
      </w:r>
      <w:r w:rsidRPr="004301E7">
        <w:rPr>
          <w:lang w:val="en-US"/>
        </w:rPr>
        <w:t>is based on this regulation up to Supplement 6. If the regulation is amended, any implication for the measurement uncertainties shall be evaluated and if necessary, the tables in this Document for Reference shall be updated.</w:t>
      </w:r>
    </w:p>
    <w:p w14:paraId="6729FD8B" w14:textId="5FA0E4E2" w:rsidR="00F20CAB" w:rsidRPr="004301E7" w:rsidRDefault="00F20CAB" w:rsidP="003A2A7F">
      <w:pPr>
        <w:pStyle w:val="Heading2"/>
        <w:ind w:left="1134" w:hanging="709"/>
        <w:rPr>
          <w:lang w:val="en-US"/>
        </w:rPr>
      </w:pPr>
      <w:r w:rsidRPr="004301E7">
        <w:rPr>
          <w:lang w:val="en-US"/>
        </w:rPr>
        <w:t>UN Regulation No. 54</w:t>
      </w:r>
    </w:p>
    <w:p w14:paraId="20571767" w14:textId="1C58D76A" w:rsidR="009B229F" w:rsidRPr="004301E7" w:rsidRDefault="009B229F" w:rsidP="009B229F">
      <w:pPr>
        <w:spacing w:after="120"/>
        <w:ind w:left="1134"/>
        <w:jc w:val="both"/>
        <w:rPr>
          <w:lang w:val="en-US"/>
        </w:rPr>
      </w:pPr>
      <w:r w:rsidRPr="004301E7">
        <w:rPr>
          <w:lang w:val="en-US"/>
        </w:rPr>
        <w:t>reserved</w:t>
      </w:r>
    </w:p>
    <w:p w14:paraId="50F0B3BB" w14:textId="239C5E4E" w:rsidR="00F20CAB" w:rsidRPr="004301E7" w:rsidRDefault="00F20CAB" w:rsidP="003A2A7F">
      <w:pPr>
        <w:pStyle w:val="Heading2"/>
        <w:ind w:left="1134" w:hanging="708"/>
        <w:rPr>
          <w:lang w:val="en-US"/>
        </w:rPr>
      </w:pPr>
      <w:r w:rsidRPr="004301E7">
        <w:rPr>
          <w:lang w:val="en-US"/>
        </w:rPr>
        <w:t>UN Regulation No. 59</w:t>
      </w:r>
    </w:p>
    <w:p w14:paraId="74A45FEA" w14:textId="4903ED1B" w:rsidR="009B229F" w:rsidRPr="004301E7" w:rsidRDefault="009B229F" w:rsidP="009B229F">
      <w:pPr>
        <w:spacing w:after="120"/>
        <w:ind w:left="1134"/>
        <w:jc w:val="both"/>
        <w:rPr>
          <w:lang w:val="en-US"/>
        </w:rPr>
      </w:pPr>
      <w:r w:rsidRPr="004301E7">
        <w:rPr>
          <w:lang w:val="en-US"/>
        </w:rPr>
        <w:t>reserved</w:t>
      </w:r>
    </w:p>
    <w:p w14:paraId="3D2BFEE6" w14:textId="2B532846" w:rsidR="00F20CAB" w:rsidRPr="004301E7" w:rsidRDefault="00F20CAB" w:rsidP="003A2A7F">
      <w:pPr>
        <w:pStyle w:val="Heading2"/>
        <w:ind w:left="1134" w:hanging="708"/>
        <w:rPr>
          <w:lang w:val="en-US"/>
        </w:rPr>
      </w:pPr>
      <w:r w:rsidRPr="004301E7">
        <w:rPr>
          <w:lang w:val="en-US"/>
        </w:rPr>
        <w:t>UN Regulation No. 63</w:t>
      </w:r>
    </w:p>
    <w:p w14:paraId="1FCA1C68" w14:textId="4A1F3F98" w:rsidR="004F3108" w:rsidRPr="004301E7" w:rsidRDefault="004F3108" w:rsidP="004F3108">
      <w:pPr>
        <w:spacing w:after="120"/>
        <w:ind w:left="1134"/>
        <w:jc w:val="both"/>
        <w:rPr>
          <w:lang w:val="en-US"/>
        </w:rPr>
      </w:pPr>
      <w:r w:rsidRPr="004301E7">
        <w:rPr>
          <w:lang w:val="en-US"/>
        </w:rPr>
        <w:t>reserved</w:t>
      </w:r>
    </w:p>
    <w:p w14:paraId="5BDEA1F5" w14:textId="4CEF1241" w:rsidR="00F20CAB" w:rsidRPr="004301E7" w:rsidRDefault="00F20CAB" w:rsidP="003A2A7F">
      <w:pPr>
        <w:pStyle w:val="Heading2"/>
        <w:ind w:left="1134" w:hanging="708"/>
        <w:rPr>
          <w:lang w:val="en-US"/>
        </w:rPr>
      </w:pPr>
      <w:r w:rsidRPr="004301E7">
        <w:rPr>
          <w:lang w:val="en-US"/>
        </w:rPr>
        <w:t>UN Regulation No.64</w:t>
      </w:r>
    </w:p>
    <w:p w14:paraId="06A15D3C" w14:textId="6E29CD2A" w:rsidR="004F3108" w:rsidRPr="004301E7" w:rsidRDefault="004F3108" w:rsidP="004F3108">
      <w:pPr>
        <w:spacing w:after="120"/>
        <w:ind w:left="1134"/>
        <w:jc w:val="both"/>
        <w:rPr>
          <w:lang w:val="en-US"/>
        </w:rPr>
      </w:pPr>
      <w:r w:rsidRPr="004301E7">
        <w:rPr>
          <w:lang w:val="en-US"/>
        </w:rPr>
        <w:t>reserved</w:t>
      </w:r>
    </w:p>
    <w:p w14:paraId="06F81D22" w14:textId="225A7784" w:rsidR="00F20CAB" w:rsidRPr="004301E7" w:rsidRDefault="00F20CAB" w:rsidP="003A2A7F">
      <w:pPr>
        <w:pStyle w:val="Heading2"/>
        <w:ind w:left="1134" w:hanging="708"/>
        <w:rPr>
          <w:lang w:val="en-US"/>
        </w:rPr>
      </w:pPr>
      <w:r w:rsidRPr="004301E7">
        <w:rPr>
          <w:lang w:val="en-US"/>
        </w:rPr>
        <w:t>UN Regulation No. 75</w:t>
      </w:r>
    </w:p>
    <w:p w14:paraId="1C22F7FB" w14:textId="0A83B74B" w:rsidR="004F3108" w:rsidRPr="004301E7" w:rsidRDefault="004F3108" w:rsidP="004F3108">
      <w:pPr>
        <w:spacing w:after="120"/>
        <w:ind w:left="1134"/>
        <w:jc w:val="both"/>
        <w:rPr>
          <w:lang w:val="en-US"/>
        </w:rPr>
      </w:pPr>
      <w:r w:rsidRPr="004301E7">
        <w:rPr>
          <w:lang w:val="en-US"/>
        </w:rPr>
        <w:t>reserved</w:t>
      </w:r>
    </w:p>
    <w:p w14:paraId="77824EC1" w14:textId="443634B6" w:rsidR="00F20CAB" w:rsidRPr="004301E7" w:rsidRDefault="00F20CAB" w:rsidP="003A2A7F">
      <w:pPr>
        <w:pStyle w:val="Heading2"/>
        <w:ind w:left="1134" w:hanging="708"/>
        <w:rPr>
          <w:lang w:val="en-US"/>
        </w:rPr>
      </w:pPr>
      <w:r w:rsidRPr="004301E7">
        <w:rPr>
          <w:lang w:val="en-US"/>
        </w:rPr>
        <w:t>UN Regulation No. 92</w:t>
      </w:r>
    </w:p>
    <w:p w14:paraId="0AE35428" w14:textId="137A64D0" w:rsidR="004F3108" w:rsidRPr="004301E7" w:rsidRDefault="004F3108" w:rsidP="004F3108">
      <w:pPr>
        <w:spacing w:after="120"/>
        <w:ind w:left="1134"/>
        <w:jc w:val="both"/>
        <w:rPr>
          <w:lang w:val="en-US"/>
        </w:rPr>
      </w:pPr>
      <w:r w:rsidRPr="004301E7">
        <w:rPr>
          <w:lang w:val="en-US"/>
        </w:rPr>
        <w:t>reserved</w:t>
      </w:r>
    </w:p>
    <w:p w14:paraId="5D144529" w14:textId="200DE3CB" w:rsidR="00F20CAB" w:rsidRPr="004301E7" w:rsidRDefault="00F20CAB" w:rsidP="003A2A7F">
      <w:pPr>
        <w:pStyle w:val="Heading2"/>
        <w:ind w:left="1134" w:hanging="708"/>
        <w:rPr>
          <w:lang w:val="en-US"/>
        </w:rPr>
      </w:pPr>
      <w:r w:rsidRPr="004301E7">
        <w:rPr>
          <w:lang w:val="en-US"/>
        </w:rPr>
        <w:t>UN Regulation No. 106</w:t>
      </w:r>
    </w:p>
    <w:p w14:paraId="42B6B944" w14:textId="615F7151" w:rsidR="004F3108" w:rsidRPr="004301E7" w:rsidRDefault="004F3108" w:rsidP="004F3108">
      <w:pPr>
        <w:spacing w:after="120"/>
        <w:ind w:left="1134"/>
        <w:jc w:val="both"/>
        <w:rPr>
          <w:lang w:val="en-US"/>
        </w:rPr>
      </w:pPr>
      <w:r w:rsidRPr="004301E7">
        <w:rPr>
          <w:lang w:val="en-US"/>
        </w:rPr>
        <w:lastRenderedPageBreak/>
        <w:t>reserved</w:t>
      </w:r>
    </w:p>
    <w:p w14:paraId="6DAE2A41" w14:textId="0E57A666" w:rsidR="00F20CAB" w:rsidRPr="004301E7" w:rsidRDefault="00F20CAB" w:rsidP="003A2A7F">
      <w:pPr>
        <w:pStyle w:val="Heading2"/>
        <w:ind w:left="1134" w:hanging="708"/>
        <w:rPr>
          <w:lang w:val="en-US"/>
        </w:rPr>
      </w:pPr>
      <w:r w:rsidRPr="004301E7">
        <w:rPr>
          <w:lang w:val="en-US"/>
        </w:rPr>
        <w:t>UN Regulation No. 108</w:t>
      </w:r>
    </w:p>
    <w:p w14:paraId="67346966" w14:textId="53E8F162" w:rsidR="004F3108" w:rsidRPr="004301E7" w:rsidRDefault="004F3108" w:rsidP="004F3108">
      <w:pPr>
        <w:spacing w:after="120"/>
        <w:ind w:left="1134"/>
        <w:jc w:val="both"/>
        <w:rPr>
          <w:lang w:val="en-US"/>
        </w:rPr>
      </w:pPr>
      <w:r w:rsidRPr="004301E7">
        <w:rPr>
          <w:lang w:val="en-US"/>
        </w:rPr>
        <w:t>reserved</w:t>
      </w:r>
    </w:p>
    <w:p w14:paraId="4D980330" w14:textId="07CA09F3" w:rsidR="00F20CAB" w:rsidRPr="004301E7" w:rsidRDefault="00F20CAB" w:rsidP="003A2A7F">
      <w:pPr>
        <w:pStyle w:val="Heading2"/>
        <w:ind w:left="1134" w:hanging="708"/>
        <w:rPr>
          <w:lang w:val="en-US"/>
        </w:rPr>
      </w:pPr>
      <w:r w:rsidRPr="004301E7">
        <w:rPr>
          <w:lang w:val="en-US"/>
        </w:rPr>
        <w:t>UN Regulation No. 109</w:t>
      </w:r>
    </w:p>
    <w:p w14:paraId="37C4E203" w14:textId="068633DD" w:rsidR="004F3108" w:rsidRPr="004301E7" w:rsidRDefault="004F3108" w:rsidP="004F3108">
      <w:pPr>
        <w:spacing w:after="120"/>
        <w:ind w:left="1134"/>
        <w:jc w:val="both"/>
        <w:rPr>
          <w:lang w:val="en-US"/>
        </w:rPr>
      </w:pPr>
      <w:r w:rsidRPr="004301E7">
        <w:rPr>
          <w:lang w:val="en-US"/>
        </w:rPr>
        <w:t>reserved</w:t>
      </w:r>
    </w:p>
    <w:p w14:paraId="5BBF20C7" w14:textId="3E1DEF1A" w:rsidR="00F20CAB" w:rsidRPr="004301E7" w:rsidRDefault="00F20CAB" w:rsidP="003A2A7F">
      <w:pPr>
        <w:pStyle w:val="Heading2"/>
        <w:ind w:left="1134" w:hanging="708"/>
        <w:rPr>
          <w:lang w:val="en-US"/>
        </w:rPr>
      </w:pPr>
      <w:r w:rsidRPr="004301E7">
        <w:rPr>
          <w:lang w:val="en-US"/>
        </w:rPr>
        <w:t>UN Regulation No. 117</w:t>
      </w:r>
    </w:p>
    <w:p w14:paraId="11B00C68" w14:textId="4C7927BF" w:rsidR="00093957" w:rsidRPr="004301E7" w:rsidRDefault="00093957" w:rsidP="003A2A7F">
      <w:pPr>
        <w:pStyle w:val="Heading3"/>
        <w:spacing w:before="60" w:after="120"/>
        <w:ind w:left="1134" w:hanging="709"/>
        <w:rPr>
          <w:lang w:val="en-US"/>
        </w:rPr>
      </w:pPr>
      <w:r w:rsidRPr="004301E7">
        <w:rPr>
          <w:lang w:val="en-US"/>
        </w:rPr>
        <w:t xml:space="preserve">Estimation of the calculation of the expanded uncertainty for measurements of the sound of </w:t>
      </w:r>
      <w:proofErr w:type="spellStart"/>
      <w:r w:rsidRPr="004301E7">
        <w:rPr>
          <w:lang w:val="en-US"/>
        </w:rPr>
        <w:t>tyres</w:t>
      </w:r>
      <w:proofErr w:type="spellEnd"/>
      <w:r w:rsidRPr="004301E7">
        <w:rPr>
          <w:lang w:val="en-US"/>
        </w:rPr>
        <w:t xml:space="preserve"> of Annex 3 for </w:t>
      </w:r>
      <w:proofErr w:type="spellStart"/>
      <w:r w:rsidRPr="004301E7">
        <w:rPr>
          <w:lang w:val="en-US"/>
        </w:rPr>
        <w:t>tyres</w:t>
      </w:r>
      <w:proofErr w:type="spellEnd"/>
      <w:r w:rsidRPr="004301E7">
        <w:rPr>
          <w:lang w:val="en-US"/>
        </w:rPr>
        <w:t xml:space="preserve"> of category C1, C2 and C3.</w:t>
      </w:r>
    </w:p>
    <w:p w14:paraId="318E6669" w14:textId="0A742B61" w:rsidR="00864E03" w:rsidRPr="004301E7" w:rsidRDefault="00093957" w:rsidP="00DE0B9F">
      <w:pPr>
        <w:spacing w:after="120"/>
        <w:ind w:left="1134"/>
        <w:jc w:val="both"/>
        <w:rPr>
          <w:lang w:val="en-US"/>
        </w:rPr>
      </w:pPr>
      <w:r w:rsidRPr="004301E7">
        <w:rPr>
          <w:lang w:val="en-US"/>
        </w:rPr>
        <w:t xml:space="preserve">Table </w:t>
      </w:r>
      <w:r w:rsidR="00D65E0F" w:rsidRPr="004301E7">
        <w:rPr>
          <w:lang w:val="en-US"/>
        </w:rPr>
        <w:t>15</w:t>
      </w:r>
      <w:r w:rsidRPr="004301E7">
        <w:rPr>
          <w:lang w:val="en-US"/>
        </w:rPr>
        <w:t>.1</w:t>
      </w:r>
      <w:r w:rsidR="005D0441" w:rsidRPr="004301E7">
        <w:rPr>
          <w:lang w:val="en-US"/>
        </w:rPr>
        <w:t>. in the Annex</w:t>
      </w:r>
      <w:r w:rsidRPr="004301E7">
        <w:rPr>
          <w:lang w:val="en-US"/>
        </w:rPr>
        <w:t xml:space="preserve"> is based on this regulation in its 04 series of amendments up to Supplement 1.</w:t>
      </w:r>
    </w:p>
    <w:p w14:paraId="07CF0D7F" w14:textId="19B43628" w:rsidR="00093957" w:rsidRPr="004301E7" w:rsidRDefault="00093957" w:rsidP="00DE0B9F">
      <w:pPr>
        <w:spacing w:after="120"/>
        <w:ind w:left="1134"/>
        <w:jc w:val="both"/>
        <w:rPr>
          <w:lang w:val="en-US"/>
        </w:rPr>
      </w:pPr>
      <w:r w:rsidRPr="004301E7">
        <w:rPr>
          <w:highlight w:val="yellow"/>
          <w:lang w:val="en-US"/>
        </w:rPr>
        <w:t>Is it also valid to 02 and 03 series of amendments of UN R 117?</w:t>
      </w:r>
    </w:p>
    <w:p w14:paraId="5F0FE041" w14:textId="77777777" w:rsidR="00093957" w:rsidRPr="004301E7" w:rsidRDefault="00093957" w:rsidP="00DE0B9F">
      <w:pPr>
        <w:spacing w:after="120"/>
        <w:ind w:left="1134"/>
        <w:jc w:val="both"/>
        <w:rPr>
          <w:lang w:val="en-US"/>
        </w:rPr>
      </w:pPr>
      <w:r w:rsidRPr="004301E7">
        <w:rPr>
          <w:lang w:val="en-US"/>
        </w:rPr>
        <w:t xml:space="preserve">The test condition described in Annex 3 requires four </w:t>
      </w:r>
      <w:proofErr w:type="spellStart"/>
      <w:r w:rsidRPr="004301E7">
        <w:rPr>
          <w:lang w:val="en-US"/>
        </w:rPr>
        <w:t>tyres</w:t>
      </w:r>
      <w:proofErr w:type="spellEnd"/>
      <w:r w:rsidRPr="004301E7">
        <w:rPr>
          <w:lang w:val="en-US"/>
        </w:rPr>
        <w:t xml:space="preserve"> to be fitted on a test vehicle. The pass-by noise is measured during coast-by measurements at the following speed intervals:</w:t>
      </w:r>
    </w:p>
    <w:p w14:paraId="4A9F1746" w14:textId="77777777" w:rsidR="00093957" w:rsidRPr="00DA2909" w:rsidRDefault="00093957" w:rsidP="00864E03">
      <w:pPr>
        <w:keepLines/>
        <w:spacing w:after="120"/>
        <w:ind w:left="1134" w:firstLine="567"/>
        <w:jc w:val="both"/>
        <w:rPr>
          <w:bCs/>
          <w:lang w:val="pt-BR"/>
        </w:rPr>
      </w:pPr>
      <w:r w:rsidRPr="00DA2909">
        <w:rPr>
          <w:lang w:val="pt-BR"/>
        </w:rPr>
        <w:t>-</w:t>
      </w:r>
      <w:r w:rsidRPr="00DA2909">
        <w:rPr>
          <w:lang w:val="pt-BR"/>
        </w:rPr>
        <w:tab/>
      </w:r>
      <w:r w:rsidRPr="00DA2909">
        <w:rPr>
          <w:bCs/>
          <w:lang w:val="pt-BR"/>
        </w:rPr>
        <w:t xml:space="preserve">C1/C2: 70-90 km/h, </w:t>
      </w:r>
      <w:proofErr w:type="spellStart"/>
      <w:r w:rsidRPr="00DA2909">
        <w:rPr>
          <w:bCs/>
          <w:lang w:val="pt-BR"/>
        </w:rPr>
        <w:t>reference</w:t>
      </w:r>
      <w:proofErr w:type="spellEnd"/>
      <w:r w:rsidRPr="00DA2909">
        <w:rPr>
          <w:bCs/>
          <w:lang w:val="pt-BR"/>
        </w:rPr>
        <w:t xml:space="preserve"> </w:t>
      </w:r>
      <w:proofErr w:type="spellStart"/>
      <w:r w:rsidRPr="00DA2909">
        <w:rPr>
          <w:bCs/>
          <w:lang w:val="pt-BR"/>
        </w:rPr>
        <w:t>speed</w:t>
      </w:r>
      <w:proofErr w:type="spellEnd"/>
      <w:r w:rsidRPr="00DA2909">
        <w:rPr>
          <w:bCs/>
          <w:lang w:val="pt-BR"/>
        </w:rPr>
        <w:t>: 80 km/h</w:t>
      </w:r>
    </w:p>
    <w:p w14:paraId="544CC30D" w14:textId="77777777" w:rsidR="00093957" w:rsidRPr="00DA2909" w:rsidRDefault="00093957" w:rsidP="00864E03">
      <w:pPr>
        <w:keepLines/>
        <w:spacing w:after="120"/>
        <w:ind w:left="1134" w:firstLine="567"/>
        <w:jc w:val="both"/>
        <w:rPr>
          <w:bCs/>
          <w:lang w:val="pt-BR"/>
        </w:rPr>
      </w:pPr>
      <w:r w:rsidRPr="00DA2909">
        <w:rPr>
          <w:bCs/>
          <w:lang w:val="pt-BR"/>
        </w:rPr>
        <w:t>-</w:t>
      </w:r>
      <w:r w:rsidRPr="00DA2909">
        <w:rPr>
          <w:bCs/>
          <w:lang w:val="pt-BR"/>
        </w:rPr>
        <w:tab/>
        <w:t xml:space="preserve">C3:  60-80 km/h, </w:t>
      </w:r>
      <w:proofErr w:type="spellStart"/>
      <w:r w:rsidRPr="00DA2909">
        <w:rPr>
          <w:bCs/>
          <w:lang w:val="pt-BR"/>
        </w:rPr>
        <w:t>reference</w:t>
      </w:r>
      <w:proofErr w:type="spellEnd"/>
      <w:r w:rsidRPr="00DA2909">
        <w:rPr>
          <w:bCs/>
          <w:lang w:val="pt-BR"/>
        </w:rPr>
        <w:t xml:space="preserve"> </w:t>
      </w:r>
      <w:proofErr w:type="spellStart"/>
      <w:r w:rsidRPr="00DA2909">
        <w:rPr>
          <w:bCs/>
          <w:lang w:val="pt-BR"/>
        </w:rPr>
        <w:t>speed</w:t>
      </w:r>
      <w:proofErr w:type="spellEnd"/>
      <w:r w:rsidRPr="00DA2909">
        <w:rPr>
          <w:bCs/>
          <w:lang w:val="pt-BR"/>
        </w:rPr>
        <w:t>: 70 km/h</w:t>
      </w:r>
    </w:p>
    <w:p w14:paraId="5B6B548E" w14:textId="0C31A1A5" w:rsidR="00EB1531" w:rsidRPr="004301E7" w:rsidRDefault="00093957" w:rsidP="00DE0B9F">
      <w:pPr>
        <w:spacing w:after="120"/>
        <w:ind w:left="1134"/>
        <w:jc w:val="both"/>
        <w:rPr>
          <w:lang w:val="en-US"/>
        </w:rPr>
      </w:pPr>
      <w:r w:rsidRPr="004301E7">
        <w:rPr>
          <w:lang w:val="en-US"/>
        </w:rPr>
        <w:t>The evaluation of uncertainty is based on the ISO approach.</w:t>
      </w:r>
      <w:r w:rsidR="00F20CAB" w:rsidRPr="004301E7">
        <w:rPr>
          <w:lang w:val="en-US"/>
        </w:rPr>
        <w:t xml:space="preserve"> </w:t>
      </w:r>
    </w:p>
    <w:p w14:paraId="3C76B060" w14:textId="14C20892" w:rsidR="00524335" w:rsidRPr="004301E7" w:rsidRDefault="00524335" w:rsidP="003A2A7F">
      <w:pPr>
        <w:pStyle w:val="Heading3"/>
        <w:spacing w:before="60" w:after="120"/>
        <w:ind w:left="1134" w:hanging="709"/>
        <w:rPr>
          <w:lang w:val="en-US"/>
        </w:rPr>
      </w:pPr>
      <w:r w:rsidRPr="004301E7">
        <w:rPr>
          <w:lang w:val="en-US"/>
        </w:rPr>
        <w:t xml:space="preserve">Application </w:t>
      </w:r>
    </w:p>
    <w:p w14:paraId="667763C7" w14:textId="77777777" w:rsidR="00524335" w:rsidRPr="004301E7" w:rsidRDefault="00524335" w:rsidP="00D65E0F">
      <w:pPr>
        <w:spacing w:after="120"/>
        <w:ind w:left="1134"/>
        <w:jc w:val="both"/>
        <w:rPr>
          <w:lang w:val="en-US"/>
        </w:rPr>
      </w:pPr>
      <w:r w:rsidRPr="004301E7">
        <w:rPr>
          <w:lang w:val="en-US"/>
        </w:rPr>
        <w:t xml:space="preserve">The uncertainty calculation below is only related to type-approval of a single </w:t>
      </w:r>
      <w:proofErr w:type="spellStart"/>
      <w:r w:rsidRPr="004301E7">
        <w:rPr>
          <w:lang w:val="en-US"/>
        </w:rPr>
        <w:t>tyre</w:t>
      </w:r>
      <w:proofErr w:type="spellEnd"/>
      <w:r w:rsidRPr="004301E7">
        <w:rPr>
          <w:lang w:val="en-US"/>
        </w:rPr>
        <w:t xml:space="preserve">. Thus, the influence of </w:t>
      </w:r>
      <w:proofErr w:type="spellStart"/>
      <w:r w:rsidRPr="004301E7">
        <w:rPr>
          <w:lang w:val="en-US"/>
        </w:rPr>
        <w:t>tyre</w:t>
      </w:r>
      <w:proofErr w:type="spellEnd"/>
      <w:r w:rsidRPr="004301E7">
        <w:rPr>
          <w:lang w:val="en-US"/>
        </w:rPr>
        <w:t xml:space="preserve"> variations (for example for noise labelling purposes) are not relevant for estimation of the overall 95% expanded uncertainty </w:t>
      </w:r>
    </w:p>
    <w:p w14:paraId="4532F269" w14:textId="19CB42B2" w:rsidR="00524335" w:rsidRPr="004301E7" w:rsidRDefault="00524335" w:rsidP="003A2A7F">
      <w:pPr>
        <w:pStyle w:val="Heading3"/>
        <w:spacing w:before="60" w:after="120"/>
        <w:ind w:left="1134" w:hanging="709"/>
        <w:rPr>
          <w:lang w:val="en-US"/>
        </w:rPr>
      </w:pPr>
      <w:r w:rsidRPr="004301E7">
        <w:rPr>
          <w:lang w:val="en-US"/>
        </w:rPr>
        <w:t xml:space="preserve">Uncertainty estimation for </w:t>
      </w:r>
      <w:proofErr w:type="spellStart"/>
      <w:r w:rsidRPr="004301E7">
        <w:rPr>
          <w:lang w:val="en-US"/>
        </w:rPr>
        <w:t>Tyres</w:t>
      </w:r>
      <w:proofErr w:type="spellEnd"/>
    </w:p>
    <w:p w14:paraId="317F622E" w14:textId="4B353A70" w:rsidR="00524335" w:rsidRPr="004301E7" w:rsidRDefault="00524335" w:rsidP="00D65E0F">
      <w:pPr>
        <w:spacing w:after="120"/>
        <w:ind w:left="1134"/>
        <w:jc w:val="both"/>
        <w:rPr>
          <w:lang w:val="en-US"/>
        </w:rPr>
      </w:pPr>
      <w:r w:rsidRPr="004301E7">
        <w:rPr>
          <w:lang w:val="en-US"/>
        </w:rPr>
        <w:t xml:space="preserve">Table </w:t>
      </w:r>
      <w:r w:rsidR="005D0441" w:rsidRPr="004301E7">
        <w:rPr>
          <w:lang w:val="en-US"/>
        </w:rPr>
        <w:t>15</w:t>
      </w:r>
      <w:r w:rsidRPr="004301E7">
        <w:rPr>
          <w:lang w:val="en-US"/>
        </w:rPr>
        <w:t>.1</w:t>
      </w:r>
      <w:r w:rsidR="005D0441" w:rsidRPr="004301E7">
        <w:rPr>
          <w:lang w:val="en-US"/>
        </w:rPr>
        <w:t>. in the Annex</w:t>
      </w:r>
      <w:r w:rsidRPr="004301E7">
        <w:rPr>
          <w:lang w:val="en-US"/>
        </w:rPr>
        <w:t xml:space="preserve"> is based on this regulation up to supplement 1 of the 04 series of amendments of the regulation is amended, any implication for the measurement uncertainties shall be evaluated and if necessary, the table in this Document for Reference shall be updated.</w:t>
      </w:r>
    </w:p>
    <w:p w14:paraId="4E59520D" w14:textId="7643D088" w:rsidR="00F20CAB" w:rsidRPr="004301E7" w:rsidRDefault="00524335" w:rsidP="003A2A7F">
      <w:pPr>
        <w:pStyle w:val="Heading2"/>
        <w:ind w:left="1134" w:hanging="708"/>
        <w:rPr>
          <w:lang w:val="en-US"/>
        </w:rPr>
      </w:pPr>
      <w:r w:rsidRPr="004301E7">
        <w:rPr>
          <w:lang w:val="en-US"/>
        </w:rPr>
        <w:t xml:space="preserve">UN </w:t>
      </w:r>
      <w:r w:rsidR="00F20CAB" w:rsidRPr="004301E7">
        <w:rPr>
          <w:lang w:val="en-US"/>
        </w:rPr>
        <w:t>Regulation No. 124</w:t>
      </w:r>
    </w:p>
    <w:p w14:paraId="728E0236" w14:textId="77777777" w:rsidR="00C36EC2" w:rsidRPr="004301E7" w:rsidRDefault="00C36EC2" w:rsidP="00C36EC2">
      <w:pPr>
        <w:spacing w:after="120"/>
        <w:ind w:left="1134"/>
        <w:jc w:val="both"/>
        <w:rPr>
          <w:lang w:val="en-US"/>
        </w:rPr>
      </w:pPr>
      <w:r w:rsidRPr="004301E7">
        <w:rPr>
          <w:lang w:val="en-US"/>
        </w:rPr>
        <w:t>reserved</w:t>
      </w:r>
    </w:p>
    <w:p w14:paraId="53AD9BCE" w14:textId="2CC71574" w:rsidR="00F20CAB" w:rsidRPr="004301E7" w:rsidRDefault="00F20CAB" w:rsidP="003A2A7F">
      <w:pPr>
        <w:pStyle w:val="Heading2"/>
        <w:ind w:left="1134" w:hanging="708"/>
        <w:rPr>
          <w:lang w:val="en-US"/>
        </w:rPr>
      </w:pPr>
      <w:r w:rsidRPr="004301E7">
        <w:rPr>
          <w:lang w:val="en-US"/>
        </w:rPr>
        <w:t>UN Regulation No. 138</w:t>
      </w:r>
    </w:p>
    <w:p w14:paraId="06867382" w14:textId="37AC3D3F" w:rsidR="00C36EC2" w:rsidRPr="004301E7" w:rsidRDefault="00C36EC2" w:rsidP="00C36EC2">
      <w:pPr>
        <w:spacing w:after="120"/>
        <w:ind w:left="1134"/>
        <w:jc w:val="both"/>
        <w:rPr>
          <w:lang w:val="en-US"/>
        </w:rPr>
      </w:pPr>
      <w:r w:rsidRPr="004301E7">
        <w:rPr>
          <w:lang w:val="en-US"/>
        </w:rPr>
        <w:t>reserved</w:t>
      </w:r>
    </w:p>
    <w:p w14:paraId="463F1AEE" w14:textId="3AC9D318" w:rsidR="00F20CAB" w:rsidRPr="004301E7" w:rsidRDefault="00F20CAB" w:rsidP="003A2A7F">
      <w:pPr>
        <w:pStyle w:val="Heading2"/>
        <w:ind w:left="1134" w:hanging="708"/>
        <w:rPr>
          <w:lang w:val="en-US"/>
        </w:rPr>
      </w:pPr>
      <w:r w:rsidRPr="004301E7">
        <w:rPr>
          <w:lang w:val="en-US"/>
        </w:rPr>
        <w:t>UN Regulation No. 141</w:t>
      </w:r>
    </w:p>
    <w:p w14:paraId="06EA0795" w14:textId="77777777" w:rsidR="00C36EC2" w:rsidRPr="004301E7" w:rsidRDefault="00C36EC2" w:rsidP="00C36EC2">
      <w:pPr>
        <w:spacing w:after="120"/>
        <w:ind w:left="1134"/>
        <w:jc w:val="both"/>
        <w:rPr>
          <w:lang w:val="en-US"/>
        </w:rPr>
      </w:pPr>
      <w:r w:rsidRPr="004301E7">
        <w:rPr>
          <w:lang w:val="en-US"/>
        </w:rPr>
        <w:t>reserved</w:t>
      </w:r>
    </w:p>
    <w:p w14:paraId="7DF90847" w14:textId="1568FBB6" w:rsidR="00F20CAB" w:rsidRPr="004301E7" w:rsidRDefault="00F20CAB" w:rsidP="003A2A7F">
      <w:pPr>
        <w:pStyle w:val="Heading2"/>
        <w:ind w:left="1134" w:hanging="708"/>
        <w:rPr>
          <w:lang w:val="en-US"/>
        </w:rPr>
      </w:pPr>
      <w:r w:rsidRPr="004301E7">
        <w:rPr>
          <w:lang w:val="en-US"/>
        </w:rPr>
        <w:t>UN Regulation No. 142</w:t>
      </w:r>
    </w:p>
    <w:p w14:paraId="36D63A91" w14:textId="77777777" w:rsidR="00C36EC2" w:rsidRPr="004301E7" w:rsidRDefault="00C36EC2" w:rsidP="00C36EC2">
      <w:pPr>
        <w:spacing w:after="120"/>
        <w:ind w:left="1134"/>
        <w:jc w:val="both"/>
        <w:rPr>
          <w:lang w:val="en-US"/>
        </w:rPr>
      </w:pPr>
      <w:r w:rsidRPr="004301E7">
        <w:rPr>
          <w:lang w:val="en-US"/>
        </w:rPr>
        <w:t>reserved</w:t>
      </w:r>
    </w:p>
    <w:p w14:paraId="55BF9A9B" w14:textId="654400F9" w:rsidR="00F20CAB" w:rsidRPr="004301E7" w:rsidRDefault="00F20CAB" w:rsidP="003A2A7F">
      <w:pPr>
        <w:pStyle w:val="Heading2"/>
        <w:ind w:left="1134" w:hanging="708"/>
        <w:rPr>
          <w:lang w:val="en-US"/>
        </w:rPr>
      </w:pPr>
      <w:r w:rsidRPr="004301E7">
        <w:rPr>
          <w:lang w:val="en-US"/>
        </w:rPr>
        <w:t>UN Regulation No. 164</w:t>
      </w:r>
    </w:p>
    <w:p w14:paraId="3F4FDB1E" w14:textId="77777777" w:rsidR="00C36EC2" w:rsidRPr="004301E7" w:rsidRDefault="00C36EC2" w:rsidP="00C36EC2">
      <w:pPr>
        <w:spacing w:after="120"/>
        <w:ind w:left="1134"/>
        <w:jc w:val="both"/>
        <w:rPr>
          <w:lang w:val="en-US"/>
        </w:rPr>
      </w:pPr>
      <w:r w:rsidRPr="004301E7">
        <w:rPr>
          <w:lang w:val="en-US"/>
        </w:rPr>
        <w:t>reserved</w:t>
      </w:r>
    </w:p>
    <w:p w14:paraId="4770CA9F" w14:textId="4BE470C8" w:rsidR="00F426E2" w:rsidRPr="004301E7" w:rsidRDefault="00F20CAB" w:rsidP="003A2A7F">
      <w:pPr>
        <w:pStyle w:val="Heading2"/>
        <w:ind w:left="1134" w:hanging="708"/>
        <w:rPr>
          <w:lang w:val="en-US"/>
        </w:rPr>
      </w:pPr>
      <w:r w:rsidRPr="004301E7">
        <w:rPr>
          <w:lang w:val="en-US"/>
        </w:rPr>
        <w:t>UN Regulation No. 165</w:t>
      </w:r>
    </w:p>
    <w:p w14:paraId="24682BBA" w14:textId="28215338" w:rsidR="00C36EC2" w:rsidRPr="004301E7" w:rsidRDefault="0023478E" w:rsidP="00C36EC2">
      <w:pPr>
        <w:spacing w:after="120"/>
        <w:ind w:left="1134"/>
        <w:jc w:val="both"/>
        <w:rPr>
          <w:lang w:val="en-US"/>
        </w:rPr>
      </w:pPr>
      <w:r w:rsidRPr="004301E7">
        <w:rPr>
          <w:lang w:val="en-US"/>
        </w:rPr>
        <w:t>R</w:t>
      </w:r>
      <w:r w:rsidR="00C36EC2" w:rsidRPr="004301E7">
        <w:rPr>
          <w:lang w:val="en-US"/>
        </w:rPr>
        <w:t>eserved</w:t>
      </w:r>
    </w:p>
    <w:p w14:paraId="5959AF3D" w14:textId="21826124" w:rsidR="0023478E" w:rsidRPr="004301E7" w:rsidRDefault="0023478E">
      <w:pPr>
        <w:suppressAutoHyphens w:val="0"/>
        <w:spacing w:line="240" w:lineRule="auto"/>
        <w:rPr>
          <w:lang w:val="en-US"/>
        </w:rPr>
      </w:pPr>
      <w:r w:rsidRPr="004301E7">
        <w:rPr>
          <w:lang w:val="en-US"/>
        </w:rPr>
        <w:br w:type="page"/>
      </w:r>
    </w:p>
    <w:p w14:paraId="21D554BB" w14:textId="77777777" w:rsidR="0023478E" w:rsidRPr="004301E7" w:rsidRDefault="0023478E" w:rsidP="00C36EC2">
      <w:pPr>
        <w:spacing w:after="120"/>
        <w:ind w:left="1134"/>
        <w:jc w:val="both"/>
        <w:rPr>
          <w:lang w:val="en-US"/>
        </w:rPr>
      </w:pPr>
    </w:p>
    <w:p w14:paraId="0F8BF2DB" w14:textId="77777777" w:rsidR="006F6B43" w:rsidRPr="004301E7" w:rsidRDefault="006F6B43" w:rsidP="003A2A7F">
      <w:pPr>
        <w:pStyle w:val="Heading1"/>
        <w:spacing w:before="120" w:after="240"/>
        <w:ind w:left="1134" w:hanging="709"/>
        <w:rPr>
          <w:b/>
          <w:bCs/>
          <w:sz w:val="24"/>
          <w:szCs w:val="24"/>
          <w:lang w:val="en-US"/>
        </w:rPr>
      </w:pPr>
      <w:r w:rsidRPr="004301E7">
        <w:rPr>
          <w:b/>
          <w:bCs/>
          <w:sz w:val="24"/>
          <w:szCs w:val="24"/>
          <w:lang w:val="en-US"/>
        </w:rPr>
        <w:t>References</w:t>
      </w:r>
    </w:p>
    <w:p w14:paraId="3FE85F93" w14:textId="45D51ADF" w:rsidR="008353D3" w:rsidRPr="004301E7" w:rsidRDefault="008353D3" w:rsidP="006F6B43">
      <w:pPr>
        <w:ind w:left="1701" w:hanging="567"/>
        <w:rPr>
          <w:i/>
          <w:iCs/>
          <w:sz w:val="22"/>
          <w:szCs w:val="22"/>
          <w:lang w:val="en-US"/>
        </w:rPr>
      </w:pPr>
      <w:r w:rsidRPr="004301E7">
        <w:rPr>
          <w:sz w:val="22"/>
          <w:szCs w:val="22"/>
          <w:lang w:val="en-US"/>
        </w:rPr>
        <w:t xml:space="preserve">[1] </w:t>
      </w:r>
      <w:r w:rsidR="006F6B43" w:rsidRPr="004301E7">
        <w:rPr>
          <w:sz w:val="22"/>
          <w:szCs w:val="22"/>
          <w:lang w:val="en-US"/>
        </w:rPr>
        <w:tab/>
      </w:r>
      <w:r w:rsidRPr="004301E7">
        <w:rPr>
          <w:sz w:val="22"/>
          <w:szCs w:val="22"/>
          <w:lang w:val="en-US"/>
        </w:rPr>
        <w:t xml:space="preserve">Regulation (EU) 2018/858 </w:t>
      </w:r>
      <w:r w:rsidRPr="004301E7">
        <w:rPr>
          <w:i/>
          <w:iCs/>
          <w:sz w:val="22"/>
          <w:szCs w:val="22"/>
          <w:lang w:val="en-US"/>
        </w:rPr>
        <w:t>on the approval and market surveillance of motor vehicles and their trailers, and of systems, components and separate technical units intended for such vehicles.</w:t>
      </w:r>
    </w:p>
    <w:p w14:paraId="50A76BF5" w14:textId="701332DF" w:rsidR="008353D3" w:rsidRPr="004301E7" w:rsidRDefault="008353D3" w:rsidP="006F6B43">
      <w:pPr>
        <w:ind w:left="1701" w:hanging="567"/>
        <w:rPr>
          <w:i/>
          <w:iCs/>
          <w:sz w:val="22"/>
          <w:szCs w:val="22"/>
          <w:lang w:val="en-US"/>
        </w:rPr>
      </w:pPr>
      <w:r w:rsidRPr="004301E7">
        <w:rPr>
          <w:sz w:val="22"/>
          <w:szCs w:val="22"/>
          <w:lang w:val="en-US"/>
        </w:rPr>
        <w:t xml:space="preserve">[2] </w:t>
      </w:r>
      <w:r w:rsidR="006F6B43" w:rsidRPr="004301E7">
        <w:rPr>
          <w:sz w:val="22"/>
          <w:szCs w:val="22"/>
          <w:lang w:val="en-US"/>
        </w:rPr>
        <w:tab/>
      </w:r>
      <w:r w:rsidRPr="004301E7">
        <w:rPr>
          <w:sz w:val="22"/>
          <w:szCs w:val="22"/>
          <w:lang w:val="en-US"/>
        </w:rPr>
        <w:t xml:space="preserve">ECE/TRANS/WP.29/GRBP/2022/9 Rev.1. </w:t>
      </w:r>
      <w:r w:rsidRPr="004301E7">
        <w:rPr>
          <w:i/>
          <w:iCs/>
          <w:sz w:val="22"/>
          <w:szCs w:val="22"/>
          <w:lang w:val="en-US"/>
        </w:rPr>
        <w:t>A general approach how to handle measurement uncertainty</w:t>
      </w:r>
    </w:p>
    <w:p w14:paraId="1CDAA24B" w14:textId="458D803A" w:rsidR="008353D3" w:rsidRPr="004301E7" w:rsidRDefault="008353D3" w:rsidP="006F6B43">
      <w:pPr>
        <w:ind w:left="1701" w:hanging="567"/>
        <w:rPr>
          <w:sz w:val="22"/>
          <w:szCs w:val="22"/>
          <w:lang w:val="en-US"/>
        </w:rPr>
      </w:pPr>
      <w:r w:rsidRPr="004301E7">
        <w:rPr>
          <w:sz w:val="22"/>
          <w:szCs w:val="22"/>
          <w:lang w:val="en-US"/>
        </w:rPr>
        <w:t xml:space="preserve">[3] </w:t>
      </w:r>
      <w:r w:rsidR="006F6B43" w:rsidRPr="004301E7">
        <w:rPr>
          <w:sz w:val="22"/>
          <w:szCs w:val="22"/>
          <w:lang w:val="en-US"/>
        </w:rPr>
        <w:tab/>
      </w:r>
      <w:r w:rsidRPr="004301E7">
        <w:rPr>
          <w:sz w:val="22"/>
          <w:szCs w:val="22"/>
          <w:lang w:val="en-US"/>
        </w:rPr>
        <w:t xml:space="preserve">ISO/IEC Guide 98-3:2008. </w:t>
      </w:r>
      <w:r w:rsidRPr="004301E7">
        <w:rPr>
          <w:i/>
          <w:iCs/>
          <w:sz w:val="22"/>
          <w:szCs w:val="22"/>
          <w:lang w:val="en-US"/>
        </w:rPr>
        <w:t xml:space="preserve">Uncertainty of measurements. Part 3 – Guide to the expression of uncertainty in measurements </w:t>
      </w:r>
      <w:r w:rsidRPr="004301E7">
        <w:rPr>
          <w:sz w:val="22"/>
          <w:szCs w:val="22"/>
          <w:lang w:val="en-US"/>
        </w:rPr>
        <w:t>(GUM:1995).</w:t>
      </w:r>
    </w:p>
    <w:p w14:paraId="6C887DFB" w14:textId="07DFF88C" w:rsidR="008353D3" w:rsidRPr="004301E7" w:rsidRDefault="008353D3" w:rsidP="006F6B43">
      <w:pPr>
        <w:suppressAutoHyphens w:val="0"/>
        <w:spacing w:line="240" w:lineRule="auto"/>
        <w:ind w:left="1701" w:hanging="567"/>
        <w:rPr>
          <w:bCs/>
          <w:sz w:val="24"/>
          <w:szCs w:val="18"/>
          <w:lang w:val="en-US"/>
        </w:rPr>
        <w:sectPr w:rsidR="008353D3" w:rsidRPr="004301E7" w:rsidSect="0014730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2268" w:bottom="1134" w:left="1134" w:header="964" w:footer="567" w:gutter="0"/>
          <w:cols w:space="720"/>
          <w:titlePg/>
          <w:docGrid w:linePitch="272"/>
        </w:sectPr>
      </w:pPr>
    </w:p>
    <w:p w14:paraId="582CDB43" w14:textId="5A81BAC8" w:rsidR="00F20CAB" w:rsidRPr="004301E7" w:rsidRDefault="00F426E2" w:rsidP="00F426E2">
      <w:pPr>
        <w:pStyle w:val="HChG"/>
        <w:tabs>
          <w:tab w:val="clear" w:pos="851"/>
        </w:tabs>
        <w:ind w:right="0" w:firstLine="0"/>
        <w:rPr>
          <w:lang w:val="en-US"/>
        </w:rPr>
      </w:pPr>
      <w:r w:rsidRPr="004301E7">
        <w:rPr>
          <w:lang w:val="en-US"/>
        </w:rPr>
        <w:lastRenderedPageBreak/>
        <w:t>Annex</w:t>
      </w:r>
      <w:r w:rsidR="008A28A9" w:rsidRPr="004301E7">
        <w:rPr>
          <w:lang w:val="en-US"/>
        </w:rPr>
        <w:t>:</w:t>
      </w:r>
      <w:r w:rsidRPr="004301E7">
        <w:rPr>
          <w:lang w:val="en-US"/>
        </w:rPr>
        <w:t xml:space="preserve"> </w:t>
      </w:r>
      <w:bookmarkStart w:id="5" w:name="_Hlk140232993"/>
      <w:r w:rsidRPr="004301E7">
        <w:rPr>
          <w:lang w:val="en-US"/>
        </w:rPr>
        <w:t>Measurement Uncertainty Tables</w:t>
      </w:r>
      <w:r w:rsidR="008A28A9" w:rsidRPr="004301E7">
        <w:rPr>
          <w:lang w:val="en-US"/>
        </w:rPr>
        <w:t xml:space="preserve"> </w:t>
      </w:r>
      <w:bookmarkEnd w:id="5"/>
    </w:p>
    <w:p w14:paraId="4618DFB1"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9</w:t>
      </w:r>
    </w:p>
    <w:p w14:paraId="41310ABB" w14:textId="77777777" w:rsidR="001177F9" w:rsidRPr="004301E7" w:rsidRDefault="001177F9" w:rsidP="00163C23">
      <w:pPr>
        <w:spacing w:after="120"/>
        <w:ind w:left="1134"/>
        <w:jc w:val="both"/>
        <w:rPr>
          <w:lang w:val="en-US"/>
        </w:rPr>
      </w:pPr>
      <w:r w:rsidRPr="004301E7">
        <w:rPr>
          <w:lang w:val="en-US"/>
        </w:rPr>
        <w:t>reserved</w:t>
      </w:r>
    </w:p>
    <w:p w14:paraId="434A6D41"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28</w:t>
      </w:r>
    </w:p>
    <w:p w14:paraId="1BE134FC" w14:textId="77777777" w:rsidR="001177F9" w:rsidRPr="004301E7" w:rsidRDefault="001177F9" w:rsidP="001177F9">
      <w:pPr>
        <w:spacing w:after="120"/>
        <w:ind w:left="1134"/>
        <w:jc w:val="both"/>
        <w:rPr>
          <w:lang w:val="en-US"/>
        </w:rPr>
      </w:pPr>
      <w:r w:rsidRPr="004301E7">
        <w:rPr>
          <w:lang w:val="en-US"/>
        </w:rPr>
        <w:t>reserved</w:t>
      </w:r>
    </w:p>
    <w:p w14:paraId="194E3C4B"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30</w:t>
      </w:r>
    </w:p>
    <w:p w14:paraId="597FB187" w14:textId="77777777" w:rsidR="001177F9" w:rsidRPr="004301E7" w:rsidRDefault="001177F9" w:rsidP="001177F9">
      <w:pPr>
        <w:spacing w:after="120"/>
        <w:ind w:left="1134"/>
        <w:jc w:val="both"/>
        <w:rPr>
          <w:lang w:val="en-US"/>
        </w:rPr>
      </w:pPr>
      <w:r w:rsidRPr="004301E7">
        <w:rPr>
          <w:lang w:val="en-US"/>
        </w:rPr>
        <w:t>reserved</w:t>
      </w:r>
    </w:p>
    <w:p w14:paraId="696BCF60"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41</w:t>
      </w:r>
    </w:p>
    <w:p w14:paraId="23BC47B4" w14:textId="77777777" w:rsidR="001177F9" w:rsidRPr="004301E7" w:rsidRDefault="001177F9" w:rsidP="001177F9">
      <w:pPr>
        <w:spacing w:after="120"/>
        <w:ind w:left="1134"/>
        <w:jc w:val="both"/>
        <w:rPr>
          <w:lang w:val="en-US"/>
        </w:rPr>
      </w:pPr>
      <w:r w:rsidRPr="004301E7">
        <w:rPr>
          <w:lang w:val="en-US"/>
        </w:rPr>
        <w:t>reserved</w:t>
      </w:r>
    </w:p>
    <w:p w14:paraId="725BBFCB" w14:textId="77777777" w:rsidR="00393308" w:rsidRPr="004301E7" w:rsidRDefault="00393308">
      <w:pPr>
        <w:suppressAutoHyphens w:val="0"/>
        <w:spacing w:line="240" w:lineRule="auto"/>
        <w:rPr>
          <w:lang w:val="en-US"/>
        </w:rPr>
      </w:pPr>
      <w:r w:rsidRPr="004301E7">
        <w:rPr>
          <w:lang w:val="en-US"/>
        </w:rPr>
        <w:br w:type="page"/>
      </w:r>
    </w:p>
    <w:p w14:paraId="67FF96AD" w14:textId="09573A14"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lastRenderedPageBreak/>
        <w:t>UN Regulation No. 51</w:t>
      </w:r>
    </w:p>
    <w:p w14:paraId="47989289" w14:textId="2F19A98A" w:rsidR="001E3E9E" w:rsidRPr="004301E7" w:rsidRDefault="001E3E9E" w:rsidP="005B1133">
      <w:pPr>
        <w:ind w:left="1134"/>
        <w:jc w:val="both"/>
        <w:rPr>
          <w:lang w:val="en-US"/>
        </w:rPr>
      </w:pPr>
      <w:bookmarkStart w:id="6" w:name="_Hlk140144441"/>
      <w:r w:rsidRPr="004301E7">
        <w:rPr>
          <w:lang w:val="en-US"/>
        </w:rPr>
        <w:t>Table 5.1</w:t>
      </w:r>
      <w:r w:rsidR="005B1133" w:rsidRPr="004301E7">
        <w:rPr>
          <w:lang w:val="en-US"/>
        </w:rPr>
        <w:t>.</w:t>
      </w:r>
      <w:r w:rsidRPr="004301E7">
        <w:rPr>
          <w:lang w:val="en-US"/>
        </w:rPr>
        <w:t>: Estimation of uncertainty per situation for M1, N1 and M2 &lt; 3500 kg</w:t>
      </w:r>
    </w:p>
    <w:tbl>
      <w:tblPr>
        <w:tblW w:w="10207" w:type="dxa"/>
        <w:tblInd w:w="-289" w:type="dxa"/>
        <w:tblLayout w:type="fixed"/>
        <w:tblCellMar>
          <w:left w:w="70" w:type="dxa"/>
          <w:right w:w="70" w:type="dxa"/>
        </w:tblCellMar>
        <w:tblLook w:val="04A0" w:firstRow="1" w:lastRow="0" w:firstColumn="1" w:lastColumn="0" w:noHBand="0" w:noVBand="1"/>
      </w:tblPr>
      <w:tblGrid>
        <w:gridCol w:w="426"/>
        <w:gridCol w:w="2693"/>
        <w:gridCol w:w="567"/>
        <w:gridCol w:w="426"/>
        <w:gridCol w:w="425"/>
        <w:gridCol w:w="992"/>
        <w:gridCol w:w="567"/>
        <w:gridCol w:w="567"/>
        <w:gridCol w:w="709"/>
        <w:gridCol w:w="567"/>
        <w:gridCol w:w="567"/>
        <w:gridCol w:w="567"/>
        <w:gridCol w:w="567"/>
        <w:gridCol w:w="567"/>
      </w:tblGrid>
      <w:tr w:rsidR="001E3E9E" w:rsidRPr="004301E7" w14:paraId="5E67E873" w14:textId="77777777" w:rsidTr="00FC4AE3">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433A7666"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Situation</w:t>
            </w: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4DCFEB9" w14:textId="77777777" w:rsidR="001E3E9E" w:rsidRPr="004301E7" w:rsidRDefault="001E3E9E" w:rsidP="00FC4AE3">
            <w:pPr>
              <w:jc w:val="center"/>
              <w:rPr>
                <w:b/>
                <w:bCs/>
                <w:i/>
                <w:iCs/>
                <w:sz w:val="16"/>
                <w:szCs w:val="16"/>
                <w:lang w:val="en-US" w:eastAsia="de-DE"/>
              </w:rPr>
            </w:pPr>
            <w:r w:rsidRPr="004301E7">
              <w:rPr>
                <w:b/>
                <w:bCs/>
                <w:i/>
                <w:iCs/>
                <w:sz w:val="16"/>
                <w:szCs w:val="16"/>
                <w:lang w:val="en-US"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1D24C69E"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26E452D9"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 xml:space="preserve">Impact on </w:t>
            </w:r>
            <w:proofErr w:type="spellStart"/>
            <w:r w:rsidRPr="004301E7">
              <w:rPr>
                <w:b/>
                <w:bCs/>
                <w:i/>
                <w:iCs/>
                <w:sz w:val="16"/>
                <w:szCs w:val="16"/>
                <w:lang w:val="en-US" w:eastAsia="de-DE"/>
              </w:rPr>
              <w:t>Lurb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204B1232"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 xml:space="preserve">Probability </w:t>
            </w:r>
            <w:r w:rsidRPr="004301E7">
              <w:rPr>
                <w:b/>
                <w:bCs/>
                <w:i/>
                <w:iCs/>
                <w:sz w:val="16"/>
                <w:szCs w:val="16"/>
                <w:lang w:val="en-US"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7B05C6F3"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27AE60B9"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67C16A34"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214344C" w14:textId="77777777" w:rsidR="001E3E9E" w:rsidRPr="004301E7" w:rsidRDefault="001E3E9E" w:rsidP="00FC4AE3">
            <w:pPr>
              <w:ind w:left="-67" w:right="-72"/>
              <w:jc w:val="center"/>
              <w:rPr>
                <w:b/>
                <w:bCs/>
                <w:i/>
                <w:iCs/>
                <w:sz w:val="16"/>
                <w:szCs w:val="16"/>
                <w:lang w:val="en-US" w:eastAsia="de-DE"/>
              </w:rPr>
            </w:pPr>
            <w:r w:rsidRPr="004301E7">
              <w:rPr>
                <w:b/>
                <w:bCs/>
                <w:i/>
                <w:iCs/>
                <w:sz w:val="16"/>
                <w:szCs w:val="16"/>
                <w:lang w:val="en-US" w:eastAsia="de-DE"/>
              </w:rPr>
              <w:t>Comb. stand. 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C26EE32"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7E6E6" w:themeFill="background2"/>
            <w:textDirection w:val="btLr"/>
            <w:vAlign w:val="center"/>
          </w:tcPr>
          <w:p w14:paraId="5C8CE2E9"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 xml:space="preserve"> expanded uncertainty</w:t>
            </w:r>
          </w:p>
          <w:p w14:paraId="23E9E0F5"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95%</w:t>
            </w:r>
          </w:p>
        </w:tc>
      </w:tr>
      <w:tr w:rsidR="001E3E9E" w:rsidRPr="004301E7" w14:paraId="256B0DA0" w14:textId="77777777" w:rsidTr="00FC4AE3">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534D6EA0" w14:textId="77777777" w:rsidR="001E3E9E" w:rsidRPr="004301E7" w:rsidRDefault="001E3E9E" w:rsidP="00FC4AE3">
            <w:pPr>
              <w:rPr>
                <w:b/>
                <w:bCs/>
                <w:sz w:val="16"/>
                <w:szCs w:val="16"/>
                <w:lang w:val="en-US" w:eastAsia="de-DE"/>
              </w:rPr>
            </w:pPr>
          </w:p>
        </w:tc>
        <w:tc>
          <w:tcPr>
            <w:tcW w:w="26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C99CAB6" w14:textId="77777777" w:rsidR="001E3E9E" w:rsidRPr="004301E7" w:rsidRDefault="001E3E9E" w:rsidP="00FC4AE3">
            <w:pPr>
              <w:rPr>
                <w:b/>
                <w:bCs/>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302991D" w14:textId="77777777" w:rsidR="001E3E9E" w:rsidRPr="004301E7" w:rsidRDefault="001E3E9E" w:rsidP="00FC4AE3">
            <w:pPr>
              <w:ind w:left="113" w:right="113"/>
              <w:jc w:val="center"/>
              <w:rPr>
                <w:b/>
                <w:bCs/>
                <w:i/>
                <w:iCs/>
                <w:sz w:val="16"/>
                <w:szCs w:val="16"/>
                <w:lang w:val="en-US" w:eastAsia="de-DE"/>
              </w:rPr>
            </w:pPr>
            <w:proofErr w:type="spellStart"/>
            <w:r w:rsidRPr="004301E7">
              <w:rPr>
                <w:b/>
                <w:bCs/>
                <w:i/>
                <w:iCs/>
                <w:sz w:val="16"/>
                <w:szCs w:val="16"/>
                <w:lang w:val="en-US" w:eastAsia="de-DE"/>
              </w:rPr>
              <w:t>Lwot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65B89DB6" w14:textId="77777777" w:rsidR="001E3E9E" w:rsidRPr="004301E7" w:rsidRDefault="001E3E9E" w:rsidP="00FC4AE3">
            <w:pPr>
              <w:ind w:left="113" w:right="113"/>
              <w:jc w:val="center"/>
              <w:rPr>
                <w:b/>
                <w:bCs/>
                <w:i/>
                <w:iCs/>
                <w:sz w:val="16"/>
                <w:szCs w:val="16"/>
                <w:lang w:val="en-US" w:eastAsia="de-DE"/>
              </w:rPr>
            </w:pPr>
            <w:proofErr w:type="spellStart"/>
            <w:r w:rsidRPr="004301E7">
              <w:rPr>
                <w:b/>
                <w:bCs/>
                <w:i/>
                <w:iCs/>
                <w:sz w:val="16"/>
                <w:szCs w:val="16"/>
                <w:lang w:val="en-US" w:eastAsia="de-DE"/>
              </w:rPr>
              <w:t>Lcrs</w:t>
            </w:r>
            <w:proofErr w:type="spellEnd"/>
          </w:p>
        </w:tc>
        <w:tc>
          <w:tcPr>
            <w:tcW w:w="425" w:type="dxa"/>
            <w:vMerge/>
            <w:tcBorders>
              <w:top w:val="single" w:sz="4" w:space="0" w:color="auto"/>
              <w:left w:val="nil"/>
              <w:bottom w:val="single" w:sz="12" w:space="0" w:color="auto"/>
              <w:right w:val="nil"/>
            </w:tcBorders>
            <w:vAlign w:val="center"/>
            <w:hideMark/>
          </w:tcPr>
          <w:p w14:paraId="76874773" w14:textId="77777777" w:rsidR="001E3E9E" w:rsidRPr="004301E7" w:rsidRDefault="001E3E9E" w:rsidP="00FC4AE3">
            <w:pPr>
              <w:rPr>
                <w:b/>
                <w:bCs/>
                <w:sz w:val="16"/>
                <w:szCs w:val="16"/>
                <w:lang w:val="en-US"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ECCFC0A" w14:textId="77777777" w:rsidR="001E3E9E" w:rsidRPr="004301E7" w:rsidRDefault="001E3E9E" w:rsidP="00FC4AE3">
            <w:pPr>
              <w:rPr>
                <w:b/>
                <w:bCs/>
                <w:sz w:val="16"/>
                <w:szCs w:val="16"/>
                <w:lang w:val="en-US" w:eastAsia="de-DE"/>
              </w:rPr>
            </w:pPr>
          </w:p>
        </w:tc>
        <w:tc>
          <w:tcPr>
            <w:tcW w:w="567" w:type="dxa"/>
            <w:vMerge/>
            <w:tcBorders>
              <w:top w:val="single" w:sz="4" w:space="0" w:color="auto"/>
              <w:left w:val="nil"/>
              <w:bottom w:val="single" w:sz="12" w:space="0" w:color="auto"/>
              <w:right w:val="single" w:sz="4" w:space="0" w:color="auto"/>
            </w:tcBorders>
            <w:vAlign w:val="center"/>
            <w:hideMark/>
          </w:tcPr>
          <w:p w14:paraId="58EDEFD0" w14:textId="77777777" w:rsidR="001E3E9E" w:rsidRPr="004301E7" w:rsidRDefault="001E3E9E" w:rsidP="00FC4AE3">
            <w:pPr>
              <w:rPr>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B15D2C8" w14:textId="77777777" w:rsidR="001E3E9E" w:rsidRPr="004301E7" w:rsidRDefault="001E3E9E" w:rsidP="00FC4AE3">
            <w:pPr>
              <w:rPr>
                <w:b/>
                <w:bCs/>
                <w:sz w:val="16"/>
                <w:szCs w:val="16"/>
                <w:lang w:val="en-US"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4422CA" w14:textId="77777777" w:rsidR="001E3E9E" w:rsidRPr="004301E7" w:rsidRDefault="001E3E9E" w:rsidP="00FC4AE3">
            <w:pPr>
              <w:rPr>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3F77AF3" w14:textId="77777777" w:rsidR="001E3E9E" w:rsidRPr="004301E7" w:rsidRDefault="001E3E9E" w:rsidP="00FC4AE3">
            <w:pPr>
              <w:rPr>
                <w:b/>
                <w:bCs/>
                <w:sz w:val="16"/>
                <w:szCs w:val="16"/>
                <w:lang w:val="en-US"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48346E67" w14:textId="7E00654F" w:rsidR="001E3E9E" w:rsidRPr="004301E7" w:rsidRDefault="001E3E9E" w:rsidP="00FC4AE3">
            <w:pPr>
              <w:jc w:val="center"/>
              <w:rPr>
                <w:b/>
                <w:bCs/>
                <w:i/>
                <w:iCs/>
                <w:sz w:val="16"/>
                <w:szCs w:val="16"/>
                <w:lang w:val="en-US" w:eastAsia="de-DE"/>
              </w:rPr>
            </w:pPr>
            <w:r w:rsidRPr="004301E7">
              <w:rPr>
                <w:b/>
                <w:bCs/>
                <w:i/>
                <w:iCs/>
                <w:sz w:val="16"/>
                <w:szCs w:val="16"/>
                <w:lang w:val="en-US" w:eastAsia="de-DE"/>
              </w:rPr>
              <w:t xml:space="preserve">Type </w:t>
            </w:r>
            <w:r w:rsidRPr="004301E7">
              <w:rPr>
                <w:b/>
                <w:bCs/>
                <w:i/>
                <w:iCs/>
                <w:sz w:val="16"/>
                <w:szCs w:val="16"/>
                <w:lang w:val="en-US" w:eastAsia="de-DE"/>
              </w:rPr>
              <w:br/>
            </w:r>
            <w:r w:rsidR="00DD221C" w:rsidRPr="004301E7">
              <w:rPr>
                <w:b/>
                <w:bCs/>
                <w:i/>
                <w:iCs/>
                <w:sz w:val="16"/>
                <w:szCs w:val="16"/>
                <w:lang w:val="en-US" w:eastAsia="de-DE"/>
              </w:rP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1E7C531E" w14:textId="77777777" w:rsidR="001E3E9E" w:rsidRPr="004301E7" w:rsidRDefault="001E3E9E" w:rsidP="00FC4AE3">
            <w:pPr>
              <w:jc w:val="center"/>
              <w:rPr>
                <w:b/>
                <w:bCs/>
                <w:i/>
                <w:iCs/>
                <w:sz w:val="16"/>
                <w:szCs w:val="16"/>
                <w:lang w:val="en-US" w:eastAsia="de-DE"/>
              </w:rPr>
            </w:pPr>
            <w:r w:rsidRPr="004301E7">
              <w:rPr>
                <w:b/>
                <w:bCs/>
                <w:i/>
                <w:iCs/>
                <w:sz w:val="16"/>
                <w:szCs w:val="16"/>
                <w:lang w:val="en-US"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228D5661" w14:textId="77777777" w:rsidR="001E3E9E" w:rsidRPr="004301E7" w:rsidRDefault="001E3E9E" w:rsidP="00FC4AE3">
            <w:pPr>
              <w:jc w:val="center"/>
              <w:rPr>
                <w:b/>
                <w:bCs/>
                <w:i/>
                <w:iCs/>
                <w:sz w:val="16"/>
                <w:szCs w:val="16"/>
                <w:lang w:val="en-US" w:eastAsia="de-DE"/>
              </w:rPr>
            </w:pPr>
            <w:r w:rsidRPr="004301E7">
              <w:rPr>
                <w:b/>
                <w:bCs/>
                <w:i/>
                <w:iCs/>
                <w:sz w:val="16"/>
                <w:szCs w:val="16"/>
                <w:lang w:val="en-US" w:eastAsia="de-DE"/>
              </w:rPr>
              <w:t xml:space="preserve">Field </w:t>
            </w:r>
            <w:r w:rsidRPr="004301E7">
              <w:rPr>
                <w:b/>
                <w:bCs/>
                <w:i/>
                <w:iCs/>
                <w:sz w:val="16"/>
                <w:szCs w:val="16"/>
                <w:lang w:val="en-US" w:eastAsia="de-DE"/>
              </w:rPr>
              <w:br/>
              <w:t>Tests</w:t>
            </w:r>
          </w:p>
        </w:tc>
        <w:tc>
          <w:tcPr>
            <w:tcW w:w="567" w:type="dxa"/>
            <w:vMerge/>
            <w:tcBorders>
              <w:left w:val="single" w:sz="4" w:space="0" w:color="auto"/>
              <w:bottom w:val="single" w:sz="12" w:space="0" w:color="auto"/>
              <w:right w:val="single" w:sz="4" w:space="0" w:color="auto"/>
            </w:tcBorders>
            <w:shd w:val="clear" w:color="auto" w:fill="E7E6E6" w:themeFill="background2"/>
          </w:tcPr>
          <w:p w14:paraId="23378EB9" w14:textId="77777777" w:rsidR="001E3E9E" w:rsidRPr="004301E7" w:rsidRDefault="001E3E9E" w:rsidP="00FC4AE3">
            <w:pPr>
              <w:jc w:val="center"/>
              <w:rPr>
                <w:b/>
                <w:bCs/>
                <w:i/>
                <w:iCs/>
                <w:sz w:val="16"/>
                <w:szCs w:val="16"/>
                <w:lang w:val="en-US" w:eastAsia="de-DE"/>
              </w:rPr>
            </w:pPr>
          </w:p>
        </w:tc>
      </w:tr>
      <w:tr w:rsidR="001E3E9E" w:rsidRPr="004301E7" w14:paraId="4777EB0D" w14:textId="77777777" w:rsidTr="00FC4AE3">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16F6725E"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Run to Run</w:t>
            </w:r>
          </w:p>
        </w:tc>
        <w:tc>
          <w:tcPr>
            <w:tcW w:w="2693"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78E3F51" w14:textId="77777777" w:rsidR="001E3E9E" w:rsidRPr="004301E7" w:rsidRDefault="001E3E9E" w:rsidP="001E3E9E">
            <w:pPr>
              <w:spacing w:line="240" w:lineRule="auto"/>
              <w:rPr>
                <w:sz w:val="16"/>
                <w:szCs w:val="16"/>
                <w:lang w:val="en-US" w:eastAsia="de-DE"/>
              </w:rPr>
            </w:pPr>
            <w:r w:rsidRPr="004301E7">
              <w:rPr>
                <w:sz w:val="16"/>
                <w:szCs w:val="16"/>
                <w:lang w:val="en-US"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71FBE9E"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hideMark/>
          </w:tcPr>
          <w:p w14:paraId="17E0BC72" w14:textId="77777777" w:rsidR="001E3E9E" w:rsidRPr="004301E7" w:rsidRDefault="001E3E9E" w:rsidP="00FC4AE3">
            <w:pPr>
              <w:jc w:val="center"/>
              <w:rPr>
                <w:sz w:val="16"/>
                <w:szCs w:val="16"/>
                <w:lang w:val="en-US" w:eastAsia="de-DE"/>
              </w:rPr>
            </w:pPr>
            <w:r w:rsidRPr="004301E7">
              <w:rPr>
                <w:sz w:val="16"/>
                <w:szCs w:val="16"/>
                <w:lang w:val="en-US" w:eastAsia="de-DE"/>
              </w:rPr>
              <w:t>1,50</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23AA1D6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1,57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037F1C2"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0D426F6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0,15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48B97B2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0,392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0EB700E8"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5,6%</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DAA876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219E41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514158"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6449CC5"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right w:val="single" w:sz="4" w:space="0" w:color="auto"/>
            </w:tcBorders>
            <w:shd w:val="clear" w:color="auto" w:fill="E7E6E6" w:themeFill="background2"/>
            <w:vAlign w:val="center"/>
          </w:tcPr>
          <w:p w14:paraId="613EF633" w14:textId="77777777" w:rsidR="001E3E9E" w:rsidRPr="004301E7" w:rsidRDefault="001E3E9E" w:rsidP="00FC4AE3">
            <w:pPr>
              <w:jc w:val="center"/>
              <w:rPr>
                <w:sz w:val="16"/>
                <w:szCs w:val="16"/>
                <w:lang w:val="en-US" w:eastAsia="de-DE"/>
              </w:rPr>
            </w:pPr>
            <w:r w:rsidRPr="004301E7">
              <w:rPr>
                <w:sz w:val="16"/>
                <w:szCs w:val="16"/>
                <w:lang w:val="en-US" w:eastAsia="de-DE"/>
              </w:rPr>
              <w:t>1,1</w:t>
            </w:r>
          </w:p>
        </w:tc>
      </w:tr>
      <w:tr w:rsidR="001E3E9E" w:rsidRPr="004301E7" w14:paraId="62DFBC5B"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E813A79"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AD0B40"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Driver #1: </w:t>
            </w:r>
            <w:r w:rsidRPr="004301E7">
              <w:rPr>
                <w:sz w:val="16"/>
                <w:szCs w:val="16"/>
                <w:lang w:val="en-US" w:eastAsia="de-DE"/>
              </w:rPr>
              <w:br/>
              <w:t xml:space="preserve">Deviation from </w:t>
            </w:r>
            <w:proofErr w:type="spellStart"/>
            <w:r w:rsidRPr="004301E7">
              <w:rPr>
                <w:sz w:val="16"/>
                <w:szCs w:val="16"/>
                <w:lang w:val="en-US" w:eastAsia="de-DE"/>
              </w:rPr>
              <w:t>centred</w:t>
            </w:r>
            <w:proofErr w:type="spellEnd"/>
            <w:r w:rsidRPr="004301E7">
              <w:rPr>
                <w:sz w:val="16"/>
                <w:szCs w:val="16"/>
                <w:lang w:val="en-US" w:eastAsia="de-DE"/>
              </w:rPr>
              <w:t xml:space="preserve">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95612D"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DEDC3"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5739C5"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4FEB92"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0D11E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75EC1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F0231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804F80"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76C94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14723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6ECED9"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6E022203" w14:textId="77777777" w:rsidR="001E3E9E" w:rsidRPr="004301E7" w:rsidRDefault="001E3E9E" w:rsidP="00FC4AE3">
            <w:pPr>
              <w:jc w:val="center"/>
              <w:rPr>
                <w:sz w:val="16"/>
                <w:szCs w:val="16"/>
                <w:lang w:val="en-US" w:eastAsia="de-DE"/>
              </w:rPr>
            </w:pPr>
          </w:p>
        </w:tc>
      </w:tr>
      <w:tr w:rsidR="001E3E9E" w:rsidRPr="004301E7" w14:paraId="209E32FC"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C49E539"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EB8057" w14:textId="77777777" w:rsidR="001E3E9E" w:rsidRPr="004301E7" w:rsidRDefault="001E3E9E" w:rsidP="001E3E9E">
            <w:pPr>
              <w:spacing w:line="240" w:lineRule="auto"/>
              <w:rPr>
                <w:sz w:val="16"/>
                <w:szCs w:val="16"/>
                <w:lang w:val="en-US" w:eastAsia="de-DE"/>
              </w:rPr>
            </w:pPr>
            <w:r w:rsidRPr="004301E7">
              <w:rPr>
                <w:sz w:val="16"/>
                <w:szCs w:val="16"/>
                <w:lang w:val="en-US" w:eastAsia="de-DE"/>
              </w:rPr>
              <w:t>Driver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A77221" w14:textId="77777777" w:rsidR="001E3E9E" w:rsidRPr="004301E7" w:rsidRDefault="001E3E9E" w:rsidP="00FC4AE3">
            <w:pPr>
              <w:jc w:val="center"/>
              <w:rPr>
                <w:sz w:val="16"/>
                <w:szCs w:val="16"/>
                <w:lang w:val="en-US" w:eastAsia="de-DE"/>
              </w:rPr>
            </w:pPr>
            <w:r w:rsidRPr="004301E7">
              <w:rPr>
                <w:sz w:val="16"/>
                <w:szCs w:val="16"/>
                <w:lang w:val="en-US" w:eastAsia="de-DE"/>
              </w:rPr>
              <w:t>0,60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D244D0"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1A6BDD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CD0E76"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B0915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C5AE7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C2297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BCF90B"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AAF3F1"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5D08F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2DD035"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3997159" w14:textId="77777777" w:rsidR="001E3E9E" w:rsidRPr="004301E7" w:rsidRDefault="001E3E9E" w:rsidP="00FC4AE3">
            <w:pPr>
              <w:jc w:val="center"/>
              <w:rPr>
                <w:sz w:val="16"/>
                <w:szCs w:val="16"/>
                <w:lang w:val="en-US" w:eastAsia="de-DE"/>
              </w:rPr>
            </w:pPr>
          </w:p>
        </w:tc>
      </w:tr>
      <w:tr w:rsidR="001E3E9E" w:rsidRPr="004301E7" w14:paraId="0299647E"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16A43E"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A7CF4B"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Driver #3: </w:t>
            </w:r>
            <w:r w:rsidRPr="004301E7">
              <w:rPr>
                <w:sz w:val="16"/>
                <w:szCs w:val="16"/>
                <w:lang w:val="en-US" w:eastAsia="de-DE"/>
              </w:rPr>
              <w:br/>
              <w:t>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C831F5" w14:textId="77777777" w:rsidR="001E3E9E" w:rsidRPr="004301E7" w:rsidRDefault="001E3E9E" w:rsidP="00FC4AE3">
            <w:pPr>
              <w:jc w:val="center"/>
              <w:rPr>
                <w:sz w:val="16"/>
                <w:szCs w:val="16"/>
                <w:lang w:val="en-US" w:eastAsia="de-DE"/>
              </w:rPr>
            </w:pPr>
            <w:r w:rsidRPr="004301E7">
              <w:rPr>
                <w:sz w:val="16"/>
                <w:szCs w:val="16"/>
                <w:lang w:val="en-US" w:eastAsia="de-DE"/>
              </w:rPr>
              <w:t>0,30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31694F"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CA1C55A"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1CFCBD"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418BFF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8A4B3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75467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1C2A61"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929018"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EAEE62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C01C58"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30C1BF6" w14:textId="77777777" w:rsidR="001E3E9E" w:rsidRPr="004301E7" w:rsidRDefault="001E3E9E" w:rsidP="00FC4AE3">
            <w:pPr>
              <w:jc w:val="center"/>
              <w:rPr>
                <w:sz w:val="16"/>
                <w:szCs w:val="16"/>
                <w:lang w:val="en-US" w:eastAsia="de-DE"/>
              </w:rPr>
            </w:pPr>
          </w:p>
        </w:tc>
      </w:tr>
      <w:tr w:rsidR="001E3E9E" w:rsidRPr="004301E7" w14:paraId="22ADA07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B0EB20"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3901B1"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Driver #4: </w:t>
            </w:r>
            <w:r w:rsidRPr="004301E7">
              <w:rPr>
                <w:sz w:val="16"/>
                <w:szCs w:val="16"/>
                <w:lang w:val="en-US" w:eastAsia="de-DE"/>
              </w:rPr>
              <w:br/>
              <w:t>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0291AF"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BAAC2" w14:textId="77777777" w:rsidR="001E3E9E" w:rsidRPr="004301E7" w:rsidRDefault="001E3E9E" w:rsidP="00FC4AE3">
            <w:pPr>
              <w:jc w:val="center"/>
              <w:rPr>
                <w:sz w:val="16"/>
                <w:szCs w:val="16"/>
                <w:lang w:val="en-US" w:eastAsia="de-DE"/>
              </w:rPr>
            </w:pPr>
            <w:r w:rsidRPr="004301E7">
              <w:rPr>
                <w:sz w:val="16"/>
                <w:szCs w:val="16"/>
                <w:lang w:val="en-US"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4F2B98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C557C6"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C522F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DA537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0,085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C1B76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A4DD5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CBB83B"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678BA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660FF7"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6E7F3F55" w14:textId="77777777" w:rsidR="001E3E9E" w:rsidRPr="004301E7" w:rsidRDefault="001E3E9E" w:rsidP="00FC4AE3">
            <w:pPr>
              <w:jc w:val="center"/>
              <w:rPr>
                <w:sz w:val="16"/>
                <w:szCs w:val="16"/>
                <w:lang w:val="en-US" w:eastAsia="de-DE"/>
              </w:rPr>
            </w:pPr>
          </w:p>
        </w:tc>
      </w:tr>
      <w:tr w:rsidR="001E3E9E" w:rsidRPr="004301E7" w14:paraId="5B0ACF27"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9F176A7"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61CFD1" w14:textId="77777777" w:rsidR="001E3E9E" w:rsidRPr="004301E7" w:rsidRDefault="001E3E9E" w:rsidP="001E3E9E">
            <w:pPr>
              <w:spacing w:line="240" w:lineRule="auto"/>
              <w:rPr>
                <w:sz w:val="16"/>
                <w:szCs w:val="16"/>
                <w:lang w:val="en-US" w:eastAsia="de-DE"/>
              </w:rPr>
            </w:pPr>
            <w:r w:rsidRPr="004301E7">
              <w:rPr>
                <w:sz w:val="16"/>
                <w:szCs w:val="16"/>
                <w:lang w:val="en-US"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E552D"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C6676D"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37AB6C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C21B8C"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A7B95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7E965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0,115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59C5D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06D0B2"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811A8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E45D8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E5CB41"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1B36A8A" w14:textId="77777777" w:rsidR="001E3E9E" w:rsidRPr="004301E7" w:rsidRDefault="001E3E9E" w:rsidP="00FC4AE3">
            <w:pPr>
              <w:jc w:val="center"/>
              <w:rPr>
                <w:sz w:val="16"/>
                <w:szCs w:val="16"/>
                <w:lang w:val="en-US" w:eastAsia="de-DE"/>
              </w:rPr>
            </w:pPr>
          </w:p>
        </w:tc>
      </w:tr>
      <w:tr w:rsidR="001E3E9E" w:rsidRPr="004301E7" w14:paraId="12A062C2"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8B9ECA7"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B89936"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Variation on operating temperature of engine (WOT) and </w:t>
            </w:r>
            <w:proofErr w:type="spellStart"/>
            <w:r w:rsidRPr="004301E7">
              <w:rPr>
                <w:sz w:val="16"/>
                <w:szCs w:val="16"/>
                <w:lang w:val="en-US" w:eastAsia="de-DE"/>
              </w:rPr>
              <w:t>tyres</w:t>
            </w:r>
            <w:proofErr w:type="spellEnd"/>
            <w:r w:rsidRPr="004301E7">
              <w:rPr>
                <w:sz w:val="16"/>
                <w:szCs w:val="16"/>
                <w:lang w:val="en-US" w:eastAsia="de-DE"/>
              </w:rPr>
              <w:t xml:space="preserve"> (WOT&amp;CRS)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DA7E98" w14:textId="77777777" w:rsidR="001E3E9E" w:rsidRPr="004301E7" w:rsidRDefault="001E3E9E" w:rsidP="00FC4AE3">
            <w:pPr>
              <w:jc w:val="center"/>
              <w:rPr>
                <w:sz w:val="16"/>
                <w:szCs w:val="16"/>
                <w:lang w:val="en-US" w:eastAsia="de-DE"/>
              </w:rPr>
            </w:pPr>
            <w:r w:rsidRPr="004301E7">
              <w:rPr>
                <w:sz w:val="16"/>
                <w:szCs w:val="16"/>
                <w:lang w:val="en-US"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3735C1" w14:textId="77777777" w:rsidR="001E3E9E" w:rsidRPr="004301E7" w:rsidRDefault="001E3E9E" w:rsidP="00FC4AE3">
            <w:pPr>
              <w:jc w:val="center"/>
              <w:rPr>
                <w:sz w:val="16"/>
                <w:szCs w:val="16"/>
                <w:lang w:val="en-US" w:eastAsia="de-DE"/>
              </w:rPr>
            </w:pPr>
            <w:r w:rsidRPr="004301E7">
              <w:rPr>
                <w:sz w:val="16"/>
                <w:szCs w:val="16"/>
                <w:lang w:val="en-US" w:eastAsia="de-DE"/>
              </w:rPr>
              <w:t>0,80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5161138"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9F5E99"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FCD17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FCEA26"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0,231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AF6975"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6D631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7ECB3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4795E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4DFE2E" w14:textId="77777777" w:rsidR="001E3E9E" w:rsidRPr="004301E7" w:rsidRDefault="001E3E9E" w:rsidP="00FC4AE3">
            <w:pPr>
              <w:rPr>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361D06F3" w14:textId="77777777" w:rsidR="001E3E9E" w:rsidRPr="004301E7" w:rsidRDefault="001E3E9E" w:rsidP="00FC4AE3">
            <w:pPr>
              <w:jc w:val="center"/>
              <w:rPr>
                <w:sz w:val="16"/>
                <w:szCs w:val="16"/>
                <w:lang w:val="en-US" w:eastAsia="de-DE"/>
              </w:rPr>
            </w:pPr>
          </w:p>
        </w:tc>
      </w:tr>
      <w:tr w:rsidR="001E3E9E" w:rsidRPr="004301E7" w14:paraId="3258A6C0"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F97515"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Day to Day</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0D80D7"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Barometric pressure </w:t>
            </w:r>
            <w:r w:rsidRPr="004301E7">
              <w:rPr>
                <w:sz w:val="16"/>
                <w:szCs w:val="16"/>
                <w:lang w:val="en-US" w:eastAsia="de-DE"/>
              </w:rPr>
              <w:br/>
              <w:t xml:space="preserve">(Weather +/- 30 </w:t>
            </w:r>
            <w:proofErr w:type="spellStart"/>
            <w:r w:rsidRPr="004301E7">
              <w:rPr>
                <w:sz w:val="16"/>
                <w:szCs w:val="16"/>
                <w:lang w:val="en-US" w:eastAsia="de-DE"/>
              </w:rPr>
              <w:t>hPa</w:t>
            </w:r>
            <w:proofErr w:type="spellEnd"/>
            <w:r w:rsidRPr="004301E7">
              <w:rPr>
                <w:sz w:val="16"/>
                <w:szCs w:val="16"/>
                <w:lang w:val="en-US"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14AC9E"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2F148C"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4340EF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2EAD82"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C352A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45D4D0"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01FFB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BCB6C7"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BC9DEE"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035853"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605014"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03ECE6A3" w14:textId="77777777" w:rsidR="001E3E9E" w:rsidRPr="004301E7" w:rsidRDefault="001E3E9E" w:rsidP="00FC4AE3">
            <w:pPr>
              <w:jc w:val="center"/>
              <w:rPr>
                <w:sz w:val="16"/>
                <w:szCs w:val="16"/>
                <w:lang w:val="en-US" w:eastAsia="de-DE"/>
              </w:rPr>
            </w:pPr>
            <w:r w:rsidRPr="004301E7">
              <w:rPr>
                <w:sz w:val="16"/>
                <w:szCs w:val="16"/>
                <w:lang w:val="en-US" w:eastAsia="de-DE"/>
              </w:rPr>
              <w:t>1,8</w:t>
            </w:r>
          </w:p>
        </w:tc>
      </w:tr>
      <w:tr w:rsidR="001E3E9E" w:rsidRPr="004301E7" w14:paraId="6FF7DF8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E01DBAF"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558A6F"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Air temperature effect on </w:t>
            </w:r>
            <w:proofErr w:type="spellStart"/>
            <w:r w:rsidRPr="004301E7">
              <w:rPr>
                <w:sz w:val="16"/>
                <w:szCs w:val="16"/>
                <w:lang w:val="en-US" w:eastAsia="de-DE"/>
              </w:rPr>
              <w:t>tyre</w:t>
            </w:r>
            <w:proofErr w:type="spellEnd"/>
            <w:r w:rsidRPr="004301E7">
              <w:rPr>
                <w:sz w:val="16"/>
                <w:szCs w:val="16"/>
                <w:lang w:val="en-US" w:eastAsia="de-DE"/>
              </w:rPr>
              <w:t xml:space="preserve"> noise </w:t>
            </w:r>
            <w:r w:rsidRPr="004301E7">
              <w:rPr>
                <w:sz w:val="16"/>
                <w:szCs w:val="16"/>
                <w:lang w:val="en-US" w:eastAsia="de-DE"/>
              </w:rPr>
              <w:br/>
              <w:t>(5-10°C)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CB791"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0AF73C"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BBB687"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562B17"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BFE738"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1655B0" w14:textId="77777777" w:rsidR="001E3E9E" w:rsidRPr="004301E7" w:rsidRDefault="001E3E9E" w:rsidP="00FC4AE3">
            <w:pPr>
              <w:jc w:val="center"/>
              <w:rPr>
                <w:sz w:val="16"/>
                <w:szCs w:val="16"/>
                <w:lang w:val="en-US" w:eastAsia="de-DE"/>
              </w:rPr>
            </w:pPr>
            <w:r w:rsidRPr="004301E7">
              <w:rPr>
                <w:sz w:val="16"/>
                <w:szCs w:val="16"/>
                <w:lang w:val="en-US" w:eastAsia="de-DE"/>
              </w:rPr>
              <w:t>0,000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E2350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0,02%</w:t>
            </w:r>
          </w:p>
        </w:tc>
        <w:tc>
          <w:tcPr>
            <w:tcW w:w="567" w:type="dxa"/>
            <w:vMerge/>
            <w:tcBorders>
              <w:top w:val="single" w:sz="4" w:space="0" w:color="auto"/>
              <w:left w:val="single" w:sz="4" w:space="0" w:color="auto"/>
              <w:bottom w:val="single" w:sz="4" w:space="0" w:color="auto"/>
              <w:right w:val="single" w:sz="4" w:space="0" w:color="auto"/>
            </w:tcBorders>
            <w:vAlign w:val="center"/>
          </w:tcPr>
          <w:p w14:paraId="391828B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EDE43D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FDDE07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DF8AF76"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8701C3C" w14:textId="77777777" w:rsidR="001E3E9E" w:rsidRPr="004301E7" w:rsidRDefault="001E3E9E" w:rsidP="00FC4AE3">
            <w:pPr>
              <w:jc w:val="center"/>
              <w:rPr>
                <w:color w:val="C00000"/>
                <w:sz w:val="16"/>
                <w:szCs w:val="16"/>
                <w:lang w:val="en-US" w:eastAsia="de-DE"/>
              </w:rPr>
            </w:pPr>
          </w:p>
        </w:tc>
      </w:tr>
      <w:tr w:rsidR="001E3E9E" w:rsidRPr="004301E7" w14:paraId="40B1467E"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346D43A"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485F8F"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Air temperature effect on </w:t>
            </w:r>
            <w:proofErr w:type="spellStart"/>
            <w:r w:rsidRPr="004301E7">
              <w:rPr>
                <w:sz w:val="16"/>
                <w:szCs w:val="16"/>
                <w:lang w:val="en-US" w:eastAsia="de-DE"/>
              </w:rPr>
              <w:t>tyre</w:t>
            </w:r>
            <w:proofErr w:type="spellEnd"/>
            <w:r w:rsidRPr="004301E7">
              <w:rPr>
                <w:sz w:val="16"/>
                <w:szCs w:val="16"/>
                <w:lang w:val="en-US" w:eastAsia="de-DE"/>
              </w:rPr>
              <w:t xml:space="preserv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86A40D" w14:textId="77777777" w:rsidR="001E3E9E" w:rsidRPr="004301E7" w:rsidRDefault="001E3E9E" w:rsidP="00FC4AE3">
            <w:pPr>
              <w:jc w:val="center"/>
              <w:rPr>
                <w:sz w:val="16"/>
                <w:szCs w:val="16"/>
                <w:lang w:val="en-US" w:eastAsia="de-DE"/>
              </w:rPr>
            </w:pPr>
            <w:r w:rsidRPr="004301E7">
              <w:rPr>
                <w:sz w:val="16"/>
                <w:szCs w:val="16"/>
                <w:lang w:val="en-US" w:eastAsia="de-DE"/>
              </w:rPr>
              <w:t>2,20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505BEA" w14:textId="77777777" w:rsidR="001E3E9E" w:rsidRPr="004301E7" w:rsidRDefault="001E3E9E" w:rsidP="00FC4AE3">
            <w:pPr>
              <w:jc w:val="center"/>
              <w:rPr>
                <w:sz w:val="16"/>
                <w:szCs w:val="16"/>
                <w:lang w:val="en-US" w:eastAsia="de-DE"/>
              </w:rPr>
            </w:pPr>
            <w:r w:rsidRPr="004301E7">
              <w:rPr>
                <w:sz w:val="16"/>
                <w:szCs w:val="16"/>
                <w:lang w:val="en-US" w:eastAsia="de-DE"/>
              </w:rPr>
              <w:t>3,60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3E30E0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2,67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9D08B8"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6431D8" w14:textId="77777777" w:rsidR="001E3E9E" w:rsidRPr="004301E7" w:rsidRDefault="001E3E9E" w:rsidP="00FC4AE3">
            <w:pPr>
              <w:jc w:val="center"/>
              <w:rPr>
                <w:sz w:val="16"/>
                <w:szCs w:val="16"/>
                <w:lang w:val="en-US" w:eastAsia="de-DE"/>
              </w:rPr>
            </w:pPr>
            <w:r w:rsidRPr="004301E7">
              <w:rPr>
                <w:sz w:val="16"/>
                <w:szCs w:val="16"/>
                <w:lang w:val="en-US" w:eastAsia="de-DE"/>
              </w:rPr>
              <w:t xml:space="preserve">0,60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D8EB6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0,772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CAE61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21,9%</w:t>
            </w:r>
          </w:p>
        </w:tc>
        <w:tc>
          <w:tcPr>
            <w:tcW w:w="567" w:type="dxa"/>
            <w:vMerge/>
            <w:tcBorders>
              <w:top w:val="single" w:sz="4" w:space="0" w:color="auto"/>
              <w:left w:val="single" w:sz="4" w:space="0" w:color="auto"/>
              <w:bottom w:val="single" w:sz="4" w:space="0" w:color="auto"/>
              <w:right w:val="single" w:sz="4" w:space="0" w:color="auto"/>
            </w:tcBorders>
            <w:vAlign w:val="center"/>
          </w:tcPr>
          <w:p w14:paraId="13EAECB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88A7F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3A1578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FA77583"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66540784" w14:textId="77777777" w:rsidR="001E3E9E" w:rsidRPr="004301E7" w:rsidRDefault="001E3E9E" w:rsidP="00FC4AE3">
            <w:pPr>
              <w:jc w:val="center"/>
              <w:rPr>
                <w:color w:val="C00000"/>
                <w:sz w:val="16"/>
                <w:szCs w:val="16"/>
                <w:lang w:val="en-US" w:eastAsia="de-DE"/>
              </w:rPr>
            </w:pPr>
          </w:p>
        </w:tc>
      </w:tr>
      <w:tr w:rsidR="001E3E9E" w:rsidRPr="004301E7" w14:paraId="4D4DE70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BEA2D0F"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CF77C3" w14:textId="77777777" w:rsidR="001E3E9E" w:rsidRPr="004301E7" w:rsidRDefault="001E3E9E" w:rsidP="001E3E9E">
            <w:pPr>
              <w:spacing w:line="240" w:lineRule="auto"/>
              <w:rPr>
                <w:sz w:val="16"/>
                <w:szCs w:val="16"/>
                <w:lang w:val="en-US" w:eastAsia="de-DE"/>
              </w:rPr>
            </w:pPr>
            <w:r w:rsidRPr="004301E7">
              <w:rPr>
                <w:sz w:val="16"/>
                <w:szCs w:val="16"/>
                <w:lang w:val="en-US"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32291D"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601CFF"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4525D9"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C9CD0C" w14:textId="77777777" w:rsidR="001E3E9E" w:rsidRPr="004301E7" w:rsidRDefault="001E3E9E" w:rsidP="00FC4AE3">
            <w:pPr>
              <w:jc w:val="center"/>
              <w:rPr>
                <w:sz w:val="16"/>
                <w:szCs w:val="16"/>
                <w:lang w:val="en-US" w:eastAsia="de-DE"/>
              </w:rPr>
            </w:pPr>
            <w:r w:rsidRPr="004301E7">
              <w:rPr>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CC2FA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4E1CB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B1B2DD"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tcPr>
          <w:p w14:paraId="4E279C3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0A0618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3C9CAA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F6FA634"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94814AD" w14:textId="77777777" w:rsidR="001E3E9E" w:rsidRPr="004301E7" w:rsidRDefault="001E3E9E" w:rsidP="00FC4AE3">
            <w:pPr>
              <w:jc w:val="center"/>
              <w:rPr>
                <w:color w:val="C00000"/>
                <w:sz w:val="16"/>
                <w:szCs w:val="16"/>
                <w:lang w:val="en-US" w:eastAsia="de-DE"/>
              </w:rPr>
            </w:pPr>
          </w:p>
        </w:tc>
      </w:tr>
      <w:tr w:rsidR="001E3E9E" w:rsidRPr="004301E7" w14:paraId="11605F89" w14:textId="77777777" w:rsidTr="00FC4AE3">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0A4912B"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61FD1C" w14:textId="77777777" w:rsidR="001E3E9E" w:rsidRPr="004301E7" w:rsidRDefault="001E3E9E" w:rsidP="001E3E9E">
            <w:pPr>
              <w:spacing w:line="240" w:lineRule="auto"/>
              <w:rPr>
                <w:sz w:val="16"/>
                <w:szCs w:val="16"/>
                <w:lang w:val="en-US" w:eastAsia="de-DE"/>
              </w:rPr>
            </w:pPr>
            <w:r w:rsidRPr="004301E7">
              <w:rPr>
                <w:sz w:val="16"/>
                <w:szCs w:val="16"/>
                <w:lang w:val="en-US"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7D085"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4764BD"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3F0B27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1,06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FBCA10" w14:textId="77777777" w:rsidR="001E3E9E" w:rsidRPr="004301E7" w:rsidRDefault="001E3E9E" w:rsidP="00FC4AE3">
            <w:pPr>
              <w:jc w:val="center"/>
              <w:rPr>
                <w:sz w:val="16"/>
                <w:szCs w:val="16"/>
                <w:lang w:val="en-US" w:eastAsia="de-DE"/>
              </w:rPr>
            </w:pPr>
            <w:r w:rsidRPr="004301E7">
              <w:rPr>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839630"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258920" w14:textId="77777777" w:rsidR="001E3E9E" w:rsidRPr="004301E7" w:rsidRDefault="001E3E9E" w:rsidP="00FC4AE3">
            <w:pPr>
              <w:jc w:val="center"/>
              <w:rPr>
                <w:sz w:val="16"/>
                <w:szCs w:val="16"/>
                <w:lang w:val="en-US" w:eastAsia="de-DE"/>
              </w:rPr>
            </w:pPr>
            <w:r w:rsidRPr="004301E7">
              <w:rPr>
                <w:sz w:val="16"/>
                <w:szCs w:val="16"/>
                <w:lang w:val="en-US" w:eastAsia="de-DE"/>
              </w:rPr>
              <w:t xml:space="preserve">0,305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0A7AB9"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3,4%</w:t>
            </w:r>
          </w:p>
        </w:tc>
        <w:tc>
          <w:tcPr>
            <w:tcW w:w="567" w:type="dxa"/>
            <w:vMerge/>
            <w:tcBorders>
              <w:top w:val="single" w:sz="4" w:space="0" w:color="auto"/>
              <w:left w:val="single" w:sz="4" w:space="0" w:color="auto"/>
              <w:bottom w:val="single" w:sz="4" w:space="0" w:color="auto"/>
              <w:right w:val="single" w:sz="4" w:space="0" w:color="auto"/>
            </w:tcBorders>
            <w:vAlign w:val="center"/>
          </w:tcPr>
          <w:p w14:paraId="7812ECD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914C19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C534412"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16769AA"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74D73CE" w14:textId="77777777" w:rsidR="001E3E9E" w:rsidRPr="004301E7" w:rsidRDefault="001E3E9E" w:rsidP="00FC4AE3">
            <w:pPr>
              <w:jc w:val="center"/>
              <w:rPr>
                <w:color w:val="C00000"/>
                <w:sz w:val="16"/>
                <w:szCs w:val="16"/>
                <w:lang w:val="en-US" w:eastAsia="de-DE"/>
              </w:rPr>
            </w:pPr>
          </w:p>
        </w:tc>
      </w:tr>
      <w:tr w:rsidR="001E3E9E" w:rsidRPr="004301E7" w14:paraId="590DB3A3" w14:textId="77777777" w:rsidTr="00FC4AE3">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3DB900"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EF119D" w14:textId="77777777" w:rsidR="001E3E9E" w:rsidRPr="004301E7" w:rsidRDefault="001E3E9E" w:rsidP="001E3E9E">
            <w:pPr>
              <w:spacing w:line="240" w:lineRule="auto"/>
              <w:rPr>
                <w:sz w:val="16"/>
                <w:szCs w:val="16"/>
                <w:lang w:val="en-US" w:eastAsia="de-DE"/>
              </w:rPr>
            </w:pPr>
            <w:r w:rsidRPr="004301E7">
              <w:rPr>
                <w:sz w:val="16"/>
                <w:szCs w:val="16"/>
                <w:lang w:val="en-US"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837AFE" w14:textId="77777777" w:rsidR="001E3E9E" w:rsidRPr="004301E7" w:rsidRDefault="001E3E9E" w:rsidP="00FC4AE3">
            <w:pPr>
              <w:jc w:val="center"/>
              <w:rPr>
                <w:sz w:val="16"/>
                <w:szCs w:val="16"/>
                <w:lang w:val="en-US" w:eastAsia="de-DE"/>
              </w:rPr>
            </w:pPr>
            <w:r w:rsidRPr="004301E7">
              <w:rPr>
                <w:sz w:val="16"/>
                <w:szCs w:val="16"/>
                <w:lang w:val="en-US" w:eastAsia="de-DE"/>
              </w:rPr>
              <w:t>0,90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123CA4" w14:textId="77777777" w:rsidR="001E3E9E" w:rsidRPr="004301E7" w:rsidRDefault="001E3E9E" w:rsidP="00FC4AE3">
            <w:pPr>
              <w:jc w:val="center"/>
              <w:rPr>
                <w:sz w:val="16"/>
                <w:szCs w:val="16"/>
                <w:lang w:val="en-US" w:eastAsia="de-DE"/>
              </w:rPr>
            </w:pPr>
            <w:r w:rsidRPr="004301E7">
              <w:rPr>
                <w:sz w:val="16"/>
                <w:szCs w:val="16"/>
                <w:lang w:val="en-US" w:eastAsia="de-DE"/>
              </w:rPr>
              <w:t>2,10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2AD154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1,31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70DE1"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7C4196"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ECF0F5" w14:textId="77777777" w:rsidR="001E3E9E" w:rsidRPr="004301E7" w:rsidRDefault="001E3E9E" w:rsidP="00FC4AE3">
            <w:pPr>
              <w:jc w:val="center"/>
              <w:rPr>
                <w:sz w:val="16"/>
                <w:szCs w:val="16"/>
                <w:lang w:val="en-US" w:eastAsia="de-DE"/>
              </w:rPr>
            </w:pPr>
            <w:r w:rsidRPr="004301E7">
              <w:rPr>
                <w:sz w:val="16"/>
                <w:szCs w:val="16"/>
                <w:lang w:val="en-US" w:eastAsia="de-DE"/>
              </w:rPr>
              <w:t xml:space="preserve">0,377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E4BC33"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5,2%</w:t>
            </w:r>
          </w:p>
        </w:tc>
        <w:tc>
          <w:tcPr>
            <w:tcW w:w="567" w:type="dxa"/>
            <w:vMerge/>
            <w:tcBorders>
              <w:top w:val="single" w:sz="4" w:space="0" w:color="auto"/>
              <w:left w:val="single" w:sz="4" w:space="0" w:color="auto"/>
              <w:bottom w:val="single" w:sz="4" w:space="0" w:color="auto"/>
              <w:right w:val="single" w:sz="4" w:space="0" w:color="auto"/>
            </w:tcBorders>
            <w:vAlign w:val="center"/>
          </w:tcPr>
          <w:p w14:paraId="5F14B828"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8E9C93F"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BDA533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B87E2B" w14:textId="77777777" w:rsidR="001E3E9E" w:rsidRPr="004301E7" w:rsidRDefault="001E3E9E" w:rsidP="00FC4AE3">
            <w:pPr>
              <w:rPr>
                <w:color w:val="C00000"/>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1DCCE8DA" w14:textId="77777777" w:rsidR="001E3E9E" w:rsidRPr="004301E7" w:rsidRDefault="001E3E9E" w:rsidP="00FC4AE3">
            <w:pPr>
              <w:jc w:val="center"/>
              <w:rPr>
                <w:color w:val="C00000"/>
                <w:sz w:val="16"/>
                <w:szCs w:val="16"/>
                <w:lang w:val="en-US" w:eastAsia="de-DE"/>
              </w:rPr>
            </w:pPr>
          </w:p>
        </w:tc>
      </w:tr>
      <w:tr w:rsidR="001E3E9E" w:rsidRPr="004301E7" w14:paraId="720A5B19"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B146C8"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Site to Site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F56D4E"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Altitude (Location of Track) </w:t>
            </w:r>
            <w:r w:rsidRPr="004301E7">
              <w:rPr>
                <w:sz w:val="16"/>
                <w:szCs w:val="16"/>
                <w:lang w:val="en-US" w:eastAsia="de-DE"/>
              </w:rPr>
              <w:br/>
              <w:t xml:space="preserve">-100 </w:t>
            </w:r>
            <w:proofErr w:type="spellStart"/>
            <w:r w:rsidRPr="004301E7">
              <w:rPr>
                <w:sz w:val="16"/>
                <w:szCs w:val="16"/>
                <w:lang w:val="en-US" w:eastAsia="de-DE"/>
              </w:rPr>
              <w:t>hPa</w:t>
            </w:r>
            <w:proofErr w:type="spellEnd"/>
            <w:r w:rsidRPr="004301E7">
              <w:rPr>
                <w:sz w:val="16"/>
                <w:szCs w:val="16"/>
                <w:lang w:val="en-US" w:eastAsia="de-DE"/>
              </w:rPr>
              <w:t xml:space="preserve">/1000m  (fr.1015 to 915 </w:t>
            </w:r>
            <w:proofErr w:type="spellStart"/>
            <w:r w:rsidRPr="004301E7">
              <w:rPr>
                <w:sz w:val="16"/>
                <w:szCs w:val="16"/>
                <w:lang w:val="en-US" w:eastAsia="de-DE"/>
              </w:rPr>
              <w:t>hPa</w:t>
            </w:r>
            <w:proofErr w:type="spellEnd"/>
            <w:r w:rsidRPr="004301E7">
              <w:rPr>
                <w:sz w:val="16"/>
                <w:szCs w:val="16"/>
                <w:lang w:val="en-US"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F0C8C" w14:textId="77777777" w:rsidR="001E3E9E" w:rsidRPr="004301E7" w:rsidRDefault="001E3E9E" w:rsidP="00FC4AE3">
            <w:pPr>
              <w:jc w:val="center"/>
              <w:rPr>
                <w:sz w:val="16"/>
                <w:szCs w:val="16"/>
                <w:lang w:val="en-US" w:eastAsia="de-DE"/>
              </w:rPr>
            </w:pPr>
            <w:r w:rsidRPr="004301E7">
              <w:rPr>
                <w:sz w:val="16"/>
                <w:szCs w:val="16"/>
                <w:lang w:val="en-US" w:eastAsia="de-DE"/>
              </w:rPr>
              <w:t>0,70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412E14" w14:textId="77777777" w:rsidR="001E3E9E" w:rsidRPr="004301E7" w:rsidRDefault="001E3E9E" w:rsidP="00FC4AE3">
            <w:pPr>
              <w:jc w:val="center"/>
              <w:rPr>
                <w:sz w:val="16"/>
                <w:szCs w:val="16"/>
                <w:lang w:val="en-US" w:eastAsia="de-DE"/>
              </w:rPr>
            </w:pPr>
            <w:r w:rsidRPr="004301E7">
              <w:rPr>
                <w:sz w:val="16"/>
                <w:szCs w:val="16"/>
                <w:lang w:val="en-US" w:eastAsia="de-DE"/>
              </w:rPr>
              <w:t>0,70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891793A"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0,70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E4763F"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99100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07A3E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0,202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2858F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EAF466" w14:textId="77777777" w:rsidR="001E3E9E" w:rsidRPr="004301E7" w:rsidRDefault="001E3E9E" w:rsidP="00FC4AE3">
            <w:pPr>
              <w:jc w:val="center"/>
              <w:rPr>
                <w:sz w:val="16"/>
                <w:szCs w:val="16"/>
                <w:lang w:val="en-US" w:eastAsia="de-DE"/>
              </w:rPr>
            </w:pPr>
            <w:r w:rsidRPr="004301E7">
              <w:rPr>
                <w:sz w:val="16"/>
                <w:szCs w:val="16"/>
                <w:lang w:val="en-US" w:eastAsia="de-DE"/>
              </w:rPr>
              <w:t>1,24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AEA4A7" w14:textId="77777777" w:rsidR="001E3E9E" w:rsidRPr="004301E7" w:rsidRDefault="001E3E9E" w:rsidP="00FC4AE3">
            <w:pPr>
              <w:jc w:val="center"/>
              <w:rPr>
                <w:sz w:val="16"/>
                <w:szCs w:val="16"/>
                <w:lang w:val="en-US"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EF6BF6" w14:textId="77777777" w:rsidR="001E3E9E" w:rsidRPr="004301E7" w:rsidRDefault="001E3E9E" w:rsidP="00FC4AE3">
            <w:pPr>
              <w:jc w:val="center"/>
              <w:rPr>
                <w:sz w:val="16"/>
                <w:szCs w:val="16"/>
                <w:lang w:val="en-US" w:eastAsia="de-DE"/>
              </w:rPr>
            </w:pPr>
            <w:r w:rsidRPr="004301E7">
              <w:rPr>
                <w:sz w:val="16"/>
                <w:szCs w:val="16"/>
                <w:lang w:val="en-US" w:eastAsia="de-DE"/>
              </w:rPr>
              <w:t>0,62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0DBFA4" w14:textId="77777777" w:rsidR="001E3E9E" w:rsidRPr="004301E7" w:rsidRDefault="001E3E9E" w:rsidP="00FC4AE3">
            <w:pPr>
              <w:jc w:val="center"/>
              <w:rPr>
                <w:sz w:val="16"/>
                <w:szCs w:val="16"/>
                <w:lang w:val="en-US" w:eastAsia="de-DE"/>
              </w:rPr>
            </w:pPr>
            <w:r w:rsidRPr="004301E7">
              <w:rPr>
                <w:sz w:val="16"/>
                <w:szCs w:val="16"/>
                <w:lang w:val="en-US" w:eastAsia="de-DE"/>
              </w:rPr>
              <w:t>1,24</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77DD969" w14:textId="77777777" w:rsidR="001E3E9E" w:rsidRPr="004301E7" w:rsidRDefault="001E3E9E" w:rsidP="00FC4AE3">
            <w:pPr>
              <w:jc w:val="center"/>
              <w:rPr>
                <w:sz w:val="16"/>
                <w:szCs w:val="16"/>
                <w:lang w:val="en-US" w:eastAsia="de-DE"/>
              </w:rPr>
            </w:pPr>
            <w:r w:rsidRPr="004301E7">
              <w:rPr>
                <w:sz w:val="16"/>
                <w:szCs w:val="16"/>
                <w:lang w:val="en-US" w:eastAsia="de-DE"/>
              </w:rPr>
              <w:t>2,5</w:t>
            </w:r>
          </w:p>
        </w:tc>
      </w:tr>
      <w:tr w:rsidR="001E3E9E" w:rsidRPr="004301E7" w14:paraId="1DBA4996"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255B2A4"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B2E80F" w14:textId="77777777" w:rsidR="001E3E9E" w:rsidRPr="004301E7" w:rsidRDefault="001E3E9E" w:rsidP="001E3E9E">
            <w:pPr>
              <w:spacing w:line="240" w:lineRule="auto"/>
              <w:rPr>
                <w:sz w:val="16"/>
                <w:szCs w:val="16"/>
                <w:lang w:val="en-US" w:eastAsia="de-DE"/>
              </w:rPr>
            </w:pPr>
            <w:r w:rsidRPr="004301E7">
              <w:rPr>
                <w:sz w:val="16"/>
                <w:szCs w:val="16"/>
                <w:lang w:val="en-US"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7D8746" w14:textId="77777777" w:rsidR="001E3E9E" w:rsidRPr="004301E7" w:rsidRDefault="001E3E9E" w:rsidP="00FC4AE3">
            <w:pPr>
              <w:jc w:val="center"/>
              <w:rPr>
                <w:sz w:val="16"/>
                <w:szCs w:val="16"/>
                <w:lang w:val="en-US" w:eastAsia="de-DE"/>
              </w:rPr>
            </w:pPr>
            <w:r w:rsidRPr="004301E7">
              <w:rPr>
                <w:sz w:val="16"/>
                <w:szCs w:val="16"/>
                <w:lang w:val="en-US" w:eastAsia="de-DE"/>
              </w:rPr>
              <w:t>3,40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BB8423" w14:textId="77777777" w:rsidR="001E3E9E" w:rsidRPr="004301E7" w:rsidRDefault="001E3E9E" w:rsidP="00FC4AE3">
            <w:pPr>
              <w:jc w:val="center"/>
              <w:rPr>
                <w:sz w:val="16"/>
                <w:szCs w:val="16"/>
                <w:lang w:val="en-US" w:eastAsia="de-DE"/>
              </w:rPr>
            </w:pPr>
            <w:r w:rsidRPr="004301E7">
              <w:rPr>
                <w:sz w:val="16"/>
                <w:szCs w:val="16"/>
                <w:lang w:val="en-US" w:eastAsia="de-DE"/>
              </w:rPr>
              <w:t>5,50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C9085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4,11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27C80"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7F147E" w14:textId="77777777" w:rsidR="001E3E9E" w:rsidRPr="004301E7" w:rsidRDefault="001E3E9E" w:rsidP="00FC4AE3">
            <w:pPr>
              <w:jc w:val="center"/>
              <w:rPr>
                <w:sz w:val="16"/>
                <w:szCs w:val="16"/>
                <w:lang w:val="en-US" w:eastAsia="de-DE"/>
              </w:rPr>
            </w:pPr>
            <w:r w:rsidRPr="004301E7">
              <w:rPr>
                <w:sz w:val="16"/>
                <w:szCs w:val="16"/>
                <w:lang w:val="en-US" w:eastAsia="de-DE"/>
              </w:rPr>
              <w:t xml:space="preserve">1,41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41DF06" w14:textId="77777777" w:rsidR="001E3E9E" w:rsidRPr="004301E7" w:rsidRDefault="001E3E9E" w:rsidP="00FC4AE3">
            <w:pPr>
              <w:jc w:val="center"/>
              <w:rPr>
                <w:sz w:val="16"/>
                <w:szCs w:val="16"/>
                <w:lang w:val="en-US" w:eastAsia="de-DE"/>
              </w:rPr>
            </w:pPr>
            <w:r w:rsidRPr="004301E7">
              <w:rPr>
                <w:sz w:val="16"/>
                <w:szCs w:val="16"/>
                <w:lang w:val="en-US" w:eastAsia="de-DE"/>
              </w:rPr>
              <w:t xml:space="preserve">1,187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1593F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51,8%</w:t>
            </w:r>
          </w:p>
        </w:tc>
        <w:tc>
          <w:tcPr>
            <w:tcW w:w="567" w:type="dxa"/>
            <w:vMerge/>
            <w:tcBorders>
              <w:top w:val="single" w:sz="4" w:space="0" w:color="auto"/>
              <w:left w:val="single" w:sz="4" w:space="0" w:color="auto"/>
              <w:bottom w:val="single" w:sz="4" w:space="0" w:color="auto"/>
              <w:right w:val="single" w:sz="4" w:space="0" w:color="auto"/>
            </w:tcBorders>
            <w:vAlign w:val="center"/>
          </w:tcPr>
          <w:p w14:paraId="28DA39B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6E4A7D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D081A88"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AEEA00E"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F7F3253" w14:textId="77777777" w:rsidR="001E3E9E" w:rsidRPr="004301E7" w:rsidRDefault="001E3E9E" w:rsidP="00FC4AE3">
            <w:pPr>
              <w:jc w:val="center"/>
              <w:rPr>
                <w:sz w:val="16"/>
                <w:szCs w:val="16"/>
                <w:lang w:val="en-US" w:eastAsia="de-DE"/>
              </w:rPr>
            </w:pPr>
          </w:p>
        </w:tc>
      </w:tr>
      <w:tr w:rsidR="001E3E9E" w:rsidRPr="004301E7" w14:paraId="6146EDD8"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EA5B226"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00731" w14:textId="77777777" w:rsidR="001E3E9E" w:rsidRPr="004301E7" w:rsidRDefault="001E3E9E" w:rsidP="001E3E9E">
            <w:pPr>
              <w:spacing w:line="240" w:lineRule="auto"/>
              <w:rPr>
                <w:sz w:val="16"/>
                <w:szCs w:val="16"/>
                <w:lang w:val="en-US" w:eastAsia="de-DE"/>
              </w:rPr>
            </w:pPr>
            <w:r w:rsidRPr="004301E7">
              <w:rPr>
                <w:sz w:val="16"/>
                <w:szCs w:val="16"/>
                <w:lang w:val="en-US"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09CCB" w14:textId="77777777" w:rsidR="001E3E9E" w:rsidRPr="004301E7" w:rsidRDefault="001E3E9E" w:rsidP="00FC4AE3">
            <w:pPr>
              <w:jc w:val="center"/>
              <w:rPr>
                <w:sz w:val="16"/>
                <w:szCs w:val="16"/>
                <w:lang w:val="en-US" w:eastAsia="de-DE"/>
              </w:rPr>
            </w:pPr>
            <w:r w:rsidRPr="004301E7">
              <w:rPr>
                <w:sz w:val="16"/>
                <w:szCs w:val="16"/>
                <w:lang w:val="en-US" w:eastAsia="de-DE"/>
              </w:rPr>
              <w:t>1,00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5C0837" w14:textId="77777777" w:rsidR="001E3E9E" w:rsidRPr="004301E7" w:rsidRDefault="001E3E9E" w:rsidP="00FC4AE3">
            <w:pPr>
              <w:jc w:val="center"/>
              <w:rPr>
                <w:sz w:val="16"/>
                <w:szCs w:val="16"/>
                <w:lang w:val="en-US" w:eastAsia="de-DE"/>
              </w:rPr>
            </w:pPr>
            <w:r w:rsidRPr="004301E7">
              <w:rPr>
                <w:sz w:val="16"/>
                <w:szCs w:val="16"/>
                <w:lang w:val="en-US"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2B3F21C"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5BE4A1"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5EC0C5"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15F599" w14:textId="77777777" w:rsidR="001E3E9E" w:rsidRPr="004301E7" w:rsidRDefault="001E3E9E" w:rsidP="00FC4AE3">
            <w:pPr>
              <w:jc w:val="center"/>
              <w:rPr>
                <w:sz w:val="16"/>
                <w:szCs w:val="16"/>
                <w:lang w:val="en-US" w:eastAsia="de-DE"/>
              </w:rPr>
            </w:pPr>
            <w:r w:rsidRPr="004301E7">
              <w:rPr>
                <w:sz w:val="16"/>
                <w:szCs w:val="16"/>
                <w:lang w:val="en-US" w:eastAsia="de-DE"/>
              </w:rPr>
              <w:t>0,250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7BB29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2,3%</w:t>
            </w:r>
          </w:p>
        </w:tc>
        <w:tc>
          <w:tcPr>
            <w:tcW w:w="567" w:type="dxa"/>
            <w:vMerge/>
            <w:tcBorders>
              <w:top w:val="single" w:sz="4" w:space="0" w:color="auto"/>
              <w:left w:val="single" w:sz="4" w:space="0" w:color="auto"/>
              <w:bottom w:val="single" w:sz="4" w:space="0" w:color="auto"/>
              <w:right w:val="single" w:sz="4" w:space="0" w:color="auto"/>
            </w:tcBorders>
            <w:vAlign w:val="center"/>
          </w:tcPr>
          <w:p w14:paraId="4F802E8A"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386477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1715AB4"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4B1927F"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B4DC337" w14:textId="77777777" w:rsidR="001E3E9E" w:rsidRPr="004301E7" w:rsidRDefault="001E3E9E" w:rsidP="00FC4AE3">
            <w:pPr>
              <w:jc w:val="center"/>
              <w:rPr>
                <w:sz w:val="16"/>
                <w:szCs w:val="16"/>
                <w:lang w:val="en-US" w:eastAsia="de-DE"/>
              </w:rPr>
            </w:pPr>
          </w:p>
        </w:tc>
      </w:tr>
      <w:tr w:rsidR="001E3E9E" w:rsidRPr="004301E7" w14:paraId="486B1479"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791F61A4"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F1B92E" w14:textId="77777777" w:rsidR="001E3E9E" w:rsidRPr="004301E7" w:rsidRDefault="001E3E9E" w:rsidP="001E3E9E">
            <w:pPr>
              <w:spacing w:line="240" w:lineRule="auto"/>
              <w:rPr>
                <w:sz w:val="16"/>
                <w:szCs w:val="16"/>
                <w:lang w:val="en-US" w:eastAsia="de-DE"/>
              </w:rPr>
            </w:pPr>
            <w:r w:rsidRPr="004301E7">
              <w:rPr>
                <w:sz w:val="16"/>
                <w:szCs w:val="16"/>
                <w:lang w:val="en-US"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9E311"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68D659"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AF3DFA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D738BE" w14:textId="77777777" w:rsidR="001E3E9E" w:rsidRPr="004301E7" w:rsidRDefault="001E3E9E" w:rsidP="00FC4AE3">
            <w:pPr>
              <w:jc w:val="center"/>
              <w:rPr>
                <w:sz w:val="16"/>
                <w:szCs w:val="16"/>
                <w:lang w:val="en-US" w:eastAsia="de-DE"/>
              </w:rPr>
            </w:pPr>
            <w:r w:rsidRPr="004301E7">
              <w:rPr>
                <w:sz w:val="16"/>
                <w:szCs w:val="16"/>
                <w:lang w:val="en-US"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A8CAA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727B33" w14:textId="77777777" w:rsidR="001E3E9E" w:rsidRPr="004301E7" w:rsidRDefault="001E3E9E" w:rsidP="00FC4AE3">
            <w:pPr>
              <w:jc w:val="center"/>
              <w:rPr>
                <w:sz w:val="16"/>
                <w:szCs w:val="16"/>
                <w:lang w:val="en-US" w:eastAsia="de-DE"/>
              </w:rPr>
            </w:pPr>
            <w:r w:rsidRPr="004301E7">
              <w:rPr>
                <w:sz w:val="16"/>
                <w:szCs w:val="16"/>
                <w:lang w:val="en-US" w:eastAsia="de-DE"/>
              </w:rPr>
              <w:t>0,125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ED1EFC"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0,6%</w:t>
            </w:r>
          </w:p>
        </w:tc>
        <w:tc>
          <w:tcPr>
            <w:tcW w:w="567" w:type="dxa"/>
            <w:vMerge/>
            <w:tcBorders>
              <w:top w:val="single" w:sz="4" w:space="0" w:color="auto"/>
              <w:left w:val="single" w:sz="4" w:space="0" w:color="auto"/>
              <w:bottom w:val="single" w:sz="4" w:space="0" w:color="auto"/>
              <w:right w:val="single" w:sz="4" w:space="0" w:color="auto"/>
            </w:tcBorders>
            <w:vAlign w:val="center"/>
          </w:tcPr>
          <w:p w14:paraId="72CA59A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7DE26A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07E6796"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C588378"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AB838E2" w14:textId="77777777" w:rsidR="001E3E9E" w:rsidRPr="004301E7" w:rsidRDefault="001E3E9E" w:rsidP="00FC4AE3">
            <w:pPr>
              <w:jc w:val="center"/>
              <w:rPr>
                <w:sz w:val="16"/>
                <w:szCs w:val="16"/>
                <w:lang w:val="en-US" w:eastAsia="de-DE"/>
              </w:rPr>
            </w:pPr>
          </w:p>
        </w:tc>
      </w:tr>
      <w:tr w:rsidR="001E3E9E" w:rsidRPr="004301E7" w14:paraId="6EA117CD"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4EFD4A5C"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1A948B" w14:textId="77777777" w:rsidR="001E3E9E" w:rsidRPr="004301E7" w:rsidRDefault="001E3E9E" w:rsidP="001E3E9E">
            <w:pPr>
              <w:spacing w:line="240" w:lineRule="auto"/>
              <w:rPr>
                <w:sz w:val="16"/>
                <w:szCs w:val="16"/>
                <w:lang w:val="en-US" w:eastAsia="de-DE"/>
              </w:rPr>
            </w:pPr>
            <w:r w:rsidRPr="004301E7">
              <w:rPr>
                <w:sz w:val="16"/>
                <w:szCs w:val="16"/>
                <w:lang w:val="en-US"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C192A2" w14:textId="77777777" w:rsidR="001E3E9E" w:rsidRPr="004301E7" w:rsidRDefault="001E3E9E" w:rsidP="00FC4AE3">
            <w:pPr>
              <w:jc w:val="center"/>
              <w:rPr>
                <w:sz w:val="16"/>
                <w:szCs w:val="16"/>
                <w:lang w:val="en-US" w:eastAsia="de-DE"/>
              </w:rPr>
            </w:pPr>
            <w:r w:rsidRPr="004301E7">
              <w:rPr>
                <w:sz w:val="16"/>
                <w:szCs w:val="16"/>
                <w:lang w:val="en-US"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23072D" w14:textId="77777777" w:rsidR="001E3E9E" w:rsidRPr="004301E7" w:rsidRDefault="001E3E9E" w:rsidP="00FC4AE3">
            <w:pPr>
              <w:jc w:val="center"/>
              <w:rPr>
                <w:sz w:val="16"/>
                <w:szCs w:val="16"/>
                <w:lang w:val="en-US" w:eastAsia="de-DE"/>
              </w:rPr>
            </w:pPr>
            <w:r w:rsidRPr="004301E7">
              <w:rPr>
                <w:sz w:val="16"/>
                <w:szCs w:val="16"/>
                <w:lang w:val="en-US" w:eastAsia="de-DE"/>
              </w:rPr>
              <w:t>0,10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7D7174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A4AEAD"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CDD8F3"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089B4C"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3AA0B8"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tcPr>
          <w:p w14:paraId="6234766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1B02DA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D45BC0"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3D0A6CC"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69BB5FB" w14:textId="77777777" w:rsidR="001E3E9E" w:rsidRPr="004301E7" w:rsidRDefault="001E3E9E" w:rsidP="00FC4AE3">
            <w:pPr>
              <w:jc w:val="center"/>
              <w:rPr>
                <w:sz w:val="16"/>
                <w:szCs w:val="16"/>
                <w:lang w:val="en-US" w:eastAsia="de-DE"/>
              </w:rPr>
            </w:pPr>
          </w:p>
        </w:tc>
      </w:tr>
      <w:tr w:rsidR="001E3E9E" w:rsidRPr="004301E7" w14:paraId="4C399876"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51B0776"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FA1A99" w14:textId="77777777" w:rsidR="001E3E9E" w:rsidRPr="004301E7" w:rsidRDefault="001E3E9E" w:rsidP="001E3E9E">
            <w:pPr>
              <w:spacing w:line="240" w:lineRule="auto"/>
              <w:rPr>
                <w:sz w:val="16"/>
                <w:szCs w:val="16"/>
                <w:lang w:val="en-US" w:eastAsia="de-DE"/>
              </w:rPr>
            </w:pPr>
            <w:r w:rsidRPr="004301E7">
              <w:rPr>
                <w:sz w:val="16"/>
                <w:szCs w:val="16"/>
                <w:lang w:val="en-US"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B4C87"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13B4EE"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C10D8C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599E6B"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1F2AF7"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C0132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AACB2D"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tcPr>
          <w:p w14:paraId="7A4176A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C71E7D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8D90B95"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99E4E76" w14:textId="77777777" w:rsidR="001E3E9E" w:rsidRPr="004301E7" w:rsidRDefault="001E3E9E" w:rsidP="00FC4AE3">
            <w:pPr>
              <w:rPr>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0934DE1C" w14:textId="77777777" w:rsidR="001E3E9E" w:rsidRPr="004301E7" w:rsidRDefault="001E3E9E" w:rsidP="00FC4AE3">
            <w:pPr>
              <w:jc w:val="center"/>
              <w:rPr>
                <w:sz w:val="16"/>
                <w:szCs w:val="16"/>
                <w:lang w:val="en-US" w:eastAsia="de-DE"/>
              </w:rPr>
            </w:pPr>
          </w:p>
        </w:tc>
      </w:tr>
      <w:tr w:rsidR="001E3E9E" w:rsidRPr="004301E7" w14:paraId="3AA189E8" w14:textId="77777777" w:rsidTr="00FC4AE3">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589ABADC"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Vehicle to Vehicle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F7B83"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Production Variation on </w:t>
            </w:r>
            <w:proofErr w:type="spellStart"/>
            <w:r w:rsidRPr="004301E7">
              <w:rPr>
                <w:sz w:val="16"/>
                <w:szCs w:val="16"/>
                <w:lang w:val="en-US" w:eastAsia="de-DE"/>
              </w:rPr>
              <w:t>Tyres</w:t>
            </w:r>
            <w:proofErr w:type="spellEnd"/>
            <w:r w:rsidRPr="004301E7">
              <w:rPr>
                <w:sz w:val="16"/>
                <w:szCs w:val="16"/>
                <w:lang w:val="en-US" w:eastAsia="de-DE"/>
              </w:rPr>
              <w:t xml:space="preserve">; Aging of </w:t>
            </w:r>
            <w:proofErr w:type="spellStart"/>
            <w:r w:rsidRPr="004301E7">
              <w:rPr>
                <w:sz w:val="16"/>
                <w:szCs w:val="16"/>
                <w:lang w:val="en-US" w:eastAsia="de-DE"/>
              </w:rPr>
              <w:t>Tyres</w:t>
            </w:r>
            <w:proofErr w:type="spellEnd"/>
            <w:r w:rsidRPr="004301E7">
              <w:rPr>
                <w:sz w:val="16"/>
                <w:szCs w:val="16"/>
                <w:lang w:val="en-US" w:eastAsia="de-DE"/>
              </w:rPr>
              <w:t xml:space="preserve">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323884" w14:textId="77777777" w:rsidR="001E3E9E" w:rsidRPr="004301E7" w:rsidRDefault="001E3E9E" w:rsidP="00FC4AE3">
            <w:pPr>
              <w:jc w:val="center"/>
              <w:rPr>
                <w:sz w:val="16"/>
                <w:szCs w:val="16"/>
                <w:lang w:val="en-US" w:eastAsia="de-DE"/>
              </w:rPr>
            </w:pPr>
            <w:r w:rsidRPr="004301E7">
              <w:rPr>
                <w:sz w:val="16"/>
                <w:szCs w:val="16"/>
                <w:lang w:val="en-US"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AEF752" w14:textId="77777777" w:rsidR="001E3E9E" w:rsidRPr="004301E7" w:rsidRDefault="001E3E9E" w:rsidP="00FC4AE3">
            <w:pPr>
              <w:jc w:val="center"/>
              <w:rPr>
                <w:sz w:val="16"/>
                <w:szCs w:val="16"/>
                <w:lang w:val="en-US" w:eastAsia="de-DE"/>
              </w:rPr>
            </w:pPr>
            <w:r w:rsidRPr="004301E7">
              <w:rPr>
                <w:sz w:val="16"/>
                <w:szCs w:val="16"/>
                <w:lang w:val="en-US" w:eastAsia="de-DE"/>
              </w:rPr>
              <w:t>1,50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E52D6B0"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1,04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02E5DE"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395DD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8D32753"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0,259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9889E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1EF01DC" w14:textId="77777777" w:rsidR="001E3E9E" w:rsidRPr="004301E7" w:rsidRDefault="001E3E9E" w:rsidP="00FC4AE3">
            <w:pPr>
              <w:jc w:val="center"/>
              <w:rPr>
                <w:sz w:val="16"/>
                <w:szCs w:val="16"/>
                <w:lang w:val="en-US" w:eastAsia="de-DE"/>
              </w:rPr>
            </w:pPr>
            <w:r w:rsidRPr="004301E7">
              <w:rPr>
                <w:sz w:val="16"/>
                <w:szCs w:val="16"/>
                <w:lang w:val="en-US" w:eastAsia="de-DE"/>
              </w:rPr>
              <w:t>0,57</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92755CC" w14:textId="77777777" w:rsidR="001E3E9E" w:rsidRPr="004301E7" w:rsidRDefault="001E3E9E" w:rsidP="00FC4AE3">
            <w:pPr>
              <w:jc w:val="center"/>
              <w:rPr>
                <w:sz w:val="16"/>
                <w:szCs w:val="16"/>
                <w:lang w:val="en-US" w:eastAsia="de-DE"/>
              </w:rPr>
            </w:pPr>
            <w:r w:rsidRPr="004301E7">
              <w:rPr>
                <w:sz w:val="16"/>
                <w:szCs w:val="16"/>
                <w:lang w:val="en-US"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5135D21" w14:textId="77777777" w:rsidR="001E3E9E" w:rsidRPr="004301E7" w:rsidRDefault="001E3E9E" w:rsidP="00FC4AE3">
            <w:pPr>
              <w:jc w:val="center"/>
              <w:rPr>
                <w:sz w:val="16"/>
                <w:szCs w:val="16"/>
                <w:lang w:val="en-US" w:eastAsia="de-DE"/>
              </w:rPr>
            </w:pPr>
            <w:r w:rsidRPr="004301E7">
              <w:rPr>
                <w:sz w:val="16"/>
                <w:szCs w:val="16"/>
                <w:lang w:val="en-US" w:eastAsia="de-DE"/>
              </w:rPr>
              <w:t>0,57</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E8BC18" w14:textId="77777777" w:rsidR="001E3E9E" w:rsidRPr="004301E7" w:rsidRDefault="001E3E9E" w:rsidP="00FC4AE3">
            <w:pPr>
              <w:jc w:val="center"/>
              <w:rPr>
                <w:sz w:val="16"/>
                <w:szCs w:val="16"/>
                <w:lang w:val="en-US" w:eastAsia="de-DE"/>
              </w:rPr>
            </w:pPr>
            <w:r w:rsidRPr="004301E7">
              <w:rPr>
                <w:sz w:val="16"/>
                <w:szCs w:val="16"/>
                <w:lang w:val="en-US" w:eastAsia="de-DE"/>
              </w:rPr>
              <w:t>0,57</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58496FF" w14:textId="77777777" w:rsidR="001E3E9E" w:rsidRPr="004301E7" w:rsidRDefault="001E3E9E" w:rsidP="00FC4AE3">
            <w:pPr>
              <w:jc w:val="center"/>
              <w:rPr>
                <w:sz w:val="16"/>
                <w:szCs w:val="16"/>
                <w:lang w:val="en-US" w:eastAsia="de-DE"/>
              </w:rPr>
            </w:pPr>
            <w:r w:rsidRPr="004301E7">
              <w:rPr>
                <w:sz w:val="16"/>
                <w:szCs w:val="16"/>
                <w:lang w:val="en-US" w:eastAsia="de-DE"/>
              </w:rPr>
              <w:t>1,1</w:t>
            </w:r>
          </w:p>
        </w:tc>
      </w:tr>
      <w:tr w:rsidR="001E3E9E" w:rsidRPr="004301E7" w14:paraId="28F79D70"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2346EE2"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8EB9A2" w14:textId="77777777" w:rsidR="001E3E9E" w:rsidRPr="004301E7" w:rsidRDefault="001E3E9E" w:rsidP="001E3E9E">
            <w:pPr>
              <w:spacing w:line="240" w:lineRule="auto"/>
              <w:rPr>
                <w:sz w:val="16"/>
                <w:szCs w:val="16"/>
                <w:lang w:val="en-US" w:eastAsia="de-DE"/>
              </w:rPr>
            </w:pPr>
            <w:proofErr w:type="spellStart"/>
            <w:r w:rsidRPr="004301E7">
              <w:rPr>
                <w:sz w:val="16"/>
                <w:szCs w:val="16"/>
                <w:lang w:val="en-US" w:eastAsia="de-DE"/>
              </w:rPr>
              <w:t>Tyres</w:t>
            </w:r>
            <w:proofErr w:type="spellEnd"/>
            <w:r w:rsidRPr="004301E7">
              <w:rPr>
                <w:sz w:val="16"/>
                <w:szCs w:val="16"/>
                <w:lang w:val="en-US" w:eastAsia="de-DE"/>
              </w:rPr>
              <w:t xml:space="preserve">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74340C"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D930A"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FEC8F0"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6F8503"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4EBE87"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EFECE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0,209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5F312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1,8%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AEEA07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8E6DCF"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6179F1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33E85EE"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60A4AFC2" w14:textId="77777777" w:rsidR="001E3E9E" w:rsidRPr="004301E7" w:rsidRDefault="001E3E9E" w:rsidP="00FC4AE3">
            <w:pPr>
              <w:rPr>
                <w:sz w:val="16"/>
                <w:szCs w:val="16"/>
                <w:lang w:val="en-US" w:eastAsia="de-DE"/>
              </w:rPr>
            </w:pPr>
          </w:p>
        </w:tc>
      </w:tr>
      <w:tr w:rsidR="001E3E9E" w:rsidRPr="004301E7" w14:paraId="21E37BE9"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E5FA41C"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6279884"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Variation on </w:t>
            </w:r>
            <w:proofErr w:type="spellStart"/>
            <w:r w:rsidRPr="004301E7">
              <w:rPr>
                <w:sz w:val="16"/>
                <w:szCs w:val="16"/>
                <w:lang w:val="en-US" w:eastAsia="de-DE"/>
              </w:rPr>
              <w:t>Tyre</w:t>
            </w:r>
            <w:proofErr w:type="spellEnd"/>
            <w:r w:rsidRPr="004301E7">
              <w:rPr>
                <w:sz w:val="16"/>
                <w:szCs w:val="16"/>
                <w:lang w:val="en-US" w:eastAsia="de-DE"/>
              </w:rPr>
              <w:t xml:space="preserve"> Size and Brand </w:t>
            </w:r>
            <w:r w:rsidRPr="004301E7">
              <w:rPr>
                <w:sz w:val="16"/>
                <w:szCs w:val="16"/>
                <w:lang w:val="en-US" w:eastAsia="de-DE"/>
              </w:rPr>
              <w:br/>
              <w:t>(non-OEM)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812F1B1"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39CF0950"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56A51F1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A7D908"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1D3DC98C"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6669B7D4"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BE3429"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BE3AAD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81DB87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739D78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10F0E29"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399EF32B" w14:textId="77777777" w:rsidR="001E3E9E" w:rsidRPr="004301E7" w:rsidRDefault="001E3E9E" w:rsidP="00FC4AE3">
            <w:pPr>
              <w:rPr>
                <w:sz w:val="16"/>
                <w:szCs w:val="16"/>
                <w:lang w:val="en-US" w:eastAsia="de-DE"/>
              </w:rPr>
            </w:pPr>
          </w:p>
        </w:tc>
      </w:tr>
      <w:tr w:rsidR="001E3E9E" w:rsidRPr="004301E7" w14:paraId="1E5EEF6B"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F155CEE"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619AF4A5" w14:textId="77777777" w:rsidR="001E3E9E" w:rsidRPr="004301E7" w:rsidRDefault="001E3E9E" w:rsidP="001E3E9E">
            <w:pPr>
              <w:spacing w:line="240" w:lineRule="auto"/>
              <w:rPr>
                <w:sz w:val="16"/>
                <w:szCs w:val="16"/>
                <w:lang w:val="en-US" w:eastAsia="de-DE"/>
              </w:rPr>
            </w:pPr>
            <w:r w:rsidRPr="004301E7">
              <w:rPr>
                <w:sz w:val="16"/>
                <w:szCs w:val="16"/>
                <w:lang w:val="en-US"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0A84426"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224B0FFE"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nil"/>
              <w:left w:val="nil"/>
              <w:bottom w:val="single" w:sz="4" w:space="0" w:color="auto"/>
              <w:right w:val="single" w:sz="4" w:space="0" w:color="auto"/>
            </w:tcBorders>
            <w:shd w:val="clear" w:color="auto" w:fill="auto"/>
            <w:noWrap/>
            <w:vAlign w:val="center"/>
            <w:hideMark/>
          </w:tcPr>
          <w:p w14:paraId="34B140D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F1243F7"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4AC620D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nil"/>
              <w:left w:val="nil"/>
              <w:bottom w:val="single" w:sz="4" w:space="0" w:color="auto"/>
              <w:right w:val="single" w:sz="4" w:space="0" w:color="auto"/>
            </w:tcBorders>
            <w:shd w:val="clear" w:color="auto" w:fill="auto"/>
            <w:vAlign w:val="center"/>
            <w:hideMark/>
          </w:tcPr>
          <w:p w14:paraId="2DE798BA"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0,115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AD444"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0,5%</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E0DED1F"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74EB5D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1A31BC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96D61E2"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3450E49B" w14:textId="77777777" w:rsidR="001E3E9E" w:rsidRPr="004301E7" w:rsidRDefault="001E3E9E" w:rsidP="00FC4AE3">
            <w:pPr>
              <w:rPr>
                <w:sz w:val="16"/>
                <w:szCs w:val="16"/>
                <w:lang w:val="en-US" w:eastAsia="de-DE"/>
              </w:rPr>
            </w:pPr>
          </w:p>
        </w:tc>
      </w:tr>
      <w:tr w:rsidR="001E3E9E" w:rsidRPr="004301E7" w14:paraId="2DAD16F9"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B139EEF"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AC5001A"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Battery state of charge for HEVs </w:t>
            </w:r>
            <w:r w:rsidRPr="004301E7">
              <w:rPr>
                <w:sz w:val="16"/>
                <w:szCs w:val="16"/>
                <w:lang w:val="en-US"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2A1D802"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45E8BA97"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0C4B020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AACB4"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2CE0322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2FF10E4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BDD39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66C511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6F4FB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D513AE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04E7913"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0D87CC16" w14:textId="77777777" w:rsidR="001E3E9E" w:rsidRPr="004301E7" w:rsidRDefault="001E3E9E" w:rsidP="00FC4AE3">
            <w:pPr>
              <w:rPr>
                <w:sz w:val="16"/>
                <w:szCs w:val="16"/>
                <w:lang w:val="en-US" w:eastAsia="de-DE"/>
              </w:rPr>
            </w:pPr>
          </w:p>
        </w:tc>
      </w:tr>
      <w:tr w:rsidR="001E3E9E" w:rsidRPr="004301E7" w14:paraId="5AC53C63"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4572406"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E0DE4A6" w14:textId="77777777" w:rsidR="001E3E9E" w:rsidRPr="004301E7" w:rsidRDefault="001E3E9E" w:rsidP="001E3E9E">
            <w:pPr>
              <w:spacing w:line="240" w:lineRule="auto"/>
              <w:rPr>
                <w:sz w:val="16"/>
                <w:szCs w:val="16"/>
                <w:lang w:val="en-US" w:eastAsia="de-DE"/>
              </w:rPr>
            </w:pPr>
            <w:r w:rsidRPr="004301E7">
              <w:rPr>
                <w:sz w:val="16"/>
                <w:szCs w:val="16"/>
                <w:lang w:val="en-US"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609B8C6" w14:textId="77777777" w:rsidR="001E3E9E" w:rsidRPr="004301E7" w:rsidRDefault="001E3E9E" w:rsidP="00FC4AE3">
            <w:pPr>
              <w:jc w:val="center"/>
              <w:rPr>
                <w:sz w:val="16"/>
                <w:szCs w:val="16"/>
                <w:lang w:val="en-US" w:eastAsia="de-DE"/>
              </w:rPr>
            </w:pPr>
            <w:r w:rsidRPr="004301E7">
              <w:rPr>
                <w:sz w:val="16"/>
                <w:szCs w:val="16"/>
                <w:lang w:val="en-US" w:eastAsia="de-DE"/>
              </w:rPr>
              <w:t>1,10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6E028986"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7262D4C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0,73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8A0DA4"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4F3A38B3"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0,03 </w:t>
            </w:r>
          </w:p>
        </w:tc>
        <w:tc>
          <w:tcPr>
            <w:tcW w:w="567" w:type="dxa"/>
            <w:tcBorders>
              <w:top w:val="nil"/>
              <w:left w:val="nil"/>
              <w:bottom w:val="single" w:sz="4" w:space="0" w:color="auto"/>
              <w:right w:val="single" w:sz="4" w:space="0" w:color="auto"/>
            </w:tcBorders>
            <w:shd w:val="clear" w:color="auto" w:fill="auto"/>
            <w:vAlign w:val="center"/>
            <w:hideMark/>
          </w:tcPr>
          <w:p w14:paraId="079E08F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0,182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CBA335"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1,2%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341052B"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06FFF1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399DF3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115DE62"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2F012A6C" w14:textId="77777777" w:rsidR="001E3E9E" w:rsidRPr="004301E7" w:rsidRDefault="001E3E9E" w:rsidP="00FC4AE3">
            <w:pPr>
              <w:rPr>
                <w:sz w:val="16"/>
                <w:szCs w:val="16"/>
                <w:lang w:val="en-US" w:eastAsia="de-DE"/>
              </w:rPr>
            </w:pPr>
          </w:p>
        </w:tc>
      </w:tr>
      <w:tr w:rsidR="001E3E9E" w:rsidRPr="004301E7" w14:paraId="5324C24C"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5BAA82EC"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76D7339" w14:textId="77777777" w:rsidR="001E3E9E" w:rsidRPr="004301E7" w:rsidRDefault="001E3E9E" w:rsidP="001E3E9E">
            <w:pPr>
              <w:spacing w:line="240" w:lineRule="auto"/>
              <w:rPr>
                <w:sz w:val="16"/>
                <w:szCs w:val="16"/>
                <w:lang w:val="en-US" w:eastAsia="de-DE"/>
              </w:rPr>
            </w:pPr>
            <w:r w:rsidRPr="004301E7">
              <w:rPr>
                <w:sz w:val="16"/>
                <w:szCs w:val="16"/>
                <w:lang w:val="en-US"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CEA233A"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6"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D5659E3"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5" w:type="dxa"/>
            <w:tcBorders>
              <w:top w:val="single" w:sz="4" w:space="0" w:color="auto"/>
              <w:left w:val="nil"/>
              <w:bottom w:val="single" w:sz="12" w:space="0" w:color="auto"/>
              <w:right w:val="single" w:sz="4" w:space="0" w:color="auto"/>
            </w:tcBorders>
            <w:shd w:val="clear" w:color="auto" w:fill="auto"/>
            <w:noWrap/>
            <w:vAlign w:val="center"/>
            <w:hideMark/>
          </w:tcPr>
          <w:p w14:paraId="34C3300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1,60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F158EB3"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391037E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0,21 </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3E3E6334" w14:textId="77777777" w:rsidR="001E3E9E" w:rsidRPr="004301E7" w:rsidRDefault="001E3E9E" w:rsidP="00FC4AE3">
            <w:pPr>
              <w:jc w:val="center"/>
              <w:rPr>
                <w:sz w:val="16"/>
                <w:szCs w:val="16"/>
                <w:lang w:val="en-US" w:eastAsia="de-DE"/>
              </w:rPr>
            </w:pPr>
            <w:r w:rsidRPr="004301E7">
              <w:rPr>
                <w:sz w:val="16"/>
                <w:szCs w:val="16"/>
                <w:lang w:val="en-US" w:eastAsia="de-DE"/>
              </w:rPr>
              <w:t xml:space="preserve">0,462 </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A708F23"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7,8%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B303C5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4876438"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91C7BE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4CB2D28" w14:textId="77777777" w:rsidR="001E3E9E" w:rsidRPr="004301E7" w:rsidRDefault="001E3E9E" w:rsidP="00FC4AE3">
            <w:pPr>
              <w:rPr>
                <w:sz w:val="16"/>
                <w:szCs w:val="16"/>
                <w:lang w:val="en-US" w:eastAsia="de-DE"/>
              </w:rPr>
            </w:pPr>
          </w:p>
        </w:tc>
        <w:tc>
          <w:tcPr>
            <w:tcW w:w="567" w:type="dxa"/>
            <w:vMerge/>
            <w:tcBorders>
              <w:left w:val="single" w:sz="4" w:space="0" w:color="auto"/>
              <w:bottom w:val="single" w:sz="12" w:space="0" w:color="auto"/>
              <w:right w:val="single" w:sz="4" w:space="0" w:color="auto"/>
            </w:tcBorders>
            <w:shd w:val="clear" w:color="auto" w:fill="E7E6E6" w:themeFill="background2"/>
          </w:tcPr>
          <w:p w14:paraId="41902D40" w14:textId="77777777" w:rsidR="001E3E9E" w:rsidRPr="004301E7" w:rsidRDefault="001E3E9E" w:rsidP="00FC4AE3">
            <w:pPr>
              <w:rPr>
                <w:sz w:val="16"/>
                <w:szCs w:val="16"/>
                <w:lang w:val="en-US" w:eastAsia="de-DE"/>
              </w:rPr>
            </w:pPr>
          </w:p>
        </w:tc>
      </w:tr>
      <w:tr w:rsidR="001E3E9E" w:rsidRPr="004301E7" w14:paraId="2D3CB3AF" w14:textId="77777777" w:rsidTr="00FC4AE3">
        <w:trPr>
          <w:trHeight w:val="162"/>
        </w:trPr>
        <w:tc>
          <w:tcPr>
            <w:tcW w:w="426" w:type="dxa"/>
            <w:tcBorders>
              <w:top w:val="single" w:sz="12" w:space="0" w:color="auto"/>
              <w:left w:val="nil"/>
              <w:right w:val="nil"/>
            </w:tcBorders>
            <w:shd w:val="clear" w:color="000000" w:fill="FFFFFF"/>
            <w:vAlign w:val="center"/>
            <w:hideMark/>
          </w:tcPr>
          <w:p w14:paraId="443EB37A" w14:textId="77777777" w:rsidR="001E3E9E" w:rsidRPr="004301E7" w:rsidRDefault="001E3E9E" w:rsidP="00FC4AE3">
            <w:pPr>
              <w:jc w:val="center"/>
              <w:rPr>
                <w:b/>
                <w:bCs/>
                <w:color w:val="9C6500"/>
                <w:sz w:val="18"/>
                <w:szCs w:val="18"/>
                <w:lang w:val="en-US" w:eastAsia="de-DE"/>
              </w:rPr>
            </w:pPr>
            <w:r w:rsidRPr="004301E7">
              <w:rPr>
                <w:b/>
                <w:bCs/>
                <w:color w:val="9C6500"/>
                <w:sz w:val="18"/>
                <w:szCs w:val="18"/>
                <w:lang w:val="en-US" w:eastAsia="de-DE"/>
              </w:rPr>
              <w:t> </w:t>
            </w:r>
          </w:p>
        </w:tc>
        <w:tc>
          <w:tcPr>
            <w:tcW w:w="2693" w:type="dxa"/>
            <w:tcBorders>
              <w:top w:val="single" w:sz="12" w:space="0" w:color="auto"/>
              <w:left w:val="nil"/>
              <w:right w:val="nil"/>
            </w:tcBorders>
            <w:shd w:val="clear" w:color="000000" w:fill="FFFFFF"/>
            <w:vAlign w:val="center"/>
            <w:hideMark/>
          </w:tcPr>
          <w:p w14:paraId="34782F4E" w14:textId="77777777" w:rsidR="001E3E9E" w:rsidRPr="004301E7" w:rsidRDefault="001E3E9E" w:rsidP="00FC4AE3">
            <w:pP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hideMark/>
          </w:tcPr>
          <w:p w14:paraId="01BB90F7" w14:textId="77777777" w:rsidR="001E3E9E" w:rsidRPr="004301E7" w:rsidRDefault="001E3E9E" w:rsidP="00FC4AE3">
            <w:pPr>
              <w:rPr>
                <w:sz w:val="18"/>
                <w:szCs w:val="18"/>
                <w:lang w:val="en-US" w:eastAsia="de-DE"/>
              </w:rPr>
            </w:pPr>
            <w:r w:rsidRPr="004301E7">
              <w:rPr>
                <w:sz w:val="18"/>
                <w:szCs w:val="18"/>
                <w:lang w:val="en-US" w:eastAsia="de-DE"/>
              </w:rPr>
              <w:t> </w:t>
            </w:r>
          </w:p>
        </w:tc>
        <w:tc>
          <w:tcPr>
            <w:tcW w:w="426" w:type="dxa"/>
            <w:tcBorders>
              <w:top w:val="single" w:sz="12" w:space="0" w:color="auto"/>
              <w:left w:val="nil"/>
              <w:right w:val="nil"/>
            </w:tcBorders>
            <w:shd w:val="clear" w:color="000000" w:fill="FFFFFF"/>
            <w:noWrap/>
            <w:vAlign w:val="center"/>
            <w:hideMark/>
          </w:tcPr>
          <w:p w14:paraId="13B50E1A" w14:textId="77777777" w:rsidR="001E3E9E" w:rsidRPr="004301E7" w:rsidRDefault="001E3E9E" w:rsidP="00FC4AE3">
            <w:pPr>
              <w:rPr>
                <w:sz w:val="18"/>
                <w:szCs w:val="18"/>
                <w:lang w:val="en-US" w:eastAsia="de-DE"/>
              </w:rPr>
            </w:pPr>
            <w:r w:rsidRPr="004301E7">
              <w:rPr>
                <w:sz w:val="18"/>
                <w:szCs w:val="18"/>
                <w:lang w:val="en-US" w:eastAsia="de-DE"/>
              </w:rPr>
              <w:t> </w:t>
            </w:r>
          </w:p>
        </w:tc>
        <w:tc>
          <w:tcPr>
            <w:tcW w:w="425" w:type="dxa"/>
            <w:tcBorders>
              <w:top w:val="single" w:sz="12" w:space="0" w:color="auto"/>
              <w:left w:val="nil"/>
              <w:right w:val="nil"/>
            </w:tcBorders>
            <w:shd w:val="clear" w:color="000000" w:fill="FFFFFF"/>
            <w:noWrap/>
            <w:vAlign w:val="center"/>
            <w:hideMark/>
          </w:tcPr>
          <w:p w14:paraId="23EAC208" w14:textId="77777777" w:rsidR="001E3E9E" w:rsidRPr="004301E7" w:rsidRDefault="001E3E9E" w:rsidP="00FC4AE3">
            <w:pPr>
              <w:rPr>
                <w:sz w:val="18"/>
                <w:szCs w:val="18"/>
                <w:lang w:val="en-US" w:eastAsia="de-DE"/>
              </w:rPr>
            </w:pPr>
            <w:r w:rsidRPr="004301E7">
              <w:rPr>
                <w:sz w:val="18"/>
                <w:szCs w:val="18"/>
                <w:lang w:val="en-US" w:eastAsia="de-DE"/>
              </w:rPr>
              <w:t> </w:t>
            </w:r>
          </w:p>
        </w:tc>
        <w:tc>
          <w:tcPr>
            <w:tcW w:w="992" w:type="dxa"/>
            <w:tcBorders>
              <w:top w:val="single" w:sz="12" w:space="0" w:color="auto"/>
              <w:left w:val="nil"/>
              <w:right w:val="nil"/>
            </w:tcBorders>
            <w:shd w:val="clear" w:color="auto" w:fill="FFFFFF" w:themeFill="background1"/>
            <w:noWrap/>
            <w:vAlign w:val="center"/>
            <w:hideMark/>
          </w:tcPr>
          <w:p w14:paraId="00227B6F" w14:textId="77777777" w:rsidR="001E3E9E" w:rsidRPr="004301E7" w:rsidRDefault="001E3E9E" w:rsidP="00FC4AE3">
            <w:pP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noWrap/>
            <w:vAlign w:val="center"/>
            <w:hideMark/>
          </w:tcPr>
          <w:p w14:paraId="45E61296" w14:textId="77777777" w:rsidR="001E3E9E" w:rsidRPr="004301E7" w:rsidRDefault="001E3E9E" w:rsidP="00FC4AE3">
            <w:pP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vAlign w:val="center"/>
            <w:hideMark/>
          </w:tcPr>
          <w:p w14:paraId="2663E65A" w14:textId="77777777" w:rsidR="001E3E9E" w:rsidRPr="004301E7" w:rsidRDefault="001E3E9E" w:rsidP="00FC4AE3">
            <w:pPr>
              <w:jc w:val="center"/>
              <w:rPr>
                <w:color w:val="FFFFFF"/>
                <w:sz w:val="18"/>
                <w:szCs w:val="18"/>
                <w:lang w:val="en-US" w:eastAsia="de-DE"/>
              </w:rPr>
            </w:pPr>
            <w:r w:rsidRPr="004301E7">
              <w:rPr>
                <w:color w:val="FFFFFF"/>
                <w:sz w:val="18"/>
                <w:szCs w:val="18"/>
                <w:lang w:val="en-US"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6188D519" w14:textId="77777777" w:rsidR="001E3E9E" w:rsidRPr="004301E7" w:rsidRDefault="001E3E9E" w:rsidP="00FC4AE3">
            <w:pPr>
              <w:jc w:val="center"/>
              <w:rPr>
                <w:sz w:val="18"/>
                <w:szCs w:val="18"/>
                <w:lang w:val="en-US" w:eastAsia="de-DE"/>
              </w:rPr>
            </w:pPr>
            <w:r w:rsidRPr="004301E7">
              <w:rPr>
                <w:sz w:val="18"/>
                <w:szCs w:val="18"/>
                <w:lang w:val="en-US" w:eastAsia="de-DE"/>
              </w:rPr>
              <w:t>100 %</w:t>
            </w:r>
          </w:p>
        </w:tc>
        <w:tc>
          <w:tcPr>
            <w:tcW w:w="567" w:type="dxa"/>
            <w:tcBorders>
              <w:top w:val="single" w:sz="12" w:space="0" w:color="auto"/>
              <w:left w:val="nil"/>
              <w:right w:val="nil"/>
            </w:tcBorders>
            <w:shd w:val="clear" w:color="000000" w:fill="FFFFFF"/>
            <w:noWrap/>
            <w:vAlign w:val="center"/>
            <w:hideMark/>
          </w:tcPr>
          <w:p w14:paraId="59640815" w14:textId="77777777" w:rsidR="001E3E9E" w:rsidRPr="004301E7" w:rsidRDefault="001E3E9E" w:rsidP="00FC4AE3">
            <w:pPr>
              <w:rPr>
                <w:sz w:val="18"/>
                <w:szCs w:val="18"/>
                <w:lang w:val="en-US" w:eastAsia="de-DE"/>
              </w:rPr>
            </w:pPr>
            <w:r w:rsidRPr="004301E7">
              <w:rPr>
                <w:sz w:val="18"/>
                <w:szCs w:val="18"/>
                <w:lang w:val="en-US" w:eastAsia="de-DE"/>
              </w:rPr>
              <w:t> </w:t>
            </w:r>
          </w:p>
        </w:tc>
        <w:tc>
          <w:tcPr>
            <w:tcW w:w="1701" w:type="dxa"/>
            <w:gridSpan w:val="3"/>
            <w:tcBorders>
              <w:top w:val="single" w:sz="12" w:space="0" w:color="auto"/>
              <w:left w:val="nil"/>
              <w:right w:val="nil"/>
            </w:tcBorders>
            <w:shd w:val="clear" w:color="000000" w:fill="FFFFFF"/>
            <w:vAlign w:val="center"/>
            <w:hideMark/>
          </w:tcPr>
          <w:p w14:paraId="6D96EBF6" w14:textId="77777777" w:rsidR="001E3E9E" w:rsidRPr="004301E7" w:rsidRDefault="001E3E9E" w:rsidP="00FC4AE3">
            <w:pPr>
              <w:jc w:val="cente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tcPr>
          <w:p w14:paraId="51E73081" w14:textId="77777777" w:rsidR="001E3E9E" w:rsidRPr="004301E7" w:rsidRDefault="001E3E9E" w:rsidP="00FC4AE3">
            <w:pPr>
              <w:jc w:val="center"/>
              <w:rPr>
                <w:sz w:val="18"/>
                <w:szCs w:val="18"/>
                <w:lang w:val="en-US" w:eastAsia="de-DE"/>
              </w:rPr>
            </w:pPr>
          </w:p>
        </w:tc>
      </w:tr>
    </w:tbl>
    <w:tbl>
      <w:tblPr>
        <w:tblStyle w:val="TableGrid10"/>
        <w:tblW w:w="9781" w:type="dxa"/>
        <w:tblInd w:w="142" w:type="dxa"/>
        <w:tblLook w:val="0600" w:firstRow="0" w:lastRow="0" w:firstColumn="0" w:lastColumn="0" w:noHBand="1" w:noVBand="1"/>
      </w:tblPr>
      <w:tblGrid>
        <w:gridCol w:w="1985"/>
        <w:gridCol w:w="1010"/>
        <w:gridCol w:w="1399"/>
        <w:gridCol w:w="1843"/>
        <w:gridCol w:w="700"/>
        <w:gridCol w:w="1028"/>
        <w:gridCol w:w="824"/>
        <w:gridCol w:w="992"/>
      </w:tblGrid>
      <w:tr w:rsidR="001E3E9E" w:rsidRPr="004301E7" w14:paraId="7A4E4A87" w14:textId="77777777" w:rsidTr="00FC4AE3">
        <w:trPr>
          <w:trHeight w:val="275"/>
        </w:trPr>
        <w:tc>
          <w:tcPr>
            <w:tcW w:w="1985" w:type="dxa"/>
            <w:tcBorders>
              <w:top w:val="nil"/>
              <w:left w:val="nil"/>
              <w:bottom w:val="nil"/>
              <w:right w:val="nil"/>
            </w:tcBorders>
            <w:vAlign w:val="bottom"/>
          </w:tcPr>
          <w:p w14:paraId="0CC60CDB" w14:textId="77777777" w:rsidR="001E3E9E" w:rsidRPr="004301E7" w:rsidRDefault="001E3E9E" w:rsidP="00FC4AE3">
            <w:pPr>
              <w:suppressAutoHyphens w:val="0"/>
              <w:jc w:val="center"/>
              <w:rPr>
                <w:bCs/>
                <w:lang w:val="en-US"/>
              </w:rPr>
            </w:pPr>
          </w:p>
        </w:tc>
        <w:tc>
          <w:tcPr>
            <w:tcW w:w="1010" w:type="dxa"/>
            <w:tcBorders>
              <w:top w:val="nil"/>
              <w:left w:val="nil"/>
              <w:bottom w:val="nil"/>
              <w:right w:val="nil"/>
            </w:tcBorders>
            <w:vAlign w:val="center"/>
          </w:tcPr>
          <w:p w14:paraId="24E7DD97" w14:textId="77777777" w:rsidR="001E3E9E" w:rsidRPr="004301E7" w:rsidRDefault="001E3E9E" w:rsidP="00FC4AE3">
            <w:pPr>
              <w:suppressAutoHyphens w:val="0"/>
              <w:jc w:val="center"/>
              <w:rPr>
                <w:bCs/>
                <w:lang w:val="en-US"/>
              </w:rPr>
            </w:pPr>
          </w:p>
        </w:tc>
        <w:tc>
          <w:tcPr>
            <w:tcW w:w="1399" w:type="dxa"/>
            <w:tcBorders>
              <w:top w:val="nil"/>
              <w:left w:val="nil"/>
              <w:bottom w:val="nil"/>
              <w:right w:val="nil"/>
            </w:tcBorders>
            <w:vAlign w:val="center"/>
          </w:tcPr>
          <w:p w14:paraId="6E2CADE3" w14:textId="77777777" w:rsidR="001E3E9E" w:rsidRPr="004301E7" w:rsidRDefault="001E3E9E" w:rsidP="00FC4AE3">
            <w:pPr>
              <w:suppressAutoHyphens w:val="0"/>
              <w:jc w:val="center"/>
              <w:rPr>
                <w:b/>
                <w:sz w:val="18"/>
                <w:szCs w:val="18"/>
                <w:lang w:val="en-US"/>
              </w:rPr>
            </w:pPr>
          </w:p>
        </w:tc>
        <w:tc>
          <w:tcPr>
            <w:tcW w:w="1843" w:type="dxa"/>
            <w:tcBorders>
              <w:top w:val="nil"/>
              <w:left w:val="nil"/>
              <w:bottom w:val="nil"/>
              <w:right w:val="nil"/>
            </w:tcBorders>
            <w:vAlign w:val="center"/>
          </w:tcPr>
          <w:p w14:paraId="4317DAF8" w14:textId="77777777" w:rsidR="001E3E9E" w:rsidRPr="004301E7" w:rsidRDefault="001E3E9E" w:rsidP="00FC4AE3">
            <w:pPr>
              <w:suppressAutoHyphens w:val="0"/>
              <w:jc w:val="center"/>
              <w:rPr>
                <w:b/>
                <w:lang w:val="en-US"/>
              </w:rPr>
            </w:pPr>
          </w:p>
        </w:tc>
        <w:tc>
          <w:tcPr>
            <w:tcW w:w="700" w:type="dxa"/>
            <w:tcBorders>
              <w:top w:val="nil"/>
              <w:left w:val="nil"/>
              <w:bottom w:val="nil"/>
              <w:right w:val="single" w:sz="4" w:space="0" w:color="auto"/>
            </w:tcBorders>
            <w:vAlign w:val="center"/>
          </w:tcPr>
          <w:p w14:paraId="05383F87" w14:textId="77777777" w:rsidR="001E3E9E" w:rsidRPr="004301E7" w:rsidRDefault="001E3E9E" w:rsidP="00FC4AE3">
            <w:pPr>
              <w:suppressAutoHyphens w:val="0"/>
              <w:jc w:val="center"/>
              <w:rPr>
                <w:bCs/>
                <w:lang w:val="en-US"/>
              </w:rPr>
            </w:pPr>
          </w:p>
        </w:tc>
        <w:tc>
          <w:tcPr>
            <w:tcW w:w="2844" w:type="dxa"/>
            <w:gridSpan w:val="3"/>
            <w:tcBorders>
              <w:top w:val="single" w:sz="4" w:space="0" w:color="auto"/>
              <w:left w:val="single" w:sz="4" w:space="0" w:color="auto"/>
              <w:right w:val="single" w:sz="4" w:space="0" w:color="auto"/>
            </w:tcBorders>
            <w:shd w:val="clear" w:color="auto" w:fill="E7E6E6" w:themeFill="background2"/>
            <w:vAlign w:val="center"/>
          </w:tcPr>
          <w:p w14:paraId="59E9D2F1" w14:textId="77777777" w:rsidR="001E3E9E" w:rsidRPr="004301E7" w:rsidRDefault="001E3E9E" w:rsidP="00FC4AE3">
            <w:pPr>
              <w:suppressAutoHyphens w:val="0"/>
              <w:jc w:val="center"/>
              <w:rPr>
                <w:b/>
                <w:lang w:val="en-US"/>
              </w:rPr>
            </w:pPr>
            <w:r w:rsidRPr="004301E7">
              <w:rPr>
                <w:b/>
                <w:sz w:val="18"/>
                <w:szCs w:val="18"/>
                <w:lang w:val="en-US"/>
              </w:rPr>
              <w:t>Expanded uncertainty (95%) +/-</w:t>
            </w:r>
          </w:p>
        </w:tc>
      </w:tr>
      <w:tr w:rsidR="001E3E9E" w:rsidRPr="004301E7" w14:paraId="22FF9A52" w14:textId="77777777" w:rsidTr="00FC4AE3">
        <w:trPr>
          <w:trHeight w:val="652"/>
        </w:trPr>
        <w:tc>
          <w:tcPr>
            <w:tcW w:w="1985" w:type="dxa"/>
            <w:tcBorders>
              <w:top w:val="nil"/>
              <w:left w:val="nil"/>
              <w:bottom w:val="nil"/>
              <w:right w:val="nil"/>
            </w:tcBorders>
            <w:vAlign w:val="bottom"/>
          </w:tcPr>
          <w:p w14:paraId="288E1B39" w14:textId="77777777" w:rsidR="001E3E9E" w:rsidRPr="004301E7" w:rsidRDefault="001E3E9E" w:rsidP="00FC4AE3">
            <w:pPr>
              <w:suppressAutoHyphens w:val="0"/>
              <w:jc w:val="center"/>
              <w:rPr>
                <w:bCs/>
                <w:lang w:val="en-US"/>
              </w:rPr>
            </w:pPr>
          </w:p>
        </w:tc>
        <w:tc>
          <w:tcPr>
            <w:tcW w:w="1010" w:type="dxa"/>
            <w:vMerge w:val="restart"/>
            <w:tcBorders>
              <w:top w:val="nil"/>
              <w:left w:val="nil"/>
              <w:bottom w:val="nil"/>
              <w:right w:val="single" w:sz="4" w:space="0" w:color="auto"/>
            </w:tcBorders>
            <w:vAlign w:val="center"/>
          </w:tcPr>
          <w:p w14:paraId="6EB72F0C" w14:textId="77777777" w:rsidR="001E3E9E" w:rsidRPr="004301E7" w:rsidRDefault="001E3E9E" w:rsidP="00FC4AE3">
            <w:pPr>
              <w:suppressAutoHyphens w:val="0"/>
              <w:jc w:val="center"/>
              <w:rPr>
                <w:bCs/>
                <w:lang w:val="en-US"/>
              </w:rPr>
            </w:pPr>
          </w:p>
        </w:tc>
        <w:tc>
          <w:tcPr>
            <w:tcW w:w="1399" w:type="dxa"/>
            <w:vMerge w:val="restart"/>
            <w:tcBorders>
              <w:top w:val="single" w:sz="4" w:space="0" w:color="auto"/>
              <w:left w:val="single" w:sz="4" w:space="0" w:color="auto"/>
            </w:tcBorders>
            <w:vAlign w:val="center"/>
          </w:tcPr>
          <w:p w14:paraId="0494DB4B" w14:textId="77777777" w:rsidR="001E3E9E" w:rsidRPr="004301E7" w:rsidRDefault="001E3E9E" w:rsidP="00FC4AE3">
            <w:pPr>
              <w:suppressAutoHyphens w:val="0"/>
              <w:jc w:val="center"/>
              <w:rPr>
                <w:b/>
                <w:lang w:val="en-US"/>
              </w:rPr>
            </w:pPr>
            <w:r w:rsidRPr="004301E7">
              <w:rPr>
                <w:b/>
                <w:sz w:val="18"/>
                <w:szCs w:val="18"/>
                <w:lang w:val="en-US"/>
              </w:rPr>
              <w:t>Overall Combined Uncertainty</w:t>
            </w:r>
            <w:r w:rsidRPr="004301E7">
              <w:rPr>
                <w:b/>
                <w:lang w:val="en-US"/>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5DAD9081" w14:textId="77777777" w:rsidR="001E3E9E" w:rsidRPr="004301E7" w:rsidRDefault="001E3E9E" w:rsidP="00FC4AE3">
            <w:pPr>
              <w:suppressAutoHyphens w:val="0"/>
              <w:jc w:val="center"/>
              <w:rPr>
                <w:b/>
                <w:lang w:val="en-US"/>
              </w:rPr>
            </w:pPr>
            <w:r w:rsidRPr="004301E7">
              <w:rPr>
                <w:b/>
                <w:lang w:val="en-US"/>
              </w:rPr>
              <w:t xml:space="preserve">Expanded uncertainty (95%) </w:t>
            </w:r>
            <w:r w:rsidRPr="004301E7">
              <w:rPr>
                <w:b/>
                <w:lang w:val="en-US"/>
              </w:rPr>
              <w:br/>
              <w:t>+/-</w:t>
            </w:r>
          </w:p>
        </w:tc>
        <w:tc>
          <w:tcPr>
            <w:tcW w:w="700" w:type="dxa"/>
            <w:vMerge w:val="restart"/>
            <w:tcBorders>
              <w:top w:val="nil"/>
              <w:left w:val="single" w:sz="4" w:space="0" w:color="auto"/>
              <w:bottom w:val="nil"/>
              <w:right w:val="single" w:sz="4" w:space="0" w:color="auto"/>
            </w:tcBorders>
            <w:vAlign w:val="center"/>
          </w:tcPr>
          <w:p w14:paraId="668D90E8" w14:textId="77777777" w:rsidR="001E3E9E" w:rsidRPr="004301E7" w:rsidRDefault="001E3E9E" w:rsidP="00FC4AE3">
            <w:pPr>
              <w:suppressAutoHyphens w:val="0"/>
              <w:jc w:val="center"/>
              <w:rPr>
                <w:bCs/>
                <w:lang w:val="en-US"/>
              </w:rPr>
            </w:pPr>
          </w:p>
        </w:tc>
        <w:tc>
          <w:tcPr>
            <w:tcW w:w="1028" w:type="dxa"/>
            <w:vMerge w:val="restart"/>
            <w:tcBorders>
              <w:top w:val="single" w:sz="4" w:space="0" w:color="auto"/>
              <w:left w:val="single" w:sz="4" w:space="0" w:color="auto"/>
            </w:tcBorders>
            <w:shd w:val="clear" w:color="auto" w:fill="E7E6E6" w:themeFill="background2"/>
            <w:vAlign w:val="center"/>
          </w:tcPr>
          <w:p w14:paraId="5FFD11A2" w14:textId="77777777" w:rsidR="001E3E9E" w:rsidRPr="004301E7" w:rsidRDefault="001E3E9E" w:rsidP="00FC4AE3">
            <w:pPr>
              <w:suppressAutoHyphens w:val="0"/>
              <w:jc w:val="center"/>
              <w:rPr>
                <w:b/>
                <w:lang w:val="en-US"/>
              </w:rPr>
            </w:pPr>
            <w:r w:rsidRPr="004301E7">
              <w:rPr>
                <w:b/>
                <w:lang w:val="en-US"/>
              </w:rPr>
              <w:t>Type Approval</w:t>
            </w:r>
          </w:p>
        </w:tc>
        <w:tc>
          <w:tcPr>
            <w:tcW w:w="824" w:type="dxa"/>
            <w:vMerge w:val="restart"/>
            <w:tcBorders>
              <w:top w:val="single" w:sz="4" w:space="0" w:color="auto"/>
            </w:tcBorders>
            <w:shd w:val="clear" w:color="auto" w:fill="E7E6E6" w:themeFill="background2"/>
            <w:vAlign w:val="center"/>
          </w:tcPr>
          <w:p w14:paraId="0A9A6FA3" w14:textId="77777777" w:rsidR="001E3E9E" w:rsidRPr="004301E7" w:rsidRDefault="001E3E9E" w:rsidP="00FC4AE3">
            <w:pPr>
              <w:suppressAutoHyphens w:val="0"/>
              <w:jc w:val="center"/>
              <w:rPr>
                <w:b/>
                <w:lang w:val="en-US"/>
              </w:rPr>
            </w:pPr>
            <w:r w:rsidRPr="004301E7">
              <w:rPr>
                <w:b/>
                <w:lang w:val="en-US"/>
              </w:rPr>
              <w:t>CoP</w:t>
            </w:r>
          </w:p>
        </w:tc>
        <w:tc>
          <w:tcPr>
            <w:tcW w:w="992" w:type="dxa"/>
            <w:vMerge w:val="restart"/>
            <w:tcBorders>
              <w:top w:val="single" w:sz="4" w:space="0" w:color="auto"/>
              <w:right w:val="single" w:sz="4" w:space="0" w:color="auto"/>
            </w:tcBorders>
            <w:shd w:val="clear" w:color="auto" w:fill="E7E6E6" w:themeFill="background2"/>
            <w:vAlign w:val="center"/>
          </w:tcPr>
          <w:p w14:paraId="61B97663" w14:textId="77777777" w:rsidR="001E3E9E" w:rsidRPr="004301E7" w:rsidRDefault="001E3E9E" w:rsidP="00FC4AE3">
            <w:pPr>
              <w:suppressAutoHyphens w:val="0"/>
              <w:jc w:val="center"/>
              <w:rPr>
                <w:b/>
                <w:lang w:val="en-US"/>
              </w:rPr>
            </w:pPr>
            <w:r w:rsidRPr="004301E7">
              <w:rPr>
                <w:b/>
                <w:lang w:val="en-US"/>
              </w:rPr>
              <w:t>Field Test</w:t>
            </w:r>
          </w:p>
        </w:tc>
      </w:tr>
      <w:tr w:rsidR="001E3E9E" w:rsidRPr="004301E7" w14:paraId="35D545CE" w14:textId="77777777" w:rsidTr="00FC4AE3">
        <w:trPr>
          <w:trHeight w:val="45"/>
        </w:trPr>
        <w:tc>
          <w:tcPr>
            <w:tcW w:w="1985" w:type="dxa"/>
            <w:tcBorders>
              <w:top w:val="nil"/>
              <w:left w:val="nil"/>
              <w:bottom w:val="nil"/>
              <w:right w:val="nil"/>
            </w:tcBorders>
            <w:vAlign w:val="center"/>
          </w:tcPr>
          <w:p w14:paraId="42CFF3E9" w14:textId="77777777" w:rsidR="001E3E9E" w:rsidRPr="004301E7" w:rsidRDefault="001E3E9E" w:rsidP="00FC4AE3">
            <w:pPr>
              <w:suppressAutoHyphens w:val="0"/>
              <w:jc w:val="center"/>
              <w:rPr>
                <w:b/>
                <w:lang w:val="en-US"/>
              </w:rPr>
            </w:pPr>
          </w:p>
        </w:tc>
        <w:tc>
          <w:tcPr>
            <w:tcW w:w="1010" w:type="dxa"/>
            <w:vMerge/>
            <w:tcBorders>
              <w:top w:val="nil"/>
              <w:left w:val="nil"/>
              <w:bottom w:val="nil"/>
              <w:right w:val="single" w:sz="4" w:space="0" w:color="auto"/>
            </w:tcBorders>
            <w:vAlign w:val="center"/>
          </w:tcPr>
          <w:p w14:paraId="3ECD0D5B" w14:textId="77777777" w:rsidR="001E3E9E" w:rsidRPr="004301E7" w:rsidRDefault="001E3E9E" w:rsidP="00FC4AE3">
            <w:pPr>
              <w:suppressAutoHyphens w:val="0"/>
              <w:jc w:val="center"/>
              <w:rPr>
                <w:bCs/>
                <w:lang w:val="en-US"/>
              </w:rPr>
            </w:pPr>
          </w:p>
        </w:tc>
        <w:tc>
          <w:tcPr>
            <w:tcW w:w="1399" w:type="dxa"/>
            <w:vMerge/>
            <w:tcBorders>
              <w:left w:val="single" w:sz="4" w:space="0" w:color="auto"/>
            </w:tcBorders>
            <w:vAlign w:val="center"/>
          </w:tcPr>
          <w:p w14:paraId="5B86427C" w14:textId="77777777" w:rsidR="001E3E9E" w:rsidRPr="004301E7" w:rsidRDefault="001E3E9E" w:rsidP="00FC4AE3">
            <w:pPr>
              <w:suppressAutoHyphens w:val="0"/>
              <w:jc w:val="center"/>
              <w:rPr>
                <w:b/>
                <w:lang w:val="en-US"/>
              </w:rPr>
            </w:pPr>
          </w:p>
        </w:tc>
        <w:tc>
          <w:tcPr>
            <w:tcW w:w="1843" w:type="dxa"/>
            <w:vMerge/>
            <w:tcBorders>
              <w:right w:val="single" w:sz="4" w:space="0" w:color="auto"/>
            </w:tcBorders>
            <w:shd w:val="clear" w:color="auto" w:fill="E7E6E6" w:themeFill="background2"/>
            <w:vAlign w:val="center"/>
          </w:tcPr>
          <w:p w14:paraId="48B17480" w14:textId="77777777" w:rsidR="001E3E9E" w:rsidRPr="004301E7" w:rsidRDefault="001E3E9E" w:rsidP="00FC4AE3">
            <w:pPr>
              <w:suppressAutoHyphens w:val="0"/>
              <w:jc w:val="center"/>
              <w:rPr>
                <w:b/>
                <w:lang w:val="en-US"/>
              </w:rPr>
            </w:pPr>
          </w:p>
        </w:tc>
        <w:tc>
          <w:tcPr>
            <w:tcW w:w="700" w:type="dxa"/>
            <w:vMerge/>
            <w:tcBorders>
              <w:top w:val="nil"/>
              <w:left w:val="single" w:sz="4" w:space="0" w:color="auto"/>
              <w:bottom w:val="nil"/>
              <w:right w:val="single" w:sz="4" w:space="0" w:color="auto"/>
            </w:tcBorders>
            <w:vAlign w:val="center"/>
          </w:tcPr>
          <w:p w14:paraId="5ACF2A17" w14:textId="77777777" w:rsidR="001E3E9E" w:rsidRPr="004301E7" w:rsidRDefault="001E3E9E" w:rsidP="00FC4AE3">
            <w:pPr>
              <w:suppressAutoHyphens w:val="0"/>
              <w:jc w:val="center"/>
              <w:rPr>
                <w:bCs/>
                <w:lang w:val="en-US"/>
              </w:rPr>
            </w:pPr>
          </w:p>
        </w:tc>
        <w:tc>
          <w:tcPr>
            <w:tcW w:w="1028" w:type="dxa"/>
            <w:vMerge/>
            <w:tcBorders>
              <w:left w:val="single" w:sz="4" w:space="0" w:color="auto"/>
            </w:tcBorders>
            <w:shd w:val="clear" w:color="auto" w:fill="E7E6E6" w:themeFill="background2"/>
            <w:vAlign w:val="center"/>
          </w:tcPr>
          <w:p w14:paraId="588E9B28" w14:textId="77777777" w:rsidR="001E3E9E" w:rsidRPr="004301E7" w:rsidRDefault="001E3E9E" w:rsidP="00FC4AE3">
            <w:pPr>
              <w:suppressAutoHyphens w:val="0"/>
              <w:jc w:val="center"/>
              <w:rPr>
                <w:bCs/>
                <w:lang w:val="en-US"/>
              </w:rPr>
            </w:pPr>
          </w:p>
        </w:tc>
        <w:tc>
          <w:tcPr>
            <w:tcW w:w="824" w:type="dxa"/>
            <w:vMerge/>
            <w:shd w:val="clear" w:color="auto" w:fill="E7E6E6" w:themeFill="background2"/>
            <w:vAlign w:val="center"/>
          </w:tcPr>
          <w:p w14:paraId="71E32F76" w14:textId="77777777" w:rsidR="001E3E9E" w:rsidRPr="004301E7" w:rsidRDefault="001E3E9E" w:rsidP="00FC4AE3">
            <w:pPr>
              <w:suppressAutoHyphens w:val="0"/>
              <w:jc w:val="center"/>
              <w:rPr>
                <w:bCs/>
                <w:lang w:val="en-US"/>
              </w:rPr>
            </w:pPr>
          </w:p>
        </w:tc>
        <w:tc>
          <w:tcPr>
            <w:tcW w:w="992" w:type="dxa"/>
            <w:vMerge/>
            <w:tcBorders>
              <w:right w:val="single" w:sz="4" w:space="0" w:color="auto"/>
            </w:tcBorders>
            <w:shd w:val="clear" w:color="auto" w:fill="E7E6E6" w:themeFill="background2"/>
            <w:vAlign w:val="center"/>
          </w:tcPr>
          <w:p w14:paraId="33A0AB38" w14:textId="77777777" w:rsidR="001E3E9E" w:rsidRPr="004301E7" w:rsidRDefault="001E3E9E" w:rsidP="00FC4AE3">
            <w:pPr>
              <w:suppressAutoHyphens w:val="0"/>
              <w:jc w:val="center"/>
              <w:rPr>
                <w:bCs/>
                <w:lang w:val="en-US"/>
              </w:rPr>
            </w:pPr>
          </w:p>
        </w:tc>
      </w:tr>
      <w:tr w:rsidR="001E3E9E" w:rsidRPr="004301E7" w14:paraId="42E39298" w14:textId="77777777" w:rsidTr="00FC4AE3">
        <w:trPr>
          <w:trHeight w:val="140"/>
        </w:trPr>
        <w:tc>
          <w:tcPr>
            <w:tcW w:w="1985" w:type="dxa"/>
            <w:tcBorders>
              <w:top w:val="nil"/>
              <w:left w:val="nil"/>
              <w:bottom w:val="nil"/>
              <w:right w:val="nil"/>
            </w:tcBorders>
            <w:vAlign w:val="center"/>
          </w:tcPr>
          <w:p w14:paraId="51E3CE18" w14:textId="77777777" w:rsidR="001E3E9E" w:rsidRPr="004301E7" w:rsidRDefault="001E3E9E" w:rsidP="00FC4AE3">
            <w:pPr>
              <w:suppressAutoHyphens w:val="0"/>
              <w:jc w:val="center"/>
              <w:rPr>
                <w:b/>
                <w:lang w:val="en-US"/>
              </w:rPr>
            </w:pPr>
          </w:p>
        </w:tc>
        <w:tc>
          <w:tcPr>
            <w:tcW w:w="1010" w:type="dxa"/>
            <w:vMerge/>
            <w:tcBorders>
              <w:top w:val="nil"/>
              <w:left w:val="nil"/>
              <w:bottom w:val="nil"/>
              <w:right w:val="single" w:sz="4" w:space="0" w:color="auto"/>
            </w:tcBorders>
            <w:vAlign w:val="center"/>
          </w:tcPr>
          <w:p w14:paraId="2B665BE4" w14:textId="77777777" w:rsidR="001E3E9E" w:rsidRPr="004301E7" w:rsidRDefault="001E3E9E" w:rsidP="00FC4AE3">
            <w:pPr>
              <w:suppressAutoHyphens w:val="0"/>
              <w:jc w:val="center"/>
              <w:rPr>
                <w:b/>
                <w:lang w:val="en-US"/>
              </w:rPr>
            </w:pPr>
          </w:p>
        </w:tc>
        <w:tc>
          <w:tcPr>
            <w:tcW w:w="1399" w:type="dxa"/>
            <w:tcBorders>
              <w:left w:val="single" w:sz="4" w:space="0" w:color="auto"/>
              <w:bottom w:val="single" w:sz="4" w:space="0" w:color="auto"/>
            </w:tcBorders>
            <w:shd w:val="clear" w:color="auto" w:fill="000000" w:themeFill="text1"/>
            <w:vAlign w:val="center"/>
          </w:tcPr>
          <w:p w14:paraId="10E00642" w14:textId="77777777" w:rsidR="001E3E9E" w:rsidRPr="004301E7" w:rsidRDefault="001E3E9E" w:rsidP="00FC4AE3">
            <w:pPr>
              <w:suppressAutoHyphens w:val="0"/>
              <w:jc w:val="center"/>
              <w:rPr>
                <w:b/>
                <w:lang w:val="en-US"/>
              </w:rPr>
            </w:pPr>
            <w:r w:rsidRPr="004301E7">
              <w:rPr>
                <w:b/>
                <w:lang w:val="en-US"/>
              </w:rPr>
              <w:t>1,73</w:t>
            </w:r>
          </w:p>
        </w:tc>
        <w:tc>
          <w:tcPr>
            <w:tcW w:w="1843" w:type="dxa"/>
            <w:tcBorders>
              <w:bottom w:val="single" w:sz="4" w:space="0" w:color="auto"/>
              <w:right w:val="single" w:sz="4" w:space="0" w:color="auto"/>
            </w:tcBorders>
            <w:shd w:val="clear" w:color="auto" w:fill="000000" w:themeFill="text1"/>
            <w:vAlign w:val="center"/>
          </w:tcPr>
          <w:p w14:paraId="7D5CCFF0" w14:textId="77777777" w:rsidR="001E3E9E" w:rsidRPr="004301E7" w:rsidRDefault="001E3E9E" w:rsidP="00FC4AE3">
            <w:pPr>
              <w:suppressAutoHyphens w:val="0"/>
              <w:jc w:val="center"/>
              <w:rPr>
                <w:b/>
                <w:lang w:val="en-US"/>
              </w:rPr>
            </w:pPr>
            <w:r w:rsidRPr="004301E7">
              <w:rPr>
                <w:b/>
                <w:lang w:val="en-US"/>
              </w:rPr>
              <w:t>3,46</w:t>
            </w:r>
          </w:p>
        </w:tc>
        <w:tc>
          <w:tcPr>
            <w:tcW w:w="700" w:type="dxa"/>
            <w:vMerge/>
            <w:tcBorders>
              <w:top w:val="nil"/>
              <w:left w:val="single" w:sz="4" w:space="0" w:color="auto"/>
              <w:bottom w:val="nil"/>
              <w:right w:val="single" w:sz="4" w:space="0" w:color="auto"/>
            </w:tcBorders>
            <w:vAlign w:val="center"/>
          </w:tcPr>
          <w:p w14:paraId="6CA232B4" w14:textId="77777777" w:rsidR="001E3E9E" w:rsidRPr="004301E7" w:rsidRDefault="001E3E9E" w:rsidP="00FC4AE3">
            <w:pPr>
              <w:suppressAutoHyphens w:val="0"/>
              <w:jc w:val="center"/>
              <w:rPr>
                <w:b/>
                <w:lang w:val="en-US"/>
              </w:rPr>
            </w:pPr>
          </w:p>
        </w:tc>
        <w:tc>
          <w:tcPr>
            <w:tcW w:w="1028" w:type="dxa"/>
            <w:tcBorders>
              <w:left w:val="single" w:sz="4" w:space="0" w:color="auto"/>
              <w:bottom w:val="single" w:sz="4" w:space="0" w:color="auto"/>
            </w:tcBorders>
            <w:shd w:val="clear" w:color="auto" w:fill="000000" w:themeFill="text1"/>
            <w:vAlign w:val="center"/>
          </w:tcPr>
          <w:p w14:paraId="258021CC" w14:textId="77777777" w:rsidR="001E3E9E" w:rsidRPr="004301E7" w:rsidRDefault="001E3E9E" w:rsidP="00FC4AE3">
            <w:pPr>
              <w:suppressAutoHyphens w:val="0"/>
              <w:jc w:val="center"/>
              <w:rPr>
                <w:b/>
                <w:lang w:val="en-US"/>
              </w:rPr>
            </w:pPr>
            <w:r w:rsidRPr="004301E7">
              <w:rPr>
                <w:b/>
                <w:lang w:val="en-US"/>
              </w:rPr>
              <w:t>2,12</w:t>
            </w:r>
          </w:p>
        </w:tc>
        <w:tc>
          <w:tcPr>
            <w:tcW w:w="824" w:type="dxa"/>
            <w:tcBorders>
              <w:bottom w:val="single" w:sz="4" w:space="0" w:color="auto"/>
            </w:tcBorders>
            <w:shd w:val="clear" w:color="auto" w:fill="000000" w:themeFill="text1"/>
            <w:vAlign w:val="center"/>
          </w:tcPr>
          <w:p w14:paraId="3F9D5312" w14:textId="77777777" w:rsidR="001E3E9E" w:rsidRPr="004301E7" w:rsidRDefault="001E3E9E" w:rsidP="00FC4AE3">
            <w:pPr>
              <w:suppressAutoHyphens w:val="0"/>
              <w:jc w:val="center"/>
              <w:rPr>
                <w:b/>
                <w:lang w:val="en-US"/>
              </w:rPr>
            </w:pPr>
            <w:r w:rsidRPr="004301E7">
              <w:rPr>
                <w:b/>
                <w:lang w:val="en-US"/>
              </w:rPr>
              <w:t>2,71</w:t>
            </w:r>
          </w:p>
        </w:tc>
        <w:tc>
          <w:tcPr>
            <w:tcW w:w="992" w:type="dxa"/>
            <w:tcBorders>
              <w:bottom w:val="single" w:sz="4" w:space="0" w:color="auto"/>
              <w:right w:val="single" w:sz="4" w:space="0" w:color="auto"/>
            </w:tcBorders>
            <w:shd w:val="clear" w:color="auto" w:fill="000000" w:themeFill="text1"/>
            <w:vAlign w:val="center"/>
          </w:tcPr>
          <w:p w14:paraId="1188A9B7" w14:textId="77777777" w:rsidR="001E3E9E" w:rsidRPr="004301E7" w:rsidRDefault="001E3E9E" w:rsidP="00FC4AE3">
            <w:pPr>
              <w:suppressAutoHyphens w:val="0"/>
              <w:jc w:val="center"/>
              <w:rPr>
                <w:b/>
                <w:lang w:val="en-US"/>
              </w:rPr>
            </w:pPr>
            <w:r w:rsidRPr="004301E7">
              <w:rPr>
                <w:b/>
                <w:lang w:val="en-US"/>
              </w:rPr>
              <w:t>3,46</w:t>
            </w:r>
          </w:p>
        </w:tc>
      </w:tr>
      <w:bookmarkEnd w:id="6"/>
    </w:tbl>
    <w:p w14:paraId="6444F5BE" w14:textId="77777777" w:rsidR="00E951C4" w:rsidRPr="004301E7" w:rsidRDefault="00E951C4" w:rsidP="00E951C4">
      <w:pPr>
        <w:ind w:left="1134"/>
        <w:jc w:val="both"/>
        <w:rPr>
          <w:lang w:val="en-US"/>
        </w:rPr>
      </w:pPr>
    </w:p>
    <w:p w14:paraId="0A5C2BB6" w14:textId="77777777" w:rsidR="00E951C4" w:rsidRPr="004301E7" w:rsidRDefault="00E951C4">
      <w:pPr>
        <w:suppressAutoHyphens w:val="0"/>
        <w:spacing w:line="240" w:lineRule="auto"/>
        <w:rPr>
          <w:lang w:val="en-US"/>
        </w:rPr>
      </w:pPr>
      <w:r w:rsidRPr="004301E7">
        <w:rPr>
          <w:lang w:val="en-US"/>
        </w:rPr>
        <w:br w:type="page"/>
      </w:r>
    </w:p>
    <w:p w14:paraId="37594445" w14:textId="44945A62" w:rsidR="00E951C4" w:rsidRPr="00E951C4" w:rsidRDefault="00E951C4" w:rsidP="00E951C4">
      <w:pPr>
        <w:ind w:left="1134"/>
        <w:jc w:val="both"/>
        <w:rPr>
          <w:lang w:val="en-US"/>
        </w:rPr>
      </w:pPr>
      <w:r w:rsidRPr="004301E7">
        <w:rPr>
          <w:lang w:val="en-US"/>
        </w:rPr>
        <w:lastRenderedPageBreak/>
        <w:t xml:space="preserve">Table 5.2.: </w:t>
      </w:r>
      <w:r w:rsidRPr="00E951C4">
        <w:rPr>
          <w:lang w:val="en-US"/>
        </w:rPr>
        <w:t>Estimation of uncertainty per situation for N2, N3 and M2 &gt; 3500 kg and M3</w:t>
      </w:r>
    </w:p>
    <w:tbl>
      <w:tblPr>
        <w:tblW w:w="10342" w:type="dxa"/>
        <w:tblInd w:w="-289" w:type="dxa"/>
        <w:tblLayout w:type="fixed"/>
        <w:tblCellMar>
          <w:left w:w="70" w:type="dxa"/>
          <w:right w:w="70" w:type="dxa"/>
        </w:tblCellMar>
        <w:tblLook w:val="04A0" w:firstRow="1" w:lastRow="0" w:firstColumn="1" w:lastColumn="0" w:noHBand="0" w:noVBand="1"/>
      </w:tblPr>
      <w:tblGrid>
        <w:gridCol w:w="426"/>
        <w:gridCol w:w="2828"/>
        <w:gridCol w:w="567"/>
        <w:gridCol w:w="426"/>
        <w:gridCol w:w="425"/>
        <w:gridCol w:w="992"/>
        <w:gridCol w:w="567"/>
        <w:gridCol w:w="567"/>
        <w:gridCol w:w="709"/>
        <w:gridCol w:w="567"/>
        <w:gridCol w:w="567"/>
        <w:gridCol w:w="567"/>
        <w:gridCol w:w="567"/>
        <w:gridCol w:w="567"/>
      </w:tblGrid>
      <w:tr w:rsidR="00E951C4" w:rsidRPr="00E951C4" w14:paraId="0EEF5CE4" w14:textId="77777777" w:rsidTr="00FC4AE3">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769CCC1A"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bookmarkStart w:id="7" w:name="_Hlk124769395"/>
            <w:r w:rsidRPr="00E951C4">
              <w:rPr>
                <w:rFonts w:eastAsiaTheme="minorEastAsia"/>
                <w:b/>
                <w:bCs/>
                <w:i/>
                <w:iCs/>
                <w:sz w:val="16"/>
                <w:szCs w:val="16"/>
                <w:lang w:val="en-US" w:eastAsia="de-DE"/>
              </w:rPr>
              <w:t>Situation</w:t>
            </w:r>
          </w:p>
        </w:tc>
        <w:tc>
          <w:tcPr>
            <w:tcW w:w="2828"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84EF4C2"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0810A54D"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01A220F7"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Impact on </w:t>
            </w:r>
            <w:proofErr w:type="spellStart"/>
            <w:r w:rsidRPr="00E951C4">
              <w:rPr>
                <w:rFonts w:eastAsiaTheme="minorEastAsia"/>
                <w:b/>
                <w:bCs/>
                <w:i/>
                <w:iCs/>
                <w:sz w:val="16"/>
                <w:szCs w:val="16"/>
                <w:lang w:val="en-US" w:eastAsia="de-DE"/>
              </w:rPr>
              <w:t>Lurb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43D75ABA"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Probability </w:t>
            </w:r>
            <w:r w:rsidRPr="00E951C4">
              <w:rPr>
                <w:rFonts w:eastAsiaTheme="minorEastAsia"/>
                <w:b/>
                <w:bCs/>
                <w:i/>
                <w:iCs/>
                <w:sz w:val="16"/>
                <w:szCs w:val="16"/>
                <w:lang w:val="en-US"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37C077D9"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6DC2A2CF"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5EECDD60"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3FF5A795" w14:textId="77777777" w:rsidR="00E951C4" w:rsidRPr="00E951C4" w:rsidRDefault="00E951C4" w:rsidP="00E951C4">
            <w:pPr>
              <w:suppressAutoHyphens w:val="0"/>
              <w:spacing w:line="240" w:lineRule="auto"/>
              <w:ind w:left="-67" w:right="-72"/>
              <w:jc w:val="center"/>
              <w:rPr>
                <w:rFonts w:eastAsiaTheme="minorEastAsia"/>
                <w:b/>
                <w:bCs/>
                <w:i/>
                <w:iCs/>
                <w:sz w:val="16"/>
                <w:szCs w:val="16"/>
                <w:lang w:val="en-US" w:eastAsia="de-DE"/>
              </w:rPr>
            </w:pPr>
            <w:r w:rsidRPr="00E951C4">
              <w:rPr>
                <w:rFonts w:eastAsiaTheme="minorEastAsia"/>
                <w:b/>
                <w:bCs/>
                <w:i/>
                <w:iCs/>
                <w:sz w:val="16"/>
                <w:szCs w:val="16"/>
                <w:lang w:val="en-US" w:eastAsia="de-DE"/>
              </w:rPr>
              <w:t>Comb. stand. 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E2AD4B2"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7E6E6" w:themeFill="background2"/>
            <w:textDirection w:val="btLr"/>
            <w:vAlign w:val="center"/>
          </w:tcPr>
          <w:p w14:paraId="5C2E9B23"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expanded uncertainty</w:t>
            </w:r>
          </w:p>
          <w:p w14:paraId="03026BD4"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95%</w:t>
            </w:r>
          </w:p>
        </w:tc>
      </w:tr>
      <w:tr w:rsidR="00E951C4" w:rsidRPr="00E951C4" w14:paraId="401E2012" w14:textId="77777777" w:rsidTr="00FC4AE3">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0FCB4524"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42823F0"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2F767F6"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proofErr w:type="spellStart"/>
            <w:r w:rsidRPr="00E951C4">
              <w:rPr>
                <w:rFonts w:eastAsiaTheme="minorEastAsia"/>
                <w:b/>
                <w:bCs/>
                <w:i/>
                <w:iCs/>
                <w:sz w:val="16"/>
                <w:szCs w:val="16"/>
                <w:lang w:val="en-US" w:eastAsia="de-DE"/>
              </w:rPr>
              <w:t>Lwot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385BFD91"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proofErr w:type="spellStart"/>
            <w:r w:rsidRPr="00E951C4">
              <w:rPr>
                <w:rFonts w:eastAsiaTheme="minorEastAsia"/>
                <w:b/>
                <w:bCs/>
                <w:i/>
                <w:iCs/>
                <w:sz w:val="16"/>
                <w:szCs w:val="16"/>
                <w:lang w:val="en-US" w:eastAsia="de-DE"/>
              </w:rPr>
              <w:t>Lcrs</w:t>
            </w:r>
            <w:proofErr w:type="spellEnd"/>
          </w:p>
        </w:tc>
        <w:tc>
          <w:tcPr>
            <w:tcW w:w="425" w:type="dxa"/>
            <w:vMerge/>
            <w:tcBorders>
              <w:top w:val="single" w:sz="4" w:space="0" w:color="auto"/>
              <w:left w:val="nil"/>
              <w:bottom w:val="single" w:sz="12" w:space="0" w:color="auto"/>
              <w:right w:val="nil"/>
            </w:tcBorders>
            <w:vAlign w:val="center"/>
            <w:hideMark/>
          </w:tcPr>
          <w:p w14:paraId="3C1B7C2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57744F5"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vMerge/>
            <w:tcBorders>
              <w:top w:val="single" w:sz="4" w:space="0" w:color="auto"/>
              <w:left w:val="nil"/>
              <w:bottom w:val="single" w:sz="12" w:space="0" w:color="auto"/>
              <w:right w:val="single" w:sz="4" w:space="0" w:color="auto"/>
            </w:tcBorders>
            <w:vAlign w:val="center"/>
            <w:hideMark/>
          </w:tcPr>
          <w:p w14:paraId="4B9D1B7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5342B87"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D76BED3"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8363E4"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1E9C075C" w14:textId="45588280"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Type </w:t>
            </w:r>
            <w:r w:rsidRPr="00E951C4">
              <w:rPr>
                <w:rFonts w:eastAsiaTheme="minorEastAsia"/>
                <w:b/>
                <w:bCs/>
                <w:i/>
                <w:iCs/>
                <w:sz w:val="16"/>
                <w:szCs w:val="16"/>
                <w:lang w:val="en-US" w:eastAsia="de-DE"/>
              </w:rPr>
              <w:br/>
            </w:r>
            <w:r w:rsidR="00DD221C" w:rsidRPr="00E951C4">
              <w:rPr>
                <w:rFonts w:eastAsiaTheme="minorEastAsia"/>
                <w:b/>
                <w:bCs/>
                <w:i/>
                <w:iCs/>
                <w:sz w:val="16"/>
                <w:szCs w:val="16"/>
                <w:lang w:val="en-US" w:eastAsia="de-DE"/>
              </w:rP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62D30CB1"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559ACBF3"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Field </w:t>
            </w:r>
            <w:r w:rsidRPr="00E951C4">
              <w:rPr>
                <w:rFonts w:eastAsiaTheme="minorEastAsia"/>
                <w:b/>
                <w:bCs/>
                <w:i/>
                <w:iCs/>
                <w:sz w:val="16"/>
                <w:szCs w:val="16"/>
                <w:lang w:val="en-US" w:eastAsia="de-DE"/>
              </w:rPr>
              <w:br/>
              <w:t>Tests</w:t>
            </w:r>
          </w:p>
        </w:tc>
        <w:tc>
          <w:tcPr>
            <w:tcW w:w="567" w:type="dxa"/>
            <w:vMerge/>
            <w:tcBorders>
              <w:left w:val="single" w:sz="4" w:space="0" w:color="auto"/>
              <w:bottom w:val="single" w:sz="12" w:space="0" w:color="auto"/>
              <w:right w:val="single" w:sz="4" w:space="0" w:color="auto"/>
            </w:tcBorders>
            <w:shd w:val="clear" w:color="auto" w:fill="E7E6E6" w:themeFill="background2"/>
          </w:tcPr>
          <w:p w14:paraId="2E8F0777"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p>
        </w:tc>
      </w:tr>
      <w:tr w:rsidR="00E951C4" w:rsidRPr="00E951C4" w14:paraId="410AA406" w14:textId="77777777" w:rsidTr="00FC4AE3">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5EC12316"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Run to Run</w:t>
            </w:r>
          </w:p>
        </w:tc>
        <w:tc>
          <w:tcPr>
            <w:tcW w:w="2828" w:type="dxa"/>
            <w:tcBorders>
              <w:top w:val="single" w:sz="12" w:space="0" w:color="auto"/>
              <w:left w:val="nil"/>
              <w:bottom w:val="single" w:sz="4" w:space="0" w:color="auto"/>
              <w:right w:val="single" w:sz="4" w:space="0" w:color="auto"/>
            </w:tcBorders>
            <w:shd w:val="clear" w:color="auto" w:fill="FFFFFF" w:themeFill="background1"/>
            <w:vAlign w:val="center"/>
            <w:hideMark/>
          </w:tcPr>
          <w:p w14:paraId="326BE6F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Microclimate wind effect – head or tail</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087B79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tcPr>
          <w:p w14:paraId="219B085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539C3F22"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0</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C2EDE6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1D171A9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0,000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1A62FDE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62B3367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03E8D1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AB774D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0AFD0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F99DEF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right w:val="single" w:sz="4" w:space="0" w:color="auto"/>
            </w:tcBorders>
            <w:shd w:val="clear" w:color="auto" w:fill="E7E6E6" w:themeFill="background2"/>
            <w:vAlign w:val="center"/>
          </w:tcPr>
          <w:p w14:paraId="7D0B997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0,59</w:t>
            </w:r>
          </w:p>
        </w:tc>
      </w:tr>
      <w:tr w:rsidR="00E951C4" w:rsidRPr="00E951C4" w14:paraId="09EE4B32"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0434C86"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DBA26C"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Deviation from </w:t>
            </w:r>
            <w:proofErr w:type="spellStart"/>
            <w:r w:rsidRPr="00E951C4">
              <w:rPr>
                <w:rFonts w:eastAsiaTheme="minorEastAsia"/>
                <w:sz w:val="16"/>
                <w:szCs w:val="16"/>
                <w:lang w:val="en-US" w:eastAsia="de-DE"/>
              </w:rPr>
              <w:t>centred</w:t>
            </w:r>
            <w:proofErr w:type="spellEnd"/>
            <w:r w:rsidRPr="00E951C4">
              <w:rPr>
                <w:rFonts w:eastAsiaTheme="minorEastAsia"/>
                <w:sz w:val="16"/>
                <w:szCs w:val="16"/>
                <w:lang w:val="en-US" w:eastAsia="de-DE"/>
              </w:rPr>
              <w:t xml:space="preserve">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F2D8B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3371736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265C8E2"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D846F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283D4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0,021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C4108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BA0FC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FC739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EABB4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1F435A"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677BC7"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504885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65BECF7C"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5C76062"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C95151"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Speed at BB’ – Target vehicle speed (+/-5 km/h), (target engine speed (+/-2%)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414F5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E8E92C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A2B197"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3D60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B5D0A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11C2C0"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6908C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83A47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4A77E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E78635"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146145"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9E4488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1C8998DF"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42AB896"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F84BF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8693F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2E7AA7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83B6D4"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09B8C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03B63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722DB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5118E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362C91"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5882C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9EEFAD"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5DADB2"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DDD441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1901C15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BA622D"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5536E8"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Variation on operating temperature of engine and </w:t>
            </w:r>
            <w:proofErr w:type="spellStart"/>
            <w:r w:rsidRPr="00E951C4">
              <w:rPr>
                <w:rFonts w:eastAsiaTheme="minorEastAsia"/>
                <w:sz w:val="16"/>
                <w:szCs w:val="16"/>
                <w:lang w:val="en-US" w:eastAsia="de-DE"/>
              </w:rPr>
              <w:t>tyres</w:t>
            </w:r>
            <w:proofErr w:type="spellEnd"/>
            <w:r w:rsidRPr="00E951C4">
              <w:rPr>
                <w:rFonts w:eastAsiaTheme="minorEastAsia"/>
                <w:sz w:val="16"/>
                <w:szCs w:val="16"/>
                <w:lang w:val="en-US" w:eastAsia="de-DE"/>
              </w:rPr>
              <w:t xml:space="preserve">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2844F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DEA73A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64734F"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A8982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E122B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0,053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FCF86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D27D4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5,1%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1D0248"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ED56C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27DDB8"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71E79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03CE363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132E69D7"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6290F3"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Day to Day</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FA786"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Ambient temperature influence on sound transmission in air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AA933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0,6</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79DEDFD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3E887B"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06D23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BC5C3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2B16C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14C35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2,9%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3A5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A63C5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652DB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98B9F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262276A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0,91</w:t>
            </w:r>
          </w:p>
        </w:tc>
      </w:tr>
      <w:tr w:rsidR="00E951C4" w:rsidRPr="00E951C4" w14:paraId="5FA766E7"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69F2509"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5CB27E"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Ambient barometric pressure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387F1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7705DB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C8E0F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6B649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FF785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B82F8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04B91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6,5%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3DA023"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235576D"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367D2F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115AD9F"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7B2565A"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515F79B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238C34"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C66A07"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Ambient humidity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DE5EC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DE759D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F6DE9D0"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FBB90"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EBB457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651BB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E4C60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8E854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B9C33F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2813FA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374A03E"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C3466FC"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238624BB"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6CCFC61"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FAF719"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Ambient air temperature influence on engine power  (based on R85)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E6361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8B649E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43D0CB1"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1C8E8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93F18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0,083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A4F1B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DA3CD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8,0%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5C0C6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C53684F"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6D589B3"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9105A30"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360CC30"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55AA6F69" w14:textId="77777777" w:rsidTr="00FC4AE3">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C3BE4DC"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C7BE56"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Ambient air temperature effect on ICE vehicles due to </w:t>
            </w:r>
            <w:proofErr w:type="spellStart"/>
            <w:r w:rsidRPr="00E951C4">
              <w:rPr>
                <w:rFonts w:eastAsiaTheme="minorEastAsia"/>
                <w:sz w:val="16"/>
                <w:szCs w:val="16"/>
                <w:lang w:val="en-US" w:eastAsia="de-DE"/>
              </w:rPr>
              <w:t>tyre</w:t>
            </w:r>
            <w:proofErr w:type="spellEnd"/>
            <w:r w:rsidRPr="00E951C4">
              <w:rPr>
                <w:rFonts w:eastAsiaTheme="minorEastAsia"/>
                <w:sz w:val="16"/>
                <w:szCs w:val="16"/>
                <w:lang w:val="en-US" w:eastAsia="de-DE"/>
              </w:rPr>
              <w:t xml:space="preserve"> noise (5-40°C)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DDD12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DAE35F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59FCCE"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4593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1F0F1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9287C0"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6E928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F87E0A"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9083187"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60F777"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5024787"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37EE1D5"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41104FEE" w14:textId="77777777" w:rsidTr="00FC4AE3">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680F07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96504A"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Barometric pressure effect on engine power (based on R85)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92E3C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E39FCC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A40955"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6D8F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BD984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889A6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97AEB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15974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58D2D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09C378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409FD59"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2E48FCA0"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43930B02"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D73414"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Site to Site</w:t>
            </w: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FF5BC35"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Altitude effect on combustion and sound propagation (Range: 1000 m) (95-105 kPa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42080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D3AFF6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B6442B3"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5F765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4AB82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866E0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37EA8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6,5%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B4D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7F1D28"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8E4FD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99A97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906590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1,0</w:t>
            </w:r>
          </w:p>
        </w:tc>
      </w:tr>
      <w:tr w:rsidR="00E951C4" w:rsidRPr="00E951C4" w14:paraId="25E67CDD"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7B1A29E8"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5C6B5D9"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B166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CD66B3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8DB1C7B"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1,3</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060D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EF0C5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BA2ED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0,33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A3CCE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F8180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2BF80A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7B7E0B7"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434869F"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5E1D522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01926C4A"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650EF12"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9F055A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122EB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5897473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952623"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4D5E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EF83F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0,063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A694A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A11F5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6,0%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3CE6D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7168FA"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7D51D9B"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5DD9489"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097FB5A"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791C2057"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6950F606"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61FB2549"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D2566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7249BB6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1A766B7"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1C3D8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71C6C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E38C7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91B3A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A5435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215334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25C0580"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F4BE4E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D985C5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24EE05BB"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4711B186"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0CD44EB4"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Speed measuring equipment continuous at BB</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C0DE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00D5D4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BC1811A"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82C7B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35A34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C4EFA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2A708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E2B878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6FAADB1"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9E637DD"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FFA0DF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6F5F61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340A40E3"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A5E8DB4"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tcPr>
          <w:p w14:paraId="786F2A1F"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BAFF18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07D0C0A7"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E7B7186"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0BF1DF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EEE339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33D5EE0"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446D945C"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E17739"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6A78B7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49E3232"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3F8534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389E82BC"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6302A66C" w14:textId="77777777" w:rsidTr="00FC4AE3">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8680F19"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Vehicle to Vehicle</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17E24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Production Variation on </w:t>
            </w:r>
            <w:proofErr w:type="spellStart"/>
            <w:r w:rsidRPr="00E951C4">
              <w:rPr>
                <w:rFonts w:eastAsiaTheme="minorEastAsia"/>
                <w:sz w:val="16"/>
                <w:szCs w:val="16"/>
                <w:lang w:val="en-US" w:eastAsia="de-DE"/>
              </w:rPr>
              <w:t>Tyres</w:t>
            </w:r>
            <w:proofErr w:type="spellEnd"/>
            <w:r w:rsidRPr="00E951C4">
              <w:rPr>
                <w:rFonts w:eastAsiaTheme="minorEastAsia"/>
                <w:sz w:val="16"/>
                <w:szCs w:val="16"/>
                <w:lang w:val="en-US" w:eastAsia="de-DE"/>
              </w:rPr>
              <w:t xml:space="preserve">; Aging of </w:t>
            </w:r>
            <w:proofErr w:type="spellStart"/>
            <w:r w:rsidRPr="00E951C4">
              <w:rPr>
                <w:rFonts w:eastAsiaTheme="minorEastAsia"/>
                <w:sz w:val="16"/>
                <w:szCs w:val="16"/>
                <w:lang w:val="en-US" w:eastAsia="de-DE"/>
              </w:rPr>
              <w:t>Tyres</w:t>
            </w:r>
            <w:proofErr w:type="spellEnd"/>
            <w:r w:rsidRPr="00E951C4">
              <w:rPr>
                <w:rFonts w:eastAsiaTheme="minorEastAsia"/>
                <w:sz w:val="16"/>
                <w:szCs w:val="16"/>
                <w:lang w:val="en-US" w:eastAsia="de-DE"/>
              </w:rPr>
              <w:t xml:space="preserve">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E4FF64F"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5CA929F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0BBA68B"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F11D1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1F56866"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B2EC9E"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2C41E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9E88F2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0,70</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9C8EEB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3C7B902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6B5599D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0,70</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4DFC4C2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1,4</w:t>
            </w:r>
          </w:p>
        </w:tc>
      </w:tr>
      <w:tr w:rsidR="00E951C4" w:rsidRPr="00E951C4" w14:paraId="01E0C2CA"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7B75BCA"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50495D6D" w14:textId="77777777" w:rsidR="00E951C4" w:rsidRPr="00E951C4" w:rsidRDefault="00E951C4" w:rsidP="00E951C4">
            <w:pPr>
              <w:suppressAutoHyphens w:val="0"/>
              <w:spacing w:line="240" w:lineRule="auto"/>
              <w:rPr>
                <w:rFonts w:eastAsiaTheme="minorEastAsia"/>
                <w:sz w:val="16"/>
                <w:szCs w:val="16"/>
                <w:lang w:val="en-US" w:eastAsia="de-DE"/>
              </w:rPr>
            </w:pPr>
            <w:proofErr w:type="spellStart"/>
            <w:r w:rsidRPr="00E951C4">
              <w:rPr>
                <w:rFonts w:eastAsiaTheme="minorEastAsia"/>
                <w:sz w:val="16"/>
                <w:szCs w:val="16"/>
                <w:lang w:val="en-US" w:eastAsia="de-DE"/>
              </w:rPr>
              <w:t>Tyre</w:t>
            </w:r>
            <w:proofErr w:type="spellEnd"/>
            <w:r w:rsidRPr="00E951C4">
              <w:rPr>
                <w:rFonts w:eastAsiaTheme="minorEastAsia"/>
                <w:sz w:val="16"/>
                <w:szCs w:val="16"/>
                <w:lang w:val="en-US" w:eastAsia="de-DE"/>
              </w:rPr>
              <w:t xml:space="preserve"> – generic dispersion (Normal, tread depth, inflation pressure, model </w:t>
            </w:r>
            <w:proofErr w:type="spellStart"/>
            <w:r w:rsidRPr="00E951C4">
              <w:rPr>
                <w:rFonts w:eastAsiaTheme="minorEastAsia"/>
                <w:sz w:val="16"/>
                <w:szCs w:val="16"/>
                <w:lang w:val="en-US" w:eastAsia="de-DE"/>
              </w:rPr>
              <w:t>etc</w:t>
            </w:r>
            <w:proofErr w:type="spellEnd"/>
            <w:r w:rsidRPr="00E951C4">
              <w:rPr>
                <w:rFonts w:eastAsiaTheme="minorEastAsia"/>
                <w:sz w:val="16"/>
                <w:szCs w:val="16"/>
                <w:lang w:val="en-US" w:eastAsia="de-DE"/>
              </w:rPr>
              <w:t xml:space="preserve">) </w:t>
            </w:r>
          </w:p>
        </w:tc>
        <w:tc>
          <w:tcPr>
            <w:tcW w:w="567" w:type="dxa"/>
            <w:tcBorders>
              <w:top w:val="nil"/>
              <w:left w:val="nil"/>
              <w:bottom w:val="single" w:sz="4" w:space="0" w:color="auto"/>
              <w:right w:val="single" w:sz="4" w:space="0" w:color="auto"/>
            </w:tcBorders>
            <w:shd w:val="clear" w:color="auto" w:fill="FFFFFF" w:themeFill="background1"/>
            <w:vAlign w:val="center"/>
          </w:tcPr>
          <w:p w14:paraId="299200F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2,8</w:t>
            </w:r>
          </w:p>
        </w:tc>
        <w:tc>
          <w:tcPr>
            <w:tcW w:w="426" w:type="dxa"/>
            <w:tcBorders>
              <w:top w:val="nil"/>
              <w:left w:val="nil"/>
              <w:bottom w:val="single" w:sz="4" w:space="0" w:color="auto"/>
              <w:right w:val="single" w:sz="4" w:space="0" w:color="auto"/>
            </w:tcBorders>
            <w:shd w:val="clear" w:color="auto" w:fill="FFFFFF" w:themeFill="background1"/>
          </w:tcPr>
          <w:p w14:paraId="613C639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hideMark/>
          </w:tcPr>
          <w:p w14:paraId="64C67458"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2,8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6A4CE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nil"/>
              <w:left w:val="nil"/>
              <w:bottom w:val="single" w:sz="4" w:space="0" w:color="auto"/>
              <w:right w:val="single" w:sz="4" w:space="0" w:color="auto"/>
            </w:tcBorders>
            <w:shd w:val="clear" w:color="auto" w:fill="auto"/>
            <w:vAlign w:val="center"/>
          </w:tcPr>
          <w:p w14:paraId="05151A3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0,49</w:t>
            </w:r>
          </w:p>
        </w:tc>
        <w:tc>
          <w:tcPr>
            <w:tcW w:w="567" w:type="dxa"/>
            <w:tcBorders>
              <w:top w:val="nil"/>
              <w:left w:val="nil"/>
              <w:bottom w:val="single" w:sz="4" w:space="0" w:color="auto"/>
              <w:right w:val="single" w:sz="4" w:space="0" w:color="auto"/>
            </w:tcBorders>
            <w:shd w:val="clear" w:color="auto" w:fill="auto"/>
            <w:vAlign w:val="center"/>
          </w:tcPr>
          <w:p w14:paraId="159B000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5CDCC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47,2%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38F1FD3"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C4D7F8"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E9DF14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C3EF741"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76A0621C"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5B572098"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69D612D"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7EA5D21D"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tcPr>
          <w:p w14:paraId="3A7AA06A"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nil"/>
              <w:left w:val="nil"/>
              <w:bottom w:val="single" w:sz="4" w:space="0" w:color="auto"/>
              <w:right w:val="single" w:sz="4" w:space="0" w:color="auto"/>
            </w:tcBorders>
            <w:shd w:val="clear" w:color="auto" w:fill="FFFFFF" w:themeFill="background1"/>
          </w:tcPr>
          <w:p w14:paraId="0D68E25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0BC009A9"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13F5B0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5693218F"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657B4FE0"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437EA"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AD1E94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1EFC18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5E14039"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D69AA2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19B1F6D6"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6C896F55"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88A518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2D6711AC"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Battery state of charge for HEVs </w:t>
            </w:r>
            <w:r w:rsidRPr="00E951C4">
              <w:rPr>
                <w:rFonts w:eastAsiaTheme="minorEastAsia"/>
                <w:sz w:val="16"/>
                <w:szCs w:val="16"/>
                <w:lang w:val="en-US"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tcPr>
          <w:p w14:paraId="661DB498"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nil"/>
              <w:left w:val="nil"/>
              <w:bottom w:val="single" w:sz="4" w:space="0" w:color="auto"/>
              <w:right w:val="single" w:sz="4" w:space="0" w:color="auto"/>
            </w:tcBorders>
            <w:shd w:val="clear" w:color="auto" w:fill="FFFFFF" w:themeFill="background1"/>
          </w:tcPr>
          <w:p w14:paraId="1CA6258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2CF98A20"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7C34B34E"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0CCFB4B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1753BFCC"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F1B24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D50237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66E048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5B137A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AB1EE0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6706020C"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4433B176"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F80FC13"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425349D5"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tcPr>
          <w:p w14:paraId="10443DA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nil"/>
              <w:left w:val="nil"/>
              <w:bottom w:val="single" w:sz="4" w:space="0" w:color="auto"/>
              <w:right w:val="single" w:sz="4" w:space="0" w:color="auto"/>
            </w:tcBorders>
            <w:shd w:val="clear" w:color="auto" w:fill="FFFFFF" w:themeFill="background1"/>
          </w:tcPr>
          <w:p w14:paraId="24FD2DB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1FD0AD37"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2391CCA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2B64186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3A09E29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45ADC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42810E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01DE39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75B1A22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AA67AC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1FC0D838"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7DFA505E"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0E2BE2E6"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12" w:space="0" w:color="auto"/>
              <w:right w:val="single" w:sz="4" w:space="0" w:color="auto"/>
            </w:tcBorders>
            <w:shd w:val="clear" w:color="auto" w:fill="FFFFFF" w:themeFill="background1"/>
            <w:vAlign w:val="center"/>
            <w:hideMark/>
          </w:tcPr>
          <w:p w14:paraId="44AC3BAA"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Test mass – variation as a consequence of the definition</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tcPr>
          <w:p w14:paraId="1E79C5BF"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single" w:sz="4" w:space="0" w:color="auto"/>
              <w:left w:val="nil"/>
              <w:bottom w:val="single" w:sz="12" w:space="0" w:color="auto"/>
              <w:right w:val="single" w:sz="4" w:space="0" w:color="auto"/>
            </w:tcBorders>
            <w:shd w:val="clear" w:color="auto" w:fill="FFFFFF" w:themeFill="background1"/>
          </w:tcPr>
          <w:p w14:paraId="40A3F3D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12" w:space="0" w:color="auto"/>
              <w:right w:val="single" w:sz="4" w:space="0" w:color="auto"/>
            </w:tcBorders>
            <w:shd w:val="clear" w:color="auto" w:fill="auto"/>
            <w:noWrap/>
            <w:vAlign w:val="center"/>
          </w:tcPr>
          <w:p w14:paraId="6CCDAB68"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tcPr>
          <w:p w14:paraId="2935B91B"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0D0B124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7CC8327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2744B37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1A55A3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F8280C5"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1C92AD0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4205C15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bottom w:val="single" w:sz="12" w:space="0" w:color="auto"/>
              <w:right w:val="single" w:sz="4" w:space="0" w:color="auto"/>
            </w:tcBorders>
            <w:shd w:val="clear" w:color="auto" w:fill="E7E6E6" w:themeFill="background2"/>
          </w:tcPr>
          <w:p w14:paraId="71D7C700"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0AE9C42E" w14:textId="77777777" w:rsidTr="00FC4AE3">
        <w:trPr>
          <w:trHeight w:val="162"/>
        </w:trPr>
        <w:tc>
          <w:tcPr>
            <w:tcW w:w="426" w:type="dxa"/>
            <w:tcBorders>
              <w:top w:val="single" w:sz="12" w:space="0" w:color="auto"/>
              <w:left w:val="nil"/>
              <w:right w:val="nil"/>
            </w:tcBorders>
            <w:shd w:val="clear" w:color="000000" w:fill="FFFFFF"/>
            <w:vAlign w:val="center"/>
            <w:hideMark/>
          </w:tcPr>
          <w:p w14:paraId="06EA32A5" w14:textId="77777777" w:rsidR="00E951C4" w:rsidRPr="00E951C4" w:rsidRDefault="00E951C4" w:rsidP="00E951C4">
            <w:pPr>
              <w:suppressAutoHyphens w:val="0"/>
              <w:spacing w:line="240" w:lineRule="auto"/>
              <w:jc w:val="center"/>
              <w:rPr>
                <w:rFonts w:eastAsiaTheme="minorEastAsia"/>
                <w:b/>
                <w:bCs/>
                <w:color w:val="9C6500"/>
                <w:sz w:val="18"/>
                <w:szCs w:val="18"/>
                <w:lang w:val="en-US" w:eastAsia="de-DE"/>
              </w:rPr>
            </w:pPr>
            <w:r w:rsidRPr="00E951C4">
              <w:rPr>
                <w:rFonts w:eastAsiaTheme="minorEastAsia"/>
                <w:b/>
                <w:bCs/>
                <w:color w:val="9C6500"/>
                <w:sz w:val="18"/>
                <w:szCs w:val="18"/>
                <w:lang w:val="en-US" w:eastAsia="de-DE"/>
              </w:rPr>
              <w:t> </w:t>
            </w:r>
          </w:p>
        </w:tc>
        <w:tc>
          <w:tcPr>
            <w:tcW w:w="2828" w:type="dxa"/>
            <w:tcBorders>
              <w:top w:val="single" w:sz="12" w:space="0" w:color="auto"/>
              <w:left w:val="nil"/>
              <w:right w:val="nil"/>
            </w:tcBorders>
            <w:shd w:val="clear" w:color="000000" w:fill="FFFFFF"/>
            <w:vAlign w:val="center"/>
            <w:hideMark/>
          </w:tcPr>
          <w:p w14:paraId="61A5873B"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hideMark/>
          </w:tcPr>
          <w:p w14:paraId="2641D17B"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426" w:type="dxa"/>
            <w:tcBorders>
              <w:top w:val="single" w:sz="12" w:space="0" w:color="auto"/>
              <w:left w:val="nil"/>
              <w:right w:val="nil"/>
            </w:tcBorders>
            <w:shd w:val="clear" w:color="000000" w:fill="FFFFFF"/>
            <w:noWrap/>
            <w:vAlign w:val="center"/>
            <w:hideMark/>
          </w:tcPr>
          <w:p w14:paraId="460E1681"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425" w:type="dxa"/>
            <w:tcBorders>
              <w:top w:val="single" w:sz="12" w:space="0" w:color="auto"/>
              <w:left w:val="nil"/>
              <w:right w:val="nil"/>
            </w:tcBorders>
            <w:shd w:val="clear" w:color="000000" w:fill="FFFFFF"/>
            <w:noWrap/>
            <w:vAlign w:val="center"/>
            <w:hideMark/>
          </w:tcPr>
          <w:p w14:paraId="25821CE5"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992" w:type="dxa"/>
            <w:tcBorders>
              <w:top w:val="single" w:sz="12" w:space="0" w:color="auto"/>
              <w:left w:val="nil"/>
              <w:right w:val="nil"/>
            </w:tcBorders>
            <w:shd w:val="clear" w:color="auto" w:fill="FFFFFF" w:themeFill="background1"/>
            <w:noWrap/>
            <w:vAlign w:val="center"/>
            <w:hideMark/>
          </w:tcPr>
          <w:p w14:paraId="0B9B425B"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noWrap/>
            <w:vAlign w:val="center"/>
            <w:hideMark/>
          </w:tcPr>
          <w:p w14:paraId="5E4D4345"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vAlign w:val="center"/>
            <w:hideMark/>
          </w:tcPr>
          <w:p w14:paraId="551AA055" w14:textId="77777777" w:rsidR="00E951C4" w:rsidRPr="00E951C4" w:rsidRDefault="00E951C4" w:rsidP="00E951C4">
            <w:pPr>
              <w:suppressAutoHyphens w:val="0"/>
              <w:spacing w:line="240" w:lineRule="auto"/>
              <w:jc w:val="center"/>
              <w:rPr>
                <w:rFonts w:eastAsiaTheme="minorEastAsia"/>
                <w:color w:val="FFFFFF"/>
                <w:sz w:val="18"/>
                <w:szCs w:val="18"/>
                <w:lang w:val="en-US" w:eastAsia="de-DE"/>
              </w:rPr>
            </w:pPr>
            <w:r w:rsidRPr="00E951C4">
              <w:rPr>
                <w:rFonts w:eastAsiaTheme="minorEastAsia"/>
                <w:color w:val="FFFFFF"/>
                <w:sz w:val="18"/>
                <w:szCs w:val="18"/>
                <w:lang w:val="en-US"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7985B6CA" w14:textId="77777777" w:rsidR="00E951C4" w:rsidRPr="00E951C4" w:rsidRDefault="00E951C4" w:rsidP="00E951C4">
            <w:pPr>
              <w:suppressAutoHyphens w:val="0"/>
              <w:spacing w:line="240" w:lineRule="auto"/>
              <w:jc w:val="center"/>
              <w:rPr>
                <w:rFonts w:eastAsiaTheme="minorEastAsia"/>
                <w:sz w:val="18"/>
                <w:szCs w:val="18"/>
                <w:lang w:val="en-US" w:eastAsia="de-DE"/>
              </w:rPr>
            </w:pPr>
            <w:r w:rsidRPr="00E951C4">
              <w:rPr>
                <w:rFonts w:eastAsiaTheme="minorEastAsia"/>
                <w:sz w:val="18"/>
                <w:szCs w:val="18"/>
                <w:lang w:val="en-US" w:eastAsia="de-DE"/>
              </w:rPr>
              <w:t>100 %</w:t>
            </w:r>
          </w:p>
        </w:tc>
        <w:tc>
          <w:tcPr>
            <w:tcW w:w="567" w:type="dxa"/>
            <w:tcBorders>
              <w:top w:val="single" w:sz="12" w:space="0" w:color="auto"/>
              <w:left w:val="nil"/>
              <w:right w:val="nil"/>
            </w:tcBorders>
            <w:shd w:val="clear" w:color="000000" w:fill="FFFFFF"/>
            <w:noWrap/>
            <w:vAlign w:val="center"/>
            <w:hideMark/>
          </w:tcPr>
          <w:p w14:paraId="19C26264"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1701" w:type="dxa"/>
            <w:gridSpan w:val="3"/>
            <w:tcBorders>
              <w:top w:val="single" w:sz="12" w:space="0" w:color="auto"/>
              <w:left w:val="nil"/>
              <w:right w:val="nil"/>
            </w:tcBorders>
            <w:shd w:val="clear" w:color="000000" w:fill="FFFFFF"/>
            <w:vAlign w:val="center"/>
            <w:hideMark/>
          </w:tcPr>
          <w:p w14:paraId="5145454F" w14:textId="77777777" w:rsidR="00E951C4" w:rsidRPr="00E951C4" w:rsidRDefault="00E951C4" w:rsidP="00E951C4">
            <w:pPr>
              <w:suppressAutoHyphens w:val="0"/>
              <w:spacing w:line="240" w:lineRule="auto"/>
              <w:jc w:val="center"/>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tcPr>
          <w:p w14:paraId="6980BD44" w14:textId="77777777" w:rsidR="00E951C4" w:rsidRPr="00E951C4" w:rsidRDefault="00E951C4" w:rsidP="00E951C4">
            <w:pPr>
              <w:suppressAutoHyphens w:val="0"/>
              <w:spacing w:line="240" w:lineRule="auto"/>
              <w:jc w:val="center"/>
              <w:rPr>
                <w:rFonts w:eastAsiaTheme="minorEastAsia"/>
                <w:sz w:val="18"/>
                <w:szCs w:val="18"/>
                <w:lang w:val="en-US" w:eastAsia="de-DE"/>
              </w:rPr>
            </w:pPr>
          </w:p>
        </w:tc>
      </w:tr>
    </w:tbl>
    <w:tbl>
      <w:tblPr>
        <w:tblStyle w:val="TabelleRaster11"/>
        <w:tblW w:w="9923" w:type="dxa"/>
        <w:tblInd w:w="142" w:type="dxa"/>
        <w:tblLook w:val="0600" w:firstRow="0" w:lastRow="0" w:firstColumn="0" w:lastColumn="0" w:noHBand="1" w:noVBand="1"/>
      </w:tblPr>
      <w:tblGrid>
        <w:gridCol w:w="1892"/>
        <w:gridCol w:w="969"/>
        <w:gridCol w:w="1381"/>
        <w:gridCol w:w="1814"/>
        <w:gridCol w:w="818"/>
        <w:gridCol w:w="1123"/>
        <w:gridCol w:w="814"/>
        <w:gridCol w:w="1112"/>
      </w:tblGrid>
      <w:tr w:rsidR="00E951C4" w:rsidRPr="00E951C4" w14:paraId="6BE22BA0" w14:textId="77777777" w:rsidTr="00FC4AE3">
        <w:trPr>
          <w:trHeight w:val="223"/>
        </w:trPr>
        <w:tc>
          <w:tcPr>
            <w:tcW w:w="1985" w:type="dxa"/>
            <w:tcBorders>
              <w:top w:val="nil"/>
              <w:left w:val="nil"/>
              <w:bottom w:val="nil"/>
              <w:right w:val="nil"/>
            </w:tcBorders>
            <w:vAlign w:val="bottom"/>
          </w:tcPr>
          <w:p w14:paraId="4517D075"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010" w:type="dxa"/>
            <w:tcBorders>
              <w:top w:val="nil"/>
              <w:left w:val="nil"/>
              <w:bottom w:val="nil"/>
              <w:right w:val="nil"/>
            </w:tcBorders>
            <w:vAlign w:val="center"/>
          </w:tcPr>
          <w:p w14:paraId="3DA4F7BD"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399" w:type="dxa"/>
            <w:tcBorders>
              <w:top w:val="nil"/>
              <w:left w:val="nil"/>
              <w:bottom w:val="nil"/>
              <w:right w:val="nil"/>
            </w:tcBorders>
            <w:vAlign w:val="center"/>
          </w:tcPr>
          <w:p w14:paraId="7CC0E253" w14:textId="77777777" w:rsidR="00E951C4" w:rsidRPr="00E951C4" w:rsidRDefault="00E951C4" w:rsidP="00E951C4">
            <w:pPr>
              <w:suppressAutoHyphens w:val="0"/>
              <w:spacing w:line="240" w:lineRule="auto"/>
              <w:jc w:val="center"/>
              <w:rPr>
                <w:rFonts w:eastAsiaTheme="minorEastAsia"/>
                <w:sz w:val="18"/>
                <w:szCs w:val="18"/>
                <w:lang w:val="en-US" w:eastAsia="zh-CN"/>
              </w:rPr>
            </w:pPr>
          </w:p>
        </w:tc>
        <w:tc>
          <w:tcPr>
            <w:tcW w:w="1843" w:type="dxa"/>
            <w:tcBorders>
              <w:top w:val="nil"/>
              <w:left w:val="nil"/>
              <w:bottom w:val="nil"/>
              <w:right w:val="nil"/>
            </w:tcBorders>
            <w:vAlign w:val="center"/>
          </w:tcPr>
          <w:p w14:paraId="0EB79419"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851" w:type="dxa"/>
            <w:tcBorders>
              <w:top w:val="nil"/>
              <w:left w:val="nil"/>
              <w:bottom w:val="nil"/>
              <w:right w:val="single" w:sz="4" w:space="0" w:color="auto"/>
            </w:tcBorders>
            <w:vAlign w:val="center"/>
          </w:tcPr>
          <w:p w14:paraId="33B945FE"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2835" w:type="dxa"/>
            <w:gridSpan w:val="3"/>
            <w:tcBorders>
              <w:top w:val="single" w:sz="4" w:space="0" w:color="auto"/>
              <w:left w:val="single" w:sz="4" w:space="0" w:color="auto"/>
              <w:right w:val="single" w:sz="4" w:space="0" w:color="auto"/>
            </w:tcBorders>
            <w:shd w:val="clear" w:color="auto" w:fill="E7E6E6" w:themeFill="background2"/>
            <w:vAlign w:val="center"/>
          </w:tcPr>
          <w:p w14:paraId="65BF02FA" w14:textId="77777777" w:rsidR="00E951C4" w:rsidRPr="00E951C4" w:rsidRDefault="00E951C4" w:rsidP="00E951C4">
            <w:pPr>
              <w:suppressAutoHyphens w:val="0"/>
              <w:spacing w:line="240" w:lineRule="auto"/>
              <w:jc w:val="center"/>
              <w:rPr>
                <w:rFonts w:eastAsiaTheme="minorEastAsia"/>
                <w:sz w:val="24"/>
                <w:szCs w:val="24"/>
                <w:lang w:val="en-US" w:eastAsia="zh-CN"/>
              </w:rPr>
            </w:pPr>
            <w:r w:rsidRPr="00E951C4">
              <w:rPr>
                <w:rFonts w:eastAsiaTheme="minorEastAsia"/>
                <w:sz w:val="18"/>
                <w:szCs w:val="18"/>
                <w:lang w:val="en-US" w:eastAsia="en-GB"/>
              </w:rPr>
              <w:t>Expanded uncertainty (95%) +/-</w:t>
            </w:r>
          </w:p>
        </w:tc>
      </w:tr>
      <w:tr w:rsidR="00E951C4" w:rsidRPr="00E951C4" w14:paraId="5EBBAC4C" w14:textId="77777777" w:rsidTr="00FC4AE3">
        <w:trPr>
          <w:trHeight w:val="652"/>
        </w:trPr>
        <w:tc>
          <w:tcPr>
            <w:tcW w:w="1985" w:type="dxa"/>
            <w:tcBorders>
              <w:top w:val="nil"/>
              <w:left w:val="nil"/>
              <w:bottom w:val="nil"/>
              <w:right w:val="nil"/>
            </w:tcBorders>
            <w:vAlign w:val="bottom"/>
          </w:tcPr>
          <w:p w14:paraId="5EB08E29"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010" w:type="dxa"/>
            <w:vMerge w:val="restart"/>
            <w:tcBorders>
              <w:top w:val="nil"/>
              <w:left w:val="nil"/>
              <w:bottom w:val="nil"/>
              <w:right w:val="single" w:sz="4" w:space="0" w:color="auto"/>
            </w:tcBorders>
            <w:vAlign w:val="center"/>
          </w:tcPr>
          <w:p w14:paraId="364AB09C"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399" w:type="dxa"/>
            <w:vMerge w:val="restart"/>
            <w:tcBorders>
              <w:top w:val="single" w:sz="4" w:space="0" w:color="auto"/>
              <w:left w:val="single" w:sz="4" w:space="0" w:color="auto"/>
            </w:tcBorders>
            <w:vAlign w:val="center"/>
          </w:tcPr>
          <w:p w14:paraId="6A6611DB"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18"/>
                <w:szCs w:val="18"/>
                <w:lang w:val="en-US" w:eastAsia="zh-CN"/>
              </w:rPr>
              <w:t>Overall Combined Uncertainty</w:t>
            </w:r>
            <w:r w:rsidRPr="00E951C4">
              <w:rPr>
                <w:rFonts w:eastAsiaTheme="minorEastAsia"/>
                <w:bCs/>
                <w:sz w:val="24"/>
                <w:szCs w:val="24"/>
                <w:lang w:val="en-US" w:eastAsia="zh-CN"/>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68C7FFCF"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 xml:space="preserve">Expanded uncertainty (95%) </w:t>
            </w:r>
            <w:r w:rsidRPr="00E951C4">
              <w:rPr>
                <w:rFonts w:eastAsiaTheme="minorEastAsia"/>
                <w:bCs/>
                <w:sz w:val="24"/>
                <w:szCs w:val="24"/>
                <w:lang w:val="en-US" w:eastAsia="zh-CN"/>
              </w:rPr>
              <w:br/>
              <w:t>+/-</w:t>
            </w:r>
          </w:p>
        </w:tc>
        <w:tc>
          <w:tcPr>
            <w:tcW w:w="851" w:type="dxa"/>
            <w:vMerge w:val="restart"/>
            <w:tcBorders>
              <w:top w:val="nil"/>
              <w:left w:val="single" w:sz="4" w:space="0" w:color="auto"/>
              <w:bottom w:val="nil"/>
              <w:right w:val="single" w:sz="4" w:space="0" w:color="auto"/>
            </w:tcBorders>
            <w:vAlign w:val="center"/>
          </w:tcPr>
          <w:p w14:paraId="5BAD8EB3"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77" w:type="dxa"/>
            <w:vMerge w:val="restart"/>
            <w:tcBorders>
              <w:top w:val="single" w:sz="4" w:space="0" w:color="auto"/>
              <w:left w:val="single" w:sz="4" w:space="0" w:color="auto"/>
            </w:tcBorders>
            <w:shd w:val="clear" w:color="auto" w:fill="E7E6E6" w:themeFill="background2"/>
            <w:vAlign w:val="center"/>
          </w:tcPr>
          <w:p w14:paraId="2C485573"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Type Approval</w:t>
            </w:r>
          </w:p>
        </w:tc>
        <w:tc>
          <w:tcPr>
            <w:tcW w:w="824" w:type="dxa"/>
            <w:vMerge w:val="restart"/>
            <w:tcBorders>
              <w:top w:val="single" w:sz="4" w:space="0" w:color="auto"/>
            </w:tcBorders>
            <w:shd w:val="clear" w:color="auto" w:fill="E7E6E6" w:themeFill="background2"/>
            <w:vAlign w:val="center"/>
          </w:tcPr>
          <w:p w14:paraId="6E02F03F"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CoP</w:t>
            </w:r>
          </w:p>
        </w:tc>
        <w:tc>
          <w:tcPr>
            <w:tcW w:w="1134" w:type="dxa"/>
            <w:vMerge w:val="restart"/>
            <w:tcBorders>
              <w:top w:val="single" w:sz="4" w:space="0" w:color="auto"/>
              <w:right w:val="single" w:sz="4" w:space="0" w:color="auto"/>
            </w:tcBorders>
            <w:shd w:val="clear" w:color="auto" w:fill="E7E6E6" w:themeFill="background2"/>
            <w:vAlign w:val="center"/>
          </w:tcPr>
          <w:p w14:paraId="01C78811"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Field Test</w:t>
            </w:r>
          </w:p>
        </w:tc>
      </w:tr>
      <w:tr w:rsidR="00E951C4" w:rsidRPr="00E951C4" w14:paraId="2EBF3E17" w14:textId="77777777" w:rsidTr="00FC4AE3">
        <w:trPr>
          <w:trHeight w:val="45"/>
        </w:trPr>
        <w:tc>
          <w:tcPr>
            <w:tcW w:w="1985" w:type="dxa"/>
            <w:tcBorders>
              <w:top w:val="nil"/>
              <w:left w:val="nil"/>
              <w:bottom w:val="nil"/>
              <w:right w:val="nil"/>
            </w:tcBorders>
            <w:vAlign w:val="center"/>
          </w:tcPr>
          <w:p w14:paraId="60CDBB53"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010" w:type="dxa"/>
            <w:vMerge/>
            <w:tcBorders>
              <w:top w:val="nil"/>
              <w:left w:val="nil"/>
              <w:bottom w:val="nil"/>
              <w:right w:val="single" w:sz="4" w:space="0" w:color="auto"/>
            </w:tcBorders>
            <w:vAlign w:val="center"/>
          </w:tcPr>
          <w:p w14:paraId="4F983638"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399" w:type="dxa"/>
            <w:vMerge/>
            <w:tcBorders>
              <w:left w:val="single" w:sz="4" w:space="0" w:color="auto"/>
            </w:tcBorders>
            <w:vAlign w:val="center"/>
          </w:tcPr>
          <w:p w14:paraId="1D64DEBC"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843" w:type="dxa"/>
            <w:vMerge/>
            <w:tcBorders>
              <w:right w:val="single" w:sz="4" w:space="0" w:color="auto"/>
            </w:tcBorders>
            <w:shd w:val="clear" w:color="auto" w:fill="E7E6E6" w:themeFill="background2"/>
            <w:vAlign w:val="center"/>
          </w:tcPr>
          <w:p w14:paraId="41C18459"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851" w:type="dxa"/>
            <w:vMerge/>
            <w:tcBorders>
              <w:top w:val="nil"/>
              <w:left w:val="single" w:sz="4" w:space="0" w:color="auto"/>
              <w:bottom w:val="nil"/>
              <w:right w:val="single" w:sz="4" w:space="0" w:color="auto"/>
            </w:tcBorders>
            <w:vAlign w:val="center"/>
          </w:tcPr>
          <w:p w14:paraId="37FF310F"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77" w:type="dxa"/>
            <w:vMerge/>
            <w:tcBorders>
              <w:left w:val="single" w:sz="4" w:space="0" w:color="auto"/>
            </w:tcBorders>
            <w:shd w:val="clear" w:color="auto" w:fill="E7E6E6" w:themeFill="background2"/>
            <w:vAlign w:val="center"/>
          </w:tcPr>
          <w:p w14:paraId="5409E769"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24" w:type="dxa"/>
            <w:vMerge/>
            <w:shd w:val="clear" w:color="auto" w:fill="E7E6E6" w:themeFill="background2"/>
            <w:vAlign w:val="center"/>
          </w:tcPr>
          <w:p w14:paraId="1AFF949E"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134" w:type="dxa"/>
            <w:vMerge/>
            <w:tcBorders>
              <w:right w:val="single" w:sz="4" w:space="0" w:color="auto"/>
            </w:tcBorders>
            <w:shd w:val="clear" w:color="auto" w:fill="E7E6E6" w:themeFill="background2"/>
            <w:vAlign w:val="center"/>
          </w:tcPr>
          <w:p w14:paraId="59F53356"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r>
      <w:tr w:rsidR="00E951C4" w:rsidRPr="00E951C4" w14:paraId="4A6127F5" w14:textId="77777777" w:rsidTr="00FC4AE3">
        <w:trPr>
          <w:trHeight w:val="140"/>
        </w:trPr>
        <w:tc>
          <w:tcPr>
            <w:tcW w:w="1985" w:type="dxa"/>
            <w:tcBorders>
              <w:top w:val="nil"/>
              <w:left w:val="nil"/>
              <w:bottom w:val="nil"/>
              <w:right w:val="nil"/>
            </w:tcBorders>
            <w:vAlign w:val="center"/>
          </w:tcPr>
          <w:p w14:paraId="79BDB5A5"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010" w:type="dxa"/>
            <w:vMerge/>
            <w:tcBorders>
              <w:top w:val="nil"/>
              <w:left w:val="nil"/>
              <w:bottom w:val="nil"/>
              <w:right w:val="single" w:sz="4" w:space="0" w:color="auto"/>
            </w:tcBorders>
            <w:vAlign w:val="center"/>
          </w:tcPr>
          <w:p w14:paraId="7DEE6B1B"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399" w:type="dxa"/>
            <w:tcBorders>
              <w:left w:val="single" w:sz="4" w:space="0" w:color="auto"/>
              <w:bottom w:val="single" w:sz="4" w:space="0" w:color="auto"/>
            </w:tcBorders>
            <w:shd w:val="clear" w:color="auto" w:fill="000000" w:themeFill="text1"/>
            <w:vAlign w:val="center"/>
          </w:tcPr>
          <w:p w14:paraId="3E8FE7DD"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1,02</w:t>
            </w:r>
          </w:p>
        </w:tc>
        <w:tc>
          <w:tcPr>
            <w:tcW w:w="1843" w:type="dxa"/>
            <w:tcBorders>
              <w:bottom w:val="single" w:sz="4" w:space="0" w:color="auto"/>
              <w:right w:val="single" w:sz="4" w:space="0" w:color="auto"/>
            </w:tcBorders>
            <w:shd w:val="clear" w:color="auto" w:fill="000000" w:themeFill="text1"/>
            <w:vAlign w:val="center"/>
          </w:tcPr>
          <w:p w14:paraId="31BEE945"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2,04</w:t>
            </w:r>
          </w:p>
        </w:tc>
        <w:tc>
          <w:tcPr>
            <w:tcW w:w="851" w:type="dxa"/>
            <w:vMerge/>
            <w:tcBorders>
              <w:top w:val="nil"/>
              <w:left w:val="single" w:sz="4" w:space="0" w:color="auto"/>
              <w:bottom w:val="nil"/>
              <w:right w:val="single" w:sz="4" w:space="0" w:color="auto"/>
            </w:tcBorders>
            <w:vAlign w:val="center"/>
          </w:tcPr>
          <w:p w14:paraId="0407C9B2"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77" w:type="dxa"/>
            <w:tcBorders>
              <w:left w:val="single" w:sz="4" w:space="0" w:color="auto"/>
              <w:bottom w:val="single" w:sz="4" w:space="0" w:color="auto"/>
            </w:tcBorders>
            <w:shd w:val="clear" w:color="auto" w:fill="000000" w:themeFill="text1"/>
            <w:vAlign w:val="center"/>
          </w:tcPr>
          <w:p w14:paraId="39D16C09"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1,09</w:t>
            </w:r>
          </w:p>
        </w:tc>
        <w:tc>
          <w:tcPr>
            <w:tcW w:w="824" w:type="dxa"/>
            <w:tcBorders>
              <w:bottom w:val="single" w:sz="4" w:space="0" w:color="auto"/>
            </w:tcBorders>
            <w:shd w:val="clear" w:color="auto" w:fill="000000" w:themeFill="text1"/>
            <w:vAlign w:val="center"/>
          </w:tcPr>
          <w:p w14:paraId="322A5BDA"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1,64</w:t>
            </w:r>
          </w:p>
        </w:tc>
        <w:tc>
          <w:tcPr>
            <w:tcW w:w="1134" w:type="dxa"/>
            <w:tcBorders>
              <w:bottom w:val="single" w:sz="4" w:space="0" w:color="auto"/>
              <w:right w:val="single" w:sz="4" w:space="0" w:color="auto"/>
            </w:tcBorders>
            <w:shd w:val="clear" w:color="auto" w:fill="000000" w:themeFill="text1"/>
            <w:vAlign w:val="center"/>
          </w:tcPr>
          <w:p w14:paraId="1E129815"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2,04</w:t>
            </w:r>
          </w:p>
        </w:tc>
      </w:tr>
      <w:bookmarkEnd w:id="7"/>
    </w:tbl>
    <w:p w14:paraId="60690104" w14:textId="77777777" w:rsidR="00FC531F" w:rsidRPr="004301E7" w:rsidRDefault="00FC531F">
      <w:pPr>
        <w:suppressAutoHyphens w:val="0"/>
        <w:spacing w:line="240" w:lineRule="auto"/>
        <w:rPr>
          <w:b/>
          <w:bCs/>
          <w:sz w:val="24"/>
          <w:szCs w:val="24"/>
          <w:lang w:val="en-US"/>
        </w:rPr>
      </w:pPr>
      <w:r w:rsidRPr="004301E7">
        <w:rPr>
          <w:b/>
          <w:bCs/>
          <w:sz w:val="24"/>
          <w:szCs w:val="24"/>
          <w:lang w:val="en-US"/>
        </w:rPr>
        <w:br w:type="page"/>
      </w:r>
    </w:p>
    <w:p w14:paraId="0A2ADBA9" w14:textId="67B29A1E" w:rsidR="00EB1CCD" w:rsidRPr="004301E7" w:rsidRDefault="00E951C4"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lastRenderedPageBreak/>
        <w:t>U</w:t>
      </w:r>
      <w:r w:rsidR="00EB1CCD" w:rsidRPr="004301E7">
        <w:rPr>
          <w:b/>
          <w:bCs/>
          <w:sz w:val="24"/>
          <w:szCs w:val="24"/>
          <w:lang w:val="en-US"/>
        </w:rPr>
        <w:t>N Regulation No. 54</w:t>
      </w:r>
    </w:p>
    <w:p w14:paraId="2E051D59" w14:textId="77777777" w:rsidR="001177F9" w:rsidRPr="004301E7" w:rsidRDefault="001177F9" w:rsidP="001177F9">
      <w:pPr>
        <w:spacing w:after="120"/>
        <w:ind w:left="1134"/>
        <w:jc w:val="both"/>
        <w:rPr>
          <w:lang w:val="en-US"/>
        </w:rPr>
      </w:pPr>
      <w:r w:rsidRPr="004301E7">
        <w:rPr>
          <w:lang w:val="en-US"/>
        </w:rPr>
        <w:t>reserved</w:t>
      </w:r>
    </w:p>
    <w:p w14:paraId="2939A502"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59</w:t>
      </w:r>
    </w:p>
    <w:p w14:paraId="0332CD51" w14:textId="77777777" w:rsidR="006151E2" w:rsidRPr="004301E7" w:rsidRDefault="006151E2" w:rsidP="006151E2">
      <w:pPr>
        <w:spacing w:after="120"/>
        <w:ind w:left="1134"/>
        <w:jc w:val="both"/>
        <w:rPr>
          <w:lang w:val="en-US"/>
        </w:rPr>
      </w:pPr>
      <w:r w:rsidRPr="004301E7">
        <w:rPr>
          <w:lang w:val="en-US"/>
        </w:rPr>
        <w:t>reserved</w:t>
      </w:r>
    </w:p>
    <w:p w14:paraId="237C0390"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63</w:t>
      </w:r>
    </w:p>
    <w:p w14:paraId="5646BF82" w14:textId="77777777" w:rsidR="006151E2" w:rsidRPr="004301E7" w:rsidRDefault="006151E2" w:rsidP="006151E2">
      <w:pPr>
        <w:spacing w:after="120"/>
        <w:ind w:left="1134"/>
        <w:jc w:val="both"/>
        <w:rPr>
          <w:lang w:val="en-US"/>
        </w:rPr>
      </w:pPr>
      <w:r w:rsidRPr="004301E7">
        <w:rPr>
          <w:lang w:val="en-US"/>
        </w:rPr>
        <w:t>reserved</w:t>
      </w:r>
    </w:p>
    <w:p w14:paraId="67A169E0"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No.64</w:t>
      </w:r>
    </w:p>
    <w:p w14:paraId="4287F3EE" w14:textId="77777777" w:rsidR="006151E2" w:rsidRPr="004301E7" w:rsidRDefault="006151E2" w:rsidP="006151E2">
      <w:pPr>
        <w:spacing w:after="120"/>
        <w:ind w:left="1134"/>
        <w:jc w:val="both"/>
        <w:rPr>
          <w:lang w:val="en-US"/>
        </w:rPr>
      </w:pPr>
      <w:r w:rsidRPr="004301E7">
        <w:rPr>
          <w:lang w:val="en-US"/>
        </w:rPr>
        <w:t>reserved</w:t>
      </w:r>
    </w:p>
    <w:p w14:paraId="3667A9EA"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75</w:t>
      </w:r>
    </w:p>
    <w:p w14:paraId="5D06509F" w14:textId="77777777" w:rsidR="006151E2" w:rsidRPr="004301E7" w:rsidRDefault="006151E2" w:rsidP="006151E2">
      <w:pPr>
        <w:spacing w:after="120"/>
        <w:ind w:left="1134"/>
        <w:jc w:val="both"/>
        <w:rPr>
          <w:lang w:val="en-US"/>
        </w:rPr>
      </w:pPr>
      <w:r w:rsidRPr="004301E7">
        <w:rPr>
          <w:lang w:val="en-US"/>
        </w:rPr>
        <w:t>reserved</w:t>
      </w:r>
    </w:p>
    <w:p w14:paraId="41EE534B"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92</w:t>
      </w:r>
    </w:p>
    <w:p w14:paraId="17F8E369" w14:textId="77777777" w:rsidR="006151E2" w:rsidRPr="004301E7" w:rsidRDefault="006151E2" w:rsidP="006151E2">
      <w:pPr>
        <w:spacing w:after="120"/>
        <w:ind w:left="1134"/>
        <w:jc w:val="both"/>
        <w:rPr>
          <w:lang w:val="en-US"/>
        </w:rPr>
      </w:pPr>
      <w:r w:rsidRPr="004301E7">
        <w:rPr>
          <w:lang w:val="en-US"/>
        </w:rPr>
        <w:t>reserved</w:t>
      </w:r>
    </w:p>
    <w:p w14:paraId="6EFE438D"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106</w:t>
      </w:r>
    </w:p>
    <w:p w14:paraId="65F4C015" w14:textId="77777777" w:rsidR="006151E2" w:rsidRPr="004301E7" w:rsidRDefault="006151E2" w:rsidP="006151E2">
      <w:pPr>
        <w:spacing w:after="120"/>
        <w:ind w:left="1134"/>
        <w:jc w:val="both"/>
        <w:rPr>
          <w:lang w:val="en-US"/>
        </w:rPr>
      </w:pPr>
      <w:r w:rsidRPr="004301E7">
        <w:rPr>
          <w:lang w:val="en-US"/>
        </w:rPr>
        <w:t>reserved</w:t>
      </w:r>
    </w:p>
    <w:p w14:paraId="2B727A3A"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108</w:t>
      </w:r>
    </w:p>
    <w:p w14:paraId="2A7DE06B" w14:textId="77777777" w:rsidR="006151E2" w:rsidRPr="004301E7" w:rsidRDefault="006151E2" w:rsidP="006151E2">
      <w:pPr>
        <w:spacing w:after="120"/>
        <w:ind w:left="1134"/>
        <w:jc w:val="both"/>
        <w:rPr>
          <w:lang w:val="en-US"/>
        </w:rPr>
      </w:pPr>
      <w:r w:rsidRPr="004301E7">
        <w:rPr>
          <w:lang w:val="en-US"/>
        </w:rPr>
        <w:t>reserved</w:t>
      </w:r>
    </w:p>
    <w:p w14:paraId="61C7BC3D"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109</w:t>
      </w:r>
    </w:p>
    <w:p w14:paraId="74110D87" w14:textId="696C8B43" w:rsidR="006151E2" w:rsidRPr="004301E7" w:rsidRDefault="00EA4F92" w:rsidP="006151E2">
      <w:pPr>
        <w:spacing w:after="120"/>
        <w:ind w:left="1134"/>
        <w:jc w:val="both"/>
        <w:rPr>
          <w:lang w:val="en-US"/>
        </w:rPr>
      </w:pPr>
      <w:r w:rsidRPr="004301E7">
        <w:rPr>
          <w:lang w:val="en-US"/>
        </w:rPr>
        <w:t>R</w:t>
      </w:r>
      <w:r w:rsidR="006151E2" w:rsidRPr="004301E7">
        <w:rPr>
          <w:lang w:val="en-US"/>
        </w:rPr>
        <w:t>eserved</w:t>
      </w:r>
    </w:p>
    <w:p w14:paraId="72AFA815" w14:textId="042768CD" w:rsidR="00EA4F92" w:rsidRPr="004301E7" w:rsidRDefault="00EA4F92">
      <w:pPr>
        <w:suppressAutoHyphens w:val="0"/>
        <w:spacing w:line="240" w:lineRule="auto"/>
        <w:rPr>
          <w:lang w:val="en-US"/>
        </w:rPr>
      </w:pPr>
      <w:r w:rsidRPr="004301E7">
        <w:rPr>
          <w:lang w:val="en-US"/>
        </w:rPr>
        <w:br w:type="page"/>
      </w:r>
    </w:p>
    <w:p w14:paraId="468D60B4"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lastRenderedPageBreak/>
        <w:t>UN Regulation No. 117</w:t>
      </w:r>
    </w:p>
    <w:p w14:paraId="77037E50" w14:textId="725AF0CE" w:rsidR="00EA4F92" w:rsidRPr="004301E7" w:rsidRDefault="00EA4F92" w:rsidP="00EA4F92">
      <w:pPr>
        <w:ind w:left="1134"/>
        <w:jc w:val="both"/>
        <w:rPr>
          <w:lang w:val="en-US"/>
        </w:rPr>
      </w:pPr>
      <w:r w:rsidRPr="004301E7">
        <w:rPr>
          <w:lang w:val="en-US"/>
        </w:rPr>
        <w:t xml:space="preserve">Table 15.1.: Uncertainty calculation for </w:t>
      </w:r>
      <w:proofErr w:type="spellStart"/>
      <w:r w:rsidRPr="004301E7">
        <w:rPr>
          <w:lang w:val="en-US"/>
        </w:rPr>
        <w:t>tyres</w:t>
      </w:r>
      <w:proofErr w:type="spellEnd"/>
    </w:p>
    <w:tbl>
      <w:tblPr>
        <w:tblW w:w="9351" w:type="dxa"/>
        <w:tblLayout w:type="fixed"/>
        <w:tblCellMar>
          <w:left w:w="70" w:type="dxa"/>
          <w:right w:w="70" w:type="dxa"/>
        </w:tblCellMar>
        <w:tblLook w:val="04A0" w:firstRow="1" w:lastRow="0" w:firstColumn="1" w:lastColumn="0" w:noHBand="0" w:noVBand="1"/>
      </w:tblPr>
      <w:tblGrid>
        <w:gridCol w:w="1312"/>
        <w:gridCol w:w="2241"/>
        <w:gridCol w:w="1448"/>
        <w:gridCol w:w="1185"/>
        <w:gridCol w:w="925"/>
        <w:gridCol w:w="1186"/>
        <w:gridCol w:w="1054"/>
      </w:tblGrid>
      <w:tr w:rsidR="00EA4F92" w:rsidRPr="004301E7" w14:paraId="1FDE0C8E" w14:textId="77777777" w:rsidTr="00FC4AE3">
        <w:trPr>
          <w:trHeight w:val="409"/>
        </w:trPr>
        <w:tc>
          <w:tcPr>
            <w:tcW w:w="1312" w:type="dxa"/>
            <w:vMerge w:val="restart"/>
            <w:tcBorders>
              <w:top w:val="single" w:sz="4" w:space="0" w:color="auto"/>
              <w:left w:val="single" w:sz="4" w:space="0" w:color="auto"/>
              <w:right w:val="single" w:sz="4" w:space="0" w:color="auto"/>
            </w:tcBorders>
            <w:shd w:val="clear" w:color="auto" w:fill="auto"/>
            <w:noWrap/>
            <w:vAlign w:val="center"/>
            <w:hideMark/>
          </w:tcPr>
          <w:p w14:paraId="5C11B062" w14:textId="77777777" w:rsidR="00EA4F92" w:rsidRPr="004301E7" w:rsidRDefault="00EA4F92" w:rsidP="00FC4AE3">
            <w:pPr>
              <w:rPr>
                <w:b/>
                <w:bCs/>
                <w:i/>
                <w:iCs/>
                <w:color w:val="000000"/>
                <w:lang w:val="en-US" w:eastAsia="de-DE"/>
              </w:rPr>
            </w:pPr>
            <w:r w:rsidRPr="004301E7">
              <w:rPr>
                <w:b/>
                <w:bCs/>
                <w:i/>
                <w:iCs/>
                <w:color w:val="000000"/>
                <w:lang w:val="en-US" w:eastAsia="de-DE"/>
              </w:rPr>
              <w:t> </w:t>
            </w:r>
          </w:p>
          <w:p w14:paraId="2DA87A0B" w14:textId="77777777" w:rsidR="00EA4F92" w:rsidRPr="004301E7" w:rsidRDefault="00EA4F92" w:rsidP="00FC4AE3">
            <w:pPr>
              <w:rPr>
                <w:b/>
                <w:bCs/>
                <w:i/>
                <w:iCs/>
                <w:color w:val="000000"/>
                <w:lang w:val="en-US" w:eastAsia="de-DE"/>
              </w:rPr>
            </w:pPr>
            <w:r w:rsidRPr="004301E7">
              <w:rPr>
                <w:b/>
                <w:bCs/>
                <w:i/>
                <w:iCs/>
                <w:color w:val="000000"/>
                <w:lang w:val="en-US" w:eastAsia="de-DE"/>
              </w:rPr>
              <w:t xml:space="preserve">Estimation of uncertainty </w:t>
            </w:r>
            <w:r w:rsidRPr="004301E7">
              <w:rPr>
                <w:b/>
                <w:bCs/>
                <w:i/>
                <w:iCs/>
                <w:color w:val="000000"/>
                <w:lang w:val="en-US" w:eastAsia="de-DE"/>
              </w:rPr>
              <w:br/>
              <w:t xml:space="preserve">per situation </w:t>
            </w:r>
          </w:p>
        </w:tc>
        <w:tc>
          <w:tcPr>
            <w:tcW w:w="2241" w:type="dxa"/>
            <w:vMerge w:val="restart"/>
            <w:tcBorders>
              <w:top w:val="single" w:sz="4" w:space="0" w:color="auto"/>
              <w:left w:val="nil"/>
              <w:right w:val="single" w:sz="4" w:space="0" w:color="auto"/>
            </w:tcBorders>
            <w:shd w:val="clear" w:color="auto" w:fill="auto"/>
            <w:noWrap/>
            <w:vAlign w:val="center"/>
            <w:hideMark/>
          </w:tcPr>
          <w:p w14:paraId="335EB4B0" w14:textId="77777777" w:rsidR="00EA4F92" w:rsidRPr="004301E7" w:rsidRDefault="00EA4F92" w:rsidP="00FC4AE3">
            <w:pPr>
              <w:rPr>
                <w:b/>
                <w:bCs/>
                <w:i/>
                <w:iCs/>
                <w:color w:val="000000"/>
                <w:lang w:val="en-US" w:eastAsia="de-DE"/>
              </w:rPr>
            </w:pPr>
            <w:r w:rsidRPr="004301E7">
              <w:rPr>
                <w:b/>
                <w:bCs/>
                <w:i/>
                <w:iCs/>
                <w:color w:val="000000"/>
                <w:lang w:val="en-US" w:eastAsia="de-DE"/>
              </w:rPr>
              <w:t> </w:t>
            </w:r>
          </w:p>
          <w:p w14:paraId="5346A2B9" w14:textId="77777777" w:rsidR="00EA4F92" w:rsidRPr="004301E7" w:rsidRDefault="00EA4F92" w:rsidP="00FC4AE3">
            <w:pPr>
              <w:rPr>
                <w:b/>
                <w:bCs/>
                <w:i/>
                <w:iCs/>
                <w:color w:val="000000"/>
                <w:lang w:val="en-US" w:eastAsia="de-DE"/>
              </w:rPr>
            </w:pPr>
            <w:r w:rsidRPr="004301E7">
              <w:rPr>
                <w:b/>
                <w:bCs/>
                <w:i/>
                <w:iCs/>
                <w:color w:val="000000"/>
                <w:lang w:val="en-US" w:eastAsia="de-DE"/>
              </w:rPr>
              <w:t>Input quantity</w:t>
            </w:r>
          </w:p>
        </w:tc>
        <w:tc>
          <w:tcPr>
            <w:tcW w:w="1448" w:type="dxa"/>
            <w:vMerge w:val="restart"/>
            <w:tcBorders>
              <w:top w:val="single" w:sz="4" w:space="0" w:color="auto"/>
              <w:left w:val="nil"/>
              <w:right w:val="single" w:sz="4" w:space="0" w:color="auto"/>
            </w:tcBorders>
            <w:shd w:val="clear" w:color="auto" w:fill="auto"/>
            <w:vAlign w:val="center"/>
            <w:hideMark/>
          </w:tcPr>
          <w:p w14:paraId="57DD646E" w14:textId="77777777" w:rsidR="00EA4F92" w:rsidRPr="004301E7" w:rsidRDefault="00EA4F92" w:rsidP="00FC4AE3">
            <w:pPr>
              <w:rPr>
                <w:b/>
                <w:bCs/>
                <w:i/>
                <w:iCs/>
                <w:color w:val="000000"/>
                <w:lang w:val="en-US" w:eastAsia="de-DE"/>
              </w:rPr>
            </w:pPr>
            <w:r w:rsidRPr="004301E7">
              <w:rPr>
                <w:b/>
                <w:bCs/>
                <w:i/>
                <w:iCs/>
                <w:color w:val="000000"/>
                <w:lang w:val="en-US" w:eastAsia="de-DE"/>
              </w:rPr>
              <w:t xml:space="preserve">Estimated </w:t>
            </w:r>
            <w:r w:rsidRPr="004301E7">
              <w:rPr>
                <w:b/>
                <w:bCs/>
                <w:i/>
                <w:iCs/>
                <w:color w:val="000000"/>
                <w:lang w:val="en-US" w:eastAsia="de-DE"/>
              </w:rPr>
              <w:br/>
              <w:t xml:space="preserve">deviations from </w:t>
            </w:r>
            <w:proofErr w:type="spellStart"/>
            <w:r w:rsidRPr="004301E7">
              <w:rPr>
                <w:b/>
                <w:bCs/>
                <w:i/>
                <w:iCs/>
                <w:color w:val="000000"/>
                <w:lang w:val="en-US" w:eastAsia="de-DE"/>
              </w:rPr>
              <w:t>meas.results</w:t>
            </w:r>
            <w:proofErr w:type="spellEnd"/>
            <w:r w:rsidRPr="004301E7">
              <w:rPr>
                <w:b/>
                <w:bCs/>
                <w:i/>
                <w:iCs/>
                <w:color w:val="000000"/>
                <w:lang w:val="en-US" w:eastAsia="de-DE"/>
              </w:rPr>
              <w:t xml:space="preserve"> </w:t>
            </w:r>
            <w:r w:rsidRPr="004301E7">
              <w:rPr>
                <w:b/>
                <w:bCs/>
                <w:i/>
                <w:iCs/>
                <w:color w:val="000000"/>
                <w:lang w:val="en-US" w:eastAsia="de-DE"/>
              </w:rPr>
              <w:br/>
              <w:t>(peak-to-peak)</w:t>
            </w:r>
          </w:p>
        </w:tc>
        <w:tc>
          <w:tcPr>
            <w:tcW w:w="1185" w:type="dxa"/>
            <w:vMerge w:val="restart"/>
            <w:tcBorders>
              <w:top w:val="single" w:sz="4" w:space="0" w:color="auto"/>
              <w:left w:val="nil"/>
              <w:right w:val="single" w:sz="4" w:space="0" w:color="auto"/>
            </w:tcBorders>
            <w:shd w:val="clear" w:color="auto" w:fill="auto"/>
            <w:noWrap/>
            <w:vAlign w:val="center"/>
            <w:hideMark/>
          </w:tcPr>
          <w:p w14:paraId="6362A5E7" w14:textId="77777777" w:rsidR="00EA4F92" w:rsidRPr="004301E7" w:rsidRDefault="00EA4F92" w:rsidP="00FC4AE3">
            <w:pPr>
              <w:rPr>
                <w:b/>
                <w:bCs/>
                <w:i/>
                <w:iCs/>
                <w:color w:val="000000"/>
                <w:lang w:val="en-US" w:eastAsia="de-DE"/>
              </w:rPr>
            </w:pPr>
            <w:r w:rsidRPr="004301E7">
              <w:rPr>
                <w:b/>
                <w:bCs/>
                <w:i/>
                <w:iCs/>
                <w:color w:val="000000"/>
                <w:lang w:val="en-US" w:eastAsia="de-DE"/>
              </w:rPr>
              <w:t>Probability distribution</w:t>
            </w:r>
          </w:p>
        </w:tc>
        <w:tc>
          <w:tcPr>
            <w:tcW w:w="925" w:type="dxa"/>
            <w:vMerge w:val="restart"/>
            <w:tcBorders>
              <w:top w:val="single" w:sz="4" w:space="0" w:color="auto"/>
              <w:left w:val="nil"/>
              <w:right w:val="single" w:sz="4" w:space="0" w:color="auto"/>
            </w:tcBorders>
            <w:shd w:val="clear" w:color="auto" w:fill="auto"/>
            <w:noWrap/>
            <w:vAlign w:val="center"/>
            <w:hideMark/>
          </w:tcPr>
          <w:p w14:paraId="5A8375DE" w14:textId="77777777" w:rsidR="00EA4F92" w:rsidRPr="004301E7" w:rsidRDefault="00EA4F92" w:rsidP="00FC4AE3">
            <w:pPr>
              <w:rPr>
                <w:b/>
                <w:bCs/>
                <w:i/>
                <w:iCs/>
                <w:color w:val="000000"/>
                <w:lang w:val="en-US" w:eastAsia="de-DE"/>
              </w:rPr>
            </w:pPr>
            <w:r w:rsidRPr="004301E7">
              <w:rPr>
                <w:b/>
                <w:bCs/>
                <w:i/>
                <w:iCs/>
                <w:color w:val="000000"/>
                <w:lang w:val="en-US" w:eastAsia="de-DE"/>
              </w:rPr>
              <w:t> </w:t>
            </w:r>
          </w:p>
          <w:p w14:paraId="004DB585" w14:textId="77777777" w:rsidR="00EA4F92" w:rsidRPr="004301E7" w:rsidRDefault="00EA4F92" w:rsidP="00FC4AE3">
            <w:pPr>
              <w:rPr>
                <w:b/>
                <w:bCs/>
                <w:i/>
                <w:iCs/>
                <w:color w:val="000000"/>
                <w:lang w:val="en-US" w:eastAsia="de-DE"/>
              </w:rPr>
            </w:pPr>
            <w:r w:rsidRPr="004301E7">
              <w:rPr>
                <w:b/>
                <w:bCs/>
                <w:i/>
                <w:iCs/>
                <w:color w:val="000000"/>
                <w:lang w:val="en-US" w:eastAsia="de-DE"/>
              </w:rPr>
              <w:t>Variance</w:t>
            </w:r>
          </w:p>
        </w:tc>
        <w:tc>
          <w:tcPr>
            <w:tcW w:w="1186" w:type="dxa"/>
            <w:vMerge w:val="restart"/>
            <w:tcBorders>
              <w:top w:val="single" w:sz="4" w:space="0" w:color="auto"/>
              <w:left w:val="nil"/>
              <w:right w:val="nil"/>
            </w:tcBorders>
            <w:shd w:val="clear" w:color="auto" w:fill="auto"/>
            <w:noWrap/>
            <w:vAlign w:val="center"/>
            <w:hideMark/>
          </w:tcPr>
          <w:p w14:paraId="40396A0F" w14:textId="77777777" w:rsidR="00EA4F92" w:rsidRPr="004301E7" w:rsidRDefault="00EA4F92" w:rsidP="00FC4AE3">
            <w:pPr>
              <w:rPr>
                <w:b/>
                <w:bCs/>
                <w:i/>
                <w:iCs/>
                <w:color w:val="000000"/>
                <w:lang w:val="en-US" w:eastAsia="de-DE"/>
              </w:rPr>
            </w:pPr>
            <w:r w:rsidRPr="004301E7">
              <w:rPr>
                <w:b/>
                <w:bCs/>
                <w:i/>
                <w:iCs/>
                <w:color w:val="000000"/>
                <w:lang w:val="en-US" w:eastAsia="de-DE"/>
              </w:rPr>
              <w:t> </w:t>
            </w:r>
          </w:p>
          <w:p w14:paraId="75A6AADF" w14:textId="77777777" w:rsidR="00EA4F92" w:rsidRPr="004301E7" w:rsidRDefault="00EA4F92" w:rsidP="00FC4AE3">
            <w:pPr>
              <w:rPr>
                <w:b/>
                <w:bCs/>
                <w:i/>
                <w:iCs/>
                <w:color w:val="000000"/>
                <w:lang w:val="en-US" w:eastAsia="de-DE"/>
              </w:rPr>
            </w:pPr>
            <w:r w:rsidRPr="004301E7">
              <w:rPr>
                <w:b/>
                <w:bCs/>
                <w:i/>
                <w:iCs/>
                <w:color w:val="000000"/>
                <w:lang w:val="en-US" w:eastAsia="de-DE"/>
              </w:rPr>
              <w:t xml:space="preserve">Standard </w:t>
            </w:r>
            <w:r w:rsidRPr="004301E7">
              <w:rPr>
                <w:b/>
                <w:bCs/>
                <w:i/>
                <w:iCs/>
                <w:color w:val="000000"/>
                <w:lang w:val="en-US" w:eastAsia="de-DE"/>
              </w:rPr>
              <w:br/>
              <w:t>uncertainty</w:t>
            </w:r>
          </w:p>
        </w:tc>
        <w:tc>
          <w:tcPr>
            <w:tcW w:w="1054" w:type="dxa"/>
            <w:tcBorders>
              <w:top w:val="single" w:sz="4" w:space="0" w:color="auto"/>
              <w:left w:val="single" w:sz="4" w:space="0" w:color="auto"/>
              <w:bottom w:val="nil"/>
              <w:right w:val="single" w:sz="4" w:space="0" w:color="auto"/>
            </w:tcBorders>
            <w:shd w:val="clear" w:color="auto" w:fill="auto"/>
            <w:noWrap/>
            <w:vAlign w:val="center"/>
            <w:hideMark/>
          </w:tcPr>
          <w:p w14:paraId="15F62B0B" w14:textId="77777777" w:rsidR="00EA4F92" w:rsidRPr="004301E7" w:rsidRDefault="00EA4F92" w:rsidP="00FC4AE3">
            <w:pPr>
              <w:rPr>
                <w:b/>
                <w:bCs/>
                <w:i/>
                <w:iCs/>
                <w:color w:val="000000"/>
                <w:lang w:val="en-US" w:eastAsia="de-DE"/>
              </w:rPr>
            </w:pPr>
            <w:r w:rsidRPr="004301E7">
              <w:rPr>
                <w:b/>
                <w:bCs/>
                <w:i/>
                <w:iCs/>
                <w:color w:val="000000"/>
                <w:lang w:val="en-US" w:eastAsia="de-DE"/>
              </w:rPr>
              <w:t> </w:t>
            </w:r>
          </w:p>
        </w:tc>
      </w:tr>
      <w:tr w:rsidR="00EA4F92" w:rsidRPr="004301E7" w14:paraId="4C9BB257" w14:textId="77777777" w:rsidTr="00FC4AE3">
        <w:trPr>
          <w:trHeight w:val="420"/>
        </w:trPr>
        <w:tc>
          <w:tcPr>
            <w:tcW w:w="1312" w:type="dxa"/>
            <w:vMerge/>
            <w:tcBorders>
              <w:left w:val="single" w:sz="4" w:space="0" w:color="auto"/>
              <w:bottom w:val="single" w:sz="12" w:space="0" w:color="auto"/>
              <w:right w:val="single" w:sz="4" w:space="0" w:color="auto"/>
            </w:tcBorders>
            <w:shd w:val="clear" w:color="auto" w:fill="auto"/>
            <w:vAlign w:val="center"/>
            <w:hideMark/>
          </w:tcPr>
          <w:p w14:paraId="249468F9" w14:textId="77777777" w:rsidR="00EA4F92" w:rsidRPr="004301E7" w:rsidRDefault="00EA4F92" w:rsidP="00FC4AE3">
            <w:pPr>
              <w:rPr>
                <w:b/>
                <w:bCs/>
                <w:color w:val="000000"/>
                <w:sz w:val="22"/>
                <w:szCs w:val="22"/>
                <w:lang w:val="en-US" w:eastAsia="de-DE"/>
              </w:rPr>
            </w:pPr>
          </w:p>
        </w:tc>
        <w:tc>
          <w:tcPr>
            <w:tcW w:w="2241" w:type="dxa"/>
            <w:vMerge/>
            <w:tcBorders>
              <w:left w:val="nil"/>
              <w:bottom w:val="single" w:sz="12" w:space="0" w:color="auto"/>
              <w:right w:val="single" w:sz="4" w:space="0" w:color="auto"/>
            </w:tcBorders>
            <w:shd w:val="clear" w:color="auto" w:fill="auto"/>
            <w:noWrap/>
            <w:vAlign w:val="center"/>
            <w:hideMark/>
          </w:tcPr>
          <w:p w14:paraId="6C8BD393" w14:textId="77777777" w:rsidR="00EA4F92" w:rsidRPr="004301E7" w:rsidRDefault="00EA4F92" w:rsidP="00FC4AE3">
            <w:pPr>
              <w:rPr>
                <w:b/>
                <w:bCs/>
                <w:color w:val="000000"/>
                <w:sz w:val="22"/>
                <w:szCs w:val="22"/>
                <w:lang w:val="en-US" w:eastAsia="de-DE"/>
              </w:rPr>
            </w:pPr>
          </w:p>
        </w:tc>
        <w:tc>
          <w:tcPr>
            <w:tcW w:w="1448" w:type="dxa"/>
            <w:vMerge/>
            <w:tcBorders>
              <w:left w:val="nil"/>
              <w:bottom w:val="single" w:sz="12" w:space="0" w:color="auto"/>
              <w:right w:val="single" w:sz="4" w:space="0" w:color="auto"/>
            </w:tcBorders>
            <w:shd w:val="clear" w:color="auto" w:fill="auto"/>
            <w:vAlign w:val="center"/>
            <w:hideMark/>
          </w:tcPr>
          <w:p w14:paraId="4B40944E" w14:textId="77777777" w:rsidR="00EA4F92" w:rsidRPr="004301E7" w:rsidRDefault="00EA4F92" w:rsidP="00FC4AE3">
            <w:pPr>
              <w:rPr>
                <w:b/>
                <w:bCs/>
                <w:color w:val="000000"/>
                <w:sz w:val="22"/>
                <w:szCs w:val="22"/>
                <w:lang w:val="en-US" w:eastAsia="de-DE"/>
              </w:rPr>
            </w:pPr>
          </w:p>
        </w:tc>
        <w:tc>
          <w:tcPr>
            <w:tcW w:w="1185" w:type="dxa"/>
            <w:vMerge/>
            <w:tcBorders>
              <w:left w:val="nil"/>
              <w:bottom w:val="single" w:sz="12" w:space="0" w:color="auto"/>
              <w:right w:val="single" w:sz="4" w:space="0" w:color="auto"/>
            </w:tcBorders>
            <w:shd w:val="clear" w:color="auto" w:fill="auto"/>
            <w:noWrap/>
            <w:vAlign w:val="center"/>
            <w:hideMark/>
          </w:tcPr>
          <w:p w14:paraId="07864F61" w14:textId="77777777" w:rsidR="00EA4F92" w:rsidRPr="004301E7" w:rsidRDefault="00EA4F92" w:rsidP="00FC4AE3">
            <w:pPr>
              <w:rPr>
                <w:b/>
                <w:bCs/>
                <w:color w:val="000000"/>
                <w:sz w:val="22"/>
                <w:szCs w:val="22"/>
                <w:lang w:val="en-US" w:eastAsia="de-DE"/>
              </w:rPr>
            </w:pPr>
          </w:p>
        </w:tc>
        <w:tc>
          <w:tcPr>
            <w:tcW w:w="925" w:type="dxa"/>
            <w:vMerge/>
            <w:tcBorders>
              <w:left w:val="nil"/>
              <w:bottom w:val="single" w:sz="12" w:space="0" w:color="auto"/>
              <w:right w:val="single" w:sz="4" w:space="0" w:color="auto"/>
            </w:tcBorders>
            <w:shd w:val="clear" w:color="auto" w:fill="auto"/>
            <w:noWrap/>
            <w:vAlign w:val="center"/>
            <w:hideMark/>
          </w:tcPr>
          <w:p w14:paraId="469FE3F3" w14:textId="77777777" w:rsidR="00EA4F92" w:rsidRPr="004301E7" w:rsidRDefault="00EA4F92" w:rsidP="00FC4AE3">
            <w:pPr>
              <w:rPr>
                <w:b/>
                <w:bCs/>
                <w:color w:val="000000"/>
                <w:sz w:val="22"/>
                <w:szCs w:val="22"/>
                <w:lang w:val="en-US" w:eastAsia="de-DE"/>
              </w:rPr>
            </w:pPr>
          </w:p>
        </w:tc>
        <w:tc>
          <w:tcPr>
            <w:tcW w:w="1186" w:type="dxa"/>
            <w:vMerge/>
            <w:tcBorders>
              <w:left w:val="nil"/>
              <w:bottom w:val="single" w:sz="12" w:space="0" w:color="auto"/>
              <w:right w:val="nil"/>
            </w:tcBorders>
            <w:shd w:val="clear" w:color="auto" w:fill="auto"/>
            <w:vAlign w:val="center"/>
            <w:hideMark/>
          </w:tcPr>
          <w:p w14:paraId="7EF8C574" w14:textId="77777777" w:rsidR="00EA4F92" w:rsidRPr="004301E7" w:rsidRDefault="00EA4F92" w:rsidP="00FC4AE3">
            <w:pPr>
              <w:rPr>
                <w:b/>
                <w:bCs/>
                <w:color w:val="000000"/>
                <w:sz w:val="22"/>
                <w:szCs w:val="22"/>
                <w:lang w:val="en-US" w:eastAsia="de-DE"/>
              </w:rPr>
            </w:pPr>
          </w:p>
        </w:tc>
        <w:tc>
          <w:tcPr>
            <w:tcW w:w="1054" w:type="dxa"/>
            <w:tcBorders>
              <w:top w:val="nil"/>
              <w:left w:val="single" w:sz="4" w:space="0" w:color="auto"/>
              <w:bottom w:val="single" w:sz="12" w:space="0" w:color="auto"/>
              <w:right w:val="single" w:sz="4" w:space="0" w:color="auto"/>
            </w:tcBorders>
            <w:shd w:val="clear" w:color="auto" w:fill="auto"/>
            <w:noWrap/>
            <w:vAlign w:val="center"/>
            <w:hideMark/>
          </w:tcPr>
          <w:p w14:paraId="28BBEDBA" w14:textId="77777777" w:rsidR="00EA4F92" w:rsidRPr="004301E7" w:rsidRDefault="00EA4F92" w:rsidP="00FC4AE3">
            <w:pPr>
              <w:rPr>
                <w:b/>
                <w:bCs/>
                <w:i/>
                <w:iCs/>
                <w:color w:val="000000"/>
                <w:sz w:val="22"/>
                <w:szCs w:val="22"/>
                <w:lang w:val="en-US" w:eastAsia="de-DE"/>
              </w:rPr>
            </w:pPr>
            <w:r w:rsidRPr="004301E7">
              <w:rPr>
                <w:b/>
                <w:bCs/>
                <w:i/>
                <w:iCs/>
                <w:color w:val="000000"/>
                <w:lang w:val="en-US" w:eastAsia="de-DE"/>
              </w:rPr>
              <w:t>Share, %</w:t>
            </w:r>
          </w:p>
        </w:tc>
      </w:tr>
      <w:tr w:rsidR="00EA4F92" w:rsidRPr="004301E7" w14:paraId="37C37EFD" w14:textId="77777777" w:rsidTr="00FC4AE3">
        <w:trPr>
          <w:trHeight w:val="204"/>
        </w:trPr>
        <w:tc>
          <w:tcPr>
            <w:tcW w:w="131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C158F2C" w14:textId="77777777" w:rsidR="00EA4F92" w:rsidRPr="004301E7" w:rsidRDefault="00EA4F92" w:rsidP="00FC4AE3">
            <w:pPr>
              <w:jc w:val="center"/>
              <w:rPr>
                <w:b/>
                <w:bCs/>
                <w:color w:val="000000"/>
                <w:sz w:val="22"/>
                <w:szCs w:val="22"/>
                <w:lang w:val="en-US" w:eastAsia="de-DE"/>
              </w:rPr>
            </w:pPr>
            <w:r w:rsidRPr="004301E7">
              <w:rPr>
                <w:b/>
                <w:bCs/>
                <w:color w:val="000000"/>
                <w:sz w:val="22"/>
                <w:szCs w:val="22"/>
                <w:lang w:val="en-US" w:eastAsia="de-DE"/>
              </w:rPr>
              <w:t>Single run-to single run</w:t>
            </w:r>
          </w:p>
        </w:tc>
        <w:tc>
          <w:tcPr>
            <w:tcW w:w="2241" w:type="dxa"/>
            <w:tcBorders>
              <w:top w:val="single" w:sz="12" w:space="0" w:color="auto"/>
              <w:left w:val="nil"/>
              <w:bottom w:val="single" w:sz="4" w:space="0" w:color="auto"/>
              <w:right w:val="single" w:sz="4" w:space="0" w:color="auto"/>
            </w:tcBorders>
            <w:shd w:val="clear" w:color="auto" w:fill="auto"/>
            <w:noWrap/>
            <w:vAlign w:val="bottom"/>
            <w:hideMark/>
          </w:tcPr>
          <w:p w14:paraId="32223D1D"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Microclimate wind effect</w:t>
            </w:r>
          </w:p>
        </w:tc>
        <w:tc>
          <w:tcPr>
            <w:tcW w:w="1448" w:type="dxa"/>
            <w:tcBorders>
              <w:top w:val="single" w:sz="12" w:space="0" w:color="auto"/>
              <w:left w:val="nil"/>
              <w:bottom w:val="single" w:sz="4" w:space="0" w:color="auto"/>
              <w:right w:val="single" w:sz="4" w:space="0" w:color="auto"/>
            </w:tcBorders>
            <w:shd w:val="clear" w:color="auto" w:fill="auto"/>
            <w:noWrap/>
            <w:vAlign w:val="bottom"/>
            <w:hideMark/>
          </w:tcPr>
          <w:p w14:paraId="668F48DD"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0,8</w:t>
            </w:r>
          </w:p>
        </w:tc>
        <w:tc>
          <w:tcPr>
            <w:tcW w:w="1185" w:type="dxa"/>
            <w:tcBorders>
              <w:top w:val="single" w:sz="12" w:space="0" w:color="auto"/>
              <w:left w:val="nil"/>
              <w:bottom w:val="single" w:sz="4" w:space="0" w:color="auto"/>
              <w:right w:val="single" w:sz="4" w:space="0" w:color="auto"/>
            </w:tcBorders>
            <w:shd w:val="clear" w:color="auto" w:fill="auto"/>
            <w:noWrap/>
            <w:vAlign w:val="bottom"/>
            <w:hideMark/>
          </w:tcPr>
          <w:p w14:paraId="21EB437E"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gaussian</w:t>
            </w:r>
          </w:p>
        </w:tc>
        <w:tc>
          <w:tcPr>
            <w:tcW w:w="925" w:type="dxa"/>
            <w:tcBorders>
              <w:top w:val="single" w:sz="12" w:space="0" w:color="auto"/>
              <w:left w:val="nil"/>
              <w:bottom w:val="single" w:sz="4" w:space="0" w:color="auto"/>
              <w:right w:val="single" w:sz="4" w:space="0" w:color="auto"/>
            </w:tcBorders>
            <w:shd w:val="clear" w:color="auto" w:fill="auto"/>
            <w:noWrap/>
            <w:vAlign w:val="bottom"/>
            <w:hideMark/>
          </w:tcPr>
          <w:p w14:paraId="59890041"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0,04</w:t>
            </w:r>
          </w:p>
        </w:tc>
        <w:tc>
          <w:tcPr>
            <w:tcW w:w="1186" w:type="dxa"/>
            <w:tcBorders>
              <w:top w:val="single" w:sz="12" w:space="0" w:color="auto"/>
              <w:left w:val="nil"/>
              <w:bottom w:val="single" w:sz="4" w:space="0" w:color="auto"/>
              <w:right w:val="single" w:sz="4" w:space="0" w:color="auto"/>
            </w:tcBorders>
            <w:shd w:val="clear" w:color="auto" w:fill="auto"/>
            <w:noWrap/>
            <w:vAlign w:val="bottom"/>
            <w:hideMark/>
          </w:tcPr>
          <w:p w14:paraId="77DBA264"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0,20</w:t>
            </w:r>
          </w:p>
        </w:tc>
        <w:tc>
          <w:tcPr>
            <w:tcW w:w="1054" w:type="dxa"/>
            <w:tcBorders>
              <w:top w:val="single" w:sz="12" w:space="0" w:color="auto"/>
              <w:left w:val="nil"/>
              <w:bottom w:val="single" w:sz="4" w:space="0" w:color="auto"/>
              <w:right w:val="single" w:sz="4" w:space="0" w:color="auto"/>
            </w:tcBorders>
            <w:shd w:val="clear" w:color="auto" w:fill="auto"/>
            <w:noWrap/>
            <w:vAlign w:val="bottom"/>
            <w:hideMark/>
          </w:tcPr>
          <w:p w14:paraId="3FF1BBEE"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1,4</w:t>
            </w:r>
          </w:p>
        </w:tc>
      </w:tr>
      <w:tr w:rsidR="00EA4F92" w:rsidRPr="004301E7" w14:paraId="2AA04850" w14:textId="77777777" w:rsidTr="00FC4AE3">
        <w:trPr>
          <w:trHeight w:val="204"/>
        </w:trPr>
        <w:tc>
          <w:tcPr>
            <w:tcW w:w="1312" w:type="dxa"/>
            <w:vMerge/>
            <w:tcBorders>
              <w:top w:val="single" w:sz="8" w:space="0" w:color="auto"/>
              <w:left w:val="single" w:sz="4" w:space="0" w:color="auto"/>
              <w:bottom w:val="single" w:sz="4" w:space="0" w:color="auto"/>
              <w:right w:val="single" w:sz="4" w:space="0" w:color="auto"/>
            </w:tcBorders>
            <w:vAlign w:val="center"/>
            <w:hideMark/>
          </w:tcPr>
          <w:p w14:paraId="61EB8E78" w14:textId="77777777" w:rsidR="00EA4F92" w:rsidRPr="004301E7" w:rsidRDefault="00EA4F92" w:rsidP="00FC4AE3">
            <w:pPr>
              <w:rPr>
                <w:b/>
                <w:bCs/>
                <w:color w:val="000000"/>
                <w:sz w:val="22"/>
                <w:szCs w:val="22"/>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4C57447"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Deviation from centered driving</w:t>
            </w:r>
          </w:p>
        </w:tc>
        <w:tc>
          <w:tcPr>
            <w:tcW w:w="1448" w:type="dxa"/>
            <w:tcBorders>
              <w:top w:val="nil"/>
              <w:left w:val="nil"/>
              <w:bottom w:val="single" w:sz="4" w:space="0" w:color="auto"/>
              <w:right w:val="single" w:sz="4" w:space="0" w:color="auto"/>
            </w:tcBorders>
            <w:shd w:val="clear" w:color="auto" w:fill="auto"/>
            <w:noWrap/>
            <w:vAlign w:val="bottom"/>
            <w:hideMark/>
          </w:tcPr>
          <w:p w14:paraId="460A83BC"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0,5</w:t>
            </w:r>
          </w:p>
        </w:tc>
        <w:tc>
          <w:tcPr>
            <w:tcW w:w="1185" w:type="dxa"/>
            <w:tcBorders>
              <w:top w:val="nil"/>
              <w:left w:val="nil"/>
              <w:bottom w:val="single" w:sz="4" w:space="0" w:color="auto"/>
              <w:right w:val="single" w:sz="4" w:space="0" w:color="auto"/>
            </w:tcBorders>
            <w:shd w:val="clear" w:color="auto" w:fill="auto"/>
            <w:noWrap/>
            <w:vAlign w:val="bottom"/>
            <w:hideMark/>
          </w:tcPr>
          <w:p w14:paraId="1C6CA920"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0FA104B3"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2F3DF2DD"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0,14</w:t>
            </w:r>
          </w:p>
        </w:tc>
        <w:tc>
          <w:tcPr>
            <w:tcW w:w="1054" w:type="dxa"/>
            <w:tcBorders>
              <w:top w:val="nil"/>
              <w:left w:val="nil"/>
              <w:bottom w:val="single" w:sz="4" w:space="0" w:color="auto"/>
              <w:right w:val="single" w:sz="4" w:space="0" w:color="auto"/>
            </w:tcBorders>
            <w:shd w:val="clear" w:color="auto" w:fill="auto"/>
            <w:noWrap/>
            <w:vAlign w:val="bottom"/>
            <w:hideMark/>
          </w:tcPr>
          <w:p w14:paraId="769AC5B9"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0,7</w:t>
            </w:r>
          </w:p>
        </w:tc>
      </w:tr>
      <w:tr w:rsidR="00EA4F92" w:rsidRPr="004301E7" w14:paraId="3209B30B" w14:textId="77777777" w:rsidTr="00FC4AE3">
        <w:trPr>
          <w:trHeight w:val="204"/>
        </w:trPr>
        <w:tc>
          <w:tcPr>
            <w:tcW w:w="1312" w:type="dxa"/>
            <w:vMerge/>
            <w:tcBorders>
              <w:top w:val="single" w:sz="8" w:space="0" w:color="auto"/>
              <w:left w:val="single" w:sz="4" w:space="0" w:color="auto"/>
              <w:bottom w:val="single" w:sz="4" w:space="0" w:color="auto"/>
              <w:right w:val="single" w:sz="4" w:space="0" w:color="auto"/>
            </w:tcBorders>
            <w:vAlign w:val="center"/>
            <w:hideMark/>
          </w:tcPr>
          <w:p w14:paraId="6202F383" w14:textId="77777777" w:rsidR="00EA4F92" w:rsidRPr="004301E7" w:rsidRDefault="00EA4F92" w:rsidP="00FC4AE3">
            <w:pPr>
              <w:rPr>
                <w:b/>
                <w:bCs/>
                <w:color w:val="000000"/>
                <w:sz w:val="22"/>
                <w:szCs w:val="22"/>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644C940"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Varying background noise</w:t>
            </w:r>
          </w:p>
        </w:tc>
        <w:tc>
          <w:tcPr>
            <w:tcW w:w="1448" w:type="dxa"/>
            <w:tcBorders>
              <w:top w:val="nil"/>
              <w:left w:val="nil"/>
              <w:bottom w:val="single" w:sz="4" w:space="0" w:color="auto"/>
              <w:right w:val="single" w:sz="4" w:space="0" w:color="auto"/>
            </w:tcBorders>
            <w:shd w:val="clear" w:color="auto" w:fill="auto"/>
            <w:noWrap/>
            <w:vAlign w:val="bottom"/>
            <w:hideMark/>
          </w:tcPr>
          <w:p w14:paraId="37E95BDD"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0,4</w:t>
            </w:r>
          </w:p>
        </w:tc>
        <w:tc>
          <w:tcPr>
            <w:tcW w:w="1185" w:type="dxa"/>
            <w:tcBorders>
              <w:top w:val="nil"/>
              <w:left w:val="nil"/>
              <w:bottom w:val="single" w:sz="4" w:space="0" w:color="auto"/>
              <w:right w:val="single" w:sz="4" w:space="0" w:color="auto"/>
            </w:tcBorders>
            <w:shd w:val="clear" w:color="auto" w:fill="auto"/>
            <w:noWrap/>
            <w:vAlign w:val="bottom"/>
            <w:hideMark/>
          </w:tcPr>
          <w:p w14:paraId="0E760F4B"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62357A33"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389DDB15"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0,12</w:t>
            </w:r>
          </w:p>
        </w:tc>
        <w:tc>
          <w:tcPr>
            <w:tcW w:w="1054" w:type="dxa"/>
            <w:tcBorders>
              <w:top w:val="nil"/>
              <w:left w:val="nil"/>
              <w:bottom w:val="single" w:sz="4" w:space="0" w:color="auto"/>
              <w:right w:val="single" w:sz="4" w:space="0" w:color="auto"/>
            </w:tcBorders>
            <w:shd w:val="clear" w:color="auto" w:fill="auto"/>
            <w:noWrap/>
            <w:vAlign w:val="bottom"/>
            <w:hideMark/>
          </w:tcPr>
          <w:p w14:paraId="1AEA8554"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0,5</w:t>
            </w:r>
          </w:p>
        </w:tc>
      </w:tr>
      <w:tr w:rsidR="00EA4F92" w:rsidRPr="004301E7" w14:paraId="31A5B345" w14:textId="77777777" w:rsidTr="00FC4AE3">
        <w:trPr>
          <w:trHeight w:val="358"/>
        </w:trPr>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68A6F" w14:textId="77777777" w:rsidR="00EA4F92" w:rsidRPr="004301E7" w:rsidRDefault="00EA4F92" w:rsidP="00FC4AE3">
            <w:pPr>
              <w:jc w:val="center"/>
              <w:rPr>
                <w:b/>
                <w:bCs/>
                <w:color w:val="000000"/>
                <w:sz w:val="22"/>
                <w:szCs w:val="22"/>
                <w:lang w:val="en-US" w:eastAsia="de-DE"/>
              </w:rPr>
            </w:pPr>
            <w:r w:rsidRPr="004301E7">
              <w:rPr>
                <w:b/>
                <w:bCs/>
                <w:color w:val="000000"/>
                <w:sz w:val="22"/>
                <w:szCs w:val="22"/>
                <w:lang w:val="en-US" w:eastAsia="de-DE"/>
              </w:rPr>
              <w:t>Day-to-day</w:t>
            </w:r>
          </w:p>
        </w:tc>
        <w:tc>
          <w:tcPr>
            <w:tcW w:w="2241" w:type="dxa"/>
            <w:tcBorders>
              <w:top w:val="nil"/>
              <w:left w:val="nil"/>
              <w:bottom w:val="single" w:sz="4" w:space="0" w:color="auto"/>
              <w:right w:val="single" w:sz="4" w:space="0" w:color="auto"/>
            </w:tcBorders>
            <w:shd w:val="clear" w:color="auto" w:fill="auto"/>
            <w:vAlign w:val="center"/>
            <w:hideMark/>
          </w:tcPr>
          <w:p w14:paraId="16998B36"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Residual temperature influence</w:t>
            </w:r>
            <w:r w:rsidRPr="004301E7">
              <w:rPr>
                <w:color w:val="000000"/>
                <w:sz w:val="22"/>
                <w:szCs w:val="22"/>
                <w:lang w:val="en-US" w:eastAsia="de-DE"/>
              </w:rPr>
              <w:br/>
            </w:r>
            <w:r w:rsidRPr="004301E7">
              <w:rPr>
                <w:color w:val="000000"/>
                <w:sz w:val="16"/>
                <w:szCs w:val="16"/>
                <w:lang w:val="en-US" w:eastAsia="de-DE"/>
              </w:rPr>
              <w:t>(After correction for C1/C2)</w:t>
            </w:r>
          </w:p>
        </w:tc>
        <w:tc>
          <w:tcPr>
            <w:tcW w:w="1448" w:type="dxa"/>
            <w:tcBorders>
              <w:top w:val="nil"/>
              <w:left w:val="nil"/>
              <w:bottom w:val="single" w:sz="4" w:space="0" w:color="auto"/>
              <w:right w:val="single" w:sz="4" w:space="0" w:color="auto"/>
            </w:tcBorders>
            <w:shd w:val="clear" w:color="auto" w:fill="auto"/>
            <w:noWrap/>
            <w:vAlign w:val="center"/>
            <w:hideMark/>
          </w:tcPr>
          <w:p w14:paraId="1B7E43A7"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0,9</w:t>
            </w:r>
          </w:p>
        </w:tc>
        <w:tc>
          <w:tcPr>
            <w:tcW w:w="1185" w:type="dxa"/>
            <w:tcBorders>
              <w:top w:val="nil"/>
              <w:left w:val="nil"/>
              <w:bottom w:val="single" w:sz="4" w:space="0" w:color="auto"/>
              <w:right w:val="single" w:sz="4" w:space="0" w:color="auto"/>
            </w:tcBorders>
            <w:shd w:val="clear" w:color="auto" w:fill="auto"/>
            <w:noWrap/>
            <w:vAlign w:val="center"/>
            <w:hideMark/>
          </w:tcPr>
          <w:p w14:paraId="55F61783"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center"/>
            <w:hideMark/>
          </w:tcPr>
          <w:p w14:paraId="5CF0DF1E"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0,07</w:t>
            </w:r>
          </w:p>
        </w:tc>
        <w:tc>
          <w:tcPr>
            <w:tcW w:w="1186" w:type="dxa"/>
            <w:tcBorders>
              <w:top w:val="nil"/>
              <w:left w:val="nil"/>
              <w:bottom w:val="single" w:sz="4" w:space="0" w:color="auto"/>
              <w:right w:val="single" w:sz="4" w:space="0" w:color="auto"/>
            </w:tcBorders>
            <w:shd w:val="clear" w:color="auto" w:fill="auto"/>
            <w:noWrap/>
            <w:vAlign w:val="center"/>
            <w:hideMark/>
          </w:tcPr>
          <w:p w14:paraId="1FAC7CA2"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0,26</w:t>
            </w:r>
          </w:p>
        </w:tc>
        <w:tc>
          <w:tcPr>
            <w:tcW w:w="1054" w:type="dxa"/>
            <w:tcBorders>
              <w:top w:val="nil"/>
              <w:left w:val="nil"/>
              <w:bottom w:val="single" w:sz="4" w:space="0" w:color="auto"/>
              <w:right w:val="single" w:sz="4" w:space="0" w:color="auto"/>
            </w:tcBorders>
            <w:shd w:val="clear" w:color="auto" w:fill="auto"/>
            <w:noWrap/>
            <w:vAlign w:val="center"/>
            <w:hideMark/>
          </w:tcPr>
          <w:p w14:paraId="37361A8F"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2,3</w:t>
            </w:r>
          </w:p>
        </w:tc>
      </w:tr>
      <w:tr w:rsidR="00EA4F92" w:rsidRPr="004301E7" w14:paraId="41B4B3CB" w14:textId="77777777" w:rsidTr="00FC4AE3">
        <w:trPr>
          <w:trHeight w:val="204"/>
        </w:trPr>
        <w:tc>
          <w:tcPr>
            <w:tcW w:w="1312" w:type="dxa"/>
            <w:vMerge/>
            <w:tcBorders>
              <w:top w:val="nil"/>
              <w:left w:val="single" w:sz="4" w:space="0" w:color="auto"/>
              <w:bottom w:val="single" w:sz="4" w:space="0" w:color="auto"/>
              <w:right w:val="single" w:sz="4" w:space="0" w:color="auto"/>
            </w:tcBorders>
            <w:vAlign w:val="center"/>
            <w:hideMark/>
          </w:tcPr>
          <w:p w14:paraId="3CDB374E" w14:textId="77777777" w:rsidR="00EA4F92" w:rsidRPr="004301E7" w:rsidRDefault="00EA4F92" w:rsidP="00FC4AE3">
            <w:pPr>
              <w:rPr>
                <w:b/>
                <w:bCs/>
                <w:color w:val="000000"/>
                <w:sz w:val="22"/>
                <w:szCs w:val="22"/>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40E591FD"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Vehicle contribution</w:t>
            </w:r>
          </w:p>
        </w:tc>
        <w:tc>
          <w:tcPr>
            <w:tcW w:w="1448" w:type="dxa"/>
            <w:tcBorders>
              <w:top w:val="nil"/>
              <w:left w:val="nil"/>
              <w:bottom w:val="single" w:sz="4" w:space="0" w:color="auto"/>
              <w:right w:val="single" w:sz="4" w:space="0" w:color="auto"/>
            </w:tcBorders>
            <w:shd w:val="clear" w:color="auto" w:fill="auto"/>
            <w:noWrap/>
            <w:vAlign w:val="bottom"/>
            <w:hideMark/>
          </w:tcPr>
          <w:p w14:paraId="421E6AE8"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2,0</w:t>
            </w:r>
          </w:p>
        </w:tc>
        <w:tc>
          <w:tcPr>
            <w:tcW w:w="1185" w:type="dxa"/>
            <w:tcBorders>
              <w:top w:val="nil"/>
              <w:left w:val="nil"/>
              <w:bottom w:val="single" w:sz="4" w:space="0" w:color="auto"/>
              <w:right w:val="single" w:sz="4" w:space="0" w:color="auto"/>
            </w:tcBorders>
            <w:shd w:val="clear" w:color="auto" w:fill="auto"/>
            <w:noWrap/>
            <w:vAlign w:val="bottom"/>
            <w:hideMark/>
          </w:tcPr>
          <w:p w14:paraId="23F81183"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gaussian</w:t>
            </w:r>
          </w:p>
        </w:tc>
        <w:tc>
          <w:tcPr>
            <w:tcW w:w="925" w:type="dxa"/>
            <w:tcBorders>
              <w:top w:val="nil"/>
              <w:left w:val="nil"/>
              <w:bottom w:val="single" w:sz="4" w:space="0" w:color="auto"/>
              <w:right w:val="single" w:sz="4" w:space="0" w:color="auto"/>
            </w:tcBorders>
            <w:shd w:val="clear" w:color="auto" w:fill="auto"/>
            <w:noWrap/>
            <w:vAlign w:val="bottom"/>
            <w:hideMark/>
          </w:tcPr>
          <w:p w14:paraId="7EC49026"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0,25</w:t>
            </w:r>
          </w:p>
        </w:tc>
        <w:tc>
          <w:tcPr>
            <w:tcW w:w="1186" w:type="dxa"/>
            <w:tcBorders>
              <w:top w:val="nil"/>
              <w:left w:val="nil"/>
              <w:bottom w:val="single" w:sz="4" w:space="0" w:color="auto"/>
              <w:right w:val="single" w:sz="4" w:space="0" w:color="auto"/>
            </w:tcBorders>
            <w:shd w:val="clear" w:color="auto" w:fill="auto"/>
            <w:noWrap/>
            <w:vAlign w:val="bottom"/>
            <w:hideMark/>
          </w:tcPr>
          <w:p w14:paraId="55DAFF89"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0,50</w:t>
            </w:r>
          </w:p>
        </w:tc>
        <w:tc>
          <w:tcPr>
            <w:tcW w:w="1054" w:type="dxa"/>
            <w:tcBorders>
              <w:top w:val="nil"/>
              <w:left w:val="nil"/>
              <w:bottom w:val="single" w:sz="4" w:space="0" w:color="auto"/>
              <w:right w:val="single" w:sz="4" w:space="0" w:color="auto"/>
            </w:tcBorders>
            <w:shd w:val="clear" w:color="auto" w:fill="auto"/>
            <w:noWrap/>
            <w:vAlign w:val="bottom"/>
            <w:hideMark/>
          </w:tcPr>
          <w:p w14:paraId="4D89FCD1"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8,5</w:t>
            </w:r>
          </w:p>
        </w:tc>
      </w:tr>
      <w:tr w:rsidR="00EA4F92" w:rsidRPr="004301E7" w14:paraId="5648FAC6" w14:textId="77777777" w:rsidTr="00FC4AE3">
        <w:trPr>
          <w:trHeight w:val="204"/>
        </w:trPr>
        <w:tc>
          <w:tcPr>
            <w:tcW w:w="1312" w:type="dxa"/>
            <w:vMerge/>
            <w:tcBorders>
              <w:top w:val="nil"/>
              <w:left w:val="single" w:sz="4" w:space="0" w:color="auto"/>
              <w:bottom w:val="single" w:sz="4" w:space="0" w:color="auto"/>
              <w:right w:val="single" w:sz="4" w:space="0" w:color="auto"/>
            </w:tcBorders>
            <w:vAlign w:val="center"/>
            <w:hideMark/>
          </w:tcPr>
          <w:p w14:paraId="4C6252BB" w14:textId="77777777" w:rsidR="00EA4F92" w:rsidRPr="004301E7" w:rsidRDefault="00EA4F92" w:rsidP="00FC4AE3">
            <w:pPr>
              <w:rPr>
                <w:b/>
                <w:bCs/>
                <w:color w:val="000000"/>
                <w:sz w:val="22"/>
                <w:szCs w:val="22"/>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730C9D8E"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Residual humidity on test track surface</w:t>
            </w:r>
          </w:p>
        </w:tc>
        <w:tc>
          <w:tcPr>
            <w:tcW w:w="1448" w:type="dxa"/>
            <w:tcBorders>
              <w:top w:val="nil"/>
              <w:left w:val="nil"/>
              <w:bottom w:val="single" w:sz="4" w:space="0" w:color="auto"/>
              <w:right w:val="single" w:sz="4" w:space="0" w:color="auto"/>
            </w:tcBorders>
            <w:shd w:val="clear" w:color="auto" w:fill="auto"/>
            <w:noWrap/>
            <w:vAlign w:val="bottom"/>
            <w:hideMark/>
          </w:tcPr>
          <w:p w14:paraId="460557AE"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1,1</w:t>
            </w:r>
          </w:p>
        </w:tc>
        <w:tc>
          <w:tcPr>
            <w:tcW w:w="1185" w:type="dxa"/>
            <w:tcBorders>
              <w:top w:val="nil"/>
              <w:left w:val="nil"/>
              <w:bottom w:val="single" w:sz="4" w:space="0" w:color="auto"/>
              <w:right w:val="single" w:sz="4" w:space="0" w:color="auto"/>
            </w:tcBorders>
            <w:shd w:val="clear" w:color="auto" w:fill="auto"/>
            <w:noWrap/>
            <w:vAlign w:val="bottom"/>
            <w:hideMark/>
          </w:tcPr>
          <w:p w14:paraId="56019B3B"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16AD0B4A"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0,10</w:t>
            </w:r>
          </w:p>
        </w:tc>
        <w:tc>
          <w:tcPr>
            <w:tcW w:w="1186" w:type="dxa"/>
            <w:tcBorders>
              <w:top w:val="nil"/>
              <w:left w:val="nil"/>
              <w:bottom w:val="single" w:sz="4" w:space="0" w:color="auto"/>
              <w:right w:val="single" w:sz="4" w:space="0" w:color="auto"/>
            </w:tcBorders>
            <w:shd w:val="clear" w:color="auto" w:fill="auto"/>
            <w:noWrap/>
            <w:vAlign w:val="bottom"/>
            <w:hideMark/>
          </w:tcPr>
          <w:p w14:paraId="0796DC18"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0,32</w:t>
            </w:r>
          </w:p>
        </w:tc>
        <w:tc>
          <w:tcPr>
            <w:tcW w:w="1054" w:type="dxa"/>
            <w:tcBorders>
              <w:top w:val="nil"/>
              <w:left w:val="nil"/>
              <w:bottom w:val="single" w:sz="4" w:space="0" w:color="auto"/>
              <w:right w:val="single" w:sz="4" w:space="0" w:color="auto"/>
            </w:tcBorders>
            <w:shd w:val="clear" w:color="auto" w:fill="auto"/>
            <w:noWrap/>
            <w:vAlign w:val="bottom"/>
            <w:hideMark/>
          </w:tcPr>
          <w:p w14:paraId="41863FC3"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3,4</w:t>
            </w:r>
          </w:p>
        </w:tc>
      </w:tr>
      <w:tr w:rsidR="00EA4F92" w:rsidRPr="004301E7" w14:paraId="3563211B" w14:textId="77777777" w:rsidTr="00FC4AE3">
        <w:trPr>
          <w:trHeight w:val="204"/>
        </w:trPr>
        <w:tc>
          <w:tcPr>
            <w:tcW w:w="131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8C95D17" w14:textId="77777777" w:rsidR="00EA4F92" w:rsidRPr="004301E7" w:rsidRDefault="00EA4F92" w:rsidP="00FC4AE3">
            <w:pPr>
              <w:jc w:val="center"/>
              <w:rPr>
                <w:b/>
                <w:bCs/>
                <w:color w:val="000000"/>
                <w:sz w:val="22"/>
                <w:szCs w:val="22"/>
                <w:lang w:val="en-US" w:eastAsia="de-DE"/>
              </w:rPr>
            </w:pPr>
            <w:r w:rsidRPr="004301E7">
              <w:rPr>
                <w:b/>
                <w:bCs/>
                <w:color w:val="000000"/>
                <w:sz w:val="22"/>
                <w:szCs w:val="22"/>
                <w:lang w:val="en-US" w:eastAsia="de-DE"/>
              </w:rPr>
              <w:t>Site-to-site</w:t>
            </w:r>
          </w:p>
        </w:tc>
        <w:tc>
          <w:tcPr>
            <w:tcW w:w="2241" w:type="dxa"/>
            <w:tcBorders>
              <w:top w:val="nil"/>
              <w:left w:val="nil"/>
              <w:bottom w:val="single" w:sz="4" w:space="0" w:color="auto"/>
              <w:right w:val="single" w:sz="4" w:space="0" w:color="auto"/>
            </w:tcBorders>
            <w:shd w:val="clear" w:color="auto" w:fill="auto"/>
            <w:noWrap/>
            <w:vAlign w:val="bottom"/>
            <w:hideMark/>
          </w:tcPr>
          <w:p w14:paraId="7005090E"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Test track surface</w:t>
            </w:r>
          </w:p>
        </w:tc>
        <w:tc>
          <w:tcPr>
            <w:tcW w:w="1448" w:type="dxa"/>
            <w:tcBorders>
              <w:top w:val="nil"/>
              <w:left w:val="nil"/>
              <w:bottom w:val="single" w:sz="4" w:space="0" w:color="auto"/>
              <w:right w:val="single" w:sz="4" w:space="0" w:color="auto"/>
            </w:tcBorders>
            <w:shd w:val="clear" w:color="auto" w:fill="auto"/>
            <w:noWrap/>
            <w:vAlign w:val="bottom"/>
            <w:hideMark/>
          </w:tcPr>
          <w:p w14:paraId="0C3945CA"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5,4</w:t>
            </w:r>
          </w:p>
        </w:tc>
        <w:tc>
          <w:tcPr>
            <w:tcW w:w="1185" w:type="dxa"/>
            <w:tcBorders>
              <w:top w:val="nil"/>
              <w:left w:val="nil"/>
              <w:bottom w:val="single" w:sz="4" w:space="0" w:color="auto"/>
              <w:right w:val="single" w:sz="4" w:space="0" w:color="auto"/>
            </w:tcBorders>
            <w:shd w:val="clear" w:color="auto" w:fill="auto"/>
            <w:noWrap/>
            <w:vAlign w:val="bottom"/>
            <w:hideMark/>
          </w:tcPr>
          <w:p w14:paraId="0C3718D9"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38C0F4BB"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2,43</w:t>
            </w:r>
          </w:p>
        </w:tc>
        <w:tc>
          <w:tcPr>
            <w:tcW w:w="1186" w:type="dxa"/>
            <w:tcBorders>
              <w:top w:val="nil"/>
              <w:left w:val="nil"/>
              <w:bottom w:val="single" w:sz="4" w:space="0" w:color="auto"/>
              <w:right w:val="single" w:sz="4" w:space="0" w:color="auto"/>
            </w:tcBorders>
            <w:shd w:val="clear" w:color="auto" w:fill="auto"/>
            <w:noWrap/>
            <w:vAlign w:val="bottom"/>
            <w:hideMark/>
          </w:tcPr>
          <w:p w14:paraId="5D7970BD"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1,56</w:t>
            </w:r>
          </w:p>
        </w:tc>
        <w:tc>
          <w:tcPr>
            <w:tcW w:w="1054" w:type="dxa"/>
            <w:tcBorders>
              <w:top w:val="nil"/>
              <w:left w:val="nil"/>
              <w:bottom w:val="single" w:sz="4" w:space="0" w:color="auto"/>
              <w:right w:val="single" w:sz="4" w:space="0" w:color="auto"/>
            </w:tcBorders>
            <w:shd w:val="clear" w:color="auto" w:fill="auto"/>
            <w:noWrap/>
            <w:vAlign w:val="bottom"/>
            <w:hideMark/>
          </w:tcPr>
          <w:p w14:paraId="16E6F574"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82,3</w:t>
            </w:r>
          </w:p>
        </w:tc>
      </w:tr>
      <w:tr w:rsidR="00EA4F92" w:rsidRPr="004301E7" w14:paraId="6E2CF97C" w14:textId="77777777" w:rsidTr="00FC4AE3">
        <w:trPr>
          <w:trHeight w:val="204"/>
        </w:trPr>
        <w:tc>
          <w:tcPr>
            <w:tcW w:w="1312" w:type="dxa"/>
            <w:vMerge/>
            <w:tcBorders>
              <w:top w:val="nil"/>
              <w:left w:val="single" w:sz="4" w:space="0" w:color="auto"/>
              <w:bottom w:val="single" w:sz="8" w:space="0" w:color="000000"/>
              <w:right w:val="single" w:sz="4" w:space="0" w:color="auto"/>
            </w:tcBorders>
            <w:vAlign w:val="center"/>
            <w:hideMark/>
          </w:tcPr>
          <w:p w14:paraId="36F9EAF7" w14:textId="77777777" w:rsidR="00EA4F92" w:rsidRPr="004301E7" w:rsidRDefault="00EA4F92" w:rsidP="00FC4AE3">
            <w:pPr>
              <w:rPr>
                <w:color w:val="000000"/>
                <w:sz w:val="22"/>
                <w:szCs w:val="22"/>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CB7DD9F"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Microphone class 1</w:t>
            </w:r>
          </w:p>
        </w:tc>
        <w:tc>
          <w:tcPr>
            <w:tcW w:w="1448" w:type="dxa"/>
            <w:tcBorders>
              <w:top w:val="nil"/>
              <w:left w:val="nil"/>
              <w:bottom w:val="single" w:sz="4" w:space="0" w:color="auto"/>
              <w:right w:val="single" w:sz="4" w:space="0" w:color="auto"/>
            </w:tcBorders>
            <w:shd w:val="clear" w:color="auto" w:fill="auto"/>
            <w:noWrap/>
            <w:vAlign w:val="bottom"/>
            <w:hideMark/>
          </w:tcPr>
          <w:p w14:paraId="24BDF913"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0,5</w:t>
            </w:r>
          </w:p>
        </w:tc>
        <w:tc>
          <w:tcPr>
            <w:tcW w:w="1185" w:type="dxa"/>
            <w:tcBorders>
              <w:top w:val="nil"/>
              <w:left w:val="nil"/>
              <w:bottom w:val="single" w:sz="4" w:space="0" w:color="auto"/>
              <w:right w:val="single" w:sz="4" w:space="0" w:color="auto"/>
            </w:tcBorders>
            <w:shd w:val="clear" w:color="auto" w:fill="auto"/>
            <w:noWrap/>
            <w:vAlign w:val="bottom"/>
            <w:hideMark/>
          </w:tcPr>
          <w:p w14:paraId="27091F5A"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gaussian</w:t>
            </w:r>
          </w:p>
        </w:tc>
        <w:tc>
          <w:tcPr>
            <w:tcW w:w="925" w:type="dxa"/>
            <w:tcBorders>
              <w:top w:val="nil"/>
              <w:left w:val="nil"/>
              <w:bottom w:val="single" w:sz="4" w:space="0" w:color="auto"/>
              <w:right w:val="single" w:sz="4" w:space="0" w:color="auto"/>
            </w:tcBorders>
            <w:shd w:val="clear" w:color="auto" w:fill="auto"/>
            <w:noWrap/>
            <w:vAlign w:val="bottom"/>
            <w:hideMark/>
          </w:tcPr>
          <w:p w14:paraId="2404842F"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5C4FB34C"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0,13</w:t>
            </w:r>
          </w:p>
        </w:tc>
        <w:tc>
          <w:tcPr>
            <w:tcW w:w="1054" w:type="dxa"/>
            <w:tcBorders>
              <w:top w:val="nil"/>
              <w:left w:val="nil"/>
              <w:bottom w:val="single" w:sz="4" w:space="0" w:color="auto"/>
              <w:right w:val="single" w:sz="4" w:space="0" w:color="auto"/>
            </w:tcBorders>
            <w:shd w:val="clear" w:color="auto" w:fill="auto"/>
            <w:noWrap/>
            <w:vAlign w:val="bottom"/>
            <w:hideMark/>
          </w:tcPr>
          <w:p w14:paraId="789E5B99"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0,5</w:t>
            </w:r>
          </w:p>
        </w:tc>
      </w:tr>
      <w:tr w:rsidR="00EA4F92" w:rsidRPr="004301E7" w14:paraId="7CAD44CE" w14:textId="77777777" w:rsidTr="00FC4AE3">
        <w:trPr>
          <w:trHeight w:val="204"/>
        </w:trPr>
        <w:tc>
          <w:tcPr>
            <w:tcW w:w="1312" w:type="dxa"/>
            <w:vMerge/>
            <w:tcBorders>
              <w:top w:val="nil"/>
              <w:left w:val="single" w:sz="4" w:space="0" w:color="auto"/>
              <w:bottom w:val="single" w:sz="8" w:space="0" w:color="000000"/>
              <w:right w:val="single" w:sz="4" w:space="0" w:color="auto"/>
            </w:tcBorders>
            <w:vAlign w:val="center"/>
            <w:hideMark/>
          </w:tcPr>
          <w:p w14:paraId="4E6C0275" w14:textId="77777777" w:rsidR="00EA4F92" w:rsidRPr="004301E7" w:rsidRDefault="00EA4F92" w:rsidP="00FC4AE3">
            <w:pPr>
              <w:rPr>
                <w:color w:val="000000"/>
                <w:sz w:val="22"/>
                <w:szCs w:val="22"/>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0A71873"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Sound Calibrator class 1</w:t>
            </w:r>
          </w:p>
        </w:tc>
        <w:tc>
          <w:tcPr>
            <w:tcW w:w="1448" w:type="dxa"/>
            <w:tcBorders>
              <w:top w:val="nil"/>
              <w:left w:val="nil"/>
              <w:bottom w:val="single" w:sz="4" w:space="0" w:color="auto"/>
              <w:right w:val="single" w:sz="4" w:space="0" w:color="auto"/>
            </w:tcBorders>
            <w:shd w:val="clear" w:color="auto" w:fill="auto"/>
            <w:noWrap/>
            <w:vAlign w:val="bottom"/>
            <w:hideMark/>
          </w:tcPr>
          <w:p w14:paraId="4561B45E"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0,5</w:t>
            </w:r>
          </w:p>
        </w:tc>
        <w:tc>
          <w:tcPr>
            <w:tcW w:w="1185" w:type="dxa"/>
            <w:tcBorders>
              <w:top w:val="nil"/>
              <w:left w:val="nil"/>
              <w:bottom w:val="single" w:sz="4" w:space="0" w:color="auto"/>
              <w:right w:val="single" w:sz="4" w:space="0" w:color="auto"/>
            </w:tcBorders>
            <w:shd w:val="clear" w:color="auto" w:fill="auto"/>
            <w:noWrap/>
            <w:vAlign w:val="bottom"/>
            <w:hideMark/>
          </w:tcPr>
          <w:p w14:paraId="505143A7"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gaussian</w:t>
            </w:r>
          </w:p>
        </w:tc>
        <w:tc>
          <w:tcPr>
            <w:tcW w:w="925" w:type="dxa"/>
            <w:tcBorders>
              <w:top w:val="nil"/>
              <w:left w:val="nil"/>
              <w:bottom w:val="single" w:sz="4" w:space="0" w:color="auto"/>
              <w:right w:val="single" w:sz="4" w:space="0" w:color="auto"/>
            </w:tcBorders>
            <w:shd w:val="clear" w:color="auto" w:fill="auto"/>
            <w:noWrap/>
            <w:vAlign w:val="bottom"/>
            <w:hideMark/>
          </w:tcPr>
          <w:p w14:paraId="589D3EC6"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237E1B5B"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0,13</w:t>
            </w:r>
          </w:p>
        </w:tc>
        <w:tc>
          <w:tcPr>
            <w:tcW w:w="1054" w:type="dxa"/>
            <w:tcBorders>
              <w:top w:val="nil"/>
              <w:left w:val="nil"/>
              <w:bottom w:val="single" w:sz="4" w:space="0" w:color="auto"/>
              <w:right w:val="single" w:sz="4" w:space="0" w:color="auto"/>
            </w:tcBorders>
            <w:shd w:val="clear" w:color="auto" w:fill="auto"/>
            <w:noWrap/>
            <w:vAlign w:val="bottom"/>
            <w:hideMark/>
          </w:tcPr>
          <w:p w14:paraId="37EC3B57"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0,5</w:t>
            </w:r>
          </w:p>
        </w:tc>
      </w:tr>
      <w:tr w:rsidR="00EA4F92" w:rsidRPr="004301E7" w14:paraId="3A326EEA" w14:textId="77777777" w:rsidTr="00FC4AE3">
        <w:trPr>
          <w:trHeight w:val="215"/>
        </w:trPr>
        <w:tc>
          <w:tcPr>
            <w:tcW w:w="1312" w:type="dxa"/>
            <w:vMerge/>
            <w:tcBorders>
              <w:top w:val="nil"/>
              <w:left w:val="single" w:sz="4" w:space="0" w:color="auto"/>
              <w:bottom w:val="single" w:sz="8" w:space="0" w:color="000000"/>
              <w:right w:val="single" w:sz="4" w:space="0" w:color="auto"/>
            </w:tcBorders>
            <w:vAlign w:val="center"/>
            <w:hideMark/>
          </w:tcPr>
          <w:p w14:paraId="1E3588A0" w14:textId="77777777" w:rsidR="00EA4F92" w:rsidRPr="004301E7" w:rsidRDefault="00EA4F92" w:rsidP="00FC4AE3">
            <w:pPr>
              <w:rPr>
                <w:color w:val="000000"/>
                <w:sz w:val="22"/>
                <w:szCs w:val="22"/>
                <w:lang w:val="en-US" w:eastAsia="de-DE"/>
              </w:rPr>
            </w:pPr>
          </w:p>
        </w:tc>
        <w:tc>
          <w:tcPr>
            <w:tcW w:w="2241" w:type="dxa"/>
            <w:tcBorders>
              <w:top w:val="nil"/>
              <w:left w:val="nil"/>
              <w:bottom w:val="single" w:sz="8" w:space="0" w:color="auto"/>
              <w:right w:val="single" w:sz="4" w:space="0" w:color="auto"/>
            </w:tcBorders>
            <w:shd w:val="clear" w:color="auto" w:fill="auto"/>
            <w:noWrap/>
            <w:vAlign w:val="bottom"/>
            <w:hideMark/>
          </w:tcPr>
          <w:p w14:paraId="06C72A49"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 xml:space="preserve">Speed measuring equipment </w:t>
            </w:r>
          </w:p>
        </w:tc>
        <w:tc>
          <w:tcPr>
            <w:tcW w:w="1448" w:type="dxa"/>
            <w:tcBorders>
              <w:top w:val="nil"/>
              <w:left w:val="nil"/>
              <w:bottom w:val="single" w:sz="8" w:space="0" w:color="auto"/>
              <w:right w:val="single" w:sz="4" w:space="0" w:color="auto"/>
            </w:tcBorders>
            <w:shd w:val="clear" w:color="auto" w:fill="auto"/>
            <w:noWrap/>
            <w:vAlign w:val="bottom"/>
            <w:hideMark/>
          </w:tcPr>
          <w:p w14:paraId="21ADE2ED"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0,1</w:t>
            </w:r>
          </w:p>
        </w:tc>
        <w:tc>
          <w:tcPr>
            <w:tcW w:w="1185" w:type="dxa"/>
            <w:tcBorders>
              <w:top w:val="nil"/>
              <w:left w:val="nil"/>
              <w:bottom w:val="single" w:sz="8" w:space="0" w:color="auto"/>
              <w:right w:val="single" w:sz="4" w:space="0" w:color="auto"/>
            </w:tcBorders>
            <w:shd w:val="clear" w:color="auto" w:fill="auto"/>
            <w:noWrap/>
            <w:vAlign w:val="bottom"/>
            <w:hideMark/>
          </w:tcPr>
          <w:p w14:paraId="26E75E9D"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gaussian</w:t>
            </w:r>
          </w:p>
        </w:tc>
        <w:tc>
          <w:tcPr>
            <w:tcW w:w="925" w:type="dxa"/>
            <w:tcBorders>
              <w:top w:val="nil"/>
              <w:left w:val="nil"/>
              <w:bottom w:val="single" w:sz="8" w:space="0" w:color="auto"/>
              <w:right w:val="single" w:sz="4" w:space="0" w:color="auto"/>
            </w:tcBorders>
            <w:shd w:val="clear" w:color="auto" w:fill="auto"/>
            <w:noWrap/>
            <w:vAlign w:val="bottom"/>
            <w:hideMark/>
          </w:tcPr>
          <w:p w14:paraId="15256F93"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0,00</w:t>
            </w:r>
          </w:p>
        </w:tc>
        <w:tc>
          <w:tcPr>
            <w:tcW w:w="1186" w:type="dxa"/>
            <w:tcBorders>
              <w:top w:val="nil"/>
              <w:left w:val="nil"/>
              <w:bottom w:val="single" w:sz="8" w:space="0" w:color="auto"/>
              <w:right w:val="single" w:sz="4" w:space="0" w:color="auto"/>
            </w:tcBorders>
            <w:shd w:val="clear" w:color="auto" w:fill="auto"/>
            <w:noWrap/>
            <w:vAlign w:val="bottom"/>
            <w:hideMark/>
          </w:tcPr>
          <w:p w14:paraId="58361944"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0,03</w:t>
            </w:r>
          </w:p>
        </w:tc>
        <w:tc>
          <w:tcPr>
            <w:tcW w:w="1054" w:type="dxa"/>
            <w:tcBorders>
              <w:top w:val="nil"/>
              <w:left w:val="nil"/>
              <w:bottom w:val="single" w:sz="8" w:space="0" w:color="auto"/>
              <w:right w:val="single" w:sz="4" w:space="0" w:color="auto"/>
            </w:tcBorders>
            <w:shd w:val="clear" w:color="auto" w:fill="auto"/>
            <w:noWrap/>
            <w:vAlign w:val="bottom"/>
            <w:hideMark/>
          </w:tcPr>
          <w:p w14:paraId="2E742EC1"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0,0</w:t>
            </w:r>
          </w:p>
        </w:tc>
      </w:tr>
      <w:tr w:rsidR="00EA4F92" w:rsidRPr="004301E7" w14:paraId="3510680E" w14:textId="77777777" w:rsidTr="00FC4AE3">
        <w:trPr>
          <w:trHeight w:val="225"/>
        </w:trPr>
        <w:tc>
          <w:tcPr>
            <w:tcW w:w="1312" w:type="dxa"/>
            <w:tcBorders>
              <w:top w:val="nil"/>
              <w:left w:val="nil"/>
              <w:bottom w:val="nil"/>
              <w:right w:val="nil"/>
            </w:tcBorders>
            <w:shd w:val="clear" w:color="auto" w:fill="auto"/>
            <w:noWrap/>
            <w:vAlign w:val="bottom"/>
            <w:hideMark/>
          </w:tcPr>
          <w:p w14:paraId="3BD5E7D1" w14:textId="77777777" w:rsidR="00EA4F92" w:rsidRPr="004301E7" w:rsidRDefault="00EA4F92" w:rsidP="00FC4AE3">
            <w:pPr>
              <w:jc w:val="center"/>
              <w:rPr>
                <w:color w:val="000000"/>
                <w:sz w:val="22"/>
                <w:szCs w:val="22"/>
                <w:lang w:val="en-US" w:eastAsia="de-DE"/>
              </w:rPr>
            </w:pPr>
          </w:p>
        </w:tc>
        <w:tc>
          <w:tcPr>
            <w:tcW w:w="2241" w:type="dxa"/>
            <w:tcBorders>
              <w:top w:val="nil"/>
              <w:left w:val="nil"/>
              <w:bottom w:val="nil"/>
              <w:right w:val="nil"/>
            </w:tcBorders>
            <w:shd w:val="clear" w:color="auto" w:fill="auto"/>
            <w:noWrap/>
            <w:vAlign w:val="bottom"/>
            <w:hideMark/>
          </w:tcPr>
          <w:p w14:paraId="182B0A7B" w14:textId="77777777" w:rsidR="00EA4F92" w:rsidRPr="004301E7" w:rsidRDefault="00EA4F92" w:rsidP="00FC4AE3">
            <w:pPr>
              <w:rPr>
                <w:lang w:val="en-US" w:eastAsia="de-DE"/>
              </w:rPr>
            </w:pPr>
          </w:p>
        </w:tc>
        <w:tc>
          <w:tcPr>
            <w:tcW w:w="1448" w:type="dxa"/>
            <w:tcBorders>
              <w:top w:val="nil"/>
              <w:left w:val="nil"/>
              <w:bottom w:val="nil"/>
              <w:right w:val="nil"/>
            </w:tcBorders>
            <w:shd w:val="clear" w:color="auto" w:fill="auto"/>
            <w:noWrap/>
            <w:vAlign w:val="bottom"/>
            <w:hideMark/>
          </w:tcPr>
          <w:p w14:paraId="463DC416" w14:textId="77777777" w:rsidR="00EA4F92" w:rsidRPr="004301E7" w:rsidRDefault="00EA4F92" w:rsidP="00FC4AE3">
            <w:pPr>
              <w:rPr>
                <w:lang w:val="en-US" w:eastAsia="de-DE"/>
              </w:rPr>
            </w:pPr>
          </w:p>
        </w:tc>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4A984AB2" w14:textId="77777777" w:rsidR="00EA4F92" w:rsidRPr="004301E7" w:rsidRDefault="00EA4F92" w:rsidP="00FC4AE3">
            <w:pPr>
              <w:rPr>
                <w:color w:val="000000"/>
                <w:sz w:val="22"/>
                <w:szCs w:val="22"/>
                <w:lang w:val="en-US" w:eastAsia="de-DE"/>
              </w:rPr>
            </w:pPr>
            <w:r w:rsidRPr="004301E7">
              <w:rPr>
                <w:color w:val="000000"/>
                <w:sz w:val="22"/>
                <w:szCs w:val="22"/>
                <w:lang w:val="en-US" w:eastAsia="de-DE"/>
              </w:rPr>
              <w:t>Sum</w:t>
            </w:r>
          </w:p>
        </w:tc>
        <w:tc>
          <w:tcPr>
            <w:tcW w:w="925" w:type="dxa"/>
            <w:tcBorders>
              <w:top w:val="nil"/>
              <w:left w:val="nil"/>
              <w:bottom w:val="single" w:sz="8" w:space="0" w:color="auto"/>
              <w:right w:val="single" w:sz="8" w:space="0" w:color="auto"/>
            </w:tcBorders>
            <w:shd w:val="clear" w:color="auto" w:fill="auto"/>
            <w:noWrap/>
            <w:vAlign w:val="bottom"/>
            <w:hideMark/>
          </w:tcPr>
          <w:p w14:paraId="4F766C2D"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2,95</w:t>
            </w:r>
          </w:p>
        </w:tc>
        <w:tc>
          <w:tcPr>
            <w:tcW w:w="1186" w:type="dxa"/>
            <w:tcBorders>
              <w:top w:val="nil"/>
              <w:left w:val="nil"/>
              <w:bottom w:val="nil"/>
              <w:right w:val="nil"/>
            </w:tcBorders>
            <w:shd w:val="clear" w:color="auto" w:fill="auto"/>
            <w:noWrap/>
            <w:vAlign w:val="bottom"/>
            <w:hideMark/>
          </w:tcPr>
          <w:p w14:paraId="0D20C834" w14:textId="77777777" w:rsidR="00EA4F92" w:rsidRPr="004301E7" w:rsidRDefault="00EA4F92" w:rsidP="00FC4AE3">
            <w:pPr>
              <w:jc w:val="center"/>
              <w:rPr>
                <w:color w:val="000000"/>
                <w:sz w:val="22"/>
                <w:szCs w:val="22"/>
                <w:lang w:val="en-US" w:eastAsia="de-DE"/>
              </w:rPr>
            </w:pPr>
          </w:p>
        </w:tc>
        <w:tc>
          <w:tcPr>
            <w:tcW w:w="1054" w:type="dxa"/>
            <w:tcBorders>
              <w:top w:val="nil"/>
              <w:left w:val="single" w:sz="8" w:space="0" w:color="auto"/>
              <w:bottom w:val="single" w:sz="8" w:space="0" w:color="auto"/>
              <w:right w:val="single" w:sz="8" w:space="0" w:color="auto"/>
            </w:tcBorders>
            <w:shd w:val="clear" w:color="auto" w:fill="auto"/>
            <w:noWrap/>
            <w:vAlign w:val="bottom"/>
            <w:hideMark/>
          </w:tcPr>
          <w:p w14:paraId="3DAD1BCD" w14:textId="77777777" w:rsidR="00EA4F92" w:rsidRPr="004301E7" w:rsidRDefault="00EA4F92" w:rsidP="00FC4AE3">
            <w:pPr>
              <w:jc w:val="center"/>
              <w:rPr>
                <w:color w:val="000000"/>
                <w:sz w:val="22"/>
                <w:szCs w:val="22"/>
                <w:lang w:val="en-US" w:eastAsia="de-DE"/>
              </w:rPr>
            </w:pPr>
            <w:r w:rsidRPr="004301E7">
              <w:rPr>
                <w:color w:val="000000"/>
                <w:sz w:val="22"/>
                <w:szCs w:val="22"/>
                <w:lang w:val="en-US" w:eastAsia="de-DE"/>
              </w:rPr>
              <w:t>100,0</w:t>
            </w:r>
          </w:p>
        </w:tc>
      </w:tr>
      <w:tr w:rsidR="00EA4F92" w:rsidRPr="004301E7" w14:paraId="34EF216A" w14:textId="77777777" w:rsidTr="00FC4AE3">
        <w:trPr>
          <w:trHeight w:val="204"/>
        </w:trPr>
        <w:tc>
          <w:tcPr>
            <w:tcW w:w="1312" w:type="dxa"/>
            <w:tcBorders>
              <w:top w:val="nil"/>
              <w:left w:val="nil"/>
              <w:bottom w:val="nil"/>
              <w:right w:val="nil"/>
            </w:tcBorders>
            <w:shd w:val="clear" w:color="auto" w:fill="auto"/>
            <w:noWrap/>
            <w:vAlign w:val="bottom"/>
            <w:hideMark/>
          </w:tcPr>
          <w:p w14:paraId="5174C018" w14:textId="77777777" w:rsidR="00EA4F92" w:rsidRPr="004301E7" w:rsidRDefault="00EA4F92" w:rsidP="00FC4AE3">
            <w:pPr>
              <w:jc w:val="center"/>
              <w:rPr>
                <w:color w:val="000000"/>
                <w:sz w:val="22"/>
                <w:szCs w:val="22"/>
                <w:lang w:val="en-US" w:eastAsia="de-DE"/>
              </w:rPr>
            </w:pPr>
          </w:p>
        </w:tc>
        <w:tc>
          <w:tcPr>
            <w:tcW w:w="2241" w:type="dxa"/>
            <w:tcBorders>
              <w:top w:val="nil"/>
              <w:left w:val="nil"/>
              <w:bottom w:val="nil"/>
              <w:right w:val="nil"/>
            </w:tcBorders>
            <w:shd w:val="clear" w:color="auto" w:fill="auto"/>
            <w:noWrap/>
            <w:vAlign w:val="bottom"/>
            <w:hideMark/>
          </w:tcPr>
          <w:p w14:paraId="06FA3EDA" w14:textId="77777777" w:rsidR="00EA4F92" w:rsidRPr="004301E7" w:rsidRDefault="00EA4F92" w:rsidP="00FC4AE3">
            <w:pPr>
              <w:rPr>
                <w:lang w:val="en-US" w:eastAsia="de-DE"/>
              </w:rPr>
            </w:pPr>
          </w:p>
        </w:tc>
        <w:tc>
          <w:tcPr>
            <w:tcW w:w="1448" w:type="dxa"/>
            <w:tcBorders>
              <w:top w:val="nil"/>
              <w:left w:val="nil"/>
              <w:bottom w:val="nil"/>
              <w:right w:val="nil"/>
            </w:tcBorders>
            <w:shd w:val="clear" w:color="auto" w:fill="auto"/>
            <w:noWrap/>
            <w:vAlign w:val="bottom"/>
            <w:hideMark/>
          </w:tcPr>
          <w:p w14:paraId="4949D469" w14:textId="77777777" w:rsidR="00EA4F92" w:rsidRPr="004301E7" w:rsidRDefault="00EA4F92" w:rsidP="00FC4AE3">
            <w:pPr>
              <w:rPr>
                <w:lang w:val="en-US" w:eastAsia="de-DE"/>
              </w:rPr>
            </w:pPr>
          </w:p>
        </w:tc>
        <w:tc>
          <w:tcPr>
            <w:tcW w:w="1185" w:type="dxa"/>
            <w:tcBorders>
              <w:top w:val="nil"/>
              <w:left w:val="nil"/>
              <w:bottom w:val="nil"/>
              <w:right w:val="nil"/>
            </w:tcBorders>
            <w:shd w:val="clear" w:color="auto" w:fill="auto"/>
            <w:noWrap/>
            <w:vAlign w:val="bottom"/>
            <w:hideMark/>
          </w:tcPr>
          <w:p w14:paraId="3066A839" w14:textId="77777777" w:rsidR="00EA4F92" w:rsidRPr="004301E7" w:rsidRDefault="00EA4F92" w:rsidP="00FC4AE3">
            <w:pPr>
              <w:rPr>
                <w:lang w:val="en-US" w:eastAsia="de-DE"/>
              </w:rPr>
            </w:pPr>
          </w:p>
        </w:tc>
        <w:tc>
          <w:tcPr>
            <w:tcW w:w="925" w:type="dxa"/>
            <w:tcBorders>
              <w:top w:val="nil"/>
              <w:left w:val="nil"/>
              <w:bottom w:val="nil"/>
              <w:right w:val="nil"/>
            </w:tcBorders>
            <w:shd w:val="clear" w:color="auto" w:fill="auto"/>
            <w:noWrap/>
            <w:vAlign w:val="bottom"/>
            <w:hideMark/>
          </w:tcPr>
          <w:p w14:paraId="6D5051A5" w14:textId="77777777" w:rsidR="00EA4F92" w:rsidRPr="004301E7" w:rsidRDefault="00EA4F92" w:rsidP="00FC4AE3">
            <w:pPr>
              <w:rPr>
                <w:lang w:val="en-US" w:eastAsia="de-DE"/>
              </w:rPr>
            </w:pPr>
          </w:p>
        </w:tc>
        <w:tc>
          <w:tcPr>
            <w:tcW w:w="1186" w:type="dxa"/>
            <w:tcBorders>
              <w:top w:val="nil"/>
              <w:left w:val="nil"/>
              <w:bottom w:val="nil"/>
              <w:right w:val="nil"/>
            </w:tcBorders>
            <w:shd w:val="clear" w:color="auto" w:fill="auto"/>
            <w:noWrap/>
            <w:vAlign w:val="bottom"/>
            <w:hideMark/>
          </w:tcPr>
          <w:p w14:paraId="3D5916F6" w14:textId="77777777" w:rsidR="00EA4F92" w:rsidRPr="004301E7" w:rsidRDefault="00EA4F92" w:rsidP="00FC4AE3">
            <w:pPr>
              <w:rPr>
                <w:lang w:val="en-US" w:eastAsia="de-DE"/>
              </w:rPr>
            </w:pPr>
          </w:p>
        </w:tc>
        <w:tc>
          <w:tcPr>
            <w:tcW w:w="1054" w:type="dxa"/>
            <w:tcBorders>
              <w:top w:val="nil"/>
              <w:left w:val="nil"/>
              <w:bottom w:val="nil"/>
              <w:right w:val="nil"/>
            </w:tcBorders>
            <w:shd w:val="clear" w:color="auto" w:fill="auto"/>
            <w:noWrap/>
            <w:vAlign w:val="bottom"/>
            <w:hideMark/>
          </w:tcPr>
          <w:p w14:paraId="1DD2A420" w14:textId="77777777" w:rsidR="00EA4F92" w:rsidRPr="004301E7" w:rsidRDefault="00EA4F92" w:rsidP="00FC4AE3">
            <w:pPr>
              <w:rPr>
                <w:lang w:val="en-US" w:eastAsia="de-DE"/>
              </w:rPr>
            </w:pPr>
          </w:p>
        </w:tc>
      </w:tr>
      <w:tr w:rsidR="00EA4F92" w:rsidRPr="004301E7" w14:paraId="7DF4CD2C" w14:textId="77777777" w:rsidTr="00FC4AE3">
        <w:trPr>
          <w:trHeight w:val="614"/>
        </w:trPr>
        <w:tc>
          <w:tcPr>
            <w:tcW w:w="1312" w:type="dxa"/>
            <w:tcBorders>
              <w:top w:val="nil"/>
              <w:left w:val="nil"/>
              <w:bottom w:val="nil"/>
              <w:right w:val="nil"/>
            </w:tcBorders>
            <w:shd w:val="clear" w:color="auto" w:fill="auto"/>
            <w:noWrap/>
            <w:vAlign w:val="bottom"/>
            <w:hideMark/>
          </w:tcPr>
          <w:p w14:paraId="54E1A56A" w14:textId="77777777" w:rsidR="00EA4F92" w:rsidRPr="004301E7" w:rsidRDefault="00EA4F92" w:rsidP="00FC4AE3">
            <w:pPr>
              <w:rPr>
                <w:lang w:val="en-US" w:eastAsia="de-DE"/>
              </w:rPr>
            </w:pPr>
          </w:p>
        </w:tc>
        <w:tc>
          <w:tcPr>
            <w:tcW w:w="2241" w:type="dxa"/>
            <w:tcBorders>
              <w:top w:val="nil"/>
              <w:left w:val="nil"/>
              <w:bottom w:val="nil"/>
              <w:right w:val="nil"/>
            </w:tcBorders>
            <w:shd w:val="clear" w:color="auto" w:fill="auto"/>
            <w:noWrap/>
            <w:vAlign w:val="bottom"/>
            <w:hideMark/>
          </w:tcPr>
          <w:p w14:paraId="6F93BF67" w14:textId="77777777" w:rsidR="00EA4F92" w:rsidRPr="004301E7" w:rsidRDefault="00EA4F92" w:rsidP="00FC4AE3">
            <w:pPr>
              <w:rPr>
                <w:lang w:val="en-US" w:eastAsia="de-DE"/>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C1D7" w14:textId="77777777" w:rsidR="00EA4F92" w:rsidRPr="004301E7" w:rsidRDefault="00EA4F92" w:rsidP="00FC4AE3">
            <w:pPr>
              <w:jc w:val="center"/>
              <w:rPr>
                <w:b/>
                <w:bCs/>
                <w:color w:val="000000"/>
                <w:sz w:val="18"/>
                <w:szCs w:val="18"/>
                <w:lang w:val="en-US" w:eastAsia="de-DE"/>
              </w:rPr>
            </w:pPr>
            <w:r w:rsidRPr="004301E7">
              <w:rPr>
                <w:b/>
                <w:bCs/>
                <w:color w:val="000000"/>
                <w:sz w:val="18"/>
                <w:szCs w:val="18"/>
                <w:lang w:val="en-US" w:eastAsia="de-DE"/>
              </w:rPr>
              <w:t>Coverage Factor</w:t>
            </w:r>
          </w:p>
        </w:tc>
        <w:tc>
          <w:tcPr>
            <w:tcW w:w="2110" w:type="dxa"/>
            <w:gridSpan w:val="2"/>
            <w:tcBorders>
              <w:top w:val="single" w:sz="4" w:space="0" w:color="auto"/>
              <w:left w:val="nil"/>
              <w:bottom w:val="single" w:sz="4" w:space="0" w:color="auto"/>
              <w:right w:val="single" w:sz="4" w:space="0" w:color="auto"/>
            </w:tcBorders>
            <w:shd w:val="clear" w:color="000000" w:fill="D0CECE"/>
            <w:vAlign w:val="center"/>
            <w:hideMark/>
          </w:tcPr>
          <w:p w14:paraId="5A730C7A" w14:textId="77777777" w:rsidR="00EA4F92" w:rsidRPr="004301E7" w:rsidRDefault="00EA4F92" w:rsidP="00FC4AE3">
            <w:pPr>
              <w:jc w:val="center"/>
              <w:rPr>
                <w:b/>
                <w:bCs/>
                <w:color w:val="000000"/>
                <w:sz w:val="18"/>
                <w:szCs w:val="18"/>
                <w:lang w:val="en-US" w:eastAsia="de-DE"/>
              </w:rPr>
            </w:pPr>
            <w:r w:rsidRPr="004301E7">
              <w:rPr>
                <w:b/>
                <w:bCs/>
                <w:color w:val="000000"/>
                <w:sz w:val="18"/>
                <w:szCs w:val="18"/>
                <w:lang w:val="en-US" w:eastAsia="de-DE"/>
              </w:rPr>
              <w:t>Overall expanded uncertainty</w:t>
            </w:r>
            <w:r w:rsidRPr="004301E7">
              <w:rPr>
                <w:b/>
                <w:bCs/>
                <w:color w:val="000000"/>
                <w:sz w:val="18"/>
                <w:szCs w:val="18"/>
                <w:lang w:val="en-US" w:eastAsia="de-DE"/>
              </w:rPr>
              <w:br/>
              <w:t>+/-</w:t>
            </w:r>
          </w:p>
        </w:tc>
        <w:tc>
          <w:tcPr>
            <w:tcW w:w="2240" w:type="dxa"/>
            <w:gridSpan w:val="2"/>
            <w:tcBorders>
              <w:top w:val="single" w:sz="4" w:space="0" w:color="auto"/>
              <w:left w:val="nil"/>
              <w:bottom w:val="single" w:sz="4" w:space="0" w:color="auto"/>
              <w:right w:val="single" w:sz="4" w:space="0" w:color="auto"/>
            </w:tcBorders>
            <w:shd w:val="clear" w:color="000000" w:fill="D0CECE"/>
            <w:vAlign w:val="center"/>
            <w:hideMark/>
          </w:tcPr>
          <w:p w14:paraId="0AB28714" w14:textId="77777777" w:rsidR="00EA4F92" w:rsidRPr="004301E7" w:rsidRDefault="00EA4F92" w:rsidP="00FC4AE3">
            <w:pPr>
              <w:jc w:val="center"/>
              <w:rPr>
                <w:b/>
                <w:bCs/>
                <w:color w:val="000000"/>
                <w:sz w:val="18"/>
                <w:szCs w:val="18"/>
                <w:lang w:val="en-US" w:eastAsia="de-DE"/>
              </w:rPr>
            </w:pPr>
            <w:r w:rsidRPr="004301E7">
              <w:rPr>
                <w:b/>
                <w:bCs/>
                <w:color w:val="000000"/>
                <w:sz w:val="18"/>
                <w:szCs w:val="18"/>
                <w:lang w:val="en-US" w:eastAsia="de-DE"/>
              </w:rPr>
              <w:t>Expanded uncertainty, 95%</w:t>
            </w:r>
            <w:r w:rsidRPr="004301E7">
              <w:rPr>
                <w:b/>
                <w:bCs/>
                <w:color w:val="000000"/>
                <w:sz w:val="18"/>
                <w:szCs w:val="18"/>
                <w:lang w:val="en-US" w:eastAsia="de-DE"/>
              </w:rPr>
              <w:br/>
              <w:t>+/-</w:t>
            </w:r>
          </w:p>
        </w:tc>
      </w:tr>
      <w:tr w:rsidR="00EA4F92" w:rsidRPr="004301E7" w14:paraId="35DC4345" w14:textId="77777777" w:rsidTr="00FC4AE3">
        <w:trPr>
          <w:trHeight w:val="344"/>
        </w:trPr>
        <w:tc>
          <w:tcPr>
            <w:tcW w:w="1312" w:type="dxa"/>
            <w:tcBorders>
              <w:top w:val="nil"/>
              <w:left w:val="nil"/>
              <w:bottom w:val="nil"/>
              <w:right w:val="nil"/>
            </w:tcBorders>
            <w:shd w:val="clear" w:color="auto" w:fill="auto"/>
            <w:noWrap/>
            <w:vAlign w:val="bottom"/>
            <w:hideMark/>
          </w:tcPr>
          <w:p w14:paraId="3370190E" w14:textId="77777777" w:rsidR="00EA4F92" w:rsidRPr="004301E7" w:rsidRDefault="00EA4F92" w:rsidP="00FC4AE3">
            <w:pPr>
              <w:jc w:val="center"/>
              <w:rPr>
                <w:b/>
                <w:bCs/>
                <w:color w:val="000000"/>
                <w:sz w:val="22"/>
                <w:szCs w:val="22"/>
                <w:lang w:val="en-US" w:eastAsia="de-DE"/>
              </w:rPr>
            </w:pPr>
          </w:p>
        </w:tc>
        <w:tc>
          <w:tcPr>
            <w:tcW w:w="2241" w:type="dxa"/>
            <w:tcBorders>
              <w:top w:val="nil"/>
              <w:left w:val="nil"/>
              <w:bottom w:val="nil"/>
              <w:right w:val="nil"/>
            </w:tcBorders>
            <w:shd w:val="clear" w:color="auto" w:fill="auto"/>
            <w:noWrap/>
            <w:vAlign w:val="bottom"/>
            <w:hideMark/>
          </w:tcPr>
          <w:p w14:paraId="6E7E0287" w14:textId="77777777" w:rsidR="00EA4F92" w:rsidRPr="004301E7" w:rsidRDefault="00EA4F92" w:rsidP="00FC4AE3">
            <w:pPr>
              <w:rPr>
                <w:lang w:val="en-US" w:eastAsia="de-DE"/>
              </w:rPr>
            </w:pPr>
          </w:p>
        </w:tc>
        <w:tc>
          <w:tcPr>
            <w:tcW w:w="1448" w:type="dxa"/>
            <w:tcBorders>
              <w:top w:val="nil"/>
              <w:left w:val="single" w:sz="4" w:space="0" w:color="auto"/>
              <w:bottom w:val="single" w:sz="4" w:space="0" w:color="auto"/>
              <w:right w:val="single" w:sz="4" w:space="0" w:color="auto"/>
            </w:tcBorders>
            <w:shd w:val="clear" w:color="auto" w:fill="auto"/>
            <w:noWrap/>
            <w:vAlign w:val="center"/>
            <w:hideMark/>
          </w:tcPr>
          <w:p w14:paraId="7333EA14" w14:textId="338E47CA" w:rsidR="00EA4F92" w:rsidRPr="004301E7" w:rsidRDefault="00EA4F92" w:rsidP="00FC4AE3">
            <w:pPr>
              <w:jc w:val="center"/>
              <w:rPr>
                <w:b/>
                <w:bCs/>
                <w:color w:val="000000"/>
                <w:sz w:val="18"/>
                <w:szCs w:val="18"/>
                <w:lang w:val="en-US" w:eastAsia="de-DE"/>
              </w:rPr>
            </w:pPr>
            <w:r w:rsidRPr="004301E7">
              <w:rPr>
                <w:b/>
                <w:bCs/>
                <w:color w:val="000000"/>
                <w:sz w:val="18"/>
                <w:szCs w:val="18"/>
                <w:lang w:val="en-US" w:eastAsia="de-DE"/>
              </w:rPr>
              <w:t>k=2</w:t>
            </w:r>
            <w:r w:rsidR="00163C23" w:rsidRPr="004301E7">
              <w:rPr>
                <w:b/>
                <w:bCs/>
                <w:color w:val="000000"/>
                <w:sz w:val="18"/>
                <w:szCs w:val="18"/>
                <w:lang w:val="en-US" w:eastAsia="de-DE"/>
              </w:rPr>
              <w:t xml:space="preserve"> </w:t>
            </w:r>
            <w:r w:rsidR="00163C23" w:rsidRPr="004301E7">
              <w:rPr>
                <w:color w:val="000000"/>
                <w:sz w:val="18"/>
                <w:szCs w:val="18"/>
                <w:lang w:val="en-US" w:eastAsia="de-DE"/>
              </w:rPr>
              <w:t xml:space="preserve"> </w:t>
            </w:r>
            <w:r w:rsidRPr="004301E7">
              <w:rPr>
                <w:color w:val="000000"/>
                <w:sz w:val="18"/>
                <w:szCs w:val="18"/>
                <w:lang w:val="en-US" w:eastAsia="de-DE"/>
              </w:rPr>
              <w:t xml:space="preserve">(95%) </w:t>
            </w:r>
          </w:p>
        </w:tc>
        <w:tc>
          <w:tcPr>
            <w:tcW w:w="2110" w:type="dxa"/>
            <w:gridSpan w:val="2"/>
            <w:tcBorders>
              <w:top w:val="nil"/>
              <w:left w:val="nil"/>
              <w:bottom w:val="nil"/>
              <w:right w:val="single" w:sz="4" w:space="0" w:color="000000"/>
            </w:tcBorders>
            <w:shd w:val="clear" w:color="000000" w:fill="000000"/>
            <w:vAlign w:val="center"/>
            <w:hideMark/>
          </w:tcPr>
          <w:p w14:paraId="29A7F6FB" w14:textId="77777777" w:rsidR="00EA4F92" w:rsidRPr="004301E7" w:rsidRDefault="00EA4F92" w:rsidP="00FC4AE3">
            <w:pPr>
              <w:jc w:val="center"/>
              <w:rPr>
                <w:b/>
                <w:bCs/>
                <w:color w:val="FFFFFF"/>
                <w:lang w:val="en-US" w:eastAsia="de-DE"/>
              </w:rPr>
            </w:pPr>
            <w:r w:rsidRPr="004301E7">
              <w:rPr>
                <w:b/>
                <w:bCs/>
                <w:color w:val="FFFFFF"/>
                <w:lang w:val="en-US" w:eastAsia="de-DE"/>
              </w:rPr>
              <w:t xml:space="preserve">1,72 </w:t>
            </w:r>
          </w:p>
        </w:tc>
        <w:tc>
          <w:tcPr>
            <w:tcW w:w="2240" w:type="dxa"/>
            <w:gridSpan w:val="2"/>
            <w:tcBorders>
              <w:top w:val="nil"/>
              <w:left w:val="nil"/>
              <w:bottom w:val="nil"/>
              <w:right w:val="nil"/>
            </w:tcBorders>
            <w:shd w:val="clear" w:color="000000" w:fill="000000"/>
            <w:vAlign w:val="center"/>
            <w:hideMark/>
          </w:tcPr>
          <w:p w14:paraId="2BBABC73" w14:textId="77777777" w:rsidR="00EA4F92" w:rsidRPr="004301E7" w:rsidRDefault="00EA4F92" w:rsidP="00FC4AE3">
            <w:pPr>
              <w:jc w:val="center"/>
              <w:rPr>
                <w:b/>
                <w:bCs/>
                <w:color w:val="FFFFFF"/>
                <w:lang w:val="en-US" w:eastAsia="de-DE"/>
              </w:rPr>
            </w:pPr>
            <w:r w:rsidRPr="004301E7">
              <w:rPr>
                <w:b/>
                <w:bCs/>
                <w:color w:val="FFFFFF"/>
                <w:lang w:val="en-US" w:eastAsia="de-DE"/>
              </w:rPr>
              <w:t xml:space="preserve">3,44 </w:t>
            </w:r>
          </w:p>
        </w:tc>
      </w:tr>
    </w:tbl>
    <w:p w14:paraId="354AB63E" w14:textId="77777777" w:rsidR="00EA4F92" w:rsidRPr="004301E7" w:rsidRDefault="00EA4F92" w:rsidP="00EA4F92">
      <w:pPr>
        <w:pStyle w:val="Heading1"/>
        <w:numPr>
          <w:ilvl w:val="0"/>
          <w:numId w:val="0"/>
        </w:numPr>
        <w:spacing w:before="120" w:after="240"/>
        <w:ind w:left="1134"/>
        <w:rPr>
          <w:b/>
          <w:bCs/>
          <w:sz w:val="24"/>
          <w:szCs w:val="24"/>
          <w:lang w:val="en-US"/>
        </w:rPr>
      </w:pPr>
    </w:p>
    <w:p w14:paraId="38C3AC7D" w14:textId="7D1BF9CA"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124</w:t>
      </w:r>
    </w:p>
    <w:p w14:paraId="146C6984" w14:textId="77777777" w:rsidR="00B9683F" w:rsidRPr="004301E7" w:rsidRDefault="00B9683F" w:rsidP="00B9683F">
      <w:pPr>
        <w:spacing w:after="120"/>
        <w:ind w:left="1134"/>
        <w:jc w:val="both"/>
        <w:rPr>
          <w:lang w:val="en-US"/>
        </w:rPr>
      </w:pPr>
      <w:r w:rsidRPr="004301E7">
        <w:rPr>
          <w:lang w:val="en-US"/>
        </w:rPr>
        <w:t>reserved</w:t>
      </w:r>
    </w:p>
    <w:p w14:paraId="45BCFBBF"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138</w:t>
      </w:r>
    </w:p>
    <w:p w14:paraId="7E7A1A4B" w14:textId="77777777" w:rsidR="00B9683F" w:rsidRPr="004301E7" w:rsidRDefault="00B9683F" w:rsidP="00B9683F">
      <w:pPr>
        <w:spacing w:after="120"/>
        <w:ind w:left="1134"/>
        <w:jc w:val="both"/>
        <w:rPr>
          <w:lang w:val="en-US"/>
        </w:rPr>
      </w:pPr>
      <w:r w:rsidRPr="004301E7">
        <w:rPr>
          <w:lang w:val="en-US"/>
        </w:rPr>
        <w:t>reserved</w:t>
      </w:r>
    </w:p>
    <w:p w14:paraId="7E129B09"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141</w:t>
      </w:r>
    </w:p>
    <w:p w14:paraId="148DC9C9" w14:textId="77777777" w:rsidR="00B9683F" w:rsidRPr="004301E7" w:rsidRDefault="00B9683F" w:rsidP="00B9683F">
      <w:pPr>
        <w:spacing w:after="120"/>
        <w:ind w:left="1134"/>
        <w:jc w:val="both"/>
        <w:rPr>
          <w:lang w:val="en-US"/>
        </w:rPr>
      </w:pPr>
      <w:r w:rsidRPr="004301E7">
        <w:rPr>
          <w:lang w:val="en-US"/>
        </w:rPr>
        <w:t>reserved</w:t>
      </w:r>
    </w:p>
    <w:p w14:paraId="2AD2A181"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142</w:t>
      </w:r>
    </w:p>
    <w:p w14:paraId="0A99ED8F" w14:textId="77777777" w:rsidR="00B9683F" w:rsidRPr="004301E7" w:rsidRDefault="00B9683F" w:rsidP="00B9683F">
      <w:pPr>
        <w:spacing w:after="120"/>
        <w:ind w:left="1134"/>
        <w:jc w:val="both"/>
        <w:rPr>
          <w:lang w:val="en-US"/>
        </w:rPr>
      </w:pPr>
      <w:r w:rsidRPr="004301E7">
        <w:rPr>
          <w:lang w:val="en-US"/>
        </w:rPr>
        <w:t>reserved</w:t>
      </w:r>
    </w:p>
    <w:p w14:paraId="6D8AA7CE"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164</w:t>
      </w:r>
    </w:p>
    <w:p w14:paraId="2403720E" w14:textId="77777777" w:rsidR="00B9683F" w:rsidRPr="004301E7" w:rsidRDefault="00B9683F" w:rsidP="00B9683F">
      <w:pPr>
        <w:spacing w:after="120"/>
        <w:ind w:left="1134"/>
        <w:jc w:val="both"/>
        <w:rPr>
          <w:lang w:val="en-US"/>
        </w:rPr>
      </w:pPr>
      <w:r w:rsidRPr="004301E7">
        <w:rPr>
          <w:lang w:val="en-US"/>
        </w:rPr>
        <w:t>reserved</w:t>
      </w:r>
    </w:p>
    <w:p w14:paraId="06A3B1F6" w14:textId="2391D19A" w:rsidR="00F426E2"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165</w:t>
      </w:r>
    </w:p>
    <w:p w14:paraId="3FA0B72C" w14:textId="77777777" w:rsidR="00B9683F" w:rsidRPr="004301E7" w:rsidRDefault="00B9683F" w:rsidP="00361B3D">
      <w:pPr>
        <w:spacing w:after="120"/>
        <w:ind w:left="1134"/>
        <w:jc w:val="both"/>
        <w:rPr>
          <w:lang w:val="en-US"/>
        </w:rPr>
      </w:pPr>
      <w:r w:rsidRPr="004301E7">
        <w:rPr>
          <w:lang w:val="en-US"/>
        </w:rPr>
        <w:t>reserved</w:t>
      </w:r>
    </w:p>
    <w:p w14:paraId="04580411" w14:textId="77777777" w:rsidR="00B9683F" w:rsidRPr="004301E7" w:rsidRDefault="00B9683F" w:rsidP="00B9683F">
      <w:pPr>
        <w:pStyle w:val="SingleTxtG"/>
        <w:rPr>
          <w:lang w:val="en-US"/>
        </w:rPr>
      </w:pPr>
    </w:p>
    <w:sectPr w:rsidR="00B9683F" w:rsidRPr="004301E7" w:rsidSect="0014730C">
      <w:endnotePr>
        <w:numFmt w:val="decimal"/>
      </w:endnotePr>
      <w:pgSz w:w="11907" w:h="16840" w:code="9"/>
      <w:pgMar w:top="1418" w:right="2268"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E8BA" w14:textId="77777777" w:rsidR="00561C65" w:rsidRDefault="00561C65"/>
  </w:endnote>
  <w:endnote w:type="continuationSeparator" w:id="0">
    <w:p w14:paraId="7A8475BC" w14:textId="77777777" w:rsidR="00561C65" w:rsidRDefault="00561C65"/>
  </w:endnote>
  <w:endnote w:type="continuationNotice" w:id="1">
    <w:p w14:paraId="59FE72C7" w14:textId="77777777" w:rsidR="00561C65" w:rsidRDefault="00561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6EEC" w14:textId="0196E403"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6D7C" w14:textId="31118D6E" w:rsidR="00743F08" w:rsidRDefault="00743F08" w:rsidP="00743F08">
    <w:pPr>
      <w:pStyle w:val="Footer"/>
    </w:pPr>
    <w:r w:rsidRPr="0027112F">
      <w:rPr>
        <w:noProof/>
        <w:lang w:val="en-US"/>
      </w:rPr>
      <w:drawing>
        <wp:anchor distT="0" distB="0" distL="114300" distR="114300" simplePos="0" relativeHeight="251659264" behindDoc="0" locked="1" layoutInCell="1" allowOverlap="1" wp14:anchorId="58E0A47F" wp14:editId="3D13863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6986" w14:textId="77777777"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9FB3" w14:textId="40F1D147" w:rsidR="00187303" w:rsidRDefault="00187303" w:rsidP="00524C4F">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29B05DD7" w:rsidR="00187303" w:rsidRPr="00EB4F80" w:rsidRDefault="00187303" w:rsidP="00EB4F80">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D6C2" w14:textId="77777777" w:rsidR="00561C65" w:rsidRPr="00D27D5E" w:rsidRDefault="00561C65" w:rsidP="00D27D5E">
      <w:pPr>
        <w:tabs>
          <w:tab w:val="right" w:pos="2155"/>
        </w:tabs>
        <w:spacing w:after="80"/>
        <w:ind w:left="680"/>
        <w:rPr>
          <w:u w:val="single"/>
        </w:rPr>
      </w:pPr>
      <w:r>
        <w:rPr>
          <w:u w:val="single"/>
        </w:rPr>
        <w:tab/>
      </w:r>
    </w:p>
  </w:footnote>
  <w:footnote w:type="continuationSeparator" w:id="0">
    <w:p w14:paraId="7222B1C1" w14:textId="77777777" w:rsidR="00561C65" w:rsidRDefault="00561C65">
      <w:r>
        <w:rPr>
          <w:u w:val="single"/>
        </w:rPr>
        <w:tab/>
      </w:r>
      <w:r>
        <w:rPr>
          <w:u w:val="single"/>
        </w:rPr>
        <w:tab/>
      </w:r>
      <w:r>
        <w:rPr>
          <w:u w:val="single"/>
        </w:rPr>
        <w:tab/>
      </w:r>
      <w:r>
        <w:rPr>
          <w:u w:val="single"/>
        </w:rPr>
        <w:tab/>
      </w:r>
    </w:p>
  </w:footnote>
  <w:footnote w:type="continuationNotice" w:id="1">
    <w:p w14:paraId="7732390A" w14:textId="77777777" w:rsidR="00561C65" w:rsidRDefault="00561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5CD" w14:textId="77777777" w:rsidR="00477C3D" w:rsidRDefault="00477C3D" w:rsidP="004B388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05E" w14:textId="3B05A843" w:rsidR="00187303" w:rsidRPr="00477C3D" w:rsidRDefault="00477C3D" w:rsidP="008C604C">
    <w:pPr>
      <w:pStyle w:val="Header"/>
      <w:rPr>
        <w:lang w:val="de-DE"/>
      </w:rPr>
    </w:pPr>
    <w:r>
      <w:rPr>
        <w:lang w:val="de-DE"/>
      </w:rPr>
      <w:t>GRBP</w:t>
    </w:r>
    <w:r w:rsidR="00DA2909">
      <w:rPr>
        <w:lang w:val="de-DE"/>
      </w:rPr>
      <w:t>-78-0</w:t>
    </w:r>
    <w:r w:rsidR="00BE6EE7">
      <w:rPr>
        <w:lang w:val="de-DE"/>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16DA" w14:textId="18F536B2" w:rsidR="00187303" w:rsidRPr="00477C3D" w:rsidRDefault="00477C3D" w:rsidP="008C604C">
    <w:pPr>
      <w:pStyle w:val="Header"/>
      <w:jc w:val="right"/>
      <w:rPr>
        <w:lang w:val="de-DE"/>
      </w:rPr>
    </w:pPr>
    <w:r w:rsidRPr="00DA2909">
      <w:rPr>
        <w:lang w:val="de-DE"/>
      </w:rPr>
      <w:t>GRBP</w:t>
    </w:r>
    <w:r w:rsidR="00DA07E2" w:rsidRPr="00DA2909">
      <w:rPr>
        <w:lang w:val="de-DE"/>
      </w:rPr>
      <w:t>-</w:t>
    </w:r>
    <w:r w:rsidRPr="00DA2909">
      <w:rPr>
        <w:lang w:val="de-DE"/>
      </w:rPr>
      <w:t>7</w:t>
    </w:r>
    <w:r w:rsidR="007057A1" w:rsidRPr="00DA2909">
      <w:rPr>
        <w:lang w:val="de-DE"/>
      </w:rPr>
      <w:t>8</w:t>
    </w:r>
    <w:r w:rsidRPr="00DA2909">
      <w:rPr>
        <w:lang w:val="de-DE"/>
      </w:rPr>
      <w:t>-0</w:t>
    </w:r>
    <w:r w:rsidR="00BE6EE7">
      <w:rPr>
        <w:lang w:val="de-DE"/>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56E16844" w:rsidR="00187303" w:rsidRPr="00477C3D" w:rsidRDefault="00477C3D" w:rsidP="00406D93">
    <w:pPr>
      <w:pStyle w:val="Header"/>
      <w:rPr>
        <w:lang w:val="de-DE"/>
      </w:rPr>
    </w:pPr>
    <w:r w:rsidRPr="00DA2909">
      <w:rPr>
        <w:lang w:val="de-DE"/>
      </w:rPr>
      <w:t>GRBP-7</w:t>
    </w:r>
    <w:r w:rsidR="00DA07E2" w:rsidRPr="00DA2909">
      <w:rPr>
        <w:lang w:val="de-DE"/>
      </w:rPr>
      <w:t>8</w:t>
    </w:r>
    <w:r w:rsidRPr="00DA2909">
      <w:rPr>
        <w:lang w:val="de-DE"/>
      </w:rPr>
      <w:t>-0</w:t>
    </w:r>
    <w:r w:rsidR="00BE6EE7">
      <w:rPr>
        <w:lang w:val="de-D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CFA4706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10A57D3"/>
    <w:multiLevelType w:val="multilevel"/>
    <w:tmpl w:val="54E2DC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56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DB84BA8"/>
    <w:multiLevelType w:val="multilevel"/>
    <w:tmpl w:val="23827BC8"/>
    <w:styleLink w:val="Formatvorlage1"/>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84251"/>
    <w:multiLevelType w:val="multilevel"/>
    <w:tmpl w:val="0409001F"/>
    <w:numStyleLink w:val="111111"/>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28143356">
    <w:abstractNumId w:val="7"/>
  </w:num>
  <w:num w:numId="2" w16cid:durableId="1980188128">
    <w:abstractNumId w:val="2"/>
  </w:num>
  <w:num w:numId="3" w16cid:durableId="424569910">
    <w:abstractNumId w:val="5"/>
  </w:num>
  <w:num w:numId="4" w16cid:durableId="1052996562">
    <w:abstractNumId w:val="1"/>
  </w:num>
  <w:num w:numId="5" w16cid:durableId="1633638177">
    <w:abstractNumId w:val="0"/>
  </w:num>
  <w:num w:numId="6" w16cid:durableId="1381631721">
    <w:abstractNumId w:val="4"/>
  </w:num>
  <w:num w:numId="7" w16cid:durableId="1241868329">
    <w:abstractNumId w:val="3"/>
  </w:num>
  <w:num w:numId="8" w16cid:durableId="9852793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ru-RU" w:vendorID="64" w:dllVersion="0" w:nlCheck="1" w:checkStyle="0"/>
  <w:activeWritingStyle w:appName="MSWord" w:lang="nb-NO"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46"/>
    <w:rsid w:val="00001E10"/>
    <w:rsid w:val="0000255E"/>
    <w:rsid w:val="000040BC"/>
    <w:rsid w:val="000047D9"/>
    <w:rsid w:val="00004833"/>
    <w:rsid w:val="00004B6D"/>
    <w:rsid w:val="00004EBE"/>
    <w:rsid w:val="000052B7"/>
    <w:rsid w:val="00006442"/>
    <w:rsid w:val="0000737A"/>
    <w:rsid w:val="000075E8"/>
    <w:rsid w:val="00007DA2"/>
    <w:rsid w:val="00010C77"/>
    <w:rsid w:val="000135FA"/>
    <w:rsid w:val="0001406D"/>
    <w:rsid w:val="00015B61"/>
    <w:rsid w:val="00015D29"/>
    <w:rsid w:val="00016AC5"/>
    <w:rsid w:val="00017D14"/>
    <w:rsid w:val="00017FE7"/>
    <w:rsid w:val="00020252"/>
    <w:rsid w:val="00020AFB"/>
    <w:rsid w:val="00020CA7"/>
    <w:rsid w:val="0002123E"/>
    <w:rsid w:val="00021F1E"/>
    <w:rsid w:val="00022DEE"/>
    <w:rsid w:val="00025FE9"/>
    <w:rsid w:val="00026E61"/>
    <w:rsid w:val="00026F14"/>
    <w:rsid w:val="0002742E"/>
    <w:rsid w:val="00027EB8"/>
    <w:rsid w:val="00030A4D"/>
    <w:rsid w:val="00030ADE"/>
    <w:rsid w:val="000312C0"/>
    <w:rsid w:val="00031CA3"/>
    <w:rsid w:val="00031EFC"/>
    <w:rsid w:val="000322EF"/>
    <w:rsid w:val="000327CD"/>
    <w:rsid w:val="000332FF"/>
    <w:rsid w:val="00033E81"/>
    <w:rsid w:val="00033F1F"/>
    <w:rsid w:val="000358BF"/>
    <w:rsid w:val="00035F50"/>
    <w:rsid w:val="00036BE7"/>
    <w:rsid w:val="000403DA"/>
    <w:rsid w:val="00040A28"/>
    <w:rsid w:val="000417DD"/>
    <w:rsid w:val="00042A72"/>
    <w:rsid w:val="00043353"/>
    <w:rsid w:val="000434E1"/>
    <w:rsid w:val="000458E2"/>
    <w:rsid w:val="00046050"/>
    <w:rsid w:val="00046C6E"/>
    <w:rsid w:val="0004762B"/>
    <w:rsid w:val="00047F1C"/>
    <w:rsid w:val="000514AB"/>
    <w:rsid w:val="00051ABE"/>
    <w:rsid w:val="0005278B"/>
    <w:rsid w:val="00053AD5"/>
    <w:rsid w:val="000543A3"/>
    <w:rsid w:val="00055CBB"/>
    <w:rsid w:val="00055F21"/>
    <w:rsid w:val="000564C6"/>
    <w:rsid w:val="000571C0"/>
    <w:rsid w:val="000571D7"/>
    <w:rsid w:val="00057396"/>
    <w:rsid w:val="00060A41"/>
    <w:rsid w:val="00061255"/>
    <w:rsid w:val="000628BD"/>
    <w:rsid w:val="00063F6E"/>
    <w:rsid w:val="00065210"/>
    <w:rsid w:val="000671A3"/>
    <w:rsid w:val="00067B8E"/>
    <w:rsid w:val="0007123C"/>
    <w:rsid w:val="00071E50"/>
    <w:rsid w:val="0007452F"/>
    <w:rsid w:val="0007584C"/>
    <w:rsid w:val="000759C4"/>
    <w:rsid w:val="00081EC3"/>
    <w:rsid w:val="000834EE"/>
    <w:rsid w:val="00083660"/>
    <w:rsid w:val="0008393C"/>
    <w:rsid w:val="00083D24"/>
    <w:rsid w:val="00083D8E"/>
    <w:rsid w:val="00083ECE"/>
    <w:rsid w:val="00083F5E"/>
    <w:rsid w:val="00083FCB"/>
    <w:rsid w:val="0008424F"/>
    <w:rsid w:val="00086860"/>
    <w:rsid w:val="000878B8"/>
    <w:rsid w:val="00090B9F"/>
    <w:rsid w:val="00091EA3"/>
    <w:rsid w:val="00092407"/>
    <w:rsid w:val="00092479"/>
    <w:rsid w:val="00092CF8"/>
    <w:rsid w:val="00093957"/>
    <w:rsid w:val="00093ECB"/>
    <w:rsid w:val="0009437C"/>
    <w:rsid w:val="00094F13"/>
    <w:rsid w:val="000977B0"/>
    <w:rsid w:val="000A06AE"/>
    <w:rsid w:val="000A1461"/>
    <w:rsid w:val="000A1A4A"/>
    <w:rsid w:val="000A2D72"/>
    <w:rsid w:val="000A4656"/>
    <w:rsid w:val="000A4B06"/>
    <w:rsid w:val="000A4D84"/>
    <w:rsid w:val="000A500E"/>
    <w:rsid w:val="000A59AC"/>
    <w:rsid w:val="000A5CFE"/>
    <w:rsid w:val="000A5D61"/>
    <w:rsid w:val="000A6B2B"/>
    <w:rsid w:val="000A7009"/>
    <w:rsid w:val="000B0833"/>
    <w:rsid w:val="000B422A"/>
    <w:rsid w:val="000B5943"/>
    <w:rsid w:val="000B735D"/>
    <w:rsid w:val="000B7812"/>
    <w:rsid w:val="000B783B"/>
    <w:rsid w:val="000C3588"/>
    <w:rsid w:val="000C542C"/>
    <w:rsid w:val="000C66DF"/>
    <w:rsid w:val="000C6ABB"/>
    <w:rsid w:val="000C7F1B"/>
    <w:rsid w:val="000D1951"/>
    <w:rsid w:val="000D2B09"/>
    <w:rsid w:val="000D3280"/>
    <w:rsid w:val="000D7B7F"/>
    <w:rsid w:val="000D7F6D"/>
    <w:rsid w:val="000E1047"/>
    <w:rsid w:val="000E40FD"/>
    <w:rsid w:val="000E4F8B"/>
    <w:rsid w:val="000E5D29"/>
    <w:rsid w:val="000E5D7D"/>
    <w:rsid w:val="000E677E"/>
    <w:rsid w:val="000E6DDB"/>
    <w:rsid w:val="000F2A46"/>
    <w:rsid w:val="000F3C75"/>
    <w:rsid w:val="000F41F2"/>
    <w:rsid w:val="000F459F"/>
    <w:rsid w:val="000F4A77"/>
    <w:rsid w:val="000F4E8E"/>
    <w:rsid w:val="000F51B9"/>
    <w:rsid w:val="000F5D27"/>
    <w:rsid w:val="000F7F74"/>
    <w:rsid w:val="0010036C"/>
    <w:rsid w:val="00103BD0"/>
    <w:rsid w:val="0010544E"/>
    <w:rsid w:val="0010550F"/>
    <w:rsid w:val="00105E1B"/>
    <w:rsid w:val="0010601F"/>
    <w:rsid w:val="001069EF"/>
    <w:rsid w:val="0010750B"/>
    <w:rsid w:val="00111928"/>
    <w:rsid w:val="00113446"/>
    <w:rsid w:val="001138F1"/>
    <w:rsid w:val="0011447A"/>
    <w:rsid w:val="00114B66"/>
    <w:rsid w:val="00115FBF"/>
    <w:rsid w:val="001177F9"/>
    <w:rsid w:val="00121759"/>
    <w:rsid w:val="00121F35"/>
    <w:rsid w:val="0012204A"/>
    <w:rsid w:val="0012225D"/>
    <w:rsid w:val="00123B2A"/>
    <w:rsid w:val="00123CAA"/>
    <w:rsid w:val="001249D5"/>
    <w:rsid w:val="00125937"/>
    <w:rsid w:val="001271D9"/>
    <w:rsid w:val="001273D1"/>
    <w:rsid w:val="00127CBD"/>
    <w:rsid w:val="00127D55"/>
    <w:rsid w:val="001305C5"/>
    <w:rsid w:val="001307F3"/>
    <w:rsid w:val="001308D5"/>
    <w:rsid w:val="00131EFD"/>
    <w:rsid w:val="00133848"/>
    <w:rsid w:val="00133A48"/>
    <w:rsid w:val="001347DC"/>
    <w:rsid w:val="0013496C"/>
    <w:rsid w:val="00135807"/>
    <w:rsid w:val="00135C0D"/>
    <w:rsid w:val="00136077"/>
    <w:rsid w:val="0014020F"/>
    <w:rsid w:val="0014043C"/>
    <w:rsid w:val="0014194E"/>
    <w:rsid w:val="00142F6D"/>
    <w:rsid w:val="00144DCC"/>
    <w:rsid w:val="00146168"/>
    <w:rsid w:val="001465A0"/>
    <w:rsid w:val="00146C98"/>
    <w:rsid w:val="0014730C"/>
    <w:rsid w:val="00147BB9"/>
    <w:rsid w:val="00147ED7"/>
    <w:rsid w:val="001500C0"/>
    <w:rsid w:val="001505B4"/>
    <w:rsid w:val="00152765"/>
    <w:rsid w:val="00152864"/>
    <w:rsid w:val="00153756"/>
    <w:rsid w:val="001544E5"/>
    <w:rsid w:val="001554B8"/>
    <w:rsid w:val="00155B1C"/>
    <w:rsid w:val="0015623F"/>
    <w:rsid w:val="00156619"/>
    <w:rsid w:val="00156E97"/>
    <w:rsid w:val="00157800"/>
    <w:rsid w:val="0016049B"/>
    <w:rsid w:val="00160540"/>
    <w:rsid w:val="00161795"/>
    <w:rsid w:val="00161A5C"/>
    <w:rsid w:val="00162760"/>
    <w:rsid w:val="0016343D"/>
    <w:rsid w:val="00163C23"/>
    <w:rsid w:val="001649B6"/>
    <w:rsid w:val="00164B1E"/>
    <w:rsid w:val="001656DE"/>
    <w:rsid w:val="0016749C"/>
    <w:rsid w:val="001715AC"/>
    <w:rsid w:val="00171607"/>
    <w:rsid w:val="0017182C"/>
    <w:rsid w:val="00173035"/>
    <w:rsid w:val="001767B5"/>
    <w:rsid w:val="00177007"/>
    <w:rsid w:val="00181186"/>
    <w:rsid w:val="00181D8E"/>
    <w:rsid w:val="00181FD1"/>
    <w:rsid w:val="001825E8"/>
    <w:rsid w:val="00184334"/>
    <w:rsid w:val="001846B8"/>
    <w:rsid w:val="0018512F"/>
    <w:rsid w:val="00186C01"/>
    <w:rsid w:val="00186EE9"/>
    <w:rsid w:val="00187303"/>
    <w:rsid w:val="001901A6"/>
    <w:rsid w:val="0019106B"/>
    <w:rsid w:val="001923C8"/>
    <w:rsid w:val="00192EEB"/>
    <w:rsid w:val="00192FB8"/>
    <w:rsid w:val="0019306A"/>
    <w:rsid w:val="00197808"/>
    <w:rsid w:val="001A073C"/>
    <w:rsid w:val="001A1371"/>
    <w:rsid w:val="001A20FB"/>
    <w:rsid w:val="001A293E"/>
    <w:rsid w:val="001A2C07"/>
    <w:rsid w:val="001A2FFC"/>
    <w:rsid w:val="001A622F"/>
    <w:rsid w:val="001A78AB"/>
    <w:rsid w:val="001B05AE"/>
    <w:rsid w:val="001B08E6"/>
    <w:rsid w:val="001B1261"/>
    <w:rsid w:val="001B4A63"/>
    <w:rsid w:val="001B5ABB"/>
    <w:rsid w:val="001B5FB6"/>
    <w:rsid w:val="001B69FB"/>
    <w:rsid w:val="001B6F40"/>
    <w:rsid w:val="001C0B90"/>
    <w:rsid w:val="001C2E31"/>
    <w:rsid w:val="001C519D"/>
    <w:rsid w:val="001C5249"/>
    <w:rsid w:val="001C580E"/>
    <w:rsid w:val="001C5E6F"/>
    <w:rsid w:val="001C60AE"/>
    <w:rsid w:val="001D0A66"/>
    <w:rsid w:val="001D0B92"/>
    <w:rsid w:val="001D2936"/>
    <w:rsid w:val="001D3C67"/>
    <w:rsid w:val="001D3CB4"/>
    <w:rsid w:val="001D54AC"/>
    <w:rsid w:val="001D54F5"/>
    <w:rsid w:val="001D55E8"/>
    <w:rsid w:val="001D5DD0"/>
    <w:rsid w:val="001D67C2"/>
    <w:rsid w:val="001D7B06"/>
    <w:rsid w:val="001D7F8A"/>
    <w:rsid w:val="001E0175"/>
    <w:rsid w:val="001E3B84"/>
    <w:rsid w:val="001E3E9E"/>
    <w:rsid w:val="001E3FEB"/>
    <w:rsid w:val="001E4A02"/>
    <w:rsid w:val="001E7AE7"/>
    <w:rsid w:val="001E7B92"/>
    <w:rsid w:val="001F1B5A"/>
    <w:rsid w:val="001F2230"/>
    <w:rsid w:val="001F3AA3"/>
    <w:rsid w:val="001F419A"/>
    <w:rsid w:val="001F4516"/>
    <w:rsid w:val="001F5BDA"/>
    <w:rsid w:val="001F724B"/>
    <w:rsid w:val="002013C5"/>
    <w:rsid w:val="00201CFA"/>
    <w:rsid w:val="00204590"/>
    <w:rsid w:val="002047CC"/>
    <w:rsid w:val="00205148"/>
    <w:rsid w:val="00205EDD"/>
    <w:rsid w:val="00205F80"/>
    <w:rsid w:val="00206999"/>
    <w:rsid w:val="00207580"/>
    <w:rsid w:val="00207A50"/>
    <w:rsid w:val="0021021C"/>
    <w:rsid w:val="002109BE"/>
    <w:rsid w:val="00211132"/>
    <w:rsid w:val="00211D20"/>
    <w:rsid w:val="002131E6"/>
    <w:rsid w:val="002148C4"/>
    <w:rsid w:val="00214F07"/>
    <w:rsid w:val="00215437"/>
    <w:rsid w:val="00216978"/>
    <w:rsid w:val="00217A86"/>
    <w:rsid w:val="00220E35"/>
    <w:rsid w:val="0022128A"/>
    <w:rsid w:val="00221BDC"/>
    <w:rsid w:val="002232AF"/>
    <w:rsid w:val="00223B89"/>
    <w:rsid w:val="0022420E"/>
    <w:rsid w:val="00225A8C"/>
    <w:rsid w:val="002269A3"/>
    <w:rsid w:val="00227ADD"/>
    <w:rsid w:val="0023204A"/>
    <w:rsid w:val="00232359"/>
    <w:rsid w:val="00232EE1"/>
    <w:rsid w:val="0023478E"/>
    <w:rsid w:val="00234A05"/>
    <w:rsid w:val="00235173"/>
    <w:rsid w:val="00235C8B"/>
    <w:rsid w:val="00236D40"/>
    <w:rsid w:val="00236E37"/>
    <w:rsid w:val="002375DC"/>
    <w:rsid w:val="002409B2"/>
    <w:rsid w:val="00240D36"/>
    <w:rsid w:val="00242D2E"/>
    <w:rsid w:val="00242F8B"/>
    <w:rsid w:val="00244494"/>
    <w:rsid w:val="00245A23"/>
    <w:rsid w:val="00245F0D"/>
    <w:rsid w:val="00246463"/>
    <w:rsid w:val="00246505"/>
    <w:rsid w:val="00247143"/>
    <w:rsid w:val="00247ADB"/>
    <w:rsid w:val="00250B6F"/>
    <w:rsid w:val="00251038"/>
    <w:rsid w:val="002529D6"/>
    <w:rsid w:val="00254382"/>
    <w:rsid w:val="00257239"/>
    <w:rsid w:val="0026058A"/>
    <w:rsid w:val="0026068A"/>
    <w:rsid w:val="002612CA"/>
    <w:rsid w:val="002635F1"/>
    <w:rsid w:val="00264178"/>
    <w:rsid w:val="002641FA"/>
    <w:rsid w:val="00265550"/>
    <w:rsid w:val="002659F1"/>
    <w:rsid w:val="0027050A"/>
    <w:rsid w:val="00270B86"/>
    <w:rsid w:val="00271C7C"/>
    <w:rsid w:val="00272478"/>
    <w:rsid w:val="00272F60"/>
    <w:rsid w:val="002738C4"/>
    <w:rsid w:val="0027494A"/>
    <w:rsid w:val="00274A3B"/>
    <w:rsid w:val="0027574B"/>
    <w:rsid w:val="0027578A"/>
    <w:rsid w:val="00281C1F"/>
    <w:rsid w:val="0028278C"/>
    <w:rsid w:val="002842BB"/>
    <w:rsid w:val="0028516F"/>
    <w:rsid w:val="00285232"/>
    <w:rsid w:val="002873BA"/>
    <w:rsid w:val="00287B39"/>
    <w:rsid w:val="00287E79"/>
    <w:rsid w:val="0029070F"/>
    <w:rsid w:val="00291021"/>
    <w:rsid w:val="00291D90"/>
    <w:rsid w:val="0029200D"/>
    <w:rsid w:val="0029229A"/>
    <w:rsid w:val="002928F9"/>
    <w:rsid w:val="00293572"/>
    <w:rsid w:val="002936C3"/>
    <w:rsid w:val="00293F81"/>
    <w:rsid w:val="002947C4"/>
    <w:rsid w:val="00294A5A"/>
    <w:rsid w:val="002961F4"/>
    <w:rsid w:val="00296785"/>
    <w:rsid w:val="00296B2B"/>
    <w:rsid w:val="00297E71"/>
    <w:rsid w:val="002A073F"/>
    <w:rsid w:val="002A0864"/>
    <w:rsid w:val="002A0D84"/>
    <w:rsid w:val="002A304A"/>
    <w:rsid w:val="002A5D07"/>
    <w:rsid w:val="002B0C48"/>
    <w:rsid w:val="002B3577"/>
    <w:rsid w:val="002C020B"/>
    <w:rsid w:val="002C09B0"/>
    <w:rsid w:val="002C0CBE"/>
    <w:rsid w:val="002C1500"/>
    <w:rsid w:val="002C16C3"/>
    <w:rsid w:val="002C1C0F"/>
    <w:rsid w:val="002C2BCA"/>
    <w:rsid w:val="002C325F"/>
    <w:rsid w:val="002C6BAE"/>
    <w:rsid w:val="002C6D5C"/>
    <w:rsid w:val="002C78D9"/>
    <w:rsid w:val="002D0A3C"/>
    <w:rsid w:val="002D0C17"/>
    <w:rsid w:val="002D0C5B"/>
    <w:rsid w:val="002D2488"/>
    <w:rsid w:val="002D4003"/>
    <w:rsid w:val="002D4487"/>
    <w:rsid w:val="002D4DF9"/>
    <w:rsid w:val="002D558F"/>
    <w:rsid w:val="002D5F57"/>
    <w:rsid w:val="002D6F5E"/>
    <w:rsid w:val="002D773B"/>
    <w:rsid w:val="002D7B1B"/>
    <w:rsid w:val="002E0FD9"/>
    <w:rsid w:val="002E42EE"/>
    <w:rsid w:val="002E4C2B"/>
    <w:rsid w:val="002E5294"/>
    <w:rsid w:val="002E6ED7"/>
    <w:rsid w:val="002E7E3F"/>
    <w:rsid w:val="002F0070"/>
    <w:rsid w:val="002F32A9"/>
    <w:rsid w:val="002F421A"/>
    <w:rsid w:val="002F49E7"/>
    <w:rsid w:val="002F4B17"/>
    <w:rsid w:val="002F69A1"/>
    <w:rsid w:val="002F7163"/>
    <w:rsid w:val="003010F6"/>
    <w:rsid w:val="003016B7"/>
    <w:rsid w:val="00301C73"/>
    <w:rsid w:val="003024E8"/>
    <w:rsid w:val="003033E2"/>
    <w:rsid w:val="00304F6C"/>
    <w:rsid w:val="00310241"/>
    <w:rsid w:val="00315988"/>
    <w:rsid w:val="00316610"/>
    <w:rsid w:val="00316BB7"/>
    <w:rsid w:val="00317CE1"/>
    <w:rsid w:val="003204E7"/>
    <w:rsid w:val="00321E15"/>
    <w:rsid w:val="00322FDA"/>
    <w:rsid w:val="00323DDA"/>
    <w:rsid w:val="0032688E"/>
    <w:rsid w:val="00327367"/>
    <w:rsid w:val="003278BE"/>
    <w:rsid w:val="00330AAA"/>
    <w:rsid w:val="00330F9C"/>
    <w:rsid w:val="00332678"/>
    <w:rsid w:val="00332B96"/>
    <w:rsid w:val="0033572B"/>
    <w:rsid w:val="003360FB"/>
    <w:rsid w:val="00336E96"/>
    <w:rsid w:val="00337669"/>
    <w:rsid w:val="00340771"/>
    <w:rsid w:val="00340C35"/>
    <w:rsid w:val="003411AE"/>
    <w:rsid w:val="003422B6"/>
    <w:rsid w:val="003427E7"/>
    <w:rsid w:val="00342FE6"/>
    <w:rsid w:val="003431DE"/>
    <w:rsid w:val="00343B8A"/>
    <w:rsid w:val="0034416C"/>
    <w:rsid w:val="00344FD9"/>
    <w:rsid w:val="00347AF0"/>
    <w:rsid w:val="003504FB"/>
    <w:rsid w:val="003515AA"/>
    <w:rsid w:val="00352282"/>
    <w:rsid w:val="00352E5D"/>
    <w:rsid w:val="00352FDB"/>
    <w:rsid w:val="00355962"/>
    <w:rsid w:val="003570F9"/>
    <w:rsid w:val="00360921"/>
    <w:rsid w:val="003616B4"/>
    <w:rsid w:val="00361B3D"/>
    <w:rsid w:val="00361BE3"/>
    <w:rsid w:val="003647DF"/>
    <w:rsid w:val="003657B2"/>
    <w:rsid w:val="00365F33"/>
    <w:rsid w:val="003666F6"/>
    <w:rsid w:val="00370E0F"/>
    <w:rsid w:val="0037301A"/>
    <w:rsid w:val="003731A3"/>
    <w:rsid w:val="0037322D"/>
    <w:rsid w:val="00374106"/>
    <w:rsid w:val="00374108"/>
    <w:rsid w:val="00375773"/>
    <w:rsid w:val="003770B0"/>
    <w:rsid w:val="00377584"/>
    <w:rsid w:val="0038159E"/>
    <w:rsid w:val="00381C41"/>
    <w:rsid w:val="003822EB"/>
    <w:rsid w:val="00382A22"/>
    <w:rsid w:val="00383013"/>
    <w:rsid w:val="003837D2"/>
    <w:rsid w:val="0038381F"/>
    <w:rsid w:val="00384063"/>
    <w:rsid w:val="00384D67"/>
    <w:rsid w:val="00384E68"/>
    <w:rsid w:val="00387337"/>
    <w:rsid w:val="003876AF"/>
    <w:rsid w:val="00390BC8"/>
    <w:rsid w:val="00390D79"/>
    <w:rsid w:val="00390E61"/>
    <w:rsid w:val="00391621"/>
    <w:rsid w:val="0039236C"/>
    <w:rsid w:val="00393308"/>
    <w:rsid w:val="003933A8"/>
    <w:rsid w:val="00393EDD"/>
    <w:rsid w:val="00395DFE"/>
    <w:rsid w:val="003962AB"/>
    <w:rsid w:val="00396559"/>
    <w:rsid w:val="003976D5"/>
    <w:rsid w:val="00397FEF"/>
    <w:rsid w:val="003A0A44"/>
    <w:rsid w:val="003A0FE8"/>
    <w:rsid w:val="003A113E"/>
    <w:rsid w:val="003A2A7F"/>
    <w:rsid w:val="003A3482"/>
    <w:rsid w:val="003A3D80"/>
    <w:rsid w:val="003A4C67"/>
    <w:rsid w:val="003A6AB3"/>
    <w:rsid w:val="003A7B5A"/>
    <w:rsid w:val="003A7DFC"/>
    <w:rsid w:val="003B1553"/>
    <w:rsid w:val="003B1596"/>
    <w:rsid w:val="003B1850"/>
    <w:rsid w:val="003B1F83"/>
    <w:rsid w:val="003B304B"/>
    <w:rsid w:val="003B3944"/>
    <w:rsid w:val="003B3D77"/>
    <w:rsid w:val="003B498D"/>
    <w:rsid w:val="003B4E7F"/>
    <w:rsid w:val="003B561C"/>
    <w:rsid w:val="003B6D87"/>
    <w:rsid w:val="003B71BA"/>
    <w:rsid w:val="003C02C4"/>
    <w:rsid w:val="003C5BB2"/>
    <w:rsid w:val="003C7CB9"/>
    <w:rsid w:val="003D0EBA"/>
    <w:rsid w:val="003D108F"/>
    <w:rsid w:val="003D1DF3"/>
    <w:rsid w:val="003D27DE"/>
    <w:rsid w:val="003D2AE2"/>
    <w:rsid w:val="003D4183"/>
    <w:rsid w:val="003D46A7"/>
    <w:rsid w:val="003D4E1E"/>
    <w:rsid w:val="003D6C68"/>
    <w:rsid w:val="003D7400"/>
    <w:rsid w:val="003D77CD"/>
    <w:rsid w:val="003E0000"/>
    <w:rsid w:val="003E037D"/>
    <w:rsid w:val="003E0C86"/>
    <w:rsid w:val="003E12BF"/>
    <w:rsid w:val="003E2175"/>
    <w:rsid w:val="003E259C"/>
    <w:rsid w:val="003E2B6D"/>
    <w:rsid w:val="003E3EA5"/>
    <w:rsid w:val="003E3FC2"/>
    <w:rsid w:val="003E40B4"/>
    <w:rsid w:val="003E4480"/>
    <w:rsid w:val="003E4A29"/>
    <w:rsid w:val="003E637F"/>
    <w:rsid w:val="003E7A5E"/>
    <w:rsid w:val="003E7ED2"/>
    <w:rsid w:val="003F0826"/>
    <w:rsid w:val="003F143E"/>
    <w:rsid w:val="003F278B"/>
    <w:rsid w:val="003F486C"/>
    <w:rsid w:val="003F4C99"/>
    <w:rsid w:val="003F4E9D"/>
    <w:rsid w:val="003F6314"/>
    <w:rsid w:val="003F730A"/>
    <w:rsid w:val="003F7B88"/>
    <w:rsid w:val="00400059"/>
    <w:rsid w:val="00401DB8"/>
    <w:rsid w:val="00401EAA"/>
    <w:rsid w:val="00402E34"/>
    <w:rsid w:val="00404305"/>
    <w:rsid w:val="004048F9"/>
    <w:rsid w:val="00406D93"/>
    <w:rsid w:val="004078F6"/>
    <w:rsid w:val="004100C7"/>
    <w:rsid w:val="0041037D"/>
    <w:rsid w:val="0041082D"/>
    <w:rsid w:val="00411680"/>
    <w:rsid w:val="0041175A"/>
    <w:rsid w:val="00411A77"/>
    <w:rsid w:val="004124F4"/>
    <w:rsid w:val="00413E77"/>
    <w:rsid w:val="004159D0"/>
    <w:rsid w:val="00416017"/>
    <w:rsid w:val="00416AE9"/>
    <w:rsid w:val="00416F05"/>
    <w:rsid w:val="00420A31"/>
    <w:rsid w:val="00420CAE"/>
    <w:rsid w:val="00420E04"/>
    <w:rsid w:val="00421608"/>
    <w:rsid w:val="004238F1"/>
    <w:rsid w:val="004242C2"/>
    <w:rsid w:val="004249E7"/>
    <w:rsid w:val="00426C6C"/>
    <w:rsid w:val="004301E7"/>
    <w:rsid w:val="004302BF"/>
    <w:rsid w:val="0043072D"/>
    <w:rsid w:val="00430E44"/>
    <w:rsid w:val="00434657"/>
    <w:rsid w:val="00434F04"/>
    <w:rsid w:val="004356C4"/>
    <w:rsid w:val="004363E9"/>
    <w:rsid w:val="004364A7"/>
    <w:rsid w:val="0043670A"/>
    <w:rsid w:val="00437C28"/>
    <w:rsid w:val="00437C63"/>
    <w:rsid w:val="00440D4C"/>
    <w:rsid w:val="00441F72"/>
    <w:rsid w:val="00442F86"/>
    <w:rsid w:val="00444898"/>
    <w:rsid w:val="00444ACD"/>
    <w:rsid w:val="0044560D"/>
    <w:rsid w:val="004456D6"/>
    <w:rsid w:val="004468FA"/>
    <w:rsid w:val="00447B01"/>
    <w:rsid w:val="00447F6C"/>
    <w:rsid w:val="00450E48"/>
    <w:rsid w:val="004510FB"/>
    <w:rsid w:val="00452931"/>
    <w:rsid w:val="004538FB"/>
    <w:rsid w:val="00461248"/>
    <w:rsid w:val="00461BE3"/>
    <w:rsid w:val="0046392E"/>
    <w:rsid w:val="00464079"/>
    <w:rsid w:val="004644DB"/>
    <w:rsid w:val="00465AFF"/>
    <w:rsid w:val="00465D78"/>
    <w:rsid w:val="00466E2F"/>
    <w:rsid w:val="00471CDB"/>
    <w:rsid w:val="004720B1"/>
    <w:rsid w:val="004725F5"/>
    <w:rsid w:val="00472A65"/>
    <w:rsid w:val="0047357B"/>
    <w:rsid w:val="004738B2"/>
    <w:rsid w:val="00473A8F"/>
    <w:rsid w:val="00473D03"/>
    <w:rsid w:val="00474614"/>
    <w:rsid w:val="00475E62"/>
    <w:rsid w:val="00476222"/>
    <w:rsid w:val="004763ED"/>
    <w:rsid w:val="00476532"/>
    <w:rsid w:val="00476E5D"/>
    <w:rsid w:val="00477C3D"/>
    <w:rsid w:val="00477D31"/>
    <w:rsid w:val="00480187"/>
    <w:rsid w:val="004804E8"/>
    <w:rsid w:val="00480C4C"/>
    <w:rsid w:val="0048239C"/>
    <w:rsid w:val="00483E73"/>
    <w:rsid w:val="004846C7"/>
    <w:rsid w:val="00485624"/>
    <w:rsid w:val="004857A6"/>
    <w:rsid w:val="00485AF5"/>
    <w:rsid w:val="00490450"/>
    <w:rsid w:val="00492E85"/>
    <w:rsid w:val="00494B06"/>
    <w:rsid w:val="004969A3"/>
    <w:rsid w:val="00497862"/>
    <w:rsid w:val="00497E93"/>
    <w:rsid w:val="004A0282"/>
    <w:rsid w:val="004A26B7"/>
    <w:rsid w:val="004A3BBB"/>
    <w:rsid w:val="004A6661"/>
    <w:rsid w:val="004A73F2"/>
    <w:rsid w:val="004A7442"/>
    <w:rsid w:val="004B388E"/>
    <w:rsid w:val="004B3B97"/>
    <w:rsid w:val="004B4C82"/>
    <w:rsid w:val="004B6484"/>
    <w:rsid w:val="004B7965"/>
    <w:rsid w:val="004B7A41"/>
    <w:rsid w:val="004C0929"/>
    <w:rsid w:val="004C0D3F"/>
    <w:rsid w:val="004C125C"/>
    <w:rsid w:val="004C273A"/>
    <w:rsid w:val="004C300C"/>
    <w:rsid w:val="004C3782"/>
    <w:rsid w:val="004C3970"/>
    <w:rsid w:val="004C45E9"/>
    <w:rsid w:val="004C705D"/>
    <w:rsid w:val="004C746B"/>
    <w:rsid w:val="004D04C9"/>
    <w:rsid w:val="004D07B6"/>
    <w:rsid w:val="004D2005"/>
    <w:rsid w:val="004D3124"/>
    <w:rsid w:val="004D553D"/>
    <w:rsid w:val="004D69B7"/>
    <w:rsid w:val="004D6F75"/>
    <w:rsid w:val="004D74CF"/>
    <w:rsid w:val="004E0769"/>
    <w:rsid w:val="004E47E2"/>
    <w:rsid w:val="004E58F9"/>
    <w:rsid w:val="004E5BF0"/>
    <w:rsid w:val="004E6132"/>
    <w:rsid w:val="004E64A9"/>
    <w:rsid w:val="004E7131"/>
    <w:rsid w:val="004E78D9"/>
    <w:rsid w:val="004F077A"/>
    <w:rsid w:val="004F147A"/>
    <w:rsid w:val="004F2B87"/>
    <w:rsid w:val="004F3108"/>
    <w:rsid w:val="004F338B"/>
    <w:rsid w:val="004F358D"/>
    <w:rsid w:val="004F5728"/>
    <w:rsid w:val="004F707E"/>
    <w:rsid w:val="00501365"/>
    <w:rsid w:val="00501791"/>
    <w:rsid w:val="00501D15"/>
    <w:rsid w:val="00502C01"/>
    <w:rsid w:val="00502C64"/>
    <w:rsid w:val="00503783"/>
    <w:rsid w:val="00503B02"/>
    <w:rsid w:val="00505018"/>
    <w:rsid w:val="0050659C"/>
    <w:rsid w:val="00506D3E"/>
    <w:rsid w:val="00506E8B"/>
    <w:rsid w:val="00510C2C"/>
    <w:rsid w:val="00510FAC"/>
    <w:rsid w:val="005128C5"/>
    <w:rsid w:val="00513635"/>
    <w:rsid w:val="00514047"/>
    <w:rsid w:val="00514C08"/>
    <w:rsid w:val="00514DBB"/>
    <w:rsid w:val="005168B7"/>
    <w:rsid w:val="00516A23"/>
    <w:rsid w:val="00517F4E"/>
    <w:rsid w:val="005209F5"/>
    <w:rsid w:val="0052139F"/>
    <w:rsid w:val="0052189F"/>
    <w:rsid w:val="00521C43"/>
    <w:rsid w:val="0052352B"/>
    <w:rsid w:val="00523E28"/>
    <w:rsid w:val="00524335"/>
    <w:rsid w:val="0052484D"/>
    <w:rsid w:val="00524C4F"/>
    <w:rsid w:val="00530FCE"/>
    <w:rsid w:val="00531318"/>
    <w:rsid w:val="00531F9C"/>
    <w:rsid w:val="005324B6"/>
    <w:rsid w:val="00532BEC"/>
    <w:rsid w:val="00534188"/>
    <w:rsid w:val="00536F23"/>
    <w:rsid w:val="005376FA"/>
    <w:rsid w:val="00542549"/>
    <w:rsid w:val="00542995"/>
    <w:rsid w:val="0054385B"/>
    <w:rsid w:val="00543D5E"/>
    <w:rsid w:val="0054402F"/>
    <w:rsid w:val="00546845"/>
    <w:rsid w:val="00550885"/>
    <w:rsid w:val="00550D0B"/>
    <w:rsid w:val="00555262"/>
    <w:rsid w:val="005552D8"/>
    <w:rsid w:val="005561F0"/>
    <w:rsid w:val="00556A0F"/>
    <w:rsid w:val="005614D0"/>
    <w:rsid w:val="00561C65"/>
    <w:rsid w:val="00563142"/>
    <w:rsid w:val="00563DD3"/>
    <w:rsid w:val="00563EA7"/>
    <w:rsid w:val="00564692"/>
    <w:rsid w:val="005656B1"/>
    <w:rsid w:val="00571F41"/>
    <w:rsid w:val="00571FCA"/>
    <w:rsid w:val="005740D6"/>
    <w:rsid w:val="00575BDF"/>
    <w:rsid w:val="00576788"/>
    <w:rsid w:val="00580AB0"/>
    <w:rsid w:val="00581FA7"/>
    <w:rsid w:val="005834DB"/>
    <w:rsid w:val="005837D4"/>
    <w:rsid w:val="00583F11"/>
    <w:rsid w:val="00584332"/>
    <w:rsid w:val="00586113"/>
    <w:rsid w:val="0058650C"/>
    <w:rsid w:val="00586A2D"/>
    <w:rsid w:val="005872B7"/>
    <w:rsid w:val="005903B1"/>
    <w:rsid w:val="00590E59"/>
    <w:rsid w:val="00590F6D"/>
    <w:rsid w:val="00594626"/>
    <w:rsid w:val="00594672"/>
    <w:rsid w:val="00595576"/>
    <w:rsid w:val="00595BE4"/>
    <w:rsid w:val="00596AA2"/>
    <w:rsid w:val="005A1BBD"/>
    <w:rsid w:val="005A3CDD"/>
    <w:rsid w:val="005A636F"/>
    <w:rsid w:val="005A7D62"/>
    <w:rsid w:val="005B1133"/>
    <w:rsid w:val="005B196B"/>
    <w:rsid w:val="005B27C4"/>
    <w:rsid w:val="005B2AA7"/>
    <w:rsid w:val="005B40C8"/>
    <w:rsid w:val="005B5842"/>
    <w:rsid w:val="005B76A3"/>
    <w:rsid w:val="005C0270"/>
    <w:rsid w:val="005C23CC"/>
    <w:rsid w:val="005C2905"/>
    <w:rsid w:val="005C577C"/>
    <w:rsid w:val="005C7D63"/>
    <w:rsid w:val="005D03CC"/>
    <w:rsid w:val="005D0441"/>
    <w:rsid w:val="005D09CF"/>
    <w:rsid w:val="005D3C9E"/>
    <w:rsid w:val="005D481E"/>
    <w:rsid w:val="005D5C2D"/>
    <w:rsid w:val="005D6E69"/>
    <w:rsid w:val="005D7787"/>
    <w:rsid w:val="005D7F42"/>
    <w:rsid w:val="005E2FF0"/>
    <w:rsid w:val="005E3127"/>
    <w:rsid w:val="005E3F03"/>
    <w:rsid w:val="005E5D1F"/>
    <w:rsid w:val="005E6778"/>
    <w:rsid w:val="005F09A2"/>
    <w:rsid w:val="005F0D33"/>
    <w:rsid w:val="005F1A4C"/>
    <w:rsid w:val="005F2523"/>
    <w:rsid w:val="005F4321"/>
    <w:rsid w:val="005F486D"/>
    <w:rsid w:val="005F4C6B"/>
    <w:rsid w:val="005F5902"/>
    <w:rsid w:val="005F5C4D"/>
    <w:rsid w:val="005F68C9"/>
    <w:rsid w:val="005F69A2"/>
    <w:rsid w:val="005F70C5"/>
    <w:rsid w:val="005F7C99"/>
    <w:rsid w:val="00602BBB"/>
    <w:rsid w:val="00602C78"/>
    <w:rsid w:val="00603391"/>
    <w:rsid w:val="006036F8"/>
    <w:rsid w:val="006046B4"/>
    <w:rsid w:val="00604C7F"/>
    <w:rsid w:val="0060517B"/>
    <w:rsid w:val="006057E4"/>
    <w:rsid w:val="00606827"/>
    <w:rsid w:val="00607DA5"/>
    <w:rsid w:val="0061193D"/>
    <w:rsid w:val="00611D26"/>
    <w:rsid w:val="00611D43"/>
    <w:rsid w:val="00612D48"/>
    <w:rsid w:val="00614877"/>
    <w:rsid w:val="006151E2"/>
    <w:rsid w:val="00615307"/>
    <w:rsid w:val="00615597"/>
    <w:rsid w:val="006169EE"/>
    <w:rsid w:val="00616B45"/>
    <w:rsid w:val="00621401"/>
    <w:rsid w:val="00622320"/>
    <w:rsid w:val="00623520"/>
    <w:rsid w:val="00623BC4"/>
    <w:rsid w:val="00624003"/>
    <w:rsid w:val="00625242"/>
    <w:rsid w:val="00626492"/>
    <w:rsid w:val="00627719"/>
    <w:rsid w:val="00630D91"/>
    <w:rsid w:val="00630D9B"/>
    <w:rsid w:val="006310BE"/>
    <w:rsid w:val="006315C7"/>
    <w:rsid w:val="00631953"/>
    <w:rsid w:val="00634E1A"/>
    <w:rsid w:val="0063630E"/>
    <w:rsid w:val="00636847"/>
    <w:rsid w:val="0064220F"/>
    <w:rsid w:val="0064286B"/>
    <w:rsid w:val="00643600"/>
    <w:rsid w:val="006439EC"/>
    <w:rsid w:val="00644577"/>
    <w:rsid w:val="0064776E"/>
    <w:rsid w:val="0065099E"/>
    <w:rsid w:val="00650ACD"/>
    <w:rsid w:val="00651F59"/>
    <w:rsid w:val="00653693"/>
    <w:rsid w:val="00655F5E"/>
    <w:rsid w:val="00656EDB"/>
    <w:rsid w:val="00657121"/>
    <w:rsid w:val="006571C2"/>
    <w:rsid w:val="006608B3"/>
    <w:rsid w:val="00661205"/>
    <w:rsid w:val="00661275"/>
    <w:rsid w:val="00662A4A"/>
    <w:rsid w:val="00663DB9"/>
    <w:rsid w:val="00664FCB"/>
    <w:rsid w:val="00665A24"/>
    <w:rsid w:val="00667F88"/>
    <w:rsid w:val="00670ED2"/>
    <w:rsid w:val="0067128F"/>
    <w:rsid w:val="006726DA"/>
    <w:rsid w:val="00673D87"/>
    <w:rsid w:val="00674D5B"/>
    <w:rsid w:val="00681AF5"/>
    <w:rsid w:val="0068242C"/>
    <w:rsid w:val="0068252A"/>
    <w:rsid w:val="006829AD"/>
    <w:rsid w:val="006834EA"/>
    <w:rsid w:val="00685240"/>
    <w:rsid w:val="00685843"/>
    <w:rsid w:val="006863E9"/>
    <w:rsid w:val="00686520"/>
    <w:rsid w:val="00686835"/>
    <w:rsid w:val="006905AE"/>
    <w:rsid w:val="00690C64"/>
    <w:rsid w:val="00694F02"/>
    <w:rsid w:val="00696827"/>
    <w:rsid w:val="00696BE9"/>
    <w:rsid w:val="00696CF9"/>
    <w:rsid w:val="00697755"/>
    <w:rsid w:val="006A12E1"/>
    <w:rsid w:val="006A1446"/>
    <w:rsid w:val="006A187B"/>
    <w:rsid w:val="006A5D28"/>
    <w:rsid w:val="006A7147"/>
    <w:rsid w:val="006A71B0"/>
    <w:rsid w:val="006A7452"/>
    <w:rsid w:val="006B0D40"/>
    <w:rsid w:val="006B1399"/>
    <w:rsid w:val="006B4590"/>
    <w:rsid w:val="006B4C14"/>
    <w:rsid w:val="006B4DB6"/>
    <w:rsid w:val="006B59C7"/>
    <w:rsid w:val="006C340C"/>
    <w:rsid w:val="006C53DB"/>
    <w:rsid w:val="006C5D1D"/>
    <w:rsid w:val="006C62CF"/>
    <w:rsid w:val="006C74AE"/>
    <w:rsid w:val="006D070F"/>
    <w:rsid w:val="006D1D1C"/>
    <w:rsid w:val="006D238C"/>
    <w:rsid w:val="006D30F9"/>
    <w:rsid w:val="006D3348"/>
    <w:rsid w:val="006D411D"/>
    <w:rsid w:val="006D510F"/>
    <w:rsid w:val="006D6013"/>
    <w:rsid w:val="006D666F"/>
    <w:rsid w:val="006D6C76"/>
    <w:rsid w:val="006E08AE"/>
    <w:rsid w:val="006E1570"/>
    <w:rsid w:val="006E2765"/>
    <w:rsid w:val="006E36AE"/>
    <w:rsid w:val="006E392C"/>
    <w:rsid w:val="006E3EFC"/>
    <w:rsid w:val="006E422E"/>
    <w:rsid w:val="006E43E2"/>
    <w:rsid w:val="006E599A"/>
    <w:rsid w:val="006E5B74"/>
    <w:rsid w:val="006E5FC7"/>
    <w:rsid w:val="006E7E48"/>
    <w:rsid w:val="006E7FBE"/>
    <w:rsid w:val="006F01D3"/>
    <w:rsid w:val="006F1669"/>
    <w:rsid w:val="006F1C06"/>
    <w:rsid w:val="006F2792"/>
    <w:rsid w:val="006F3FA6"/>
    <w:rsid w:val="006F47E9"/>
    <w:rsid w:val="006F4BA1"/>
    <w:rsid w:val="006F53D7"/>
    <w:rsid w:val="006F6616"/>
    <w:rsid w:val="006F6B43"/>
    <w:rsid w:val="006F707A"/>
    <w:rsid w:val="006F73F4"/>
    <w:rsid w:val="006F7CD1"/>
    <w:rsid w:val="006F7F03"/>
    <w:rsid w:val="00700888"/>
    <w:rsid w:val="00700EF6"/>
    <w:rsid w:val="007031DE"/>
    <w:rsid w:val="0070347C"/>
    <w:rsid w:val="00703F4E"/>
    <w:rsid w:val="007040D3"/>
    <w:rsid w:val="0070429E"/>
    <w:rsid w:val="00704DFC"/>
    <w:rsid w:val="00705001"/>
    <w:rsid w:val="007057A1"/>
    <w:rsid w:val="00706101"/>
    <w:rsid w:val="00710302"/>
    <w:rsid w:val="00710B94"/>
    <w:rsid w:val="00711A16"/>
    <w:rsid w:val="0071255E"/>
    <w:rsid w:val="007133B7"/>
    <w:rsid w:val="007176C1"/>
    <w:rsid w:val="00721914"/>
    <w:rsid w:val="00721F48"/>
    <w:rsid w:val="0072240D"/>
    <w:rsid w:val="00722E11"/>
    <w:rsid w:val="00723F8C"/>
    <w:rsid w:val="00724CBB"/>
    <w:rsid w:val="00724DA7"/>
    <w:rsid w:val="00730966"/>
    <w:rsid w:val="007315EC"/>
    <w:rsid w:val="00731976"/>
    <w:rsid w:val="00732B3C"/>
    <w:rsid w:val="007338CE"/>
    <w:rsid w:val="00737032"/>
    <w:rsid w:val="00741530"/>
    <w:rsid w:val="00743F08"/>
    <w:rsid w:val="0074404B"/>
    <w:rsid w:val="007452D8"/>
    <w:rsid w:val="00746808"/>
    <w:rsid w:val="00746F5E"/>
    <w:rsid w:val="00747101"/>
    <w:rsid w:val="0074741C"/>
    <w:rsid w:val="00747CE8"/>
    <w:rsid w:val="0075071B"/>
    <w:rsid w:val="00751DF1"/>
    <w:rsid w:val="00752101"/>
    <w:rsid w:val="00752A79"/>
    <w:rsid w:val="00752E98"/>
    <w:rsid w:val="00754406"/>
    <w:rsid w:val="007560C5"/>
    <w:rsid w:val="007562D7"/>
    <w:rsid w:val="00756AB2"/>
    <w:rsid w:val="00756BB3"/>
    <w:rsid w:val="00756FE9"/>
    <w:rsid w:val="007570D3"/>
    <w:rsid w:val="00760135"/>
    <w:rsid w:val="00762229"/>
    <w:rsid w:val="0076271C"/>
    <w:rsid w:val="007629C6"/>
    <w:rsid w:val="00763C21"/>
    <w:rsid w:val="00763DFE"/>
    <w:rsid w:val="00764048"/>
    <w:rsid w:val="00764136"/>
    <w:rsid w:val="00764245"/>
    <w:rsid w:val="007645D3"/>
    <w:rsid w:val="00766709"/>
    <w:rsid w:val="00766D06"/>
    <w:rsid w:val="00766E2D"/>
    <w:rsid w:val="00766FFC"/>
    <w:rsid w:val="00770873"/>
    <w:rsid w:val="00770A13"/>
    <w:rsid w:val="007742B2"/>
    <w:rsid w:val="007761EA"/>
    <w:rsid w:val="00776E3F"/>
    <w:rsid w:val="007774AE"/>
    <w:rsid w:val="0077765F"/>
    <w:rsid w:val="00780473"/>
    <w:rsid w:val="00780C49"/>
    <w:rsid w:val="00781558"/>
    <w:rsid w:val="00781A42"/>
    <w:rsid w:val="00781B1B"/>
    <w:rsid w:val="00782E4A"/>
    <w:rsid w:val="007833BE"/>
    <w:rsid w:val="00785A17"/>
    <w:rsid w:val="007862C6"/>
    <w:rsid w:val="00787D26"/>
    <w:rsid w:val="00790A7E"/>
    <w:rsid w:val="00790F2F"/>
    <w:rsid w:val="007933FA"/>
    <w:rsid w:val="0079379B"/>
    <w:rsid w:val="007948F5"/>
    <w:rsid w:val="00795192"/>
    <w:rsid w:val="007A00A4"/>
    <w:rsid w:val="007A0440"/>
    <w:rsid w:val="007A0CD4"/>
    <w:rsid w:val="007A126E"/>
    <w:rsid w:val="007A1330"/>
    <w:rsid w:val="007A1B95"/>
    <w:rsid w:val="007A1DC4"/>
    <w:rsid w:val="007A2FAC"/>
    <w:rsid w:val="007A43B7"/>
    <w:rsid w:val="007A4735"/>
    <w:rsid w:val="007A4A2C"/>
    <w:rsid w:val="007A5884"/>
    <w:rsid w:val="007A74E8"/>
    <w:rsid w:val="007A75DC"/>
    <w:rsid w:val="007A7E94"/>
    <w:rsid w:val="007B0934"/>
    <w:rsid w:val="007B46AA"/>
    <w:rsid w:val="007B666D"/>
    <w:rsid w:val="007C1706"/>
    <w:rsid w:val="007C43A7"/>
    <w:rsid w:val="007C559C"/>
    <w:rsid w:val="007D1A04"/>
    <w:rsid w:val="007D27E3"/>
    <w:rsid w:val="007D2CCC"/>
    <w:rsid w:val="007D4E20"/>
    <w:rsid w:val="007D56D0"/>
    <w:rsid w:val="007D5999"/>
    <w:rsid w:val="007D6D51"/>
    <w:rsid w:val="007D7882"/>
    <w:rsid w:val="007E003F"/>
    <w:rsid w:val="007E040A"/>
    <w:rsid w:val="007E1B56"/>
    <w:rsid w:val="007E2C1D"/>
    <w:rsid w:val="007E35E7"/>
    <w:rsid w:val="007E3D41"/>
    <w:rsid w:val="007E4708"/>
    <w:rsid w:val="007E5665"/>
    <w:rsid w:val="007E6185"/>
    <w:rsid w:val="007E7676"/>
    <w:rsid w:val="007F13BF"/>
    <w:rsid w:val="007F166F"/>
    <w:rsid w:val="007F1B67"/>
    <w:rsid w:val="007F3451"/>
    <w:rsid w:val="007F4174"/>
    <w:rsid w:val="007F4224"/>
    <w:rsid w:val="007F4FEF"/>
    <w:rsid w:val="007F5198"/>
    <w:rsid w:val="007F55CB"/>
    <w:rsid w:val="007F65BF"/>
    <w:rsid w:val="007F7552"/>
    <w:rsid w:val="007F799E"/>
    <w:rsid w:val="007F7BB5"/>
    <w:rsid w:val="007F7C67"/>
    <w:rsid w:val="007F7D71"/>
    <w:rsid w:val="007F7F7F"/>
    <w:rsid w:val="007F7FE2"/>
    <w:rsid w:val="008016EE"/>
    <w:rsid w:val="00801C7A"/>
    <w:rsid w:val="00801F74"/>
    <w:rsid w:val="00802B6F"/>
    <w:rsid w:val="0080481B"/>
    <w:rsid w:val="00805445"/>
    <w:rsid w:val="00811E1D"/>
    <w:rsid w:val="00812C1A"/>
    <w:rsid w:val="00814511"/>
    <w:rsid w:val="00814573"/>
    <w:rsid w:val="00815095"/>
    <w:rsid w:val="00815B9F"/>
    <w:rsid w:val="00817FF0"/>
    <w:rsid w:val="008208C4"/>
    <w:rsid w:val="00820BC8"/>
    <w:rsid w:val="00820CA4"/>
    <w:rsid w:val="00821838"/>
    <w:rsid w:val="00821AE9"/>
    <w:rsid w:val="0082359F"/>
    <w:rsid w:val="00823A30"/>
    <w:rsid w:val="00824B30"/>
    <w:rsid w:val="00826602"/>
    <w:rsid w:val="0082784E"/>
    <w:rsid w:val="00827F37"/>
    <w:rsid w:val="0083140A"/>
    <w:rsid w:val="00831506"/>
    <w:rsid w:val="008317F6"/>
    <w:rsid w:val="00831A40"/>
    <w:rsid w:val="00831B11"/>
    <w:rsid w:val="008353D3"/>
    <w:rsid w:val="00836708"/>
    <w:rsid w:val="00837584"/>
    <w:rsid w:val="00841FF1"/>
    <w:rsid w:val="00842179"/>
    <w:rsid w:val="00843B00"/>
    <w:rsid w:val="00844750"/>
    <w:rsid w:val="008447FC"/>
    <w:rsid w:val="0084488A"/>
    <w:rsid w:val="008458F5"/>
    <w:rsid w:val="00847240"/>
    <w:rsid w:val="00852A52"/>
    <w:rsid w:val="00852A9E"/>
    <w:rsid w:val="00853415"/>
    <w:rsid w:val="00856B6B"/>
    <w:rsid w:val="00856D39"/>
    <w:rsid w:val="0085701B"/>
    <w:rsid w:val="00857D4E"/>
    <w:rsid w:val="00860332"/>
    <w:rsid w:val="008610D6"/>
    <w:rsid w:val="00862738"/>
    <w:rsid w:val="008627DA"/>
    <w:rsid w:val="00863DE5"/>
    <w:rsid w:val="00864E03"/>
    <w:rsid w:val="00865A2D"/>
    <w:rsid w:val="00866073"/>
    <w:rsid w:val="00866A05"/>
    <w:rsid w:val="00866DC7"/>
    <w:rsid w:val="00867D05"/>
    <w:rsid w:val="00871976"/>
    <w:rsid w:val="00871A2A"/>
    <w:rsid w:val="00871EF4"/>
    <w:rsid w:val="00873ADC"/>
    <w:rsid w:val="0087460B"/>
    <w:rsid w:val="00875590"/>
    <w:rsid w:val="00875D22"/>
    <w:rsid w:val="00880328"/>
    <w:rsid w:val="0088106D"/>
    <w:rsid w:val="008811E9"/>
    <w:rsid w:val="00881626"/>
    <w:rsid w:val="00882BDA"/>
    <w:rsid w:val="00883AC8"/>
    <w:rsid w:val="00886AF2"/>
    <w:rsid w:val="00890363"/>
    <w:rsid w:val="00891388"/>
    <w:rsid w:val="00891F11"/>
    <w:rsid w:val="00892C84"/>
    <w:rsid w:val="00893025"/>
    <w:rsid w:val="008939F4"/>
    <w:rsid w:val="008948FE"/>
    <w:rsid w:val="00894A46"/>
    <w:rsid w:val="008962BF"/>
    <w:rsid w:val="00896353"/>
    <w:rsid w:val="008A1754"/>
    <w:rsid w:val="008A28A9"/>
    <w:rsid w:val="008A2B09"/>
    <w:rsid w:val="008A3248"/>
    <w:rsid w:val="008A425C"/>
    <w:rsid w:val="008A42E1"/>
    <w:rsid w:val="008B0281"/>
    <w:rsid w:val="008B0450"/>
    <w:rsid w:val="008B4076"/>
    <w:rsid w:val="008B44C4"/>
    <w:rsid w:val="008B5ACE"/>
    <w:rsid w:val="008B7879"/>
    <w:rsid w:val="008C090B"/>
    <w:rsid w:val="008C1DD8"/>
    <w:rsid w:val="008C28AD"/>
    <w:rsid w:val="008C2D2F"/>
    <w:rsid w:val="008C346D"/>
    <w:rsid w:val="008C3758"/>
    <w:rsid w:val="008C39AC"/>
    <w:rsid w:val="008C3CE6"/>
    <w:rsid w:val="008C52FB"/>
    <w:rsid w:val="008C54B7"/>
    <w:rsid w:val="008C5876"/>
    <w:rsid w:val="008C604C"/>
    <w:rsid w:val="008C70EA"/>
    <w:rsid w:val="008C7FAD"/>
    <w:rsid w:val="008D1ADC"/>
    <w:rsid w:val="008D2420"/>
    <w:rsid w:val="008D2F28"/>
    <w:rsid w:val="008D3473"/>
    <w:rsid w:val="008D36DD"/>
    <w:rsid w:val="008D3919"/>
    <w:rsid w:val="008D3E62"/>
    <w:rsid w:val="008D4DE7"/>
    <w:rsid w:val="008D6AB6"/>
    <w:rsid w:val="008D7AD5"/>
    <w:rsid w:val="008D7B7E"/>
    <w:rsid w:val="008E09D1"/>
    <w:rsid w:val="008E10C8"/>
    <w:rsid w:val="008E1D55"/>
    <w:rsid w:val="008E3E16"/>
    <w:rsid w:val="008E4410"/>
    <w:rsid w:val="008E7E52"/>
    <w:rsid w:val="008E7FAE"/>
    <w:rsid w:val="008F0F36"/>
    <w:rsid w:val="008F1416"/>
    <w:rsid w:val="008F3100"/>
    <w:rsid w:val="008F7760"/>
    <w:rsid w:val="0090098F"/>
    <w:rsid w:val="00901556"/>
    <w:rsid w:val="00901E59"/>
    <w:rsid w:val="009028F3"/>
    <w:rsid w:val="0090498A"/>
    <w:rsid w:val="00904E96"/>
    <w:rsid w:val="00904EC4"/>
    <w:rsid w:val="0090527D"/>
    <w:rsid w:val="00905FBF"/>
    <w:rsid w:val="009070FC"/>
    <w:rsid w:val="009105B4"/>
    <w:rsid w:val="0091178E"/>
    <w:rsid w:val="009117E5"/>
    <w:rsid w:val="00911A33"/>
    <w:rsid w:val="00911BF7"/>
    <w:rsid w:val="00912093"/>
    <w:rsid w:val="00912869"/>
    <w:rsid w:val="009128BC"/>
    <w:rsid w:val="0091398E"/>
    <w:rsid w:val="00913CA2"/>
    <w:rsid w:val="00914EC7"/>
    <w:rsid w:val="00915AEE"/>
    <w:rsid w:val="00916792"/>
    <w:rsid w:val="00916B32"/>
    <w:rsid w:val="00917113"/>
    <w:rsid w:val="009204D2"/>
    <w:rsid w:val="00920659"/>
    <w:rsid w:val="009211D4"/>
    <w:rsid w:val="009227B6"/>
    <w:rsid w:val="00922B7C"/>
    <w:rsid w:val="00923E18"/>
    <w:rsid w:val="009267F1"/>
    <w:rsid w:val="009279E7"/>
    <w:rsid w:val="00930892"/>
    <w:rsid w:val="00931042"/>
    <w:rsid w:val="0093108A"/>
    <w:rsid w:val="0093159D"/>
    <w:rsid w:val="009320E0"/>
    <w:rsid w:val="00933E3D"/>
    <w:rsid w:val="00934799"/>
    <w:rsid w:val="00934D4C"/>
    <w:rsid w:val="00936388"/>
    <w:rsid w:val="00936F5A"/>
    <w:rsid w:val="00937128"/>
    <w:rsid w:val="00940750"/>
    <w:rsid w:val="00940967"/>
    <w:rsid w:val="00941056"/>
    <w:rsid w:val="00941BAD"/>
    <w:rsid w:val="009421DE"/>
    <w:rsid w:val="00942EC6"/>
    <w:rsid w:val="00944BFA"/>
    <w:rsid w:val="009470BD"/>
    <w:rsid w:val="00950720"/>
    <w:rsid w:val="00950FD3"/>
    <w:rsid w:val="00952A6D"/>
    <w:rsid w:val="00952FDB"/>
    <w:rsid w:val="00954692"/>
    <w:rsid w:val="00955275"/>
    <w:rsid w:val="009556DB"/>
    <w:rsid w:val="0095574D"/>
    <w:rsid w:val="009560B5"/>
    <w:rsid w:val="0095667F"/>
    <w:rsid w:val="00957A14"/>
    <w:rsid w:val="009618D5"/>
    <w:rsid w:val="00961A12"/>
    <w:rsid w:val="00962C19"/>
    <w:rsid w:val="00963E6C"/>
    <w:rsid w:val="0096487B"/>
    <w:rsid w:val="00964B4C"/>
    <w:rsid w:val="00964F18"/>
    <w:rsid w:val="00965C1B"/>
    <w:rsid w:val="00970F6B"/>
    <w:rsid w:val="00971562"/>
    <w:rsid w:val="009720E7"/>
    <w:rsid w:val="00975F2A"/>
    <w:rsid w:val="00975FF3"/>
    <w:rsid w:val="00977903"/>
    <w:rsid w:val="00977EC8"/>
    <w:rsid w:val="00980780"/>
    <w:rsid w:val="00981825"/>
    <w:rsid w:val="00981B47"/>
    <w:rsid w:val="00981ED3"/>
    <w:rsid w:val="00982C46"/>
    <w:rsid w:val="00983DA0"/>
    <w:rsid w:val="00984C95"/>
    <w:rsid w:val="00986604"/>
    <w:rsid w:val="009878A4"/>
    <w:rsid w:val="00992E91"/>
    <w:rsid w:val="00992F89"/>
    <w:rsid w:val="0099350F"/>
    <w:rsid w:val="009936D7"/>
    <w:rsid w:val="00993A8D"/>
    <w:rsid w:val="009948E3"/>
    <w:rsid w:val="00994A78"/>
    <w:rsid w:val="00995D02"/>
    <w:rsid w:val="00996049"/>
    <w:rsid w:val="00996777"/>
    <w:rsid w:val="00997058"/>
    <w:rsid w:val="009A09FE"/>
    <w:rsid w:val="009A1141"/>
    <w:rsid w:val="009A2224"/>
    <w:rsid w:val="009A2360"/>
    <w:rsid w:val="009A2C4E"/>
    <w:rsid w:val="009A3138"/>
    <w:rsid w:val="009A321F"/>
    <w:rsid w:val="009A3A97"/>
    <w:rsid w:val="009A3D55"/>
    <w:rsid w:val="009A45C7"/>
    <w:rsid w:val="009A4ECA"/>
    <w:rsid w:val="009A53E5"/>
    <w:rsid w:val="009A68C1"/>
    <w:rsid w:val="009A6A9E"/>
    <w:rsid w:val="009A7A3E"/>
    <w:rsid w:val="009B229F"/>
    <w:rsid w:val="009B32F4"/>
    <w:rsid w:val="009B3665"/>
    <w:rsid w:val="009B38EA"/>
    <w:rsid w:val="009B3972"/>
    <w:rsid w:val="009B4452"/>
    <w:rsid w:val="009B48A4"/>
    <w:rsid w:val="009B515F"/>
    <w:rsid w:val="009B7AE1"/>
    <w:rsid w:val="009C00A3"/>
    <w:rsid w:val="009C057A"/>
    <w:rsid w:val="009C22A1"/>
    <w:rsid w:val="009C4606"/>
    <w:rsid w:val="009D07E6"/>
    <w:rsid w:val="009D1C76"/>
    <w:rsid w:val="009D1E5B"/>
    <w:rsid w:val="009D3A8C"/>
    <w:rsid w:val="009D481F"/>
    <w:rsid w:val="009D5C5F"/>
    <w:rsid w:val="009D60B4"/>
    <w:rsid w:val="009D64C4"/>
    <w:rsid w:val="009E352A"/>
    <w:rsid w:val="009E40CB"/>
    <w:rsid w:val="009E4BFE"/>
    <w:rsid w:val="009E5160"/>
    <w:rsid w:val="009E7956"/>
    <w:rsid w:val="009E7F5F"/>
    <w:rsid w:val="009F00EB"/>
    <w:rsid w:val="009F02FE"/>
    <w:rsid w:val="009F0985"/>
    <w:rsid w:val="009F1089"/>
    <w:rsid w:val="009F1B84"/>
    <w:rsid w:val="009F2AD9"/>
    <w:rsid w:val="009F3A13"/>
    <w:rsid w:val="009F6BF5"/>
    <w:rsid w:val="009F7105"/>
    <w:rsid w:val="009F78FD"/>
    <w:rsid w:val="009F7DCC"/>
    <w:rsid w:val="00A00BB7"/>
    <w:rsid w:val="00A0313F"/>
    <w:rsid w:val="00A03BC2"/>
    <w:rsid w:val="00A050FA"/>
    <w:rsid w:val="00A056EB"/>
    <w:rsid w:val="00A05976"/>
    <w:rsid w:val="00A06EC3"/>
    <w:rsid w:val="00A103AF"/>
    <w:rsid w:val="00A10F5F"/>
    <w:rsid w:val="00A133A9"/>
    <w:rsid w:val="00A1345E"/>
    <w:rsid w:val="00A14E46"/>
    <w:rsid w:val="00A157F1"/>
    <w:rsid w:val="00A16533"/>
    <w:rsid w:val="00A1791D"/>
    <w:rsid w:val="00A21731"/>
    <w:rsid w:val="00A219B9"/>
    <w:rsid w:val="00A21A8C"/>
    <w:rsid w:val="00A22F84"/>
    <w:rsid w:val="00A2409B"/>
    <w:rsid w:val="00A2492E"/>
    <w:rsid w:val="00A24CAA"/>
    <w:rsid w:val="00A24FEE"/>
    <w:rsid w:val="00A26FAB"/>
    <w:rsid w:val="00A319C7"/>
    <w:rsid w:val="00A326FA"/>
    <w:rsid w:val="00A33846"/>
    <w:rsid w:val="00A3488B"/>
    <w:rsid w:val="00A34891"/>
    <w:rsid w:val="00A349B9"/>
    <w:rsid w:val="00A3597A"/>
    <w:rsid w:val="00A35E18"/>
    <w:rsid w:val="00A363C2"/>
    <w:rsid w:val="00A37569"/>
    <w:rsid w:val="00A3791E"/>
    <w:rsid w:val="00A37B57"/>
    <w:rsid w:val="00A40C86"/>
    <w:rsid w:val="00A4137C"/>
    <w:rsid w:val="00A41487"/>
    <w:rsid w:val="00A42102"/>
    <w:rsid w:val="00A426F9"/>
    <w:rsid w:val="00A435BA"/>
    <w:rsid w:val="00A439FC"/>
    <w:rsid w:val="00A447F2"/>
    <w:rsid w:val="00A455E2"/>
    <w:rsid w:val="00A472EE"/>
    <w:rsid w:val="00A47D22"/>
    <w:rsid w:val="00A508D9"/>
    <w:rsid w:val="00A50BA1"/>
    <w:rsid w:val="00A51240"/>
    <w:rsid w:val="00A51823"/>
    <w:rsid w:val="00A52538"/>
    <w:rsid w:val="00A53C17"/>
    <w:rsid w:val="00A545C7"/>
    <w:rsid w:val="00A5497B"/>
    <w:rsid w:val="00A5529C"/>
    <w:rsid w:val="00A55C74"/>
    <w:rsid w:val="00A55D63"/>
    <w:rsid w:val="00A566C8"/>
    <w:rsid w:val="00A56AF4"/>
    <w:rsid w:val="00A56DE6"/>
    <w:rsid w:val="00A57313"/>
    <w:rsid w:val="00A6018E"/>
    <w:rsid w:val="00A61F33"/>
    <w:rsid w:val="00A6282D"/>
    <w:rsid w:val="00A62D08"/>
    <w:rsid w:val="00A62FF4"/>
    <w:rsid w:val="00A63120"/>
    <w:rsid w:val="00A64329"/>
    <w:rsid w:val="00A65C2E"/>
    <w:rsid w:val="00A65E1D"/>
    <w:rsid w:val="00A663CA"/>
    <w:rsid w:val="00A667AB"/>
    <w:rsid w:val="00A67496"/>
    <w:rsid w:val="00A70163"/>
    <w:rsid w:val="00A70EF3"/>
    <w:rsid w:val="00A70F3A"/>
    <w:rsid w:val="00A71547"/>
    <w:rsid w:val="00A73A07"/>
    <w:rsid w:val="00A751B4"/>
    <w:rsid w:val="00A754DB"/>
    <w:rsid w:val="00A76F9F"/>
    <w:rsid w:val="00A82C48"/>
    <w:rsid w:val="00A847B0"/>
    <w:rsid w:val="00A85D98"/>
    <w:rsid w:val="00A90131"/>
    <w:rsid w:val="00A907BC"/>
    <w:rsid w:val="00A90CDF"/>
    <w:rsid w:val="00A9169C"/>
    <w:rsid w:val="00A91A89"/>
    <w:rsid w:val="00A926CB"/>
    <w:rsid w:val="00A963FB"/>
    <w:rsid w:val="00A9646C"/>
    <w:rsid w:val="00A971A9"/>
    <w:rsid w:val="00A97264"/>
    <w:rsid w:val="00A97414"/>
    <w:rsid w:val="00A974C3"/>
    <w:rsid w:val="00A97DE0"/>
    <w:rsid w:val="00AA1429"/>
    <w:rsid w:val="00AA169F"/>
    <w:rsid w:val="00AA1932"/>
    <w:rsid w:val="00AA1DB5"/>
    <w:rsid w:val="00AA3C33"/>
    <w:rsid w:val="00AA4174"/>
    <w:rsid w:val="00AA477F"/>
    <w:rsid w:val="00AA4811"/>
    <w:rsid w:val="00AA67FD"/>
    <w:rsid w:val="00AB0493"/>
    <w:rsid w:val="00AB0626"/>
    <w:rsid w:val="00AB080B"/>
    <w:rsid w:val="00AB0BCE"/>
    <w:rsid w:val="00AB21D5"/>
    <w:rsid w:val="00AB279F"/>
    <w:rsid w:val="00AB42A6"/>
    <w:rsid w:val="00AB5C15"/>
    <w:rsid w:val="00AB62DE"/>
    <w:rsid w:val="00AB6520"/>
    <w:rsid w:val="00AB6D3F"/>
    <w:rsid w:val="00AC00AD"/>
    <w:rsid w:val="00AC1605"/>
    <w:rsid w:val="00AC163E"/>
    <w:rsid w:val="00AC17D7"/>
    <w:rsid w:val="00AC1980"/>
    <w:rsid w:val="00AC22AC"/>
    <w:rsid w:val="00AC39A0"/>
    <w:rsid w:val="00AC48E7"/>
    <w:rsid w:val="00AC4A31"/>
    <w:rsid w:val="00AC67A1"/>
    <w:rsid w:val="00AC74B8"/>
    <w:rsid w:val="00AC7977"/>
    <w:rsid w:val="00AD01FF"/>
    <w:rsid w:val="00AD1F04"/>
    <w:rsid w:val="00AD2D7A"/>
    <w:rsid w:val="00AD2FB6"/>
    <w:rsid w:val="00AD4644"/>
    <w:rsid w:val="00AD4754"/>
    <w:rsid w:val="00AD4AE1"/>
    <w:rsid w:val="00AD4CB4"/>
    <w:rsid w:val="00AD506E"/>
    <w:rsid w:val="00AD56A1"/>
    <w:rsid w:val="00AD5DC5"/>
    <w:rsid w:val="00AD79AF"/>
    <w:rsid w:val="00AE0D21"/>
    <w:rsid w:val="00AE1636"/>
    <w:rsid w:val="00AE16CE"/>
    <w:rsid w:val="00AE1A84"/>
    <w:rsid w:val="00AE2051"/>
    <w:rsid w:val="00AE28E3"/>
    <w:rsid w:val="00AE2C45"/>
    <w:rsid w:val="00AE352C"/>
    <w:rsid w:val="00AE656F"/>
    <w:rsid w:val="00AE698F"/>
    <w:rsid w:val="00AE6DBE"/>
    <w:rsid w:val="00AE794F"/>
    <w:rsid w:val="00AF3617"/>
    <w:rsid w:val="00AF3F1F"/>
    <w:rsid w:val="00AF5C5D"/>
    <w:rsid w:val="00AF7B3E"/>
    <w:rsid w:val="00B000BA"/>
    <w:rsid w:val="00B00816"/>
    <w:rsid w:val="00B00F9B"/>
    <w:rsid w:val="00B014EB"/>
    <w:rsid w:val="00B01CE9"/>
    <w:rsid w:val="00B02105"/>
    <w:rsid w:val="00B0320A"/>
    <w:rsid w:val="00B06CBA"/>
    <w:rsid w:val="00B0786E"/>
    <w:rsid w:val="00B10900"/>
    <w:rsid w:val="00B115EC"/>
    <w:rsid w:val="00B11D0C"/>
    <w:rsid w:val="00B11FED"/>
    <w:rsid w:val="00B12AB4"/>
    <w:rsid w:val="00B13CFE"/>
    <w:rsid w:val="00B15BC3"/>
    <w:rsid w:val="00B16048"/>
    <w:rsid w:val="00B178C0"/>
    <w:rsid w:val="00B17E70"/>
    <w:rsid w:val="00B20204"/>
    <w:rsid w:val="00B20C7B"/>
    <w:rsid w:val="00B20E76"/>
    <w:rsid w:val="00B21B20"/>
    <w:rsid w:val="00B22DC5"/>
    <w:rsid w:val="00B23053"/>
    <w:rsid w:val="00B2541E"/>
    <w:rsid w:val="00B25600"/>
    <w:rsid w:val="00B279B9"/>
    <w:rsid w:val="00B27D3A"/>
    <w:rsid w:val="00B300A4"/>
    <w:rsid w:val="00B302C9"/>
    <w:rsid w:val="00B3162B"/>
    <w:rsid w:val="00B31F8D"/>
    <w:rsid w:val="00B3277F"/>
    <w:rsid w:val="00B3280D"/>
    <w:rsid w:val="00B32E2D"/>
    <w:rsid w:val="00B32EA3"/>
    <w:rsid w:val="00B34FF7"/>
    <w:rsid w:val="00B36265"/>
    <w:rsid w:val="00B367AE"/>
    <w:rsid w:val="00B3721A"/>
    <w:rsid w:val="00B40613"/>
    <w:rsid w:val="00B412F8"/>
    <w:rsid w:val="00B4144F"/>
    <w:rsid w:val="00B433ED"/>
    <w:rsid w:val="00B4466B"/>
    <w:rsid w:val="00B44820"/>
    <w:rsid w:val="00B50AD7"/>
    <w:rsid w:val="00B532D6"/>
    <w:rsid w:val="00B533EA"/>
    <w:rsid w:val="00B53D3E"/>
    <w:rsid w:val="00B54A7C"/>
    <w:rsid w:val="00B55129"/>
    <w:rsid w:val="00B56B07"/>
    <w:rsid w:val="00B573C6"/>
    <w:rsid w:val="00B61990"/>
    <w:rsid w:val="00B61D66"/>
    <w:rsid w:val="00B638AD"/>
    <w:rsid w:val="00B639FA"/>
    <w:rsid w:val="00B706B3"/>
    <w:rsid w:val="00B71650"/>
    <w:rsid w:val="00B72902"/>
    <w:rsid w:val="00B73F31"/>
    <w:rsid w:val="00B7570F"/>
    <w:rsid w:val="00B778BF"/>
    <w:rsid w:val="00B80BE3"/>
    <w:rsid w:val="00B82108"/>
    <w:rsid w:val="00B83AD7"/>
    <w:rsid w:val="00B83BE4"/>
    <w:rsid w:val="00B84400"/>
    <w:rsid w:val="00B8486B"/>
    <w:rsid w:val="00B85D99"/>
    <w:rsid w:val="00B867C5"/>
    <w:rsid w:val="00B869AF"/>
    <w:rsid w:val="00B87B97"/>
    <w:rsid w:val="00B91991"/>
    <w:rsid w:val="00B927C7"/>
    <w:rsid w:val="00B93033"/>
    <w:rsid w:val="00B93E72"/>
    <w:rsid w:val="00B9683F"/>
    <w:rsid w:val="00B96C98"/>
    <w:rsid w:val="00B9764D"/>
    <w:rsid w:val="00B97A4D"/>
    <w:rsid w:val="00BA0B84"/>
    <w:rsid w:val="00BA18CF"/>
    <w:rsid w:val="00BA20F0"/>
    <w:rsid w:val="00BA2AFD"/>
    <w:rsid w:val="00BA2B3B"/>
    <w:rsid w:val="00BA2F7C"/>
    <w:rsid w:val="00BA3A7E"/>
    <w:rsid w:val="00BA3EC2"/>
    <w:rsid w:val="00BA5166"/>
    <w:rsid w:val="00BA5C78"/>
    <w:rsid w:val="00BB0CEA"/>
    <w:rsid w:val="00BB1AFA"/>
    <w:rsid w:val="00BB1F39"/>
    <w:rsid w:val="00BB2721"/>
    <w:rsid w:val="00BB3251"/>
    <w:rsid w:val="00BB41A8"/>
    <w:rsid w:val="00BB43AB"/>
    <w:rsid w:val="00BB5994"/>
    <w:rsid w:val="00BB6840"/>
    <w:rsid w:val="00BB69D0"/>
    <w:rsid w:val="00BC12A3"/>
    <w:rsid w:val="00BC150F"/>
    <w:rsid w:val="00BC205E"/>
    <w:rsid w:val="00BC4943"/>
    <w:rsid w:val="00BC6713"/>
    <w:rsid w:val="00BC6718"/>
    <w:rsid w:val="00BC7C4F"/>
    <w:rsid w:val="00BD1D5E"/>
    <w:rsid w:val="00BD46E0"/>
    <w:rsid w:val="00BD4C3C"/>
    <w:rsid w:val="00BD4F5D"/>
    <w:rsid w:val="00BD6F1A"/>
    <w:rsid w:val="00BD71C8"/>
    <w:rsid w:val="00BD771C"/>
    <w:rsid w:val="00BD791E"/>
    <w:rsid w:val="00BD7960"/>
    <w:rsid w:val="00BD7A93"/>
    <w:rsid w:val="00BD7E1A"/>
    <w:rsid w:val="00BE0841"/>
    <w:rsid w:val="00BE0A14"/>
    <w:rsid w:val="00BE15E7"/>
    <w:rsid w:val="00BE180A"/>
    <w:rsid w:val="00BE19B8"/>
    <w:rsid w:val="00BE2526"/>
    <w:rsid w:val="00BE2ABF"/>
    <w:rsid w:val="00BE2B21"/>
    <w:rsid w:val="00BE34CB"/>
    <w:rsid w:val="00BE45C8"/>
    <w:rsid w:val="00BE4BCF"/>
    <w:rsid w:val="00BE6EE7"/>
    <w:rsid w:val="00BE78EB"/>
    <w:rsid w:val="00BE7B88"/>
    <w:rsid w:val="00BF0556"/>
    <w:rsid w:val="00BF121A"/>
    <w:rsid w:val="00BF2655"/>
    <w:rsid w:val="00BF267B"/>
    <w:rsid w:val="00BF2A89"/>
    <w:rsid w:val="00BF4041"/>
    <w:rsid w:val="00BF4C3A"/>
    <w:rsid w:val="00BF62D7"/>
    <w:rsid w:val="00BF679C"/>
    <w:rsid w:val="00BF6A48"/>
    <w:rsid w:val="00C00EAC"/>
    <w:rsid w:val="00C01583"/>
    <w:rsid w:val="00C01966"/>
    <w:rsid w:val="00C01D99"/>
    <w:rsid w:val="00C021FE"/>
    <w:rsid w:val="00C03F4A"/>
    <w:rsid w:val="00C040AC"/>
    <w:rsid w:val="00C04A87"/>
    <w:rsid w:val="00C06CEE"/>
    <w:rsid w:val="00C077B2"/>
    <w:rsid w:val="00C07B09"/>
    <w:rsid w:val="00C11802"/>
    <w:rsid w:val="00C13EF8"/>
    <w:rsid w:val="00C145BF"/>
    <w:rsid w:val="00C15B36"/>
    <w:rsid w:val="00C16BB7"/>
    <w:rsid w:val="00C17138"/>
    <w:rsid w:val="00C21B82"/>
    <w:rsid w:val="00C22B8B"/>
    <w:rsid w:val="00C22E64"/>
    <w:rsid w:val="00C24B53"/>
    <w:rsid w:val="00C24E22"/>
    <w:rsid w:val="00C25547"/>
    <w:rsid w:val="00C261F8"/>
    <w:rsid w:val="00C2665A"/>
    <w:rsid w:val="00C30775"/>
    <w:rsid w:val="00C30EAF"/>
    <w:rsid w:val="00C3265D"/>
    <w:rsid w:val="00C33100"/>
    <w:rsid w:val="00C3460E"/>
    <w:rsid w:val="00C3499D"/>
    <w:rsid w:val="00C36786"/>
    <w:rsid w:val="00C3680E"/>
    <w:rsid w:val="00C36EC2"/>
    <w:rsid w:val="00C37521"/>
    <w:rsid w:val="00C414C5"/>
    <w:rsid w:val="00C44A48"/>
    <w:rsid w:val="00C450C2"/>
    <w:rsid w:val="00C4571C"/>
    <w:rsid w:val="00C46A63"/>
    <w:rsid w:val="00C47920"/>
    <w:rsid w:val="00C504E7"/>
    <w:rsid w:val="00C528F3"/>
    <w:rsid w:val="00C52995"/>
    <w:rsid w:val="00C53223"/>
    <w:rsid w:val="00C5325A"/>
    <w:rsid w:val="00C53BAF"/>
    <w:rsid w:val="00C53CCE"/>
    <w:rsid w:val="00C54AA6"/>
    <w:rsid w:val="00C559C1"/>
    <w:rsid w:val="00C56ECF"/>
    <w:rsid w:val="00C60530"/>
    <w:rsid w:val="00C60DF0"/>
    <w:rsid w:val="00C63328"/>
    <w:rsid w:val="00C64CE2"/>
    <w:rsid w:val="00C6508A"/>
    <w:rsid w:val="00C6664E"/>
    <w:rsid w:val="00C67AD2"/>
    <w:rsid w:val="00C70623"/>
    <w:rsid w:val="00C70CA1"/>
    <w:rsid w:val="00C7350D"/>
    <w:rsid w:val="00C74550"/>
    <w:rsid w:val="00C749D5"/>
    <w:rsid w:val="00C74E2D"/>
    <w:rsid w:val="00C75383"/>
    <w:rsid w:val="00C75525"/>
    <w:rsid w:val="00C757C6"/>
    <w:rsid w:val="00C75C94"/>
    <w:rsid w:val="00C766CA"/>
    <w:rsid w:val="00C774C0"/>
    <w:rsid w:val="00C80964"/>
    <w:rsid w:val="00C80CB7"/>
    <w:rsid w:val="00C81DB5"/>
    <w:rsid w:val="00C8319F"/>
    <w:rsid w:val="00C83AC3"/>
    <w:rsid w:val="00C85C16"/>
    <w:rsid w:val="00C860F8"/>
    <w:rsid w:val="00C92863"/>
    <w:rsid w:val="00C940E9"/>
    <w:rsid w:val="00C94120"/>
    <w:rsid w:val="00C94AB7"/>
    <w:rsid w:val="00C94C19"/>
    <w:rsid w:val="00C95322"/>
    <w:rsid w:val="00C95729"/>
    <w:rsid w:val="00C95960"/>
    <w:rsid w:val="00C95AAD"/>
    <w:rsid w:val="00C95E88"/>
    <w:rsid w:val="00C95EA0"/>
    <w:rsid w:val="00C96972"/>
    <w:rsid w:val="00C971C3"/>
    <w:rsid w:val="00C97CD6"/>
    <w:rsid w:val="00CA13E3"/>
    <w:rsid w:val="00CA23DA"/>
    <w:rsid w:val="00CA2B00"/>
    <w:rsid w:val="00CA4776"/>
    <w:rsid w:val="00CA4991"/>
    <w:rsid w:val="00CA49A6"/>
    <w:rsid w:val="00CA55E6"/>
    <w:rsid w:val="00CB0737"/>
    <w:rsid w:val="00CB086A"/>
    <w:rsid w:val="00CB1F1C"/>
    <w:rsid w:val="00CB2007"/>
    <w:rsid w:val="00CB2918"/>
    <w:rsid w:val="00CB2AA7"/>
    <w:rsid w:val="00CB4498"/>
    <w:rsid w:val="00CB4C25"/>
    <w:rsid w:val="00CB60E1"/>
    <w:rsid w:val="00CB6267"/>
    <w:rsid w:val="00CB6DFC"/>
    <w:rsid w:val="00CB732E"/>
    <w:rsid w:val="00CB7E36"/>
    <w:rsid w:val="00CC1B9C"/>
    <w:rsid w:val="00CC27E2"/>
    <w:rsid w:val="00CC390D"/>
    <w:rsid w:val="00CC53FE"/>
    <w:rsid w:val="00CC623D"/>
    <w:rsid w:val="00CC7328"/>
    <w:rsid w:val="00CC7498"/>
    <w:rsid w:val="00CC7A67"/>
    <w:rsid w:val="00CD0B47"/>
    <w:rsid w:val="00CD1A71"/>
    <w:rsid w:val="00CD1FBB"/>
    <w:rsid w:val="00CD35AF"/>
    <w:rsid w:val="00CD540D"/>
    <w:rsid w:val="00CD5B18"/>
    <w:rsid w:val="00CD711F"/>
    <w:rsid w:val="00CD7169"/>
    <w:rsid w:val="00CD74EB"/>
    <w:rsid w:val="00CD7C0E"/>
    <w:rsid w:val="00CD7CCC"/>
    <w:rsid w:val="00CE16A9"/>
    <w:rsid w:val="00CE21E5"/>
    <w:rsid w:val="00CE32FE"/>
    <w:rsid w:val="00CE341F"/>
    <w:rsid w:val="00CE39EA"/>
    <w:rsid w:val="00CE5A9C"/>
    <w:rsid w:val="00CE60A9"/>
    <w:rsid w:val="00CE7227"/>
    <w:rsid w:val="00CF22B0"/>
    <w:rsid w:val="00CF3FD0"/>
    <w:rsid w:val="00CF51FA"/>
    <w:rsid w:val="00CF5A0C"/>
    <w:rsid w:val="00CF7972"/>
    <w:rsid w:val="00CF7B91"/>
    <w:rsid w:val="00D013EA"/>
    <w:rsid w:val="00D016B5"/>
    <w:rsid w:val="00D03493"/>
    <w:rsid w:val="00D034F1"/>
    <w:rsid w:val="00D044D0"/>
    <w:rsid w:val="00D06186"/>
    <w:rsid w:val="00D06DEF"/>
    <w:rsid w:val="00D10949"/>
    <w:rsid w:val="00D11B17"/>
    <w:rsid w:val="00D11DC3"/>
    <w:rsid w:val="00D11FC9"/>
    <w:rsid w:val="00D139C9"/>
    <w:rsid w:val="00D142CE"/>
    <w:rsid w:val="00D14DEA"/>
    <w:rsid w:val="00D15919"/>
    <w:rsid w:val="00D17AAA"/>
    <w:rsid w:val="00D17B35"/>
    <w:rsid w:val="00D218F8"/>
    <w:rsid w:val="00D24BE7"/>
    <w:rsid w:val="00D25100"/>
    <w:rsid w:val="00D274F4"/>
    <w:rsid w:val="00D276E5"/>
    <w:rsid w:val="00D277C8"/>
    <w:rsid w:val="00D27D5E"/>
    <w:rsid w:val="00D30ABC"/>
    <w:rsid w:val="00D3199E"/>
    <w:rsid w:val="00D32044"/>
    <w:rsid w:val="00D3305A"/>
    <w:rsid w:val="00D339D6"/>
    <w:rsid w:val="00D34E0B"/>
    <w:rsid w:val="00D34F90"/>
    <w:rsid w:val="00D35438"/>
    <w:rsid w:val="00D35ADB"/>
    <w:rsid w:val="00D35D59"/>
    <w:rsid w:val="00D36BF3"/>
    <w:rsid w:val="00D36DDC"/>
    <w:rsid w:val="00D371F4"/>
    <w:rsid w:val="00D37F95"/>
    <w:rsid w:val="00D40FC2"/>
    <w:rsid w:val="00D42542"/>
    <w:rsid w:val="00D427BF"/>
    <w:rsid w:val="00D4480F"/>
    <w:rsid w:val="00D44EF3"/>
    <w:rsid w:val="00D459A2"/>
    <w:rsid w:val="00D47A16"/>
    <w:rsid w:val="00D5283A"/>
    <w:rsid w:val="00D52F36"/>
    <w:rsid w:val="00D53C56"/>
    <w:rsid w:val="00D54BE1"/>
    <w:rsid w:val="00D55716"/>
    <w:rsid w:val="00D564D3"/>
    <w:rsid w:val="00D566DA"/>
    <w:rsid w:val="00D56A9E"/>
    <w:rsid w:val="00D56E67"/>
    <w:rsid w:val="00D57082"/>
    <w:rsid w:val="00D5719F"/>
    <w:rsid w:val="00D57610"/>
    <w:rsid w:val="00D57C1E"/>
    <w:rsid w:val="00D57F15"/>
    <w:rsid w:val="00D60301"/>
    <w:rsid w:val="00D604F1"/>
    <w:rsid w:val="00D621CA"/>
    <w:rsid w:val="00D62714"/>
    <w:rsid w:val="00D6376E"/>
    <w:rsid w:val="00D6454D"/>
    <w:rsid w:val="00D65E0F"/>
    <w:rsid w:val="00D715F3"/>
    <w:rsid w:val="00D74C4B"/>
    <w:rsid w:val="00D753ED"/>
    <w:rsid w:val="00D76268"/>
    <w:rsid w:val="00D76640"/>
    <w:rsid w:val="00D777C4"/>
    <w:rsid w:val="00D803BB"/>
    <w:rsid w:val="00D81837"/>
    <w:rsid w:val="00D82B89"/>
    <w:rsid w:val="00D83205"/>
    <w:rsid w:val="00D834ED"/>
    <w:rsid w:val="00D904E5"/>
    <w:rsid w:val="00D9078E"/>
    <w:rsid w:val="00D9454D"/>
    <w:rsid w:val="00D94B6E"/>
    <w:rsid w:val="00D967C7"/>
    <w:rsid w:val="00D96BEB"/>
    <w:rsid w:val="00D97750"/>
    <w:rsid w:val="00DA069B"/>
    <w:rsid w:val="00DA07E2"/>
    <w:rsid w:val="00DA153B"/>
    <w:rsid w:val="00DA164D"/>
    <w:rsid w:val="00DA2909"/>
    <w:rsid w:val="00DA33D0"/>
    <w:rsid w:val="00DA363C"/>
    <w:rsid w:val="00DA3B70"/>
    <w:rsid w:val="00DA3E99"/>
    <w:rsid w:val="00DA4CEF"/>
    <w:rsid w:val="00DA57D4"/>
    <w:rsid w:val="00DA7672"/>
    <w:rsid w:val="00DA7B70"/>
    <w:rsid w:val="00DA7E1F"/>
    <w:rsid w:val="00DB2190"/>
    <w:rsid w:val="00DB317A"/>
    <w:rsid w:val="00DB42F7"/>
    <w:rsid w:val="00DB4793"/>
    <w:rsid w:val="00DB7425"/>
    <w:rsid w:val="00DC15D6"/>
    <w:rsid w:val="00DC31CF"/>
    <w:rsid w:val="00DC3460"/>
    <w:rsid w:val="00DC4411"/>
    <w:rsid w:val="00DC441F"/>
    <w:rsid w:val="00DC4D7F"/>
    <w:rsid w:val="00DC549D"/>
    <w:rsid w:val="00DC6FF4"/>
    <w:rsid w:val="00DC7958"/>
    <w:rsid w:val="00DC79CB"/>
    <w:rsid w:val="00DD0B7D"/>
    <w:rsid w:val="00DD221C"/>
    <w:rsid w:val="00DD29C0"/>
    <w:rsid w:val="00DD3462"/>
    <w:rsid w:val="00DD5B20"/>
    <w:rsid w:val="00DD62FC"/>
    <w:rsid w:val="00DD6E2C"/>
    <w:rsid w:val="00DD6FBB"/>
    <w:rsid w:val="00DD7D17"/>
    <w:rsid w:val="00DD7DAE"/>
    <w:rsid w:val="00DE01E3"/>
    <w:rsid w:val="00DE0B9F"/>
    <w:rsid w:val="00DE17DD"/>
    <w:rsid w:val="00DE2D26"/>
    <w:rsid w:val="00DE38EA"/>
    <w:rsid w:val="00DE50C1"/>
    <w:rsid w:val="00DE6023"/>
    <w:rsid w:val="00DE6488"/>
    <w:rsid w:val="00DE6B0E"/>
    <w:rsid w:val="00DE6D90"/>
    <w:rsid w:val="00DE76E1"/>
    <w:rsid w:val="00DF002F"/>
    <w:rsid w:val="00DF16D5"/>
    <w:rsid w:val="00DF1833"/>
    <w:rsid w:val="00DF314C"/>
    <w:rsid w:val="00DF34B4"/>
    <w:rsid w:val="00DF4491"/>
    <w:rsid w:val="00DF665D"/>
    <w:rsid w:val="00DF668B"/>
    <w:rsid w:val="00E00FA1"/>
    <w:rsid w:val="00E0170A"/>
    <w:rsid w:val="00E01A1C"/>
    <w:rsid w:val="00E01C81"/>
    <w:rsid w:val="00E01E15"/>
    <w:rsid w:val="00E0244D"/>
    <w:rsid w:val="00E02A4F"/>
    <w:rsid w:val="00E02DB7"/>
    <w:rsid w:val="00E03A64"/>
    <w:rsid w:val="00E03E9A"/>
    <w:rsid w:val="00E03EB7"/>
    <w:rsid w:val="00E0413C"/>
    <w:rsid w:val="00E047CB"/>
    <w:rsid w:val="00E04CA6"/>
    <w:rsid w:val="00E0546B"/>
    <w:rsid w:val="00E068D2"/>
    <w:rsid w:val="00E079ED"/>
    <w:rsid w:val="00E103FE"/>
    <w:rsid w:val="00E11C51"/>
    <w:rsid w:val="00E11E1A"/>
    <w:rsid w:val="00E12FAA"/>
    <w:rsid w:val="00E13E59"/>
    <w:rsid w:val="00E14106"/>
    <w:rsid w:val="00E15250"/>
    <w:rsid w:val="00E156F4"/>
    <w:rsid w:val="00E158BD"/>
    <w:rsid w:val="00E16C22"/>
    <w:rsid w:val="00E16EAA"/>
    <w:rsid w:val="00E212F0"/>
    <w:rsid w:val="00E24FC4"/>
    <w:rsid w:val="00E258E6"/>
    <w:rsid w:val="00E259A2"/>
    <w:rsid w:val="00E25B9F"/>
    <w:rsid w:val="00E25CEE"/>
    <w:rsid w:val="00E26B01"/>
    <w:rsid w:val="00E26C31"/>
    <w:rsid w:val="00E27241"/>
    <w:rsid w:val="00E2750D"/>
    <w:rsid w:val="00E31AB4"/>
    <w:rsid w:val="00E32427"/>
    <w:rsid w:val="00E35D77"/>
    <w:rsid w:val="00E366EE"/>
    <w:rsid w:val="00E417DE"/>
    <w:rsid w:val="00E42D23"/>
    <w:rsid w:val="00E42F9B"/>
    <w:rsid w:val="00E4491D"/>
    <w:rsid w:val="00E44E7C"/>
    <w:rsid w:val="00E457C7"/>
    <w:rsid w:val="00E46601"/>
    <w:rsid w:val="00E467D9"/>
    <w:rsid w:val="00E47131"/>
    <w:rsid w:val="00E528F1"/>
    <w:rsid w:val="00E5304E"/>
    <w:rsid w:val="00E534E5"/>
    <w:rsid w:val="00E5414A"/>
    <w:rsid w:val="00E55963"/>
    <w:rsid w:val="00E55BB7"/>
    <w:rsid w:val="00E55C2C"/>
    <w:rsid w:val="00E55C50"/>
    <w:rsid w:val="00E55D71"/>
    <w:rsid w:val="00E562E5"/>
    <w:rsid w:val="00E57371"/>
    <w:rsid w:val="00E579FB"/>
    <w:rsid w:val="00E6036D"/>
    <w:rsid w:val="00E6068E"/>
    <w:rsid w:val="00E60EAA"/>
    <w:rsid w:val="00E61A2F"/>
    <w:rsid w:val="00E61A4E"/>
    <w:rsid w:val="00E61B79"/>
    <w:rsid w:val="00E62282"/>
    <w:rsid w:val="00E63421"/>
    <w:rsid w:val="00E646C3"/>
    <w:rsid w:val="00E654CF"/>
    <w:rsid w:val="00E65D2D"/>
    <w:rsid w:val="00E6756E"/>
    <w:rsid w:val="00E67BC5"/>
    <w:rsid w:val="00E67FDB"/>
    <w:rsid w:val="00E7016C"/>
    <w:rsid w:val="00E716A2"/>
    <w:rsid w:val="00E72DBF"/>
    <w:rsid w:val="00E73CAF"/>
    <w:rsid w:val="00E74213"/>
    <w:rsid w:val="00E74A8A"/>
    <w:rsid w:val="00E75398"/>
    <w:rsid w:val="00E769F6"/>
    <w:rsid w:val="00E806AF"/>
    <w:rsid w:val="00E81E94"/>
    <w:rsid w:val="00E81F87"/>
    <w:rsid w:val="00E82607"/>
    <w:rsid w:val="00E833AF"/>
    <w:rsid w:val="00E84BBA"/>
    <w:rsid w:val="00E84E79"/>
    <w:rsid w:val="00E854B2"/>
    <w:rsid w:val="00E85DB5"/>
    <w:rsid w:val="00E904A7"/>
    <w:rsid w:val="00E910F9"/>
    <w:rsid w:val="00E92ADE"/>
    <w:rsid w:val="00E92C36"/>
    <w:rsid w:val="00E931D6"/>
    <w:rsid w:val="00E9338B"/>
    <w:rsid w:val="00E951C4"/>
    <w:rsid w:val="00E9581D"/>
    <w:rsid w:val="00E95973"/>
    <w:rsid w:val="00E978A0"/>
    <w:rsid w:val="00EA31C2"/>
    <w:rsid w:val="00EA440B"/>
    <w:rsid w:val="00EA4B20"/>
    <w:rsid w:val="00EA4F92"/>
    <w:rsid w:val="00EB0196"/>
    <w:rsid w:val="00EB04A0"/>
    <w:rsid w:val="00EB1531"/>
    <w:rsid w:val="00EB1CCD"/>
    <w:rsid w:val="00EB271D"/>
    <w:rsid w:val="00EB2792"/>
    <w:rsid w:val="00EB349B"/>
    <w:rsid w:val="00EB4F80"/>
    <w:rsid w:val="00EB55A8"/>
    <w:rsid w:val="00EB6263"/>
    <w:rsid w:val="00EB7551"/>
    <w:rsid w:val="00EB7C7C"/>
    <w:rsid w:val="00EB7F14"/>
    <w:rsid w:val="00EC2CF9"/>
    <w:rsid w:val="00EC2E14"/>
    <w:rsid w:val="00ED0A27"/>
    <w:rsid w:val="00ED0AA7"/>
    <w:rsid w:val="00ED2844"/>
    <w:rsid w:val="00ED2EDD"/>
    <w:rsid w:val="00ED3E37"/>
    <w:rsid w:val="00ED799D"/>
    <w:rsid w:val="00ED7FBA"/>
    <w:rsid w:val="00EE2EA3"/>
    <w:rsid w:val="00EE5DDE"/>
    <w:rsid w:val="00EE608B"/>
    <w:rsid w:val="00EE633B"/>
    <w:rsid w:val="00EE6490"/>
    <w:rsid w:val="00EE64FE"/>
    <w:rsid w:val="00EE6DC4"/>
    <w:rsid w:val="00EE72CB"/>
    <w:rsid w:val="00EE783B"/>
    <w:rsid w:val="00EF1BC9"/>
    <w:rsid w:val="00EF339A"/>
    <w:rsid w:val="00EF3A5B"/>
    <w:rsid w:val="00EF59F4"/>
    <w:rsid w:val="00EF6183"/>
    <w:rsid w:val="00EF73A7"/>
    <w:rsid w:val="00F00678"/>
    <w:rsid w:val="00F01516"/>
    <w:rsid w:val="00F0187C"/>
    <w:rsid w:val="00F01E1A"/>
    <w:rsid w:val="00F01FF2"/>
    <w:rsid w:val="00F04C57"/>
    <w:rsid w:val="00F04FF7"/>
    <w:rsid w:val="00F060A8"/>
    <w:rsid w:val="00F06C2A"/>
    <w:rsid w:val="00F1030C"/>
    <w:rsid w:val="00F1071C"/>
    <w:rsid w:val="00F11494"/>
    <w:rsid w:val="00F1175A"/>
    <w:rsid w:val="00F125DB"/>
    <w:rsid w:val="00F14CEC"/>
    <w:rsid w:val="00F15C00"/>
    <w:rsid w:val="00F15E15"/>
    <w:rsid w:val="00F1611F"/>
    <w:rsid w:val="00F16AC6"/>
    <w:rsid w:val="00F20C8B"/>
    <w:rsid w:val="00F20CAB"/>
    <w:rsid w:val="00F2188A"/>
    <w:rsid w:val="00F2242C"/>
    <w:rsid w:val="00F2438C"/>
    <w:rsid w:val="00F24B9F"/>
    <w:rsid w:val="00F25F2C"/>
    <w:rsid w:val="00F27033"/>
    <w:rsid w:val="00F270FD"/>
    <w:rsid w:val="00F2749D"/>
    <w:rsid w:val="00F27BC0"/>
    <w:rsid w:val="00F30D47"/>
    <w:rsid w:val="00F317D6"/>
    <w:rsid w:val="00F3201D"/>
    <w:rsid w:val="00F329FC"/>
    <w:rsid w:val="00F34DB3"/>
    <w:rsid w:val="00F36E9E"/>
    <w:rsid w:val="00F37265"/>
    <w:rsid w:val="00F400C1"/>
    <w:rsid w:val="00F40135"/>
    <w:rsid w:val="00F413C9"/>
    <w:rsid w:val="00F421CB"/>
    <w:rsid w:val="00F426E2"/>
    <w:rsid w:val="00F436E6"/>
    <w:rsid w:val="00F447F6"/>
    <w:rsid w:val="00F47712"/>
    <w:rsid w:val="00F50DDA"/>
    <w:rsid w:val="00F51CBB"/>
    <w:rsid w:val="00F51F96"/>
    <w:rsid w:val="00F52711"/>
    <w:rsid w:val="00F54503"/>
    <w:rsid w:val="00F5473B"/>
    <w:rsid w:val="00F54E2D"/>
    <w:rsid w:val="00F56037"/>
    <w:rsid w:val="00F5626C"/>
    <w:rsid w:val="00F56D20"/>
    <w:rsid w:val="00F57129"/>
    <w:rsid w:val="00F60122"/>
    <w:rsid w:val="00F60C3A"/>
    <w:rsid w:val="00F60DCA"/>
    <w:rsid w:val="00F60F81"/>
    <w:rsid w:val="00F610A1"/>
    <w:rsid w:val="00F614CA"/>
    <w:rsid w:val="00F616B6"/>
    <w:rsid w:val="00F627AE"/>
    <w:rsid w:val="00F6284B"/>
    <w:rsid w:val="00F62C72"/>
    <w:rsid w:val="00F63624"/>
    <w:rsid w:val="00F6679D"/>
    <w:rsid w:val="00F66822"/>
    <w:rsid w:val="00F70B70"/>
    <w:rsid w:val="00F70D48"/>
    <w:rsid w:val="00F71E2D"/>
    <w:rsid w:val="00F71E77"/>
    <w:rsid w:val="00F7284B"/>
    <w:rsid w:val="00F7527C"/>
    <w:rsid w:val="00F811F4"/>
    <w:rsid w:val="00F822AD"/>
    <w:rsid w:val="00F82C31"/>
    <w:rsid w:val="00F84679"/>
    <w:rsid w:val="00F85F5F"/>
    <w:rsid w:val="00F870FA"/>
    <w:rsid w:val="00F8732D"/>
    <w:rsid w:val="00F87BC6"/>
    <w:rsid w:val="00F901F1"/>
    <w:rsid w:val="00F906FA"/>
    <w:rsid w:val="00F90850"/>
    <w:rsid w:val="00F90F20"/>
    <w:rsid w:val="00F90FEC"/>
    <w:rsid w:val="00F911D4"/>
    <w:rsid w:val="00F91301"/>
    <w:rsid w:val="00F9197A"/>
    <w:rsid w:val="00F92A2E"/>
    <w:rsid w:val="00F92C05"/>
    <w:rsid w:val="00F93F79"/>
    <w:rsid w:val="00F9442B"/>
    <w:rsid w:val="00F95161"/>
    <w:rsid w:val="00F95CCB"/>
    <w:rsid w:val="00F96B3F"/>
    <w:rsid w:val="00F96FB9"/>
    <w:rsid w:val="00F97955"/>
    <w:rsid w:val="00F97B27"/>
    <w:rsid w:val="00F97F6A"/>
    <w:rsid w:val="00FA0C84"/>
    <w:rsid w:val="00FA2D40"/>
    <w:rsid w:val="00FA37CF"/>
    <w:rsid w:val="00FA42E9"/>
    <w:rsid w:val="00FA4803"/>
    <w:rsid w:val="00FA5A18"/>
    <w:rsid w:val="00FA5A79"/>
    <w:rsid w:val="00FA69E4"/>
    <w:rsid w:val="00FA6DDE"/>
    <w:rsid w:val="00FB00CB"/>
    <w:rsid w:val="00FB023B"/>
    <w:rsid w:val="00FB02B0"/>
    <w:rsid w:val="00FB0BFE"/>
    <w:rsid w:val="00FB122F"/>
    <w:rsid w:val="00FB1286"/>
    <w:rsid w:val="00FB13C5"/>
    <w:rsid w:val="00FB25FD"/>
    <w:rsid w:val="00FB2B8E"/>
    <w:rsid w:val="00FB3B2C"/>
    <w:rsid w:val="00FB43DE"/>
    <w:rsid w:val="00FB4C51"/>
    <w:rsid w:val="00FB4DB2"/>
    <w:rsid w:val="00FB630C"/>
    <w:rsid w:val="00FB7B46"/>
    <w:rsid w:val="00FC0C10"/>
    <w:rsid w:val="00FC0CE2"/>
    <w:rsid w:val="00FC0F63"/>
    <w:rsid w:val="00FC17F8"/>
    <w:rsid w:val="00FC2747"/>
    <w:rsid w:val="00FC47BF"/>
    <w:rsid w:val="00FC50B0"/>
    <w:rsid w:val="00FC531F"/>
    <w:rsid w:val="00FC7555"/>
    <w:rsid w:val="00FD04D2"/>
    <w:rsid w:val="00FD1458"/>
    <w:rsid w:val="00FD2942"/>
    <w:rsid w:val="00FD3F34"/>
    <w:rsid w:val="00FD3F6E"/>
    <w:rsid w:val="00FD56E6"/>
    <w:rsid w:val="00FE10A7"/>
    <w:rsid w:val="00FE19D6"/>
    <w:rsid w:val="00FE233C"/>
    <w:rsid w:val="00FE239C"/>
    <w:rsid w:val="00FE23B8"/>
    <w:rsid w:val="00FE2B2F"/>
    <w:rsid w:val="00FE3527"/>
    <w:rsid w:val="00FE3619"/>
    <w:rsid w:val="00FE3986"/>
    <w:rsid w:val="00FE3BCE"/>
    <w:rsid w:val="00FE5BC2"/>
    <w:rsid w:val="00FE62DC"/>
    <w:rsid w:val="00FF1DBD"/>
    <w:rsid w:val="00FF2A3F"/>
    <w:rsid w:val="00FF2CAE"/>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83F"/>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7"/>
      </w:numPr>
      <w:spacing w:after="0" w:line="240" w:lineRule="auto"/>
      <w:ind w:right="0"/>
      <w:jc w:val="left"/>
      <w:outlineLvl w:val="0"/>
    </w:pPr>
  </w:style>
  <w:style w:type="paragraph" w:styleId="Heading2">
    <w:name w:val="heading 2"/>
    <w:basedOn w:val="Normal"/>
    <w:next w:val="Normal"/>
    <w:link w:val="Heading2Char"/>
    <w:autoRedefine/>
    <w:qFormat/>
    <w:rsid w:val="00FC47BF"/>
    <w:pPr>
      <w:numPr>
        <w:ilvl w:val="1"/>
        <w:numId w:val="7"/>
      </w:numPr>
      <w:spacing w:after="120"/>
      <w:outlineLvl w:val="1"/>
    </w:pPr>
    <w:rPr>
      <w:sz w:val="24"/>
      <w:szCs w:val="24"/>
      <w:lang w:val="en-GB"/>
    </w:rPr>
  </w:style>
  <w:style w:type="paragraph" w:styleId="Heading3">
    <w:name w:val="heading 3"/>
    <w:basedOn w:val="Normal"/>
    <w:next w:val="Normal"/>
    <w:qFormat/>
    <w:rsid w:val="00D11B17"/>
    <w:pPr>
      <w:numPr>
        <w:ilvl w:val="2"/>
        <w:numId w:val="7"/>
      </w:numPr>
      <w:outlineLvl w:val="2"/>
    </w:pPr>
  </w:style>
  <w:style w:type="paragraph" w:styleId="Heading4">
    <w:name w:val="heading 4"/>
    <w:basedOn w:val="Normal"/>
    <w:next w:val="Normal"/>
    <w:qFormat/>
    <w:rsid w:val="00D11B17"/>
    <w:pPr>
      <w:numPr>
        <w:ilvl w:val="3"/>
        <w:numId w:val="7"/>
      </w:numPr>
      <w:outlineLvl w:val="3"/>
    </w:pPr>
  </w:style>
  <w:style w:type="paragraph" w:styleId="Heading5">
    <w:name w:val="heading 5"/>
    <w:basedOn w:val="Normal"/>
    <w:next w:val="Normal"/>
    <w:qFormat/>
    <w:rsid w:val="00D11B17"/>
    <w:pPr>
      <w:numPr>
        <w:ilvl w:val="4"/>
        <w:numId w:val="7"/>
      </w:numPr>
      <w:outlineLvl w:val="4"/>
    </w:pPr>
  </w:style>
  <w:style w:type="paragraph" w:styleId="Heading6">
    <w:name w:val="heading 6"/>
    <w:basedOn w:val="Normal"/>
    <w:next w:val="Normal"/>
    <w:qFormat/>
    <w:rsid w:val="00D11B17"/>
    <w:pPr>
      <w:numPr>
        <w:ilvl w:val="5"/>
        <w:numId w:val="7"/>
      </w:numPr>
      <w:outlineLvl w:val="5"/>
    </w:pPr>
  </w:style>
  <w:style w:type="paragraph" w:styleId="Heading7">
    <w:name w:val="heading 7"/>
    <w:basedOn w:val="Normal"/>
    <w:next w:val="Normal"/>
    <w:qFormat/>
    <w:rsid w:val="00D11B17"/>
    <w:pPr>
      <w:numPr>
        <w:ilvl w:val="6"/>
        <w:numId w:val="7"/>
      </w:numPr>
      <w:outlineLvl w:val="6"/>
    </w:pPr>
  </w:style>
  <w:style w:type="paragraph" w:styleId="Heading8">
    <w:name w:val="heading 8"/>
    <w:basedOn w:val="Normal"/>
    <w:next w:val="Normal"/>
    <w:qFormat/>
    <w:rsid w:val="00D11B17"/>
    <w:pPr>
      <w:numPr>
        <w:ilvl w:val="7"/>
        <w:numId w:val="7"/>
      </w:numPr>
      <w:outlineLvl w:val="7"/>
    </w:pPr>
  </w:style>
  <w:style w:type="paragraph" w:styleId="Heading9">
    <w:name w:val="heading 9"/>
    <w:basedOn w:val="Normal"/>
    <w:next w:val="Normal"/>
    <w:qFormat/>
    <w:rsid w:val="00D11B17"/>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numbering" w:customStyle="1" w:styleId="Formatvorlage1">
    <w:name w:val="Formatvorlage1"/>
    <w:uiPriority w:val="99"/>
    <w:rsid w:val="003504FB"/>
    <w:pPr>
      <w:numPr>
        <w:numId w:val="6"/>
      </w:numPr>
    </w:pPr>
  </w:style>
  <w:style w:type="paragraph" w:customStyle="1" w:styleId="memo">
    <w:name w:val="memo"/>
    <w:basedOn w:val="Normal"/>
    <w:rsid w:val="001B08E6"/>
    <w:pPr>
      <w:tabs>
        <w:tab w:val="left" w:pos="1701"/>
      </w:tabs>
      <w:suppressAutoHyphens w:val="0"/>
      <w:spacing w:before="120" w:after="120" w:line="240" w:lineRule="auto"/>
    </w:pPr>
    <w:rPr>
      <w:rFonts w:ascii="Arial" w:hAnsi="Arial"/>
      <w:sz w:val="22"/>
      <w:lang w:val="en-GB" w:eastAsia="nl-NL"/>
    </w:rPr>
  </w:style>
  <w:style w:type="table" w:customStyle="1" w:styleId="Tabellenraster1">
    <w:name w:val="Tabellenraster1"/>
    <w:basedOn w:val="TableNormal"/>
    <w:next w:val="TableGrid"/>
    <w:uiPriority w:val="39"/>
    <w:rsid w:val="0039236C"/>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link w:val="BaseTextChar"/>
    <w:qFormat/>
    <w:rsid w:val="00D35D59"/>
    <w:pPr>
      <w:spacing w:after="240" w:line="240" w:lineRule="atLeast"/>
      <w:jc w:val="both"/>
    </w:pPr>
    <w:rPr>
      <w:rFonts w:ascii="Cambria" w:eastAsia="Calibri" w:hAnsi="Cambria"/>
      <w:sz w:val="22"/>
      <w:szCs w:val="22"/>
      <w:lang w:val="en-GB" w:eastAsia="en-US"/>
    </w:rPr>
  </w:style>
  <w:style w:type="paragraph" w:customStyle="1" w:styleId="Tablebody">
    <w:name w:val="Table body"/>
    <w:basedOn w:val="BaseText"/>
    <w:rsid w:val="00D35D59"/>
    <w:pPr>
      <w:spacing w:before="60" w:after="60" w:line="210" w:lineRule="atLeast"/>
      <w:jc w:val="left"/>
    </w:pPr>
    <w:rPr>
      <w:sz w:val="20"/>
    </w:rPr>
  </w:style>
  <w:style w:type="paragraph" w:customStyle="1" w:styleId="Tableheader">
    <w:name w:val="Table header"/>
    <w:basedOn w:val="Tablebody"/>
    <w:rsid w:val="00D35D59"/>
  </w:style>
  <w:style w:type="character" w:customStyle="1" w:styleId="BaseTextChar">
    <w:name w:val="Base_Text Char"/>
    <w:link w:val="BaseText"/>
    <w:rsid w:val="00D35D59"/>
    <w:rPr>
      <w:rFonts w:ascii="Cambria" w:eastAsia="Calibri" w:hAnsi="Cambria"/>
      <w:sz w:val="22"/>
      <w:szCs w:val="22"/>
      <w:lang w:val="en-GB" w:eastAsia="en-US"/>
    </w:rPr>
  </w:style>
  <w:style w:type="paragraph" w:styleId="TOCHeading">
    <w:name w:val="TOC Heading"/>
    <w:basedOn w:val="Heading1"/>
    <w:next w:val="Normal"/>
    <w:uiPriority w:val="39"/>
    <w:unhideWhenUsed/>
    <w:qFormat/>
    <w:rsid w:val="00AC00AD"/>
    <w:pPr>
      <w:numPr>
        <w:numId w:val="0"/>
      </w:numPr>
      <w:suppressAutoHyphens w:val="0"/>
      <w:spacing w:before="240" w:line="259" w:lineRule="auto"/>
      <w:outlineLvl w:val="9"/>
    </w:pPr>
    <w:rPr>
      <w:rFonts w:asciiTheme="majorHAnsi" w:eastAsiaTheme="majorEastAsia" w:hAnsiTheme="majorHAnsi" w:cstheme="majorBidi"/>
      <w:color w:val="2F5496" w:themeColor="accent1" w:themeShade="BF"/>
      <w:sz w:val="32"/>
      <w:szCs w:val="32"/>
      <w:lang w:val="de-DE" w:eastAsia="de-DE"/>
    </w:rPr>
  </w:style>
  <w:style w:type="paragraph" w:styleId="TOC2">
    <w:name w:val="toc 2"/>
    <w:basedOn w:val="Normal"/>
    <w:next w:val="Normal"/>
    <w:autoRedefine/>
    <w:uiPriority w:val="39"/>
    <w:unhideWhenUsed/>
    <w:rsid w:val="00AC00AD"/>
    <w:pPr>
      <w:suppressAutoHyphens w:val="0"/>
      <w:spacing w:after="100" w:line="259" w:lineRule="auto"/>
      <w:ind w:left="220"/>
    </w:pPr>
    <w:rPr>
      <w:rFonts w:asciiTheme="minorHAnsi" w:eastAsiaTheme="minorEastAsia" w:hAnsiTheme="minorHAnsi"/>
      <w:sz w:val="22"/>
      <w:szCs w:val="22"/>
      <w:lang w:val="de-DE" w:eastAsia="de-DE"/>
    </w:rPr>
  </w:style>
  <w:style w:type="paragraph" w:styleId="TOC1">
    <w:name w:val="toc 1"/>
    <w:basedOn w:val="Normal"/>
    <w:next w:val="Normal"/>
    <w:autoRedefine/>
    <w:uiPriority w:val="39"/>
    <w:unhideWhenUsed/>
    <w:rsid w:val="006D6013"/>
    <w:pPr>
      <w:tabs>
        <w:tab w:val="right" w:pos="851"/>
        <w:tab w:val="right" w:leader="dot" w:pos="9629"/>
      </w:tabs>
      <w:suppressAutoHyphens w:val="0"/>
      <w:spacing w:after="100" w:line="259" w:lineRule="auto"/>
      <w:ind w:left="1134" w:hanging="567"/>
    </w:pPr>
    <w:rPr>
      <w:rFonts w:eastAsiaTheme="minorEastAsia"/>
      <w:sz w:val="28"/>
      <w:szCs w:val="28"/>
      <w:lang w:val="de-DE" w:eastAsia="de-DE"/>
    </w:rPr>
  </w:style>
  <w:style w:type="paragraph" w:styleId="TOC3">
    <w:name w:val="toc 3"/>
    <w:basedOn w:val="Normal"/>
    <w:next w:val="Normal"/>
    <w:autoRedefine/>
    <w:uiPriority w:val="39"/>
    <w:unhideWhenUsed/>
    <w:rsid w:val="00AC00AD"/>
    <w:pPr>
      <w:suppressAutoHyphens w:val="0"/>
      <w:spacing w:after="100" w:line="259" w:lineRule="auto"/>
      <w:ind w:left="440"/>
    </w:pPr>
    <w:rPr>
      <w:rFonts w:asciiTheme="minorHAnsi" w:eastAsiaTheme="minorEastAsia" w:hAnsiTheme="minorHAnsi"/>
      <w:sz w:val="22"/>
      <w:szCs w:val="22"/>
      <w:lang w:val="de-DE" w:eastAsia="de-DE"/>
    </w:rPr>
  </w:style>
  <w:style w:type="paragraph" w:styleId="Revision">
    <w:name w:val="Revision"/>
    <w:hidden/>
    <w:uiPriority w:val="99"/>
    <w:semiHidden/>
    <w:rsid w:val="00852A52"/>
    <w:rPr>
      <w:lang w:val="fr-CH" w:eastAsia="en-US"/>
    </w:rPr>
  </w:style>
  <w:style w:type="character" w:customStyle="1" w:styleId="Heading2Char">
    <w:name w:val="Heading 2 Char"/>
    <w:basedOn w:val="DefaultParagraphFont"/>
    <w:link w:val="Heading2"/>
    <w:rsid w:val="00FC47BF"/>
    <w:rPr>
      <w:sz w:val="24"/>
      <w:szCs w:val="24"/>
      <w:lang w:val="en-GB" w:eastAsia="en-US"/>
    </w:rPr>
  </w:style>
  <w:style w:type="table" w:customStyle="1" w:styleId="TabelleRaster11">
    <w:name w:val="Tabelle Raster 11"/>
    <w:basedOn w:val="TableNormal"/>
    <w:next w:val="TableGrid10"/>
    <w:rsid w:val="00E951C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30218773">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49494788">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47341928">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5428-8F5C-4D02-A640-21577F4593D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CCAD1BF-3AA5-496F-8F58-79EFB6414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3D0AB-60E1-461A-97FE-F90A7418E74B}">
  <ds:schemaRefs>
    <ds:schemaRef ds:uri="http://schemas.microsoft.com/sharepoint/v3/contenttype/forms"/>
  </ds:schemaRefs>
</ds:datastoreItem>
</file>

<file path=customXml/itemProps4.xml><?xml version="1.0" encoding="utf-8"?>
<ds:datastoreItem xmlns:ds="http://schemas.openxmlformats.org/officeDocument/2006/customXml" ds:itemID="{EC846826-D1FC-463E-9704-A6156269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2420</Words>
  <Characters>13794</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ECE/TRANS/WP.29/GRBP/2022/9</vt:lpstr>
      <vt:lpstr>ECE/TRANS/WP.29/GRBP/2022/9</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ECE/TRANS/WP.29/GRBP/2022/9</dc:title>
  <dc:subject>2117361</dc:subject>
  <dc:creator/>
  <cp:keywords/>
  <dc:description/>
  <cp:lastModifiedBy/>
  <cp:revision>1</cp:revision>
  <dcterms:created xsi:type="dcterms:W3CDTF">2023-07-13T10:00:00Z</dcterms:created>
  <dcterms:modified xsi:type="dcterms:W3CDTF">2023-07-20T09:19:00Z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NewReviewCycle">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