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1C03" w14:textId="77777777" w:rsidR="00A1431B" w:rsidRDefault="00BA6A6D">
      <w:pPr>
        <w:spacing w:before="120" w:after="0" w:line="240" w:lineRule="atLeast"/>
        <w:rPr>
          <w:b/>
          <w:sz w:val="28"/>
          <w:szCs w:val="28"/>
        </w:rPr>
      </w:pPr>
      <w:r>
        <w:rPr>
          <w:b/>
          <w:sz w:val="28"/>
          <w:szCs w:val="28"/>
        </w:rPr>
        <w:t>Economic Commission for Europe</w:t>
      </w:r>
    </w:p>
    <w:p w14:paraId="00136647" w14:textId="77777777" w:rsidR="00A1431B" w:rsidRDefault="00BA6A6D">
      <w:pPr>
        <w:spacing w:before="120" w:after="0" w:line="240" w:lineRule="atLeast"/>
        <w:rPr>
          <w:sz w:val="28"/>
          <w:szCs w:val="28"/>
        </w:rPr>
      </w:pPr>
      <w:r>
        <w:rPr>
          <w:sz w:val="28"/>
          <w:szCs w:val="28"/>
        </w:rPr>
        <w:t>Inland Transport Committee</w:t>
      </w:r>
    </w:p>
    <w:p w14:paraId="03476B58" w14:textId="243673F2" w:rsidR="00A1431B" w:rsidRDefault="00BA6A6D">
      <w:pPr>
        <w:tabs>
          <w:tab w:val="left" w:pos="7938"/>
        </w:tabs>
        <w:spacing w:before="120" w:after="0" w:line="240" w:lineRule="atLeast"/>
        <w:rPr>
          <w:b/>
          <w:szCs w:val="24"/>
        </w:rPr>
      </w:pPr>
      <w:r>
        <w:rPr>
          <w:b/>
          <w:szCs w:val="24"/>
        </w:rPr>
        <w:t>Working Party on the Transport of Dangerous Goods</w:t>
      </w:r>
      <w:r>
        <w:rPr>
          <w:b/>
          <w:szCs w:val="24"/>
        </w:rPr>
        <w:tab/>
      </w:r>
      <w:r w:rsidR="00986C9C">
        <w:rPr>
          <w:b/>
          <w:szCs w:val="24"/>
        </w:rPr>
        <w:t>15</w:t>
      </w:r>
      <w:r>
        <w:rPr>
          <w:b/>
        </w:rPr>
        <w:t xml:space="preserve"> </w:t>
      </w:r>
      <w:r w:rsidR="007D3E85">
        <w:rPr>
          <w:b/>
        </w:rPr>
        <w:t>March</w:t>
      </w:r>
      <w:r>
        <w:rPr>
          <w:b/>
        </w:rPr>
        <w:t xml:space="preserve"> 202</w:t>
      </w:r>
      <w:r w:rsidR="003F4BE5">
        <w:rPr>
          <w:b/>
        </w:rPr>
        <w:t>3</w:t>
      </w:r>
    </w:p>
    <w:p w14:paraId="65EDAF43" w14:textId="77777777" w:rsidR="00A1431B" w:rsidRDefault="00BA6A6D">
      <w:pPr>
        <w:spacing w:before="120" w:after="120" w:line="240" w:lineRule="atLeast"/>
        <w:rPr>
          <w:b/>
        </w:rPr>
      </w:pPr>
      <w:r>
        <w:rPr>
          <w:b/>
        </w:rPr>
        <w:t xml:space="preserve">Joint Meeting of the RID Committee of Experts and the </w:t>
      </w:r>
      <w:r>
        <w:rPr>
          <w:b/>
        </w:rPr>
        <w:br/>
        <w:t>Working Party on the Transport of Dangerous Goods</w:t>
      </w:r>
    </w:p>
    <w:p w14:paraId="6A698FD9" w14:textId="6F2BE2E3" w:rsidR="00A1431B" w:rsidRDefault="00BA6A6D" w:rsidP="00347E8C">
      <w:pPr>
        <w:rPr>
          <w:b/>
          <w:bCs/>
        </w:rPr>
      </w:pPr>
      <w:r>
        <w:t xml:space="preserve">Bern, </w:t>
      </w:r>
      <w:r w:rsidR="003F4BE5">
        <w:t>20</w:t>
      </w:r>
      <w:r>
        <w:t>-</w:t>
      </w:r>
      <w:r w:rsidR="003F4BE5">
        <w:t>24</w:t>
      </w:r>
      <w:r>
        <w:t xml:space="preserve"> </w:t>
      </w:r>
      <w:r w:rsidR="007D3E85">
        <w:t>March</w:t>
      </w:r>
      <w:r>
        <w:t xml:space="preserve"> 202</w:t>
      </w:r>
      <w:r w:rsidR="009633C8">
        <w:t>3</w:t>
      </w:r>
      <w:r>
        <w:br/>
        <w:t xml:space="preserve">Item </w:t>
      </w:r>
      <w:r w:rsidR="00986C9C">
        <w:t>5 (b)</w:t>
      </w:r>
      <w:r>
        <w:t xml:space="preserve"> of the provisional agenda:</w:t>
      </w:r>
      <w:r>
        <w:br/>
      </w:r>
      <w:r w:rsidR="00347E8C" w:rsidRPr="000C1287">
        <w:rPr>
          <w:b/>
        </w:rPr>
        <w:t>Proposals for amendments to RID/ADR/ADN:</w:t>
      </w:r>
      <w:r w:rsidR="00F64493">
        <w:rPr>
          <w:b/>
        </w:rPr>
        <w:br/>
      </w:r>
      <w:r w:rsidR="00347E8C" w:rsidRPr="000C1287">
        <w:rPr>
          <w:b/>
        </w:rPr>
        <w:t>new proposals</w:t>
      </w:r>
    </w:p>
    <w:p w14:paraId="7EB14AF9" w14:textId="77777777" w:rsidR="003A01AD" w:rsidRPr="000C1287" w:rsidRDefault="003A01AD" w:rsidP="00732AB6">
      <w:pPr>
        <w:pStyle w:val="HChG"/>
        <w:tabs>
          <w:tab w:val="clear" w:pos="851"/>
        </w:tabs>
        <w:spacing w:before="240" w:after="120"/>
      </w:pPr>
      <w:r w:rsidRPr="000C1287">
        <w:tab/>
      </w:r>
      <w:r w:rsidRPr="000C1287">
        <w:tab/>
      </w:r>
      <w:r>
        <w:t>Revised definition of LPG (Liquefied Petroleum Gas)</w:t>
      </w:r>
    </w:p>
    <w:p w14:paraId="72961C41" w14:textId="77777777" w:rsidR="003A01AD" w:rsidRPr="000C1287" w:rsidRDefault="003A01AD" w:rsidP="00732AB6">
      <w:pPr>
        <w:pStyle w:val="H1G"/>
        <w:spacing w:before="240" w:after="120"/>
      </w:pPr>
      <w:r w:rsidRPr="000C1287">
        <w:tab/>
      </w:r>
      <w:r w:rsidRPr="000C1287">
        <w:tab/>
        <w:t xml:space="preserve">Transmitted by </w:t>
      </w:r>
      <w:r>
        <w:t>Liquid Gas Europe</w:t>
      </w:r>
    </w:p>
    <w:p w14:paraId="03C6ECD1" w14:textId="548B4A65" w:rsidR="003A01AD" w:rsidRPr="000C1287" w:rsidRDefault="003A01AD" w:rsidP="00732AB6">
      <w:pPr>
        <w:pStyle w:val="HChG"/>
        <w:spacing w:before="240" w:after="120"/>
      </w:pPr>
      <w:r w:rsidRPr="000C1287">
        <w:tab/>
      </w:r>
      <w:r w:rsidRPr="000C1287">
        <w:tab/>
        <w:t>Introduction</w:t>
      </w:r>
    </w:p>
    <w:p w14:paraId="0177C381" w14:textId="26F73395" w:rsidR="003A01AD" w:rsidRDefault="003A01AD" w:rsidP="003A01AD">
      <w:pPr>
        <w:pStyle w:val="SingleTxtG"/>
        <w:rPr>
          <w:b/>
        </w:rPr>
      </w:pPr>
      <w:r>
        <w:tab/>
        <w:t>1.</w:t>
      </w:r>
      <w:r>
        <w:tab/>
      </w:r>
      <w:r w:rsidR="00A86081">
        <w:t>At the J</w:t>
      </w:r>
      <w:r>
        <w:t xml:space="preserve">oint </w:t>
      </w:r>
      <w:r w:rsidR="00A86081">
        <w:t>M</w:t>
      </w:r>
      <w:r>
        <w:t xml:space="preserve">eeting in September 2022, Liquid Gas Europe presented </w:t>
      </w:r>
      <w:r w:rsidR="00E117B4">
        <w:t xml:space="preserve">informal document </w:t>
      </w:r>
      <w:r>
        <w:t>INF.11 which outlined a provisional request for the RID/ADR/ADN to be amended to remove the reference to ‘Petroleum’ when describing LPG (because its source may be petroleum, but it may also be from natural gas or from bio/renewable/recycled feedstocks) and to incorporate into the definition of LPG, the possibility that the LPG may include, an as-yet-to-be-defined, percentage of DME (dimethyl ether), i.e. XX%, by mass, which we expect to be in the range of 10 to 20</w:t>
      </w:r>
      <w:r w:rsidR="008D542E">
        <w:t xml:space="preserve"> </w:t>
      </w:r>
      <w:r>
        <w:t>%.</w:t>
      </w:r>
    </w:p>
    <w:p w14:paraId="453106AF" w14:textId="3BF95C93" w:rsidR="003A01AD" w:rsidRDefault="003A01AD" w:rsidP="00732AB6">
      <w:pPr>
        <w:pStyle w:val="HChG"/>
        <w:spacing w:before="240" w:after="120"/>
      </w:pPr>
      <w:r>
        <w:tab/>
      </w:r>
      <w:r>
        <w:tab/>
        <w:t>Approach</w:t>
      </w:r>
    </w:p>
    <w:p w14:paraId="04DA4BC2" w14:textId="5634F381" w:rsidR="003A01AD" w:rsidRDefault="003A01AD" w:rsidP="003A01AD">
      <w:pPr>
        <w:pStyle w:val="SingleTxtG"/>
        <w:rPr>
          <w:b/>
        </w:rPr>
      </w:pPr>
      <w:r>
        <w:rPr>
          <w:szCs w:val="28"/>
        </w:rPr>
        <w:tab/>
        <w:t>2.</w:t>
      </w:r>
      <w:r>
        <w:rPr>
          <w:szCs w:val="28"/>
        </w:rPr>
        <w:tab/>
      </w:r>
      <w:r>
        <w:t>It was our intention to submit a</w:t>
      </w:r>
      <w:r w:rsidR="00D22B76">
        <w:t>n</w:t>
      </w:r>
      <w:r>
        <w:t xml:space="preserve"> </w:t>
      </w:r>
      <w:r w:rsidR="00E117B4">
        <w:t>official</w:t>
      </w:r>
      <w:r>
        <w:t xml:space="preserve"> </w:t>
      </w:r>
      <w:r w:rsidR="00D22B76">
        <w:t>document</w:t>
      </w:r>
      <w:r>
        <w:t xml:space="preserve"> for the spring 2023 meeting,</w:t>
      </w:r>
      <w:r w:rsidRPr="000C148A">
        <w:t xml:space="preserve"> </w:t>
      </w:r>
      <w:r>
        <w:t>however with an overriding requirement</w:t>
      </w:r>
      <w:r w:rsidRPr="000C148A">
        <w:t xml:space="preserve"> </w:t>
      </w:r>
      <w:r>
        <w:t xml:space="preserve">for </w:t>
      </w:r>
      <w:r w:rsidRPr="000C148A">
        <w:t xml:space="preserve">safety at all stages, we are proceeding diligently, and with caution, as we seek to determine the </w:t>
      </w:r>
      <w:r>
        <w:t xml:space="preserve">safe percentage of </w:t>
      </w:r>
      <w:r w:rsidRPr="000C148A">
        <w:t xml:space="preserve">DME </w:t>
      </w:r>
      <w:r>
        <w:t xml:space="preserve">that can be added to LPG </w:t>
      </w:r>
      <w:r w:rsidR="00E334C0">
        <w:t>for</w:t>
      </w:r>
      <w:r>
        <w:t xml:space="preserve"> the blend to be able to be used as a drop-in product, replacing conventional LPG without any negative impact on safety</w:t>
      </w:r>
      <w:r w:rsidRPr="000C148A">
        <w:t xml:space="preserve">. This process is taking slightly longer than we originally predicted. Whilst our </w:t>
      </w:r>
      <w:r>
        <w:t xml:space="preserve">multiple </w:t>
      </w:r>
      <w:r w:rsidRPr="000C148A">
        <w:t>work stream ha</w:t>
      </w:r>
      <w:r w:rsidR="00995DB3">
        <w:t>s</w:t>
      </w:r>
      <w:r w:rsidRPr="000C148A">
        <w:t xml:space="preserve"> carefully identified, </w:t>
      </w:r>
      <w:proofErr w:type="gramStart"/>
      <w:r w:rsidRPr="000C148A">
        <w:t>assessed</w:t>
      </w:r>
      <w:proofErr w:type="gramEnd"/>
      <w:r w:rsidRPr="000C148A">
        <w:t xml:space="preserve"> and defined strategies for risk mitigation, </w:t>
      </w:r>
      <w:r>
        <w:t>(</w:t>
      </w:r>
      <w:r w:rsidRPr="000C148A">
        <w:t xml:space="preserve">this process </w:t>
      </w:r>
      <w:r>
        <w:t>is being</w:t>
      </w:r>
      <w:r w:rsidRPr="000C148A">
        <w:t xml:space="preserve"> assessed by independent, third-party expert</w:t>
      </w:r>
      <w:r>
        <w:t>s)</w:t>
      </w:r>
      <w:r w:rsidRPr="000C148A">
        <w:t xml:space="preserve"> we still await the results of </w:t>
      </w:r>
      <w:r>
        <w:t xml:space="preserve">some of the </w:t>
      </w:r>
      <w:r w:rsidRPr="000C148A">
        <w:t>empirical testing, before we can confidently define the percentage of DME that can be safely incorporated into the specification for LPG</w:t>
      </w:r>
      <w:r>
        <w:t>.</w:t>
      </w:r>
    </w:p>
    <w:p w14:paraId="4598FF55" w14:textId="500BB642" w:rsidR="003A01AD" w:rsidRPr="00020ED1" w:rsidRDefault="003A01AD" w:rsidP="003A01AD">
      <w:pPr>
        <w:pStyle w:val="SingleTxtG"/>
        <w:rPr>
          <w:b/>
        </w:rPr>
      </w:pPr>
      <w:r>
        <w:tab/>
        <w:t>3.</w:t>
      </w:r>
      <w:r>
        <w:tab/>
      </w:r>
      <w:r w:rsidRPr="00020ED1">
        <w:t xml:space="preserve">At the November – December 2022 </w:t>
      </w:r>
      <w:r w:rsidR="00023737">
        <w:t>session</w:t>
      </w:r>
      <w:r w:rsidRPr="00020ED1">
        <w:t xml:space="preserve"> of the Sub-Committee of Experts on the Transportation of Dangerous Goods, Liquid Gas Europe, in conjunction with the World LPG Association, presented </w:t>
      </w:r>
      <w:r w:rsidR="00736900">
        <w:t>document</w:t>
      </w:r>
      <w:r w:rsidRPr="00020ED1">
        <w:t xml:space="preserve"> ST/SGAC.10/C.3/2022/53 and </w:t>
      </w:r>
      <w:r w:rsidR="00E117B4">
        <w:t xml:space="preserve">informal document </w:t>
      </w:r>
      <w:r w:rsidRPr="00020ED1">
        <w:t>INF</w:t>
      </w:r>
      <w:r w:rsidR="00736900">
        <w:t>.</w:t>
      </w:r>
      <w:r w:rsidRPr="00020ED1">
        <w:t>23. INF</w:t>
      </w:r>
      <w:r w:rsidR="00736900">
        <w:t>.</w:t>
      </w:r>
      <w:r w:rsidRPr="00020ED1">
        <w:t xml:space="preserve">23 outlined the industry’s desire to enable the incorporation of an as-yet-to-be-defined percentage of DME into the specification for LPG, as previously described. The Sub-Committee’s response to this request was recorded </w:t>
      </w:r>
      <w:r w:rsidR="00A51EB6">
        <w:t>(para. 23 of the r</w:t>
      </w:r>
      <w:r w:rsidR="00EE1EE2">
        <w:t>eport</w:t>
      </w:r>
      <w:r w:rsidR="00A51EB6">
        <w:t xml:space="preserve">) </w:t>
      </w:r>
      <w:r w:rsidRPr="00020ED1">
        <w:t>as follows:</w:t>
      </w:r>
    </w:p>
    <w:p w14:paraId="4BC97528" w14:textId="43FC6C82" w:rsidR="003A01AD" w:rsidRPr="00D02EA2" w:rsidRDefault="00D02EA2" w:rsidP="00D02EA2">
      <w:pPr>
        <w:pStyle w:val="SingleTxtG"/>
        <w:tabs>
          <w:tab w:val="left" w:pos="2268"/>
        </w:tabs>
        <w:ind w:left="1701"/>
        <w:rPr>
          <w:b/>
          <w:i/>
          <w:iCs/>
        </w:rPr>
      </w:pPr>
      <w:r w:rsidRPr="00D02EA2">
        <w:rPr>
          <w:i/>
          <w:iCs/>
        </w:rPr>
        <w:t>“23</w:t>
      </w:r>
      <w:r w:rsidR="00E117B4" w:rsidRPr="00D02EA2">
        <w:rPr>
          <w:i/>
          <w:iCs/>
        </w:rPr>
        <w:t>.</w:t>
      </w:r>
      <w:r w:rsidR="003A01AD" w:rsidRPr="00D02EA2">
        <w:rPr>
          <w:i/>
          <w:iCs/>
        </w:rPr>
        <w:tab/>
        <w:t>The Sub-Committee noted the information in document ST/SG/AC.10/C.3/2022/53 and informal document INF.23. It welcomed the initiative of the liquefied petroleum gas industry to offer, in the context of circular economy and the sustainable use of natural resources, a solution to reduce the overall carbon footprint. On the options proposed in both documents, most of the experts who spoke preferred to go forward with the introduction of a new special provision. It was agreed that more research and data was needed on the percentage of dimethyl ether (DME) blended with liquefied petroleum gas, including the results on the compatibility of DME with material used for tanks, cylinders and their sealings.</w:t>
      </w:r>
      <w:r>
        <w:rPr>
          <w:i/>
          <w:iCs/>
        </w:rPr>
        <w:t>”</w:t>
      </w:r>
    </w:p>
    <w:p w14:paraId="478B20E9" w14:textId="71C47FD3" w:rsidR="003A01AD" w:rsidRDefault="00E117B4" w:rsidP="00732AB6">
      <w:pPr>
        <w:pStyle w:val="HChG"/>
        <w:spacing w:before="240" w:after="120"/>
      </w:pPr>
      <w:r>
        <w:tab/>
      </w:r>
      <w:r>
        <w:tab/>
      </w:r>
      <w:r w:rsidR="003A01AD">
        <w:t>Next steps</w:t>
      </w:r>
    </w:p>
    <w:p w14:paraId="3F7A787D" w14:textId="0328EFFC" w:rsidR="003A01AD" w:rsidRPr="00541EE2" w:rsidRDefault="003A01AD" w:rsidP="00E117B4">
      <w:pPr>
        <w:pStyle w:val="SingleTxtG"/>
        <w:rPr>
          <w:b/>
        </w:rPr>
      </w:pPr>
      <w:r>
        <w:tab/>
      </w:r>
      <w:r w:rsidR="00951415">
        <w:t>4</w:t>
      </w:r>
      <w:r w:rsidR="00E117B4">
        <w:t>.</w:t>
      </w:r>
      <w:r>
        <w:tab/>
      </w:r>
      <w:r w:rsidRPr="00541EE2">
        <w:t xml:space="preserve">It is our current expectation that </w:t>
      </w:r>
      <w:r>
        <w:t xml:space="preserve">we </w:t>
      </w:r>
      <w:r w:rsidRPr="00541EE2">
        <w:t>will submit a formal paper</w:t>
      </w:r>
      <w:r>
        <w:t xml:space="preserve"> with the defined DME percentage and</w:t>
      </w:r>
      <w:r w:rsidRPr="00541EE2">
        <w:t xml:space="preserve"> supporting documentation</w:t>
      </w:r>
      <w:r>
        <w:t>,</w:t>
      </w:r>
      <w:r w:rsidRPr="00541EE2">
        <w:t xml:space="preserve"> </w:t>
      </w:r>
      <w:r>
        <w:t>for</w:t>
      </w:r>
      <w:r w:rsidRPr="00541EE2">
        <w:t xml:space="preserve"> the September 2023</w:t>
      </w:r>
      <w:r>
        <w:t xml:space="preserve"> </w:t>
      </w:r>
      <w:r w:rsidR="00951415">
        <w:t>J</w:t>
      </w:r>
      <w:r>
        <w:t xml:space="preserve">oint </w:t>
      </w:r>
      <w:r w:rsidR="00951415">
        <w:t>M</w:t>
      </w:r>
      <w:r>
        <w:t>eeting</w:t>
      </w:r>
      <w:r w:rsidRPr="00541EE2">
        <w:t>.</w:t>
      </w:r>
    </w:p>
    <w:p w14:paraId="156F15D6" w14:textId="1EE534FC" w:rsidR="00986C9C" w:rsidRPr="00E117B4" w:rsidRDefault="00E117B4" w:rsidP="00732AB6">
      <w:pPr>
        <w:spacing w:before="120" w:after="0" w:line="240" w:lineRule="atLeast"/>
        <w:jc w:val="center"/>
        <w:rPr>
          <w:u w:val="single"/>
        </w:rPr>
      </w:pPr>
      <w:r>
        <w:rPr>
          <w:u w:val="single"/>
        </w:rPr>
        <w:tab/>
      </w:r>
      <w:r>
        <w:rPr>
          <w:u w:val="single"/>
        </w:rPr>
        <w:tab/>
      </w:r>
      <w:r>
        <w:rPr>
          <w:u w:val="single"/>
        </w:rPr>
        <w:tab/>
      </w:r>
    </w:p>
    <w:sectPr w:rsidR="00986C9C" w:rsidRPr="00E117B4" w:rsidSect="00732AB6">
      <w:headerReference w:type="even" r:id="rId11"/>
      <w:headerReference w:type="default" r:id="rId12"/>
      <w:footerReference w:type="even" r:id="rId13"/>
      <w:footerReference w:type="default" r:id="rId14"/>
      <w:headerReference w:type="first" r:id="rId15"/>
      <w:footnotePr>
        <w:numFmt w:val="chicago"/>
      </w:footnotePr>
      <w:pgSz w:w="11906" w:h="16838"/>
      <w:pgMar w:top="1418" w:right="1134" w:bottom="851" w:left="1134" w:header="851" w:footer="567"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3E38" w14:textId="77777777" w:rsidR="005535B6" w:rsidRDefault="005535B6">
      <w:pPr>
        <w:spacing w:after="0"/>
      </w:pPr>
      <w:r>
        <w:separator/>
      </w:r>
    </w:p>
  </w:endnote>
  <w:endnote w:type="continuationSeparator" w:id="0">
    <w:p w14:paraId="5C29E34C" w14:textId="77777777" w:rsidR="005535B6" w:rsidRDefault="005535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D6FB" w14:textId="77777777" w:rsidR="00A1431B" w:rsidRDefault="00BA6A6D">
    <w:pPr>
      <w:pStyle w:val="Footer"/>
    </w:pPr>
    <w:r>
      <w:rPr>
        <w:rStyle w:val="PageNumber"/>
      </w:rPr>
      <w:fldChar w:fldCharType="begin"/>
    </w:r>
    <w:r>
      <w:rPr>
        <w:rStyle w:val="PageNumber"/>
      </w:rPr>
      <w:instrText>PAGE</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9E8E" w14:textId="77777777" w:rsidR="00A1431B" w:rsidRDefault="00BA6A6D">
    <w:pPr>
      <w:pStyle w:val="Footer"/>
      <w:jc w:val="right"/>
    </w:pPr>
    <w:r>
      <w:rPr>
        <w:rStyle w:val="PageNumber"/>
      </w:rPr>
      <w:fldChar w:fldCharType="begin"/>
    </w:r>
    <w:r>
      <w:rPr>
        <w:rStyle w:val="PageNumber"/>
      </w:rPr>
      <w:instrText>PAGE</w:instrText>
    </w:r>
    <w:r>
      <w:rPr>
        <w:rStyle w:val="PageNumber"/>
      </w:rPr>
      <w:fldChar w:fldCharType="separate"/>
    </w:r>
    <w:r>
      <w:rPr>
        <w:rStyle w:val="PageNumber"/>
      </w:rPr>
      <w:t>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E81C" w14:textId="77777777" w:rsidR="005535B6" w:rsidRDefault="005535B6"/>
  </w:footnote>
  <w:footnote w:type="continuationSeparator" w:id="0">
    <w:p w14:paraId="597D1BC1" w14:textId="77777777" w:rsidR="005535B6" w:rsidRDefault="00553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71C2" w14:textId="595EA92B" w:rsidR="00A1431B" w:rsidRDefault="00BA6A6D">
    <w:pPr>
      <w:pStyle w:val="Header"/>
      <w:rPr>
        <w:lang w:val="fr-CH"/>
      </w:rPr>
    </w:pPr>
    <w:r>
      <w:rPr>
        <w:lang w:val="fr-CH"/>
      </w:rPr>
      <w:t>INF.</w:t>
    </w:r>
    <w:r w:rsidR="00E117B4">
      <w:rPr>
        <w:lang w:val="fr-CH"/>
      </w:rPr>
      <w:t>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C878" w14:textId="77777777" w:rsidR="00A1431B" w:rsidRDefault="00BA6A6D">
    <w:pPr>
      <w:pStyle w:val="Header"/>
      <w:jc w:val="right"/>
    </w:pPr>
    <w:r>
      <w:t>INF.XX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176E" w14:textId="79CB07C9" w:rsidR="00A1431B" w:rsidRDefault="00BA6A6D">
    <w:pPr>
      <w:pStyle w:val="Header"/>
      <w:pBdr>
        <w:bottom w:val="single" w:sz="4" w:space="1" w:color="000000"/>
      </w:pBdr>
      <w:jc w:val="right"/>
      <w:rPr>
        <w:sz w:val="28"/>
        <w:szCs w:val="28"/>
      </w:rPr>
    </w:pPr>
    <w:r>
      <w:rPr>
        <w:sz w:val="28"/>
        <w:szCs w:val="28"/>
      </w:rPr>
      <w:t>INF.</w:t>
    </w:r>
    <w:r w:rsidR="008C55DD">
      <w:rPr>
        <w:sz w:val="28"/>
        <w:szCs w:val="28"/>
      </w:rPr>
      <w:t>3</w:t>
    </w:r>
    <w:r w:rsidR="00E117B4">
      <w:rPr>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E4A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1C49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4C5E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9EED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361C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EE25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667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661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FE00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DC42DC"/>
    <w:lvl w:ilvl="0">
      <w:start w:val="1"/>
      <w:numFmt w:val="bullet"/>
      <w:lvlText w:val=""/>
      <w:lvlJc w:val="left"/>
      <w:pPr>
        <w:tabs>
          <w:tab w:val="num" w:pos="360"/>
        </w:tabs>
        <w:ind w:left="360" w:hanging="360"/>
      </w:pPr>
      <w:rPr>
        <w:rFonts w:ascii="Symbol" w:hAnsi="Symbol" w:hint="default"/>
      </w:rPr>
    </w:lvl>
  </w:abstractNum>
  <w:num w:numId="1" w16cid:durableId="695888581">
    <w:abstractNumId w:val="9"/>
  </w:num>
  <w:num w:numId="2" w16cid:durableId="52237476">
    <w:abstractNumId w:val="7"/>
  </w:num>
  <w:num w:numId="3" w16cid:durableId="1546796848">
    <w:abstractNumId w:val="6"/>
  </w:num>
  <w:num w:numId="4" w16cid:durableId="1536507894">
    <w:abstractNumId w:val="5"/>
  </w:num>
  <w:num w:numId="5" w16cid:durableId="1841001908">
    <w:abstractNumId w:val="4"/>
  </w:num>
  <w:num w:numId="6" w16cid:durableId="1862666675">
    <w:abstractNumId w:val="8"/>
  </w:num>
  <w:num w:numId="7" w16cid:durableId="1977683113">
    <w:abstractNumId w:val="3"/>
  </w:num>
  <w:num w:numId="8" w16cid:durableId="622617896">
    <w:abstractNumId w:val="2"/>
  </w:num>
  <w:num w:numId="9" w16cid:durableId="1475030098">
    <w:abstractNumId w:val="1"/>
  </w:num>
  <w:num w:numId="10" w16cid:durableId="1060594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567"/>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1B"/>
    <w:rsid w:val="000145F6"/>
    <w:rsid w:val="00023275"/>
    <w:rsid w:val="00023737"/>
    <w:rsid w:val="000F0F61"/>
    <w:rsid w:val="001012AF"/>
    <w:rsid w:val="00113E56"/>
    <w:rsid w:val="00207D1A"/>
    <w:rsid w:val="002131C2"/>
    <w:rsid w:val="00234922"/>
    <w:rsid w:val="00266A65"/>
    <w:rsid w:val="002A400A"/>
    <w:rsid w:val="00317275"/>
    <w:rsid w:val="00346B32"/>
    <w:rsid w:val="00347E8C"/>
    <w:rsid w:val="00371D8F"/>
    <w:rsid w:val="00373EBA"/>
    <w:rsid w:val="003A01AD"/>
    <w:rsid w:val="003D3CF1"/>
    <w:rsid w:val="003E0575"/>
    <w:rsid w:val="003E1A4C"/>
    <w:rsid w:val="003F4BE5"/>
    <w:rsid w:val="00407103"/>
    <w:rsid w:val="004260B5"/>
    <w:rsid w:val="00454AD0"/>
    <w:rsid w:val="00457A3B"/>
    <w:rsid w:val="00461129"/>
    <w:rsid w:val="004B4289"/>
    <w:rsid w:val="004E4EB2"/>
    <w:rsid w:val="004F6140"/>
    <w:rsid w:val="00503641"/>
    <w:rsid w:val="0054791B"/>
    <w:rsid w:val="005535B6"/>
    <w:rsid w:val="0056032E"/>
    <w:rsid w:val="005645D7"/>
    <w:rsid w:val="005D40D8"/>
    <w:rsid w:val="005E0B9A"/>
    <w:rsid w:val="006134FC"/>
    <w:rsid w:val="00672991"/>
    <w:rsid w:val="00732AB6"/>
    <w:rsid w:val="00736900"/>
    <w:rsid w:val="007D3E85"/>
    <w:rsid w:val="008375E9"/>
    <w:rsid w:val="008717BA"/>
    <w:rsid w:val="008C55DD"/>
    <w:rsid w:val="008D542E"/>
    <w:rsid w:val="008D73CD"/>
    <w:rsid w:val="00951415"/>
    <w:rsid w:val="009633C8"/>
    <w:rsid w:val="00986C9C"/>
    <w:rsid w:val="00995DB3"/>
    <w:rsid w:val="009A1AE2"/>
    <w:rsid w:val="00A1431B"/>
    <w:rsid w:val="00A338BF"/>
    <w:rsid w:val="00A51EB6"/>
    <w:rsid w:val="00A565FA"/>
    <w:rsid w:val="00A86081"/>
    <w:rsid w:val="00B724BA"/>
    <w:rsid w:val="00BA6A6D"/>
    <w:rsid w:val="00BE7682"/>
    <w:rsid w:val="00C0474D"/>
    <w:rsid w:val="00C33ED8"/>
    <w:rsid w:val="00C35767"/>
    <w:rsid w:val="00C57DB9"/>
    <w:rsid w:val="00C91638"/>
    <w:rsid w:val="00D02EA2"/>
    <w:rsid w:val="00D22B76"/>
    <w:rsid w:val="00D96C63"/>
    <w:rsid w:val="00DA2AA3"/>
    <w:rsid w:val="00E117B4"/>
    <w:rsid w:val="00E334C0"/>
    <w:rsid w:val="00E649E8"/>
    <w:rsid w:val="00EB22CC"/>
    <w:rsid w:val="00EE1EE2"/>
    <w:rsid w:val="00EF452E"/>
    <w:rsid w:val="00EF5FD7"/>
    <w:rsid w:val="00F063E4"/>
    <w:rsid w:val="00F64493"/>
    <w:rsid w:val="00F82762"/>
    <w:rsid w:val="00F96D27"/>
    <w:rsid w:val="00FD01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26EA1"/>
  <w15:docId w15:val="{90773F9E-6F73-4AFE-AE8A-C6A8602B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next w:val="SingleTxtG"/>
    <w:qFormat/>
    <w:rsid w:val="00ED7A2A"/>
    <w:pPr>
      <w:widowControl w:val="0"/>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sid w:val="008979B1"/>
    <w:rPr>
      <w:rFonts w:ascii="Times New Roman" w:hAnsi="Times New Roman"/>
      <w:b/>
      <w:sz w:val="18"/>
    </w:rPr>
  </w:style>
  <w:style w:type="character" w:customStyle="1" w:styleId="Ancredenotedefin">
    <w:name w:val="Ancre de note de fin"/>
    <w:rPr>
      <w:rFonts w:ascii="Times New Roman" w:hAnsi="Times New Roman"/>
      <w:sz w:val="18"/>
      <w:vertAlign w:val="superscript"/>
    </w:rPr>
  </w:style>
  <w:style w:type="character" w:customStyle="1" w:styleId="EndnoteCharacters">
    <w:name w:val="Endnote Characters"/>
    <w:qFormat/>
    <w:rsid w:val="007B6BA5"/>
    <w:rPr>
      <w:rFonts w:ascii="Times New Roman" w:hAnsi="Times New Roman"/>
      <w:sz w:val="18"/>
      <w:vertAlign w:val="superscript"/>
    </w:rPr>
  </w:style>
  <w:style w:type="character" w:customStyle="1" w:styleId="Ancredenotedebasdepage">
    <w:name w:val="Ancre de note de bas de page"/>
    <w:rsid w:val="00857A4B"/>
    <w:rPr>
      <w:vertAlign w:val="superscript"/>
    </w:rPr>
  </w:style>
  <w:style w:type="character" w:customStyle="1" w:styleId="FootnoteCharacters">
    <w:name w:val="Footnote Characters"/>
    <w:qFormat/>
    <w:rsid w:val="007B6BA5"/>
    <w:rPr>
      <w:rFonts w:ascii="Times New Roman" w:hAnsi="Times New Roman"/>
      <w:sz w:val="18"/>
      <w:vertAlign w:val="superscript"/>
    </w:rPr>
  </w:style>
  <w:style w:type="character" w:customStyle="1" w:styleId="LienInternet">
    <w:name w:val="Lien Internet"/>
    <w:semiHidden/>
    <w:rsid w:val="00A23E9E"/>
    <w:rPr>
      <w:color w:val="auto"/>
      <w:u w:val="none"/>
    </w:rPr>
  </w:style>
  <w:style w:type="character" w:customStyle="1" w:styleId="En-tteCar">
    <w:name w:val="En-tête Car"/>
    <w:qFormat/>
    <w:rsid w:val="006643C6"/>
    <w:rPr>
      <w:b/>
      <w:sz w:val="18"/>
      <w:lang w:val="en-GB" w:eastAsia="en-US" w:bidi="ar-SA"/>
    </w:rPr>
  </w:style>
  <w:style w:type="character" w:styleId="FollowedHyperlink">
    <w:name w:val="FollowedHyperlink"/>
    <w:semiHidden/>
    <w:qFormat/>
    <w:rsid w:val="00A23E9E"/>
    <w:rPr>
      <w:color w:val="auto"/>
      <w:u w:val="none"/>
    </w:rPr>
  </w:style>
  <w:style w:type="character" w:customStyle="1" w:styleId="HChGChar">
    <w:name w:val="_ H _Ch_G Char"/>
    <w:link w:val="HChG"/>
    <w:qFormat/>
    <w:rsid w:val="006643C6"/>
    <w:rPr>
      <w:b/>
      <w:sz w:val="28"/>
      <w:lang w:val="en-GB" w:eastAsia="en-US" w:bidi="ar-SA"/>
    </w:rPr>
  </w:style>
  <w:style w:type="character" w:customStyle="1" w:styleId="BalloonTextChar">
    <w:name w:val="Balloon Text Char"/>
    <w:link w:val="BalloonText"/>
    <w:qFormat/>
    <w:rsid w:val="00D22806"/>
    <w:rPr>
      <w:rFonts w:ascii="Tahoma" w:hAnsi="Tahoma" w:cs="Tahoma"/>
      <w:sz w:val="16"/>
      <w:szCs w:val="16"/>
      <w:lang w:eastAsia="en-US"/>
    </w:rPr>
  </w:style>
  <w:style w:type="character" w:customStyle="1" w:styleId="SingleTxtGCar">
    <w:name w:val="_ Single Txt_G Car"/>
    <w:link w:val="SingleTxtG"/>
    <w:qFormat/>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Mentionnonrsolue1">
    <w:name w:val="Mention non résolue1"/>
    <w:basedOn w:val="DefaultParagraphFont"/>
    <w:uiPriority w:val="99"/>
    <w:semiHidden/>
    <w:unhideWhenUsed/>
    <w:qFormat/>
    <w:rsid w:val="00C03A88"/>
    <w:rPr>
      <w:color w:val="605E5C"/>
      <w:shd w:val="clear" w:color="auto" w:fill="E1DFDD"/>
    </w:rPr>
  </w:style>
  <w:style w:type="character" w:customStyle="1" w:styleId="H23GChar">
    <w:name w:val="_ H_2/3_G Char"/>
    <w:link w:val="H23G"/>
    <w:qFormat/>
    <w:locked/>
    <w:rsid w:val="008E4437"/>
    <w:rPr>
      <w:b/>
      <w:lang w:val="en-GB"/>
    </w:rPr>
  </w:style>
  <w:style w:type="character" w:customStyle="1" w:styleId="FootnoteTextChar">
    <w:name w:val="Footnote Text Char"/>
    <w:link w:val="FootnoteText"/>
    <w:qFormat/>
    <w:rsid w:val="00857A4B"/>
    <w:rPr>
      <w:sz w:val="18"/>
      <w:lang w:val="en-GB"/>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cs="Times New Roman"/>
      <w:b w:val="0"/>
      <w:i w:val="0"/>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color w:val="auto"/>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Arial"/>
      <w:color w:val="00000A"/>
      <w:sz w:val="22"/>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Caractresdenotedefin">
    <w:name w:val="Caractères de note de fin"/>
    <w:qFormat/>
  </w:style>
  <w:style w:type="character" w:customStyle="1" w:styleId="Caractresdenotedebasdepage">
    <w:name w:val="Caractères de note de bas de page"/>
    <w:qFormat/>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paragraph" w:customStyle="1" w:styleId="SMG">
    <w:name w:val="__S_M_G"/>
    <w:basedOn w:val="Normal"/>
    <w:next w:val="Normal"/>
    <w:qFormat/>
    <w:rsid w:val="00E96630"/>
    <w:pPr>
      <w:keepNext/>
      <w:keepLines/>
      <w:spacing w:before="240" w:line="420" w:lineRule="exact"/>
      <w:ind w:left="1134" w:right="1134"/>
    </w:pPr>
    <w:rPr>
      <w:b/>
      <w:sz w:val="40"/>
    </w:rPr>
  </w:style>
  <w:style w:type="paragraph" w:customStyle="1" w:styleId="SLG">
    <w:name w:val="__S_L_G"/>
    <w:basedOn w:val="Normal"/>
    <w:next w:val="Normal"/>
    <w:qFormat/>
    <w:rsid w:val="008A6B25"/>
    <w:pPr>
      <w:keepNext/>
      <w:keepLines/>
      <w:spacing w:before="240" w:line="580" w:lineRule="exact"/>
      <w:ind w:left="1134" w:right="1134"/>
    </w:pPr>
    <w:rPr>
      <w:b/>
      <w:sz w:val="56"/>
    </w:rPr>
  </w:style>
  <w:style w:type="paragraph" w:customStyle="1" w:styleId="SSG">
    <w:name w:val="__S_S_G"/>
    <w:basedOn w:val="Normal"/>
    <w:next w:val="Normal"/>
    <w:qFormat/>
    <w:rsid w:val="00C745C3"/>
    <w:pPr>
      <w:keepNext/>
      <w:keepLines/>
      <w:spacing w:before="240" w:line="300" w:lineRule="exact"/>
      <w:ind w:left="1134" w:right="1134"/>
    </w:pPr>
    <w:rPr>
      <w:b/>
      <w:sz w:val="28"/>
    </w:rPr>
  </w:style>
  <w:style w:type="paragraph" w:styleId="FootnoteText">
    <w:name w:val="footnote text"/>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qFormat/>
    <w:rsid w:val="000E0415"/>
    <w:pPr>
      <w:keepNext/>
      <w:keepLines/>
      <w:spacing w:before="240" w:line="420" w:lineRule="exact"/>
      <w:ind w:left="1134" w:right="1134"/>
    </w:pPr>
    <w:rPr>
      <w:b/>
      <w:sz w:val="40"/>
    </w:rPr>
  </w:style>
  <w:style w:type="paragraph" w:customStyle="1" w:styleId="Bullet1G">
    <w:name w:val="_Bullet 1_G"/>
    <w:basedOn w:val="Normal"/>
    <w:uiPriority w:val="99"/>
    <w:qFormat/>
    <w:rsid w:val="00AF3A98"/>
    <w:pPr>
      <w:spacing w:after="120"/>
      <w:ind w:right="1134"/>
      <w:jc w:val="both"/>
    </w:pPr>
  </w:style>
  <w:style w:type="paragraph" w:styleId="EndnoteText">
    <w:name w:val="endnote text"/>
    <w:basedOn w:val="FootnoteText"/>
    <w:rsid w:val="007B6BA5"/>
  </w:style>
  <w:style w:type="paragraph" w:customStyle="1" w:styleId="Bullet2G">
    <w:name w:val="_Bullet 2_G"/>
    <w:basedOn w:val="Normal"/>
    <w:qFormat/>
    <w:rsid w:val="00AF3A98"/>
    <w:p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3A98"/>
    <w:pPr>
      <w:keepNext/>
      <w:keepLines/>
      <w:tabs>
        <w:tab w:val="right" w:pos="851"/>
      </w:tabs>
      <w:spacing w:before="240" w:after="120" w:line="240" w:lineRule="exact"/>
      <w:ind w:left="1134" w:right="1134" w:hanging="1134"/>
    </w:pPr>
  </w:style>
  <w:style w:type="paragraph" w:styleId="Footer">
    <w:name w:val="footer"/>
    <w:basedOn w:val="Normal"/>
    <w:rsid w:val="009F2EAC"/>
    <w:rPr>
      <w:sz w:val="16"/>
    </w:rPr>
  </w:style>
  <w:style w:type="paragraph" w:styleId="Header">
    <w:name w:val="header"/>
    <w:basedOn w:val="Normal"/>
    <w:rsid w:val="00050F6B"/>
    <w:pPr>
      <w:pBdr>
        <w:bottom w:val="single" w:sz="4" w:space="4" w:color="000000"/>
      </w:pBdr>
    </w:pPr>
    <w:rPr>
      <w:b/>
      <w:sz w:val="18"/>
    </w:rPr>
  </w:style>
  <w:style w:type="paragraph" w:customStyle="1" w:styleId="Standardowy">
    <w:name w:val="Standardowy"/>
    <w:qFormat/>
    <w:rsid w:val="001F12DF"/>
    <w:rPr>
      <w:rFonts w:ascii="Arial" w:hAnsi="Arial"/>
      <w:sz w:val="24"/>
      <w:lang w:val="en-GB"/>
    </w:rPr>
  </w:style>
  <w:style w:type="paragraph" w:styleId="BalloonText">
    <w:name w:val="Balloon Text"/>
    <w:basedOn w:val="Normal"/>
    <w:link w:val="BalloonTextChar"/>
    <w:qFormat/>
    <w:rsid w:val="00D22806"/>
    <w:pPr>
      <w:spacing w:after="0"/>
    </w:pPr>
    <w:rPr>
      <w:rFonts w:ascii="Tahoma" w:hAnsi="Tahoma" w:cs="Tahoma"/>
      <w:sz w:val="16"/>
      <w:szCs w:val="16"/>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paragraph" w:customStyle="1" w:styleId="Titre31">
    <w:name w:val="Titre 31"/>
    <w:basedOn w:val="Normal"/>
    <w:next w:val="Normal"/>
    <w:qFormat/>
    <w:rsid w:val="00857A4B"/>
    <w:pPr>
      <w:suppressAutoHyphens/>
      <w:spacing w:after="0"/>
      <w:outlineLvl w:val="2"/>
    </w:pPr>
  </w:style>
  <w:style w:type="table" w:styleId="TableGrid">
    <w:name w:val="Table Grid"/>
    <w:basedOn w:val="TableNormal"/>
    <w:semiHidden/>
    <w:rsid w:val="00A45CB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rsid w:val="002574B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qFormat/>
    <w:rsid w:val="007D3E85"/>
    <w:rPr>
      <w:vertAlign w:val="superscript"/>
    </w:rPr>
  </w:style>
  <w:style w:type="character" w:styleId="Hyperlink">
    <w:name w:val="Hyperlink"/>
    <w:basedOn w:val="DefaultParagraphFont"/>
    <w:uiPriority w:val="99"/>
    <w:unhideWhenUsed/>
    <w:rsid w:val="009A1AE2"/>
    <w:rPr>
      <w:color w:val="0563C1"/>
      <w:u w:val="single"/>
    </w:rPr>
  </w:style>
  <w:style w:type="paragraph" w:styleId="Revision">
    <w:name w:val="Revision"/>
    <w:hidden/>
    <w:uiPriority w:val="99"/>
    <w:semiHidden/>
    <w:rsid w:val="000F0F61"/>
    <w:rPr>
      <w:lang w:val="en-GB"/>
    </w:rPr>
  </w:style>
  <w:style w:type="character" w:customStyle="1" w:styleId="BodyTextChar">
    <w:name w:val="Body Text Char"/>
    <w:basedOn w:val="DefaultParagraphFont"/>
    <w:link w:val="BodyText"/>
    <w:rsid w:val="003A01A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44F1B73-DDAF-41D6-B0FB-C5631DC8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4AF47-DC96-4EE1-8DDC-C2CD01432304}">
  <ds:schemaRefs>
    <ds:schemaRef ds:uri="http://schemas.openxmlformats.org/officeDocument/2006/bibliography"/>
  </ds:schemaRefs>
</ds:datastoreItem>
</file>

<file path=customXml/itemProps3.xml><?xml version="1.0" encoding="utf-8"?>
<ds:datastoreItem xmlns:ds="http://schemas.openxmlformats.org/officeDocument/2006/customXml" ds:itemID="{A2257395-2C54-4AC5-999D-925E553C523F}">
  <ds:schemaRefs>
    <ds:schemaRef ds:uri="http://schemas.microsoft.com/sharepoint/v3/contenttype/forms"/>
  </ds:schemaRefs>
</ds:datastoreItem>
</file>

<file path=customXml/itemProps4.xml><?xml version="1.0" encoding="utf-8"?>
<ds:datastoreItem xmlns:ds="http://schemas.openxmlformats.org/officeDocument/2006/customXml" ds:itemID="{493AEFC0-536B-48AA-A6B3-706D969D9D3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487</Words>
  <Characters>2777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INF</vt:lpstr>
    </vt:vector>
  </TitlesOfParts>
  <Company>UNECE</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Romain Hubert</dc:creator>
  <dc:description/>
  <cp:lastModifiedBy>Romain Hubert</cp:lastModifiedBy>
  <cp:revision>22</cp:revision>
  <cp:lastPrinted>2023-03-14T13:52:00Z</cp:lastPrinted>
  <dcterms:created xsi:type="dcterms:W3CDTF">2023-03-15T09:43:00Z</dcterms:created>
  <dcterms:modified xsi:type="dcterms:W3CDTF">2023-03-15T10:17:00Z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UNECE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