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AF5" w14:textId="2EED413B" w:rsidR="00BD321A" w:rsidRDefault="00BD321A" w:rsidP="00BD321A">
      <w:pPr>
        <w:spacing w:before="120"/>
        <w:rPr>
          <w:b/>
          <w:sz w:val="28"/>
          <w:szCs w:val="28"/>
          <w:lang w:val="en-GB"/>
        </w:rPr>
      </w:pPr>
      <w:r w:rsidRPr="009C4B9E">
        <w:rPr>
          <w:b/>
          <w:sz w:val="28"/>
          <w:szCs w:val="28"/>
          <w:lang w:val="en-US"/>
        </w:rPr>
        <w:t>Economic Commission for Europe</w:t>
      </w:r>
    </w:p>
    <w:p w14:paraId="10077966" w14:textId="6404EBC8" w:rsidR="00BD321A" w:rsidRPr="009C4B9E" w:rsidRDefault="00BD321A" w:rsidP="00BD321A">
      <w:pPr>
        <w:spacing w:before="120"/>
        <w:rPr>
          <w:sz w:val="28"/>
          <w:szCs w:val="28"/>
          <w:lang w:val="en-US"/>
        </w:rPr>
      </w:pPr>
      <w:r w:rsidRPr="009C4B9E">
        <w:rPr>
          <w:sz w:val="28"/>
          <w:szCs w:val="28"/>
          <w:lang w:val="en-US"/>
        </w:rPr>
        <w:t>Inland Transport Committee</w:t>
      </w:r>
    </w:p>
    <w:p w14:paraId="09C90338" w14:textId="133B536D" w:rsidR="00BD321A" w:rsidRPr="008414D9" w:rsidRDefault="00BD321A" w:rsidP="00BD321A">
      <w:pPr>
        <w:spacing w:before="120" w:after="120"/>
        <w:rPr>
          <w:b/>
          <w:sz w:val="24"/>
          <w:szCs w:val="24"/>
          <w:lang w:val="en-GB"/>
        </w:rPr>
      </w:pPr>
      <w:r w:rsidRPr="008414D9">
        <w:rPr>
          <w:b/>
          <w:sz w:val="24"/>
          <w:szCs w:val="24"/>
          <w:lang w:val="en-GB"/>
        </w:rPr>
        <w:t>Working Party on the Transport of Dangerous Goods</w:t>
      </w:r>
    </w:p>
    <w:p w14:paraId="7F8D218E" w14:textId="143C0406" w:rsidR="00BD321A" w:rsidRPr="008414D9" w:rsidRDefault="00BD321A" w:rsidP="00BD321A">
      <w:pPr>
        <w:rPr>
          <w:b/>
          <w:lang w:val="en-GB"/>
        </w:rPr>
      </w:pPr>
      <w:r w:rsidRPr="008414D9">
        <w:rPr>
          <w:b/>
          <w:lang w:val="en-GB"/>
        </w:rPr>
        <w:t>Joint Meeting of the RID Committee of Experts and the</w:t>
      </w:r>
    </w:p>
    <w:p w14:paraId="644D36DA" w14:textId="4053BD80" w:rsidR="00BD321A" w:rsidRPr="008414D9" w:rsidRDefault="00BD321A" w:rsidP="00BD321A">
      <w:pPr>
        <w:rPr>
          <w:b/>
          <w:lang w:val="en-GB"/>
        </w:rPr>
      </w:pPr>
      <w:r w:rsidRPr="008414D9">
        <w:rPr>
          <w:b/>
          <w:lang w:val="en-GB"/>
        </w:rPr>
        <w:t>Working Party on the Transport of Dangerous Goods</w:t>
      </w:r>
      <w:r w:rsidRPr="008414D9">
        <w:rPr>
          <w:b/>
          <w:lang w:val="en-GB"/>
        </w:rPr>
        <w:tab/>
      </w:r>
      <w:r w:rsidRPr="008414D9">
        <w:rPr>
          <w:b/>
          <w:lang w:val="en-GB"/>
        </w:rPr>
        <w:tab/>
      </w:r>
      <w:r w:rsidRPr="008414D9">
        <w:rPr>
          <w:b/>
          <w:lang w:val="en-GB"/>
        </w:rPr>
        <w:tab/>
      </w:r>
      <w:r w:rsidRPr="008414D9">
        <w:rPr>
          <w:b/>
          <w:lang w:val="en-GB"/>
        </w:rPr>
        <w:tab/>
      </w:r>
      <w:r w:rsidRPr="008414D9">
        <w:rPr>
          <w:b/>
          <w:lang w:val="en-GB"/>
        </w:rPr>
        <w:tab/>
      </w:r>
      <w:r w:rsidR="00E37EDE" w:rsidRPr="008414D9">
        <w:rPr>
          <w:b/>
          <w:lang w:val="en-GB"/>
        </w:rPr>
        <w:t>21</w:t>
      </w:r>
      <w:r w:rsidR="009C4B9E" w:rsidRPr="008414D9">
        <w:rPr>
          <w:b/>
          <w:lang w:val="en-GB"/>
        </w:rPr>
        <w:t xml:space="preserve"> February 2023</w:t>
      </w:r>
    </w:p>
    <w:p w14:paraId="013E2330" w14:textId="046ECBAF" w:rsidR="00BD321A" w:rsidRPr="008414D9" w:rsidRDefault="009C4B9E" w:rsidP="00BD321A">
      <w:pPr>
        <w:rPr>
          <w:lang w:val="en-GB"/>
        </w:rPr>
      </w:pPr>
      <w:r w:rsidRPr="008414D9">
        <w:rPr>
          <w:lang w:val="en-GB"/>
        </w:rPr>
        <w:t>Bern</w:t>
      </w:r>
      <w:r w:rsidR="00BD321A" w:rsidRPr="008414D9">
        <w:rPr>
          <w:lang w:val="en-GB"/>
        </w:rPr>
        <w:t xml:space="preserve">, </w:t>
      </w:r>
      <w:r w:rsidRPr="008414D9">
        <w:rPr>
          <w:lang w:val="en-GB"/>
        </w:rPr>
        <w:t>20-24 March 2023</w:t>
      </w:r>
    </w:p>
    <w:p w14:paraId="47D8A1AF" w14:textId="637EB126" w:rsidR="00BD321A" w:rsidRPr="008414D9" w:rsidRDefault="00BD321A" w:rsidP="00BD321A">
      <w:pPr>
        <w:rPr>
          <w:lang w:val="en-GB" w:eastAsia="fr-FR"/>
        </w:rPr>
      </w:pPr>
      <w:r w:rsidRPr="008414D9">
        <w:rPr>
          <w:lang w:val="en-GB"/>
        </w:rPr>
        <w:t xml:space="preserve">Item </w:t>
      </w:r>
      <w:r w:rsidR="00720B96" w:rsidRPr="008414D9">
        <w:rPr>
          <w:lang w:val="en-GB"/>
        </w:rPr>
        <w:t>4</w:t>
      </w:r>
      <w:r w:rsidRPr="008414D9">
        <w:rPr>
          <w:lang w:val="en-GB"/>
        </w:rPr>
        <w:t xml:space="preserve"> of the provisional agenda</w:t>
      </w:r>
    </w:p>
    <w:p w14:paraId="34063FA6" w14:textId="6411A9EB" w:rsidR="00EC38AB" w:rsidRPr="008414D9" w:rsidRDefault="00720B96" w:rsidP="00BD321A">
      <w:pPr>
        <w:rPr>
          <w:b/>
          <w:bCs/>
          <w:lang w:val="en-GB"/>
        </w:rPr>
      </w:pPr>
      <w:r w:rsidRPr="008414D9">
        <w:rPr>
          <w:b/>
          <w:lang w:val="en-GB"/>
        </w:rPr>
        <w:t>Interpretation of RID/ADR/ADN</w:t>
      </w:r>
    </w:p>
    <w:p w14:paraId="59D64574" w14:textId="2C41C830" w:rsidR="00EC38AB" w:rsidRPr="008414D9" w:rsidRDefault="00EC38AB" w:rsidP="00B80138">
      <w:pPr>
        <w:pStyle w:val="HChG"/>
        <w:rPr>
          <w:sz w:val="24"/>
          <w:szCs w:val="24"/>
          <w:highlight w:val="yellow"/>
          <w:lang w:val="en-GB"/>
        </w:rPr>
      </w:pPr>
      <w:r w:rsidRPr="008414D9">
        <w:rPr>
          <w:lang w:val="en-GB"/>
        </w:rPr>
        <w:tab/>
      </w:r>
      <w:r w:rsidRPr="008414D9">
        <w:rPr>
          <w:lang w:val="en-GB"/>
        </w:rPr>
        <w:tab/>
      </w:r>
      <w:r w:rsidR="00720B96" w:rsidRPr="008414D9">
        <w:rPr>
          <w:lang w:val="en-GB"/>
        </w:rPr>
        <w:t>Carriage in bulk of empty packages</w:t>
      </w:r>
      <w:r w:rsidR="00E93552" w:rsidRPr="008414D9">
        <w:rPr>
          <w:lang w:val="en-GB"/>
        </w:rPr>
        <w:t>,</w:t>
      </w:r>
      <w:r w:rsidR="00720B96" w:rsidRPr="008414D9">
        <w:rPr>
          <w:lang w:val="en-GB"/>
        </w:rPr>
        <w:t xml:space="preserve"> </w:t>
      </w:r>
      <w:r w:rsidR="00E93552" w:rsidRPr="008414D9">
        <w:rPr>
          <w:lang w:val="en-GB"/>
        </w:rPr>
        <w:t>uncleaned</w:t>
      </w:r>
      <w:r w:rsidR="00275A79" w:rsidRPr="008414D9">
        <w:rPr>
          <w:lang w:val="en-GB"/>
        </w:rPr>
        <w:t>,</w:t>
      </w:r>
      <w:r w:rsidR="00E93552" w:rsidRPr="008414D9">
        <w:rPr>
          <w:lang w:val="en-GB"/>
        </w:rPr>
        <w:t xml:space="preserve"> </w:t>
      </w:r>
      <w:r w:rsidR="00720B96" w:rsidRPr="008414D9">
        <w:rPr>
          <w:lang w:val="en-GB"/>
        </w:rPr>
        <w:t>having contained dangerous goods</w:t>
      </w:r>
    </w:p>
    <w:p w14:paraId="58BE143F" w14:textId="2D272BF4" w:rsidR="006D2658" w:rsidRPr="008414D9" w:rsidRDefault="006D2658" w:rsidP="00CA388C">
      <w:pPr>
        <w:pStyle w:val="H1G"/>
        <w:rPr>
          <w:lang w:val="en-GB"/>
        </w:rPr>
      </w:pPr>
      <w:r w:rsidRPr="008414D9">
        <w:rPr>
          <w:lang w:val="en-GB"/>
        </w:rPr>
        <w:tab/>
      </w:r>
      <w:r w:rsidRPr="008414D9">
        <w:rPr>
          <w:lang w:val="en-GB"/>
        </w:rPr>
        <w:tab/>
      </w:r>
      <w:r w:rsidRPr="008414D9">
        <w:rPr>
          <w:lang w:val="en-GB"/>
        </w:rPr>
        <w:tab/>
        <w:t>Transmitted by the Government of France</w:t>
      </w:r>
    </w:p>
    <w:p w14:paraId="3307FBA9" w14:textId="47F2BE0D" w:rsidR="006D2658" w:rsidRPr="008414D9" w:rsidRDefault="00CA388C" w:rsidP="00CA388C">
      <w:pPr>
        <w:pStyle w:val="HChG"/>
        <w:rPr>
          <w:lang w:val="en-GB"/>
        </w:rPr>
      </w:pPr>
      <w:r w:rsidRPr="008414D9">
        <w:rPr>
          <w:lang w:val="en-GB"/>
        </w:rPr>
        <w:tab/>
      </w:r>
      <w:r w:rsidRPr="008414D9">
        <w:rPr>
          <w:lang w:val="en-GB"/>
        </w:rPr>
        <w:tab/>
      </w:r>
      <w:r w:rsidR="006D2658" w:rsidRPr="008414D9">
        <w:rPr>
          <w:lang w:val="en-GB"/>
        </w:rPr>
        <w:t>Introduction</w:t>
      </w:r>
    </w:p>
    <w:p w14:paraId="566C7778" w14:textId="46C7AA74" w:rsidR="00720B96" w:rsidRPr="008414D9" w:rsidRDefault="00720B96" w:rsidP="00B80138">
      <w:pPr>
        <w:pStyle w:val="SingleTxtG"/>
        <w:rPr>
          <w:lang w:val="en-GB"/>
        </w:rPr>
      </w:pPr>
      <w:r w:rsidRPr="008414D9">
        <w:rPr>
          <w:lang w:val="en-GB"/>
        </w:rPr>
        <w:t>1</w:t>
      </w:r>
      <w:r w:rsidR="00EC38AB" w:rsidRPr="008414D9">
        <w:rPr>
          <w:lang w:val="en-GB"/>
        </w:rPr>
        <w:t>.</w:t>
      </w:r>
      <w:r w:rsidR="00453E23" w:rsidRPr="008414D9">
        <w:rPr>
          <w:lang w:val="en-GB"/>
        </w:rPr>
        <w:tab/>
      </w:r>
      <w:r w:rsidRPr="008414D9">
        <w:rPr>
          <w:lang w:val="en-GB"/>
        </w:rPr>
        <w:t xml:space="preserve">The </w:t>
      </w:r>
      <w:r w:rsidR="00A71D61" w:rsidRPr="008414D9">
        <w:rPr>
          <w:lang w:val="en-GB"/>
        </w:rPr>
        <w:t>G</w:t>
      </w:r>
      <w:r w:rsidRPr="008414D9">
        <w:rPr>
          <w:lang w:val="en-GB"/>
        </w:rPr>
        <w:t>overnment of France has been made aware of an issue related to bulk carriage provisions in chapter 7.3.</w:t>
      </w:r>
    </w:p>
    <w:p w14:paraId="425EC308" w14:textId="44271A12" w:rsidR="00A50393" w:rsidRPr="008414D9" w:rsidRDefault="00720B96" w:rsidP="00B80138">
      <w:pPr>
        <w:pStyle w:val="SingleTxtG"/>
        <w:rPr>
          <w:lang w:val="en-GB"/>
        </w:rPr>
      </w:pPr>
      <w:r w:rsidRPr="008414D9">
        <w:rPr>
          <w:lang w:val="en-GB"/>
        </w:rPr>
        <w:t>2</w:t>
      </w:r>
      <w:r w:rsidR="00EC38AB" w:rsidRPr="008414D9">
        <w:rPr>
          <w:lang w:val="en-GB"/>
        </w:rPr>
        <w:t>.</w:t>
      </w:r>
      <w:r w:rsidR="00453E23" w:rsidRPr="008414D9">
        <w:rPr>
          <w:lang w:val="en-GB"/>
        </w:rPr>
        <w:tab/>
      </w:r>
      <w:r w:rsidR="00C72EB9" w:rsidRPr="008414D9">
        <w:rPr>
          <w:lang w:val="en-GB"/>
        </w:rPr>
        <w:t>T</w:t>
      </w:r>
      <w:r w:rsidR="00E93552" w:rsidRPr="008414D9">
        <w:rPr>
          <w:lang w:val="en-GB"/>
        </w:rPr>
        <w:t>h</w:t>
      </w:r>
      <w:r w:rsidRPr="008414D9">
        <w:rPr>
          <w:lang w:val="en-GB"/>
        </w:rPr>
        <w:t xml:space="preserve">e last paragraph of </w:t>
      </w:r>
      <w:r w:rsidR="00E93552" w:rsidRPr="008414D9">
        <w:rPr>
          <w:lang w:val="en-GB"/>
        </w:rPr>
        <w:t xml:space="preserve">7.3.1.1 </w:t>
      </w:r>
      <w:r w:rsidR="00C72EB9" w:rsidRPr="008414D9">
        <w:rPr>
          <w:lang w:val="en-GB"/>
        </w:rPr>
        <w:t xml:space="preserve">reads </w:t>
      </w:r>
      <w:r w:rsidR="00E93552" w:rsidRPr="008414D9">
        <w:rPr>
          <w:lang w:val="en-GB"/>
        </w:rPr>
        <w:t>“Empty packages, uncleaned, may be carried in bulk if this mode of carriage is not explicitly prohibited by other provisions of ADR”</w:t>
      </w:r>
      <w:r w:rsidR="00421074" w:rsidRPr="008414D9">
        <w:rPr>
          <w:lang w:val="en-GB"/>
        </w:rPr>
        <w:t>.</w:t>
      </w:r>
    </w:p>
    <w:p w14:paraId="015788A7" w14:textId="23D5330D" w:rsidR="00B02093" w:rsidRPr="008414D9" w:rsidRDefault="00E93552" w:rsidP="00B80138">
      <w:pPr>
        <w:pStyle w:val="SingleTxtG"/>
        <w:rPr>
          <w:lang w:val="en-GB"/>
        </w:rPr>
      </w:pPr>
      <w:r w:rsidRPr="008414D9">
        <w:rPr>
          <w:lang w:val="en-GB"/>
        </w:rPr>
        <w:t>3.</w:t>
      </w:r>
      <w:r w:rsidRPr="008414D9">
        <w:rPr>
          <w:lang w:val="en-GB"/>
        </w:rPr>
        <w:tab/>
      </w:r>
      <w:r w:rsidR="00B02093" w:rsidRPr="008414D9">
        <w:rPr>
          <w:lang w:val="en-GB"/>
        </w:rPr>
        <w:t xml:space="preserve">In accordance with the provision of 1.1.3.6.3, empty uncleaned packages may be carried under transport category 4 (unlimited). </w:t>
      </w:r>
      <w:r w:rsidR="0020706B" w:rsidRPr="008414D9">
        <w:rPr>
          <w:lang w:val="en-GB"/>
        </w:rPr>
        <w:t xml:space="preserve">According </w:t>
      </w:r>
      <w:r w:rsidR="000A7A80" w:rsidRPr="008414D9">
        <w:rPr>
          <w:lang w:val="en-GB"/>
        </w:rPr>
        <w:t xml:space="preserve">to the exemption under 1.1.3.6.2 </w:t>
      </w:r>
      <w:r w:rsidR="00755A8C" w:rsidRPr="008414D9">
        <w:rPr>
          <w:lang w:val="en-GB"/>
        </w:rPr>
        <w:t>the</w:t>
      </w:r>
      <w:r w:rsidR="00B02093" w:rsidRPr="008414D9">
        <w:rPr>
          <w:lang w:val="en-GB"/>
        </w:rPr>
        <w:t xml:space="preserve"> orange plates or placarding</w:t>
      </w:r>
      <w:r w:rsidR="00755A8C" w:rsidRPr="008414D9">
        <w:rPr>
          <w:lang w:val="en-GB"/>
        </w:rPr>
        <w:t xml:space="preserve"> are not mandatory</w:t>
      </w:r>
      <w:r w:rsidR="000A7A80" w:rsidRPr="008414D9">
        <w:rPr>
          <w:lang w:val="en-GB"/>
        </w:rPr>
        <w:t>.</w:t>
      </w:r>
    </w:p>
    <w:p w14:paraId="40DAAB9E" w14:textId="0F81BEC8" w:rsidR="00755A8C" w:rsidRPr="008414D9" w:rsidRDefault="00B02093" w:rsidP="00B80138">
      <w:pPr>
        <w:pStyle w:val="SingleTxtG"/>
        <w:rPr>
          <w:lang w:val="en-GB"/>
        </w:rPr>
      </w:pPr>
      <w:r w:rsidRPr="008414D9">
        <w:rPr>
          <w:lang w:val="en-GB"/>
        </w:rPr>
        <w:t>4.</w:t>
      </w:r>
      <w:r w:rsidRPr="008414D9">
        <w:rPr>
          <w:lang w:val="en-GB"/>
        </w:rPr>
        <w:tab/>
        <w:t xml:space="preserve">In </w:t>
      </w:r>
      <w:r w:rsidR="00755A8C" w:rsidRPr="008414D9">
        <w:rPr>
          <w:lang w:val="en-GB"/>
        </w:rPr>
        <w:t>RID/ADR/ADN there are no provisions prohibiting the carriage of</w:t>
      </w:r>
      <w:r w:rsidR="009829C7" w:rsidRPr="008414D9">
        <w:rPr>
          <w:lang w:val="en-GB"/>
        </w:rPr>
        <w:t xml:space="preserve"> empty or filled </w:t>
      </w:r>
      <w:r w:rsidR="00755A8C" w:rsidRPr="008414D9">
        <w:rPr>
          <w:lang w:val="en-GB"/>
        </w:rPr>
        <w:t>packages</w:t>
      </w:r>
      <w:r w:rsidR="009829C7" w:rsidRPr="008414D9">
        <w:rPr>
          <w:lang w:val="en-GB"/>
        </w:rPr>
        <w:t xml:space="preserve"> </w:t>
      </w:r>
      <w:r w:rsidR="00755A8C" w:rsidRPr="008414D9">
        <w:rPr>
          <w:lang w:val="en-GB"/>
        </w:rPr>
        <w:t xml:space="preserve">in vehicles/containers for carriage in bulk, and </w:t>
      </w:r>
      <w:r w:rsidR="00932E1A" w:rsidRPr="008414D9">
        <w:rPr>
          <w:lang w:val="en-GB"/>
        </w:rPr>
        <w:t>on</w:t>
      </w:r>
      <w:r w:rsidR="00755A8C" w:rsidRPr="008414D9">
        <w:rPr>
          <w:lang w:val="en-GB"/>
        </w:rPr>
        <w:t xml:space="preserve"> some occasion</w:t>
      </w:r>
      <w:r w:rsidR="00251B64" w:rsidRPr="008414D9">
        <w:rPr>
          <w:lang w:val="en-GB"/>
        </w:rPr>
        <w:t>s</w:t>
      </w:r>
      <w:r w:rsidR="00755A8C" w:rsidRPr="008414D9">
        <w:rPr>
          <w:lang w:val="en-GB"/>
        </w:rPr>
        <w:t xml:space="preserve"> such use can be encountered during </w:t>
      </w:r>
      <w:proofErr w:type="gramStart"/>
      <w:r w:rsidR="00755A8C" w:rsidRPr="008414D9">
        <w:rPr>
          <w:lang w:val="en-GB"/>
        </w:rPr>
        <w:t>road side</w:t>
      </w:r>
      <w:proofErr w:type="gramEnd"/>
      <w:r w:rsidR="00755A8C" w:rsidRPr="008414D9">
        <w:rPr>
          <w:lang w:val="en-GB"/>
        </w:rPr>
        <w:t xml:space="preserve"> checks</w:t>
      </w:r>
      <w:r w:rsidR="006219EE" w:rsidRPr="008414D9">
        <w:rPr>
          <w:lang w:val="en-GB"/>
        </w:rPr>
        <w:t>.</w:t>
      </w:r>
    </w:p>
    <w:p w14:paraId="4A532133" w14:textId="3A5C23B3" w:rsidR="00451951" w:rsidRPr="008414D9" w:rsidRDefault="00755A8C" w:rsidP="00B80138">
      <w:pPr>
        <w:pStyle w:val="SingleTxtG"/>
        <w:rPr>
          <w:lang w:val="en-GB"/>
        </w:rPr>
      </w:pPr>
      <w:r w:rsidRPr="008414D9">
        <w:rPr>
          <w:lang w:val="en-GB"/>
        </w:rPr>
        <w:t>5.</w:t>
      </w:r>
      <w:r w:rsidRPr="008414D9">
        <w:rPr>
          <w:lang w:val="en-GB"/>
        </w:rPr>
        <w:tab/>
      </w:r>
      <w:r w:rsidR="00E00C4B" w:rsidRPr="008414D9">
        <w:rPr>
          <w:lang w:val="en-GB"/>
        </w:rPr>
        <w:t>However,</w:t>
      </w:r>
      <w:r w:rsidRPr="008414D9">
        <w:rPr>
          <w:lang w:val="en-GB"/>
        </w:rPr>
        <w:t xml:space="preserve"> in accordance with 5.3.1.4 of </w:t>
      </w:r>
      <w:r w:rsidR="003918D4" w:rsidRPr="008414D9">
        <w:rPr>
          <w:lang w:val="en-GB"/>
        </w:rPr>
        <w:t>RID/</w:t>
      </w:r>
      <w:r w:rsidRPr="008414D9">
        <w:rPr>
          <w:lang w:val="en-GB"/>
        </w:rPr>
        <w:t>ADR/AD</w:t>
      </w:r>
      <w:r w:rsidR="00451951" w:rsidRPr="008414D9">
        <w:rPr>
          <w:lang w:val="en-GB"/>
        </w:rPr>
        <w:t xml:space="preserve">N, </w:t>
      </w:r>
      <w:proofErr w:type="gramStart"/>
      <w:r w:rsidR="00451951" w:rsidRPr="008414D9">
        <w:rPr>
          <w:lang w:val="en-GB"/>
        </w:rPr>
        <w:t>vehicles</w:t>
      </w:r>
      <w:proofErr w:type="gramEnd"/>
      <w:r w:rsidR="00451951" w:rsidRPr="008414D9">
        <w:rPr>
          <w:lang w:val="en-GB"/>
        </w:rPr>
        <w:t xml:space="preserve"> and containers for the carriage in bulk should have a placard affixed. Following the provisions </w:t>
      </w:r>
      <w:r w:rsidR="00EE3FD7" w:rsidRPr="008414D9">
        <w:rPr>
          <w:lang w:val="en-GB"/>
        </w:rPr>
        <w:t>in</w:t>
      </w:r>
      <w:r w:rsidR="00451951" w:rsidRPr="008414D9">
        <w:rPr>
          <w:lang w:val="en-GB"/>
        </w:rPr>
        <w:t xml:space="preserve"> 5.3.2.1.4 orange plates should also be affixed.</w:t>
      </w:r>
    </w:p>
    <w:p w14:paraId="6B72476C" w14:textId="613F3131" w:rsidR="000A7A80" w:rsidRPr="008414D9" w:rsidRDefault="009829C7" w:rsidP="00B80138">
      <w:pPr>
        <w:pStyle w:val="SingleTxtG"/>
        <w:rPr>
          <w:lang w:val="en-GB"/>
        </w:rPr>
      </w:pPr>
      <w:r w:rsidRPr="008414D9">
        <w:rPr>
          <w:lang w:val="en-GB"/>
        </w:rPr>
        <w:t>6.</w:t>
      </w:r>
      <w:r w:rsidRPr="008414D9">
        <w:rPr>
          <w:lang w:val="en-GB"/>
        </w:rPr>
        <w:tab/>
        <w:t xml:space="preserve">France </w:t>
      </w:r>
      <w:r w:rsidR="00F64F0E" w:rsidRPr="008414D9">
        <w:rPr>
          <w:lang w:val="en-GB"/>
        </w:rPr>
        <w:t>believes</w:t>
      </w:r>
      <w:r w:rsidRPr="008414D9">
        <w:rPr>
          <w:lang w:val="en-GB"/>
        </w:rPr>
        <w:t xml:space="preserve"> that th</w:t>
      </w:r>
      <w:r w:rsidR="000A7A80" w:rsidRPr="008414D9">
        <w:rPr>
          <w:lang w:val="en-GB"/>
        </w:rPr>
        <w:t xml:space="preserve">ere is some unclarity between </w:t>
      </w:r>
      <w:r w:rsidRPr="008414D9">
        <w:rPr>
          <w:lang w:val="en-GB"/>
        </w:rPr>
        <w:t xml:space="preserve">7.3.1.1 </w:t>
      </w:r>
      <w:r w:rsidR="000A7A80" w:rsidRPr="008414D9">
        <w:rPr>
          <w:lang w:val="en-GB"/>
        </w:rPr>
        <w:t>and</w:t>
      </w:r>
      <w:r w:rsidRPr="008414D9">
        <w:rPr>
          <w:lang w:val="en-GB"/>
        </w:rPr>
        <w:t xml:space="preserve"> 1.1.3.6 </w:t>
      </w:r>
      <w:r w:rsidR="000A7A80" w:rsidRPr="008414D9">
        <w:rPr>
          <w:lang w:val="en-GB"/>
        </w:rPr>
        <w:t>cat</w:t>
      </w:r>
      <w:r w:rsidR="007E72CB" w:rsidRPr="008414D9">
        <w:rPr>
          <w:lang w:val="en-GB"/>
        </w:rPr>
        <w:t>egory</w:t>
      </w:r>
      <w:r w:rsidR="000A7A80" w:rsidRPr="008414D9">
        <w:rPr>
          <w:lang w:val="en-GB"/>
        </w:rPr>
        <w:t xml:space="preserve"> 4 for em</w:t>
      </w:r>
      <w:r w:rsidR="005646CD" w:rsidRPr="008414D9">
        <w:rPr>
          <w:lang w:val="en-GB"/>
        </w:rPr>
        <w:t>p</w:t>
      </w:r>
      <w:r w:rsidR="000A7A80" w:rsidRPr="008414D9">
        <w:rPr>
          <w:lang w:val="en-GB"/>
        </w:rPr>
        <w:t>ty packaging</w:t>
      </w:r>
      <w:r w:rsidR="009865CA" w:rsidRPr="008414D9">
        <w:rPr>
          <w:lang w:val="en-GB"/>
        </w:rPr>
        <w:t>.</w:t>
      </w:r>
    </w:p>
    <w:p w14:paraId="2475CF7F" w14:textId="12E2ADC5" w:rsidR="00E93552" w:rsidRPr="008414D9" w:rsidRDefault="000A7A80" w:rsidP="00B80138">
      <w:pPr>
        <w:pStyle w:val="SingleTxtG"/>
        <w:rPr>
          <w:lang w:val="en-GB"/>
        </w:rPr>
      </w:pPr>
      <w:r w:rsidRPr="008414D9">
        <w:rPr>
          <w:lang w:val="en-GB"/>
        </w:rPr>
        <w:t>7.</w:t>
      </w:r>
      <w:r w:rsidRPr="008414D9">
        <w:rPr>
          <w:lang w:val="en-GB"/>
        </w:rPr>
        <w:tab/>
      </w:r>
      <w:r w:rsidR="00E00C4B" w:rsidRPr="008414D9">
        <w:rPr>
          <w:lang w:val="en-GB"/>
        </w:rPr>
        <w:t>Furthermore,</w:t>
      </w:r>
      <w:r w:rsidR="009829C7" w:rsidRPr="008414D9">
        <w:rPr>
          <w:lang w:val="en-GB"/>
        </w:rPr>
        <w:t xml:space="preserve"> </w:t>
      </w:r>
      <w:r w:rsidRPr="008414D9">
        <w:rPr>
          <w:lang w:val="en-GB"/>
        </w:rPr>
        <w:t xml:space="preserve">except from the text </w:t>
      </w:r>
      <w:r w:rsidR="00C9485B" w:rsidRPr="008414D9">
        <w:rPr>
          <w:lang w:val="en-GB"/>
        </w:rPr>
        <w:t>in</w:t>
      </w:r>
      <w:r w:rsidRPr="008414D9">
        <w:rPr>
          <w:lang w:val="en-GB"/>
        </w:rPr>
        <w:t xml:space="preserve"> 7</w:t>
      </w:r>
      <w:r w:rsidR="00C9485B" w:rsidRPr="008414D9">
        <w:rPr>
          <w:lang w:val="en-GB"/>
        </w:rPr>
        <w:t xml:space="preserve">.3.1.1 </w:t>
      </w:r>
      <w:r w:rsidRPr="008414D9">
        <w:rPr>
          <w:lang w:val="en-GB"/>
        </w:rPr>
        <w:t xml:space="preserve">there is no other precision in chapter 7.3 on provisions </w:t>
      </w:r>
      <w:r w:rsidR="005646CD" w:rsidRPr="008414D9">
        <w:rPr>
          <w:lang w:val="en-GB"/>
        </w:rPr>
        <w:t xml:space="preserve">for transport in bulk </w:t>
      </w:r>
      <w:r w:rsidRPr="008414D9">
        <w:rPr>
          <w:lang w:val="en-GB"/>
        </w:rPr>
        <w:t>applicable to such loads</w:t>
      </w:r>
      <w:r w:rsidR="005646CD" w:rsidRPr="008414D9">
        <w:rPr>
          <w:lang w:val="en-GB"/>
        </w:rPr>
        <w:t>.</w:t>
      </w:r>
    </w:p>
    <w:p w14:paraId="45778146" w14:textId="05EE6301" w:rsidR="00FF15BE" w:rsidRPr="008414D9" w:rsidRDefault="00453E23" w:rsidP="005646CD">
      <w:pPr>
        <w:pStyle w:val="HChG"/>
        <w:spacing w:before="240" w:after="120" w:line="240" w:lineRule="auto"/>
        <w:rPr>
          <w:lang w:val="en-GB"/>
        </w:rPr>
      </w:pPr>
      <w:r w:rsidRPr="008414D9">
        <w:rPr>
          <w:lang w:val="en-GB"/>
        </w:rPr>
        <w:tab/>
      </w:r>
      <w:r w:rsidRPr="008414D9">
        <w:rPr>
          <w:lang w:val="en-GB"/>
        </w:rPr>
        <w:tab/>
      </w:r>
      <w:r w:rsidR="009829C7" w:rsidRPr="008414D9">
        <w:rPr>
          <w:lang w:val="en-GB"/>
        </w:rPr>
        <w:t>Questions</w:t>
      </w:r>
    </w:p>
    <w:p w14:paraId="47C41B83" w14:textId="0FB08291" w:rsidR="00FF15BE" w:rsidRPr="008414D9" w:rsidRDefault="006E1D29" w:rsidP="00B80138">
      <w:pPr>
        <w:pStyle w:val="SingleTxtG"/>
        <w:rPr>
          <w:lang w:val="en-GB"/>
        </w:rPr>
      </w:pPr>
      <w:r w:rsidRPr="008414D9">
        <w:rPr>
          <w:lang w:val="en-GB"/>
        </w:rPr>
        <w:t>8</w:t>
      </w:r>
      <w:r w:rsidR="00FF15BE" w:rsidRPr="008414D9">
        <w:rPr>
          <w:lang w:val="en-GB"/>
        </w:rPr>
        <w:t>.</w:t>
      </w:r>
      <w:r w:rsidR="00FF15BE" w:rsidRPr="008414D9">
        <w:rPr>
          <w:lang w:val="en-GB"/>
        </w:rPr>
        <w:tab/>
        <w:t>France would like to submit the following interpretation questions for consideration by the Joint Meeting:</w:t>
      </w:r>
    </w:p>
    <w:p w14:paraId="51FF9AA3" w14:textId="40B1DB5C" w:rsidR="009829C7" w:rsidRPr="008414D9" w:rsidRDefault="00275A79" w:rsidP="00B80138">
      <w:pPr>
        <w:pStyle w:val="SingleTxtG"/>
        <w:rPr>
          <w:lang w:val="en-GB"/>
        </w:rPr>
      </w:pPr>
      <w:r w:rsidRPr="008414D9">
        <w:rPr>
          <w:b/>
          <w:bCs/>
          <w:lang w:val="en-GB"/>
        </w:rPr>
        <w:t>Question 1</w:t>
      </w:r>
      <w:r w:rsidRPr="008414D9">
        <w:rPr>
          <w:lang w:val="en-GB"/>
        </w:rPr>
        <w:t xml:space="preserve">: </w:t>
      </w:r>
      <w:r w:rsidR="009829C7" w:rsidRPr="008414D9">
        <w:rPr>
          <w:lang w:val="en-GB"/>
        </w:rPr>
        <w:t xml:space="preserve">In what </w:t>
      </w:r>
      <w:r w:rsidR="00FF15BE" w:rsidRPr="008414D9">
        <w:rPr>
          <w:lang w:val="en-GB"/>
        </w:rPr>
        <w:t>type of vehicles or containers</w:t>
      </w:r>
      <w:r w:rsidR="009829C7" w:rsidRPr="008414D9">
        <w:rPr>
          <w:lang w:val="en-GB"/>
        </w:rPr>
        <w:t xml:space="preserve"> </w:t>
      </w:r>
      <w:r w:rsidR="00FF15BE" w:rsidRPr="008414D9">
        <w:rPr>
          <w:lang w:val="en-GB"/>
        </w:rPr>
        <w:t xml:space="preserve">such empty packages </w:t>
      </w:r>
      <w:r w:rsidR="00C9485B" w:rsidRPr="008414D9">
        <w:rPr>
          <w:lang w:val="en-GB"/>
        </w:rPr>
        <w:t xml:space="preserve">carried in bulk according to 7.3.1.1 should be carried, </w:t>
      </w:r>
      <w:r w:rsidR="00B30A20" w:rsidRPr="008414D9">
        <w:rPr>
          <w:lang w:val="en-GB"/>
        </w:rPr>
        <w:t xml:space="preserve">and </w:t>
      </w:r>
      <w:r w:rsidR="00C9485B" w:rsidRPr="008414D9">
        <w:rPr>
          <w:lang w:val="en-GB"/>
        </w:rPr>
        <w:t>what instruction would apply:</w:t>
      </w:r>
      <w:r w:rsidR="00FF15BE" w:rsidRPr="008414D9">
        <w:rPr>
          <w:lang w:val="en-GB"/>
        </w:rPr>
        <w:t xml:space="preserve"> </w:t>
      </w:r>
      <w:r w:rsidR="009829C7" w:rsidRPr="008414D9">
        <w:rPr>
          <w:lang w:val="en-GB"/>
        </w:rPr>
        <w:t>VC1, VC2, BK1, BK2 or BK3</w:t>
      </w:r>
      <w:r w:rsidR="00FF15BE" w:rsidRPr="008414D9">
        <w:rPr>
          <w:lang w:val="en-GB"/>
        </w:rPr>
        <w:t>?</w:t>
      </w:r>
    </w:p>
    <w:p w14:paraId="44920AE9" w14:textId="120E446E" w:rsidR="006219EE" w:rsidRPr="008414D9" w:rsidRDefault="00275A79" w:rsidP="00B80138">
      <w:pPr>
        <w:pStyle w:val="SingleTxtG"/>
        <w:rPr>
          <w:lang w:val="en-GB"/>
        </w:rPr>
      </w:pPr>
      <w:r w:rsidRPr="008414D9">
        <w:rPr>
          <w:b/>
          <w:bCs/>
          <w:lang w:val="en-GB"/>
        </w:rPr>
        <w:t>Question 2</w:t>
      </w:r>
      <w:r w:rsidRPr="008414D9">
        <w:rPr>
          <w:lang w:val="en-GB"/>
        </w:rPr>
        <w:t xml:space="preserve">: </w:t>
      </w:r>
      <w:r w:rsidR="00FF15BE" w:rsidRPr="008414D9">
        <w:rPr>
          <w:lang w:val="en-GB"/>
        </w:rPr>
        <w:t>In the case of different packages having contained materials of different classes, what are the rules for the placarding and the orange-coloured plate marking applicable to bulk transport carried out according to the last paragraph of 7.3.1.1?</w:t>
      </w:r>
    </w:p>
    <w:p w14:paraId="0C8B0173" w14:textId="36D68C5E" w:rsidR="009829C7" w:rsidRPr="008414D9" w:rsidRDefault="00587FB8" w:rsidP="00932E1A">
      <w:pPr>
        <w:pStyle w:val="SingleTxtG"/>
        <w:rPr>
          <w:lang w:val="en-GB"/>
        </w:rPr>
      </w:pPr>
      <w:r w:rsidRPr="008414D9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48E00" wp14:editId="3A93BA31">
                <wp:simplePos x="0" y="0"/>
                <wp:positionH relativeFrom="column">
                  <wp:posOffset>2639060</wp:posOffset>
                </wp:positionH>
                <wp:positionV relativeFrom="page">
                  <wp:posOffset>10179050</wp:posOffset>
                </wp:positionV>
                <wp:extent cx="1543050" cy="2527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8D3C4" w14:textId="67A7B86A" w:rsidR="00587FB8" w:rsidRDefault="00587FB8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48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801.5pt;width:121.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LmFQIAAB4EAAAOAAAAZHJzL2Uyb0RvYy54bWysU9tu2zAMfR+wfxD0vthx47U14hRdugwD&#10;ugvQ7QNkWbaFyaImKbGzrx8lu2mWvQ3zgyCa1CF5eLi+G3tFDsI6Cbqky0VKidAcaqnbkn7/tntz&#10;Q4nzTNdMgRYlPQpH7zavX60HU4gMOlC1sARBtCsGU9LOe1MkieOd6JlbgBEanQ3Ynnk0bZvUlg2I&#10;3qskS9O3yQC2Nha4cA7/PkxOuon4TSO4/9I0TniiSoq1+XjaeFbhTDZrVrSWmU7yuQz2D1X0TGpM&#10;eoJ6YJ6RvZV/QfWSW3DQ+AWHPoGmkVzEHrCbZXrRzVPHjIi9IDnOnGhy/w+Wfz48ma+W+PEdjDjA&#10;2IQzj8B/OKJh2zHdintrYegEqzHxMlCWDMYV89NAtStcAKmGT1DjkNneQwQaG9sHVrBPgug4gOOJ&#10;dDF6wkPKfHWV5uji6Mvy7PoqTiVhxfNrY53/IKAn4VJSi0ON6Ozw6HyohhXPISGZAyXrnVQqGrat&#10;tsqSA0MB7OIXG7gIU5oMJb3Ns3wi4A+IoEVxAqnaiYILhF56FLKSfUlv0vBN0gqsvdd1lJlnUk13&#10;rFjpmcbA3MShH6sRAwOdFdRHJNTCJFhcMLx0YH9RMqBYS+p+7pkVlKiPGodyu1ytgrqjscqvMzTs&#10;uac69zDNEaqknpLpuvVxIyJf5h6Ht5OR15dK5lpRhJHueWGCys/tGPWy1pvfAAAA//8DAFBLAwQU&#10;AAYACAAAACEAc9L1V+EAAAANAQAADwAAAGRycy9kb3ducmV2LnhtbEyPzU7DMBCE70i8g7VI3KjT&#10;0kZRiFMBEhw4tGpAcHWSzY+w11HspOHt2Z7guDOfZmey/WKNmHH0vSMF61UEAqlydU+tgo/3l7sE&#10;hA+aam0coYIf9LDPr68yndbuTCeci9AKDiGfagVdCEMqpa86tNqv3IDEXuNGqwOfYyvrUZ853Bq5&#10;iaJYWt0Tf+j0gM8dVt/FZBW8PsnycCqOZfPVmPnNfNrpcLRK3d4sjw8gAi7hD4ZLfa4OOXcq3US1&#10;F0bBdr2LGWUjju55FSPxLmGpvEjbTQIyz+T/FfkvAAAA//8DAFBLAQItABQABgAIAAAAIQC2gziS&#10;/gAAAOEBAAATAAAAAAAAAAAAAAAAAAAAAABbQ29udGVudF9UeXBlc10ueG1sUEsBAi0AFAAGAAgA&#10;AAAhADj9If/WAAAAlAEAAAsAAAAAAAAAAAAAAAAALwEAAF9yZWxzLy5yZWxzUEsBAi0AFAAGAAgA&#10;AAAhAKi/cuYVAgAAHgQAAA4AAAAAAAAAAAAAAAAALgIAAGRycy9lMm9Eb2MueG1sUEsBAi0AFAAG&#10;AAgAAAAhAHPS9VfhAAAADQEAAA8AAAAAAAAAAAAAAAAAbwQAAGRycy9kb3ducmV2LnhtbFBLBQYA&#10;AAAABAAEAPMAAAB9BQAAAAA=&#10;" strokecolor="white [3212]">
                <v:textbox style="mso-fit-shape-to-text:t">
                  <w:txbxContent>
                    <w:p w14:paraId="7F68D3C4" w14:textId="67A7B86A" w:rsidR="00587FB8" w:rsidRDefault="00587FB8">
                      <w:r>
                        <w:t>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75A79" w:rsidRPr="008414D9">
        <w:rPr>
          <w:b/>
          <w:bCs/>
          <w:lang w:val="en-GB"/>
        </w:rPr>
        <w:t>Question 3</w:t>
      </w:r>
      <w:r w:rsidR="00275A79" w:rsidRPr="008414D9">
        <w:rPr>
          <w:lang w:val="en-GB"/>
        </w:rPr>
        <w:t xml:space="preserve">: </w:t>
      </w:r>
      <w:r w:rsidR="00FF15BE" w:rsidRPr="008414D9">
        <w:rPr>
          <w:lang w:val="en-GB"/>
        </w:rPr>
        <w:t xml:space="preserve">How </w:t>
      </w:r>
      <w:r w:rsidR="00C9485B" w:rsidRPr="008414D9">
        <w:rPr>
          <w:lang w:val="en-GB"/>
        </w:rPr>
        <w:t>is it possible</w:t>
      </w:r>
      <w:r w:rsidR="00FF15BE" w:rsidRPr="008414D9">
        <w:rPr>
          <w:lang w:val="en-GB"/>
        </w:rPr>
        <w:t xml:space="preserve"> </w:t>
      </w:r>
      <w:r w:rsidR="00FC2C48" w:rsidRPr="008414D9">
        <w:rPr>
          <w:lang w:val="en-GB"/>
        </w:rPr>
        <w:t xml:space="preserve">to </w:t>
      </w:r>
      <w:r w:rsidR="00FF15BE" w:rsidRPr="008414D9">
        <w:rPr>
          <w:lang w:val="en-GB"/>
        </w:rPr>
        <w:t xml:space="preserve">distinguish during a </w:t>
      </w:r>
      <w:r w:rsidR="00906586" w:rsidRPr="008414D9">
        <w:rPr>
          <w:lang w:val="en-GB"/>
        </w:rPr>
        <w:t>roadside</w:t>
      </w:r>
      <w:r w:rsidR="00FF15BE" w:rsidRPr="008414D9">
        <w:rPr>
          <w:lang w:val="en-GB"/>
        </w:rPr>
        <w:t xml:space="preserve"> check a transport of empty packaging in a vehicle</w:t>
      </w:r>
      <w:r w:rsidR="00A00BA0" w:rsidRPr="008414D9">
        <w:rPr>
          <w:lang w:val="en-GB"/>
        </w:rPr>
        <w:t xml:space="preserve"> </w:t>
      </w:r>
      <w:r w:rsidR="00FF15BE" w:rsidRPr="008414D9">
        <w:rPr>
          <w:lang w:val="en-GB"/>
        </w:rPr>
        <w:t xml:space="preserve">or container for transport in bulk under the regime of 1.1.3.6 </w:t>
      </w:r>
      <w:r w:rsidR="00A00BA0" w:rsidRPr="008414D9">
        <w:rPr>
          <w:lang w:val="en-GB"/>
        </w:rPr>
        <w:t xml:space="preserve">(transport category 4) </w:t>
      </w:r>
      <w:r w:rsidR="00FF15BE" w:rsidRPr="008414D9">
        <w:rPr>
          <w:lang w:val="en-GB"/>
        </w:rPr>
        <w:t>from a transport carried out according to the provisions of the last paragraph of 7.3.1.1?</w:t>
      </w:r>
      <w:r w:rsidR="00C9485B" w:rsidRPr="008414D9">
        <w:rPr>
          <w:lang w:val="en-GB"/>
        </w:rPr>
        <w:t xml:space="preserve"> Did any other authorities </w:t>
      </w:r>
      <w:proofErr w:type="gramStart"/>
      <w:r w:rsidR="00703F75" w:rsidRPr="008414D9">
        <w:rPr>
          <w:lang w:val="en-GB"/>
        </w:rPr>
        <w:t>experience</w:t>
      </w:r>
      <w:r w:rsidR="00C5256E">
        <w:rPr>
          <w:lang w:val="en-GB"/>
        </w:rPr>
        <w:t>d</w:t>
      </w:r>
      <w:proofErr w:type="gramEnd"/>
      <w:r w:rsidR="00C9485B" w:rsidRPr="008414D9">
        <w:rPr>
          <w:lang w:val="en-GB"/>
        </w:rPr>
        <w:t xml:space="preserve"> such issues during a check? And how would it be considered?</w:t>
      </w:r>
    </w:p>
    <w:sectPr w:rsidR="009829C7" w:rsidRPr="008414D9" w:rsidSect="00564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709" w:right="1134" w:bottom="142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B6F1" w14:textId="77777777" w:rsidR="00B51D04" w:rsidRDefault="00B51D04"/>
  </w:endnote>
  <w:endnote w:type="continuationSeparator" w:id="0">
    <w:p w14:paraId="6B2BB585" w14:textId="77777777" w:rsidR="00B51D04" w:rsidRDefault="00B51D04"/>
  </w:endnote>
  <w:endnote w:type="continuationNotice" w:id="1">
    <w:p w14:paraId="4D5D7EA6" w14:textId="77777777" w:rsidR="00B51D04" w:rsidRDefault="00B51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425A812E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46C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083FBFF2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A8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F3DF" w14:textId="77777777" w:rsidR="00B51D04" w:rsidRPr="000B175B" w:rsidRDefault="00B51D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D80B71" w14:textId="77777777" w:rsidR="00B51D04" w:rsidRPr="00FC68B7" w:rsidRDefault="00B51D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6D109C" w14:textId="77777777" w:rsidR="00B51D04" w:rsidRDefault="00B51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6A9DEEE4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37659429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957FAD">
      <w:rPr>
        <w:sz w:val="24"/>
        <w:szCs w:val="24"/>
      </w:rPr>
      <w:t>28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2AC54E3D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E37EDE">
      <w:rPr>
        <w:sz w:val="24"/>
        <w:szCs w:val="24"/>
      </w:rPr>
      <w:t>19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16E5423"/>
    <w:multiLevelType w:val="hybridMultilevel"/>
    <w:tmpl w:val="5298217C"/>
    <w:lvl w:ilvl="0" w:tplc="81D68BD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3986A6F"/>
    <w:multiLevelType w:val="hybridMultilevel"/>
    <w:tmpl w:val="C110352E"/>
    <w:lvl w:ilvl="0" w:tplc="8778932A">
      <w:start w:val="1"/>
      <w:numFmt w:val="lowerLetter"/>
      <w:lvlText w:val="(%1)"/>
      <w:lvlJc w:val="left"/>
      <w:pPr>
        <w:ind w:left="2053" w:hanging="360"/>
      </w:pPr>
    </w:lvl>
    <w:lvl w:ilvl="1" w:tplc="9DA09750">
      <w:start w:val="1"/>
      <w:numFmt w:val="bullet"/>
      <w:lvlText w:val="­"/>
      <w:lvlJc w:val="left"/>
      <w:pPr>
        <w:ind w:left="2773" w:hanging="36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3493" w:hanging="180"/>
      </w:pPr>
    </w:lvl>
    <w:lvl w:ilvl="3" w:tplc="1009000F">
      <w:start w:val="1"/>
      <w:numFmt w:val="decimal"/>
      <w:lvlText w:val="%4."/>
      <w:lvlJc w:val="left"/>
      <w:pPr>
        <w:ind w:left="4213" w:hanging="360"/>
      </w:pPr>
    </w:lvl>
    <w:lvl w:ilvl="4" w:tplc="10090019">
      <w:start w:val="1"/>
      <w:numFmt w:val="lowerLetter"/>
      <w:lvlText w:val="%5."/>
      <w:lvlJc w:val="left"/>
      <w:pPr>
        <w:ind w:left="4933" w:hanging="360"/>
      </w:pPr>
    </w:lvl>
    <w:lvl w:ilvl="5" w:tplc="1009001B">
      <w:start w:val="1"/>
      <w:numFmt w:val="lowerRoman"/>
      <w:lvlText w:val="%6."/>
      <w:lvlJc w:val="right"/>
      <w:pPr>
        <w:ind w:left="5653" w:hanging="180"/>
      </w:pPr>
    </w:lvl>
    <w:lvl w:ilvl="6" w:tplc="1009000F">
      <w:start w:val="1"/>
      <w:numFmt w:val="decimal"/>
      <w:lvlText w:val="%7."/>
      <w:lvlJc w:val="left"/>
      <w:pPr>
        <w:ind w:left="6373" w:hanging="360"/>
      </w:pPr>
    </w:lvl>
    <w:lvl w:ilvl="7" w:tplc="10090019">
      <w:start w:val="1"/>
      <w:numFmt w:val="lowerLetter"/>
      <w:lvlText w:val="%8."/>
      <w:lvlJc w:val="left"/>
      <w:pPr>
        <w:ind w:left="7093" w:hanging="360"/>
      </w:pPr>
    </w:lvl>
    <w:lvl w:ilvl="8" w:tplc="1009001B">
      <w:start w:val="1"/>
      <w:numFmt w:val="lowerRoman"/>
      <w:lvlText w:val="%9."/>
      <w:lvlJc w:val="right"/>
      <w:pPr>
        <w:ind w:left="7813" w:hanging="180"/>
      </w:pPr>
    </w:lvl>
  </w:abstractNum>
  <w:abstractNum w:abstractNumId="20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139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2C588C"/>
    <w:multiLevelType w:val="hybridMultilevel"/>
    <w:tmpl w:val="3476E600"/>
    <w:lvl w:ilvl="0" w:tplc="52AC21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B2571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2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383029"/>
    <w:multiLevelType w:val="hybridMultilevel"/>
    <w:tmpl w:val="3F3EB92C"/>
    <w:lvl w:ilvl="0" w:tplc="C4E4F7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25987307">
    <w:abstractNumId w:val="1"/>
  </w:num>
  <w:num w:numId="2" w16cid:durableId="1709523788">
    <w:abstractNumId w:val="0"/>
  </w:num>
  <w:num w:numId="3" w16cid:durableId="480387872">
    <w:abstractNumId w:val="2"/>
  </w:num>
  <w:num w:numId="4" w16cid:durableId="159153714">
    <w:abstractNumId w:val="3"/>
  </w:num>
  <w:num w:numId="5" w16cid:durableId="817654563">
    <w:abstractNumId w:val="8"/>
  </w:num>
  <w:num w:numId="6" w16cid:durableId="1747216526">
    <w:abstractNumId w:val="9"/>
  </w:num>
  <w:num w:numId="7" w16cid:durableId="2033267302">
    <w:abstractNumId w:val="7"/>
  </w:num>
  <w:num w:numId="8" w16cid:durableId="1333333492">
    <w:abstractNumId w:val="6"/>
  </w:num>
  <w:num w:numId="9" w16cid:durableId="89476140">
    <w:abstractNumId w:val="5"/>
  </w:num>
  <w:num w:numId="10" w16cid:durableId="1954288516">
    <w:abstractNumId w:val="4"/>
  </w:num>
  <w:num w:numId="11" w16cid:durableId="679509767">
    <w:abstractNumId w:val="28"/>
  </w:num>
  <w:num w:numId="12" w16cid:durableId="1872523633">
    <w:abstractNumId w:val="22"/>
  </w:num>
  <w:num w:numId="13" w16cid:durableId="32004403">
    <w:abstractNumId w:val="12"/>
  </w:num>
  <w:num w:numId="14" w16cid:durableId="585305871">
    <w:abstractNumId w:val="20"/>
  </w:num>
  <w:num w:numId="15" w16cid:durableId="12650658">
    <w:abstractNumId w:val="29"/>
  </w:num>
  <w:num w:numId="16" w16cid:durableId="341324860">
    <w:abstractNumId w:val="21"/>
  </w:num>
  <w:num w:numId="17" w16cid:durableId="700327784">
    <w:abstractNumId w:val="36"/>
  </w:num>
  <w:num w:numId="18" w16cid:durableId="1697806826">
    <w:abstractNumId w:val="39"/>
  </w:num>
  <w:num w:numId="19" w16cid:durableId="796683585">
    <w:abstractNumId w:val="15"/>
  </w:num>
  <w:num w:numId="20" w16cid:durableId="1653826746">
    <w:abstractNumId w:val="14"/>
  </w:num>
  <w:num w:numId="21" w16cid:durableId="553124430">
    <w:abstractNumId w:val="31"/>
  </w:num>
  <w:num w:numId="22" w16cid:durableId="900406721">
    <w:abstractNumId w:val="24"/>
  </w:num>
  <w:num w:numId="23" w16cid:durableId="1649818762">
    <w:abstractNumId w:val="16"/>
  </w:num>
  <w:num w:numId="24" w16cid:durableId="885071564">
    <w:abstractNumId w:val="32"/>
  </w:num>
  <w:num w:numId="25" w16cid:durableId="2069643436">
    <w:abstractNumId w:val="10"/>
  </w:num>
  <w:num w:numId="26" w16cid:durableId="2050645828">
    <w:abstractNumId w:val="11"/>
  </w:num>
  <w:num w:numId="27" w16cid:durableId="1923290575">
    <w:abstractNumId w:val="37"/>
  </w:num>
  <w:num w:numId="28" w16cid:durableId="2025135275">
    <w:abstractNumId w:val="30"/>
  </w:num>
  <w:num w:numId="29" w16cid:durableId="1021586895">
    <w:abstractNumId w:val="27"/>
  </w:num>
  <w:num w:numId="30" w16cid:durableId="1542591235">
    <w:abstractNumId w:val="34"/>
  </w:num>
  <w:num w:numId="31" w16cid:durableId="1937980899">
    <w:abstractNumId w:val="38"/>
  </w:num>
  <w:num w:numId="32" w16cid:durableId="415519803">
    <w:abstractNumId w:val="13"/>
  </w:num>
  <w:num w:numId="33" w16cid:durableId="1273124238">
    <w:abstractNumId w:val="40"/>
  </w:num>
  <w:num w:numId="34" w16cid:durableId="874804850">
    <w:abstractNumId w:val="17"/>
  </w:num>
  <w:num w:numId="35" w16cid:durableId="1281455340">
    <w:abstractNumId w:val="35"/>
  </w:num>
  <w:num w:numId="36" w16cid:durableId="265695030">
    <w:abstractNumId w:val="33"/>
  </w:num>
  <w:num w:numId="37" w16cid:durableId="160245511">
    <w:abstractNumId w:val="26"/>
  </w:num>
  <w:num w:numId="38" w16cid:durableId="546725244">
    <w:abstractNumId w:val="23"/>
  </w:num>
  <w:num w:numId="39" w16cid:durableId="247931699">
    <w:abstractNumId w:val="41"/>
  </w:num>
  <w:num w:numId="40" w16cid:durableId="24184206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9875965">
    <w:abstractNumId w:val="25"/>
  </w:num>
  <w:num w:numId="42" w16cid:durableId="64712868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338EC"/>
    <w:rsid w:val="00050F6B"/>
    <w:rsid w:val="00060675"/>
    <w:rsid w:val="00062EC8"/>
    <w:rsid w:val="000678CD"/>
    <w:rsid w:val="00071447"/>
    <w:rsid w:val="00072C8C"/>
    <w:rsid w:val="00075498"/>
    <w:rsid w:val="000804A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A7A80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468C"/>
    <w:rsid w:val="000F4CB4"/>
    <w:rsid w:val="000F7715"/>
    <w:rsid w:val="00103410"/>
    <w:rsid w:val="00103E99"/>
    <w:rsid w:val="001105AE"/>
    <w:rsid w:val="00112A5B"/>
    <w:rsid w:val="00113720"/>
    <w:rsid w:val="001213C0"/>
    <w:rsid w:val="00126717"/>
    <w:rsid w:val="001335C5"/>
    <w:rsid w:val="0014164A"/>
    <w:rsid w:val="00146493"/>
    <w:rsid w:val="00153897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2F75"/>
    <w:rsid w:val="001C4B9C"/>
    <w:rsid w:val="001C60E2"/>
    <w:rsid w:val="001C6663"/>
    <w:rsid w:val="001C7895"/>
    <w:rsid w:val="001D15C4"/>
    <w:rsid w:val="001D26DF"/>
    <w:rsid w:val="001D312D"/>
    <w:rsid w:val="001E6BC6"/>
    <w:rsid w:val="001F1599"/>
    <w:rsid w:val="001F1961"/>
    <w:rsid w:val="001F19C4"/>
    <w:rsid w:val="001F5639"/>
    <w:rsid w:val="001F735E"/>
    <w:rsid w:val="002043F0"/>
    <w:rsid w:val="002060B9"/>
    <w:rsid w:val="0020706B"/>
    <w:rsid w:val="0021108A"/>
    <w:rsid w:val="00211E0B"/>
    <w:rsid w:val="00213ECF"/>
    <w:rsid w:val="0021431B"/>
    <w:rsid w:val="002261F2"/>
    <w:rsid w:val="00232575"/>
    <w:rsid w:val="00235C78"/>
    <w:rsid w:val="00247258"/>
    <w:rsid w:val="00251B64"/>
    <w:rsid w:val="002523B5"/>
    <w:rsid w:val="002557F1"/>
    <w:rsid w:val="00257CAC"/>
    <w:rsid w:val="00264D07"/>
    <w:rsid w:val="0027146D"/>
    <w:rsid w:val="00275A79"/>
    <w:rsid w:val="00276602"/>
    <w:rsid w:val="00276AA0"/>
    <w:rsid w:val="0028647A"/>
    <w:rsid w:val="00293787"/>
    <w:rsid w:val="0029686E"/>
    <w:rsid w:val="00296D65"/>
    <w:rsid w:val="002974E9"/>
    <w:rsid w:val="002A1CF3"/>
    <w:rsid w:val="002A214F"/>
    <w:rsid w:val="002A2B8E"/>
    <w:rsid w:val="002A7F94"/>
    <w:rsid w:val="002B109A"/>
    <w:rsid w:val="002B1E1A"/>
    <w:rsid w:val="002B7F28"/>
    <w:rsid w:val="002C1973"/>
    <w:rsid w:val="002C57D6"/>
    <w:rsid w:val="002C6D45"/>
    <w:rsid w:val="002C7291"/>
    <w:rsid w:val="002D4CF0"/>
    <w:rsid w:val="002D6E53"/>
    <w:rsid w:val="002E36F0"/>
    <w:rsid w:val="002E6965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974"/>
    <w:rsid w:val="00373E48"/>
    <w:rsid w:val="003819F5"/>
    <w:rsid w:val="00381B21"/>
    <w:rsid w:val="003918D4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1074"/>
    <w:rsid w:val="00427B1B"/>
    <w:rsid w:val="00431D4D"/>
    <w:rsid w:val="004325CB"/>
    <w:rsid w:val="00436982"/>
    <w:rsid w:val="00437BB5"/>
    <w:rsid w:val="00440A07"/>
    <w:rsid w:val="0044240B"/>
    <w:rsid w:val="00443E03"/>
    <w:rsid w:val="00447C96"/>
    <w:rsid w:val="00451951"/>
    <w:rsid w:val="00451E02"/>
    <w:rsid w:val="00452166"/>
    <w:rsid w:val="00453E23"/>
    <w:rsid w:val="00456A02"/>
    <w:rsid w:val="0046243B"/>
    <w:rsid w:val="00462880"/>
    <w:rsid w:val="004631D4"/>
    <w:rsid w:val="0047298C"/>
    <w:rsid w:val="0047303D"/>
    <w:rsid w:val="00476F24"/>
    <w:rsid w:val="00482651"/>
    <w:rsid w:val="0049079F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B56A1"/>
    <w:rsid w:val="004C19FC"/>
    <w:rsid w:val="004C55B0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79"/>
    <w:rsid w:val="005561AA"/>
    <w:rsid w:val="005609C3"/>
    <w:rsid w:val="00561410"/>
    <w:rsid w:val="005646CD"/>
    <w:rsid w:val="0056483A"/>
    <w:rsid w:val="00564BF4"/>
    <w:rsid w:val="005711D3"/>
    <w:rsid w:val="0057224A"/>
    <w:rsid w:val="00577096"/>
    <w:rsid w:val="00584173"/>
    <w:rsid w:val="00586B0A"/>
    <w:rsid w:val="00587FB8"/>
    <w:rsid w:val="00595520"/>
    <w:rsid w:val="00597DE1"/>
    <w:rsid w:val="005A44B9"/>
    <w:rsid w:val="005A589F"/>
    <w:rsid w:val="005A593B"/>
    <w:rsid w:val="005B0441"/>
    <w:rsid w:val="005B1BA0"/>
    <w:rsid w:val="005B1D9F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219EE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237A"/>
    <w:rsid w:val="006A3C72"/>
    <w:rsid w:val="006A59C4"/>
    <w:rsid w:val="006A7392"/>
    <w:rsid w:val="006B03A1"/>
    <w:rsid w:val="006B1DBE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D75E5"/>
    <w:rsid w:val="006E1D29"/>
    <w:rsid w:val="006E564B"/>
    <w:rsid w:val="006E6EE2"/>
    <w:rsid w:val="006E7154"/>
    <w:rsid w:val="006F46C5"/>
    <w:rsid w:val="006F7507"/>
    <w:rsid w:val="007003CD"/>
    <w:rsid w:val="00703F75"/>
    <w:rsid w:val="0070701E"/>
    <w:rsid w:val="0070702F"/>
    <w:rsid w:val="007160DB"/>
    <w:rsid w:val="00720447"/>
    <w:rsid w:val="00720B96"/>
    <w:rsid w:val="007239CE"/>
    <w:rsid w:val="007260A6"/>
    <w:rsid w:val="007260C9"/>
    <w:rsid w:val="0072632A"/>
    <w:rsid w:val="00730331"/>
    <w:rsid w:val="007358E8"/>
    <w:rsid w:val="00736ECE"/>
    <w:rsid w:val="0074533B"/>
    <w:rsid w:val="00752DFE"/>
    <w:rsid w:val="00755A8C"/>
    <w:rsid w:val="0076307D"/>
    <w:rsid w:val="0076432E"/>
    <w:rsid w:val="007643BC"/>
    <w:rsid w:val="00767693"/>
    <w:rsid w:val="007732B8"/>
    <w:rsid w:val="00773D0E"/>
    <w:rsid w:val="00781015"/>
    <w:rsid w:val="00792D45"/>
    <w:rsid w:val="0079406B"/>
    <w:rsid w:val="007959FE"/>
    <w:rsid w:val="007A0CF1"/>
    <w:rsid w:val="007A7CC0"/>
    <w:rsid w:val="007B1C52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6E95"/>
    <w:rsid w:val="007E72CB"/>
    <w:rsid w:val="007E76B1"/>
    <w:rsid w:val="007F5CE2"/>
    <w:rsid w:val="007F6611"/>
    <w:rsid w:val="00810BAC"/>
    <w:rsid w:val="00814B0C"/>
    <w:rsid w:val="008175E9"/>
    <w:rsid w:val="00817D71"/>
    <w:rsid w:val="008242BE"/>
    <w:rsid w:val="008242D7"/>
    <w:rsid w:val="00825578"/>
    <w:rsid w:val="0082577B"/>
    <w:rsid w:val="00827E7E"/>
    <w:rsid w:val="00835C30"/>
    <w:rsid w:val="0084056F"/>
    <w:rsid w:val="008414D9"/>
    <w:rsid w:val="00843115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AB1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06586"/>
    <w:rsid w:val="00911AF3"/>
    <w:rsid w:val="009128C5"/>
    <w:rsid w:val="00914DC3"/>
    <w:rsid w:val="00915463"/>
    <w:rsid w:val="00926E47"/>
    <w:rsid w:val="00931BFA"/>
    <w:rsid w:val="009329BB"/>
    <w:rsid w:val="00932E1A"/>
    <w:rsid w:val="00945B59"/>
    <w:rsid w:val="00947162"/>
    <w:rsid w:val="00947547"/>
    <w:rsid w:val="00951F8C"/>
    <w:rsid w:val="00953163"/>
    <w:rsid w:val="00954EE3"/>
    <w:rsid w:val="00955010"/>
    <w:rsid w:val="00957FAD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29C7"/>
    <w:rsid w:val="0098592B"/>
    <w:rsid w:val="00985FC4"/>
    <w:rsid w:val="009865CA"/>
    <w:rsid w:val="00987C0E"/>
    <w:rsid w:val="00990766"/>
    <w:rsid w:val="00991261"/>
    <w:rsid w:val="00992C68"/>
    <w:rsid w:val="009964C4"/>
    <w:rsid w:val="009A402A"/>
    <w:rsid w:val="009A7B81"/>
    <w:rsid w:val="009C14A2"/>
    <w:rsid w:val="009C4B9E"/>
    <w:rsid w:val="009D01C0"/>
    <w:rsid w:val="009D6A08"/>
    <w:rsid w:val="009E0A16"/>
    <w:rsid w:val="009E2ADB"/>
    <w:rsid w:val="009E7207"/>
    <w:rsid w:val="009E7970"/>
    <w:rsid w:val="009F2EAC"/>
    <w:rsid w:val="009F57E3"/>
    <w:rsid w:val="00A00BA0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0393"/>
    <w:rsid w:val="00A54B9B"/>
    <w:rsid w:val="00A60CFD"/>
    <w:rsid w:val="00A6592A"/>
    <w:rsid w:val="00A71D61"/>
    <w:rsid w:val="00A72F22"/>
    <w:rsid w:val="00A733BC"/>
    <w:rsid w:val="00A748A6"/>
    <w:rsid w:val="00A749C1"/>
    <w:rsid w:val="00A76A69"/>
    <w:rsid w:val="00A77D0C"/>
    <w:rsid w:val="00A824E7"/>
    <w:rsid w:val="00A8501D"/>
    <w:rsid w:val="00A879A4"/>
    <w:rsid w:val="00A96696"/>
    <w:rsid w:val="00AA0FF8"/>
    <w:rsid w:val="00AC0F2C"/>
    <w:rsid w:val="00AC14F5"/>
    <w:rsid w:val="00AC16F3"/>
    <w:rsid w:val="00AC502A"/>
    <w:rsid w:val="00AC5B31"/>
    <w:rsid w:val="00AC648E"/>
    <w:rsid w:val="00AD21EB"/>
    <w:rsid w:val="00AD2623"/>
    <w:rsid w:val="00AF3A98"/>
    <w:rsid w:val="00AF58C1"/>
    <w:rsid w:val="00AF6882"/>
    <w:rsid w:val="00B0158F"/>
    <w:rsid w:val="00B02093"/>
    <w:rsid w:val="00B033C5"/>
    <w:rsid w:val="00B03E68"/>
    <w:rsid w:val="00B05DA8"/>
    <w:rsid w:val="00B06643"/>
    <w:rsid w:val="00B1060B"/>
    <w:rsid w:val="00B15055"/>
    <w:rsid w:val="00B17FC5"/>
    <w:rsid w:val="00B30179"/>
    <w:rsid w:val="00B30A20"/>
    <w:rsid w:val="00B31982"/>
    <w:rsid w:val="00B37B15"/>
    <w:rsid w:val="00B42094"/>
    <w:rsid w:val="00B4482F"/>
    <w:rsid w:val="00B45C02"/>
    <w:rsid w:val="00B51D04"/>
    <w:rsid w:val="00B5617C"/>
    <w:rsid w:val="00B61EAA"/>
    <w:rsid w:val="00B656A2"/>
    <w:rsid w:val="00B720E7"/>
    <w:rsid w:val="00B72A1E"/>
    <w:rsid w:val="00B80138"/>
    <w:rsid w:val="00B81E12"/>
    <w:rsid w:val="00B840CD"/>
    <w:rsid w:val="00B87F4E"/>
    <w:rsid w:val="00B91466"/>
    <w:rsid w:val="00B9282B"/>
    <w:rsid w:val="00B959E3"/>
    <w:rsid w:val="00B963D9"/>
    <w:rsid w:val="00BA2494"/>
    <w:rsid w:val="00BA339B"/>
    <w:rsid w:val="00BB3ED2"/>
    <w:rsid w:val="00BC1E7E"/>
    <w:rsid w:val="00BC2E45"/>
    <w:rsid w:val="00BC74E9"/>
    <w:rsid w:val="00BD195F"/>
    <w:rsid w:val="00BD321A"/>
    <w:rsid w:val="00BE36A9"/>
    <w:rsid w:val="00BE618E"/>
    <w:rsid w:val="00BE7BEC"/>
    <w:rsid w:val="00BE7C41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20AFD"/>
    <w:rsid w:val="00C20BFF"/>
    <w:rsid w:val="00C24782"/>
    <w:rsid w:val="00C3273F"/>
    <w:rsid w:val="00C3782A"/>
    <w:rsid w:val="00C446B0"/>
    <w:rsid w:val="00C446BE"/>
    <w:rsid w:val="00C44BB0"/>
    <w:rsid w:val="00C45BBB"/>
    <w:rsid w:val="00C463DD"/>
    <w:rsid w:val="00C46921"/>
    <w:rsid w:val="00C479FA"/>
    <w:rsid w:val="00C5256E"/>
    <w:rsid w:val="00C57892"/>
    <w:rsid w:val="00C62ABF"/>
    <w:rsid w:val="00C70775"/>
    <w:rsid w:val="00C70809"/>
    <w:rsid w:val="00C72EB9"/>
    <w:rsid w:val="00C745C3"/>
    <w:rsid w:val="00C805A7"/>
    <w:rsid w:val="00C84579"/>
    <w:rsid w:val="00C85F2D"/>
    <w:rsid w:val="00C90FC9"/>
    <w:rsid w:val="00C9170F"/>
    <w:rsid w:val="00C9485B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492A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5626F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0C4B"/>
    <w:rsid w:val="00E02011"/>
    <w:rsid w:val="00E03BF6"/>
    <w:rsid w:val="00E06879"/>
    <w:rsid w:val="00E1773B"/>
    <w:rsid w:val="00E238B5"/>
    <w:rsid w:val="00E2482F"/>
    <w:rsid w:val="00E26B71"/>
    <w:rsid w:val="00E32B3B"/>
    <w:rsid w:val="00E37EDE"/>
    <w:rsid w:val="00E423C0"/>
    <w:rsid w:val="00E4495B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87D55"/>
    <w:rsid w:val="00E916A9"/>
    <w:rsid w:val="00E916DE"/>
    <w:rsid w:val="00E92BCF"/>
    <w:rsid w:val="00E93552"/>
    <w:rsid w:val="00E96630"/>
    <w:rsid w:val="00EA08A3"/>
    <w:rsid w:val="00EC22B0"/>
    <w:rsid w:val="00EC28AB"/>
    <w:rsid w:val="00EC38AB"/>
    <w:rsid w:val="00EC50C2"/>
    <w:rsid w:val="00EC7076"/>
    <w:rsid w:val="00ED18DC"/>
    <w:rsid w:val="00ED6201"/>
    <w:rsid w:val="00ED66EF"/>
    <w:rsid w:val="00ED7A2A"/>
    <w:rsid w:val="00EE37E1"/>
    <w:rsid w:val="00EE3FD7"/>
    <w:rsid w:val="00EE4832"/>
    <w:rsid w:val="00EF0BF7"/>
    <w:rsid w:val="00EF1840"/>
    <w:rsid w:val="00EF1D7F"/>
    <w:rsid w:val="00EF1F8D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4F0E"/>
    <w:rsid w:val="00F65614"/>
    <w:rsid w:val="00F66595"/>
    <w:rsid w:val="00F80C99"/>
    <w:rsid w:val="00F82654"/>
    <w:rsid w:val="00F867EC"/>
    <w:rsid w:val="00F91B2B"/>
    <w:rsid w:val="00F91E04"/>
    <w:rsid w:val="00F9573D"/>
    <w:rsid w:val="00FC03CD"/>
    <w:rsid w:val="00FC0646"/>
    <w:rsid w:val="00FC0826"/>
    <w:rsid w:val="00FC2C48"/>
    <w:rsid w:val="00FC67EE"/>
    <w:rsid w:val="00FC68B7"/>
    <w:rsid w:val="00FE5799"/>
    <w:rsid w:val="00FE5DA5"/>
    <w:rsid w:val="00FE6985"/>
    <w:rsid w:val="00FF15BE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Liste à puce 1"/>
    <w:basedOn w:val="Normal"/>
    <w:link w:val="ListParagraphChar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customStyle="1" w:styleId="ListParagraphChar">
    <w:name w:val="List Paragraph Char"/>
    <w:aliases w:val="Liste à puce 1 Char"/>
    <w:basedOn w:val="DefaultParagraphFont"/>
    <w:link w:val="ListParagraph"/>
    <w:uiPriority w:val="34"/>
    <w:rsid w:val="00A50393"/>
    <w:rPr>
      <w:rFonts w:eastAsia="Times New Roman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84534-D540-44B6-BA58-DF59F312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DF8A1-8411-4339-8F2E-19845F1491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acccb6d4-dbe5-46d2-b4d3-5733603d8cc6"/>
    <ds:schemaRef ds:uri="985ec44e-1bab-4c0b-9df0-6ba128686fc9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b4a1c0d-4a69-4996-a84a-fc699b9f49d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32</cp:revision>
  <cp:lastPrinted>2022-09-02T12:04:00Z</cp:lastPrinted>
  <dcterms:created xsi:type="dcterms:W3CDTF">2023-02-21T08:11:00Z</dcterms:created>
  <dcterms:modified xsi:type="dcterms:W3CDTF">2023-02-21T09:58:00Z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