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9DB3A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8516C7" w14:textId="77777777" w:rsidR="002D5AAC" w:rsidRDefault="002D5AAC" w:rsidP="00FD3A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C77F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78D559" w14:textId="609D6450" w:rsidR="002D5AAC" w:rsidRDefault="00FD3A25" w:rsidP="00FD3A25">
            <w:pPr>
              <w:jc w:val="right"/>
            </w:pPr>
            <w:r w:rsidRPr="00FD3A25">
              <w:rPr>
                <w:sz w:val="40"/>
              </w:rPr>
              <w:t>ECE</w:t>
            </w:r>
            <w:r>
              <w:t>/TRANS/WP.15/AC.1/2023/3</w:t>
            </w:r>
          </w:p>
        </w:tc>
      </w:tr>
      <w:tr w:rsidR="002D5AAC" w:rsidRPr="007C1D3E" w14:paraId="02E3855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015B2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D479A6" wp14:editId="124B94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134A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5D861D" w14:textId="77777777" w:rsidR="002D5AAC" w:rsidRDefault="00FD3A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3ACA53" w14:textId="509B2200" w:rsidR="00FD3A25" w:rsidRDefault="00764F77" w:rsidP="00FD3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FD3A25">
              <w:rPr>
                <w:lang w:val="en-US"/>
              </w:rPr>
              <w:t xml:space="preserve"> November 2022</w:t>
            </w:r>
          </w:p>
          <w:p w14:paraId="4CCFC2A2" w14:textId="77777777" w:rsidR="00FD3A25" w:rsidRDefault="00FD3A25" w:rsidP="00FD3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0F8EBC" w14:textId="69C5E995" w:rsidR="00FD3A25" w:rsidRPr="008D53B6" w:rsidRDefault="00FD3A25" w:rsidP="00FD3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7FE3B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CE120A" w14:textId="77777777" w:rsidR="00FD3A25" w:rsidRPr="003473C1" w:rsidRDefault="00FD3A25" w:rsidP="00FD3A25">
      <w:pPr>
        <w:spacing w:before="120"/>
        <w:rPr>
          <w:sz w:val="28"/>
          <w:szCs w:val="28"/>
        </w:rPr>
      </w:pPr>
      <w:r w:rsidRPr="003473C1">
        <w:rPr>
          <w:sz w:val="28"/>
          <w:szCs w:val="28"/>
        </w:rPr>
        <w:t>Комитет по внутреннему транспорту</w:t>
      </w:r>
    </w:p>
    <w:p w14:paraId="42970E55" w14:textId="77777777" w:rsidR="00FD3A25" w:rsidRPr="003473C1" w:rsidRDefault="00FD3A25" w:rsidP="00FD3A25">
      <w:pPr>
        <w:spacing w:before="120"/>
        <w:rPr>
          <w:b/>
          <w:sz w:val="24"/>
          <w:szCs w:val="24"/>
        </w:rPr>
      </w:pPr>
      <w:r w:rsidRPr="003473C1">
        <w:rPr>
          <w:b/>
          <w:bCs/>
          <w:sz w:val="24"/>
          <w:szCs w:val="24"/>
        </w:rPr>
        <w:t>Рабочая группа по перевозкам опасных грузов</w:t>
      </w:r>
    </w:p>
    <w:p w14:paraId="380DA0BB" w14:textId="1F8C148E" w:rsidR="00FD3A25" w:rsidRPr="00F84440" w:rsidRDefault="00FD3A25" w:rsidP="00FD3A2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Pr="00EE05B0">
        <w:rPr>
          <w:b/>
        </w:rPr>
        <w:br/>
      </w:r>
      <w:r>
        <w:rPr>
          <w:b/>
          <w:bCs/>
        </w:rPr>
        <w:t>и Рабочей группы по перевозкам опасных грузов</w:t>
      </w:r>
    </w:p>
    <w:p w14:paraId="7DDBF534" w14:textId="203A4C23" w:rsidR="00FD3A25" w:rsidRPr="00F84440" w:rsidRDefault="007C1D3E" w:rsidP="00FD3A25">
      <w:r>
        <w:t>Женева</w:t>
      </w:r>
      <w:r w:rsidR="00FD3A25">
        <w:t>, 20</w:t>
      </w:r>
      <w:r w:rsidR="00FD3A25" w:rsidRPr="00EE05B0">
        <w:t>–</w:t>
      </w:r>
      <w:r w:rsidR="00FD3A25">
        <w:t>24 марта 2023 года</w:t>
      </w:r>
    </w:p>
    <w:p w14:paraId="7A5AD2D5" w14:textId="77777777" w:rsidR="00FD3A25" w:rsidRPr="00F84440" w:rsidRDefault="00FD3A25" w:rsidP="00FD3A25">
      <w:r>
        <w:t>Пункт 5 b) предварительной повестки дня</w:t>
      </w:r>
    </w:p>
    <w:p w14:paraId="09573AD4" w14:textId="77777777" w:rsidR="00FD3A25" w:rsidRPr="00F84440" w:rsidRDefault="00FD3A25" w:rsidP="00FD3A25">
      <w:r>
        <w:rPr>
          <w:b/>
          <w:bCs/>
        </w:rPr>
        <w:t xml:space="preserve">Предложения о внесении поправок в МПОГ/ДОПОГ/ВОПОГ: </w:t>
      </w:r>
      <w:r w:rsidRPr="008F025C">
        <w:rPr>
          <w:b/>
        </w:rPr>
        <w:br/>
      </w:r>
      <w:r>
        <w:rPr>
          <w:b/>
          <w:bCs/>
        </w:rPr>
        <w:t>новые предложения</w:t>
      </w:r>
    </w:p>
    <w:p w14:paraId="1E18004D" w14:textId="77777777" w:rsidR="00FD3A25" w:rsidRPr="00FD3A25" w:rsidRDefault="00FD3A25" w:rsidP="00FD3A25">
      <w:pPr>
        <w:pStyle w:val="HChG"/>
      </w:pPr>
      <w:r w:rsidRPr="00FD3A25">
        <w:tab/>
      </w:r>
      <w:r w:rsidRPr="00FD3A25">
        <w:tab/>
        <w:t>Рационализированный подход к назначению кодов цистерн группам веществ, изложенный в пункте 4.3.4.1.2</w:t>
      </w:r>
    </w:p>
    <w:p w14:paraId="64F84AA3" w14:textId="3945A266" w:rsidR="00E12C5F" w:rsidRDefault="00FD3A25" w:rsidP="00FD3A25">
      <w:pPr>
        <w:pStyle w:val="H1G"/>
      </w:pPr>
      <w:r w:rsidRPr="00FD3A25">
        <w:tab/>
      </w:r>
      <w:r w:rsidRPr="00FD3A25">
        <w:tab/>
        <w:t>Передано</w:t>
      </w:r>
      <w:r w:rsidRPr="00FD3A25">
        <w:rPr>
          <w:lang w:val="en-US"/>
        </w:rPr>
        <w:t xml:space="preserve"> </w:t>
      </w:r>
      <w:r w:rsidRPr="00FD3A25">
        <w:t>секретариатом ОТИФ</w:t>
      </w:r>
      <w:r w:rsidRPr="00FD3A2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D3A25">
        <w:rPr>
          <w:b w:val="0"/>
          <w:bCs/>
          <w:sz w:val="20"/>
        </w:rPr>
        <w:t xml:space="preserve"> </w:t>
      </w:r>
      <w:r w:rsidRPr="00FD3A25">
        <w:rPr>
          <w:b w:val="0"/>
          <w:bCs/>
          <w:sz w:val="20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40"/>
      </w:tblGrid>
      <w:tr w:rsidR="00FD3A25" w14:paraId="1ECACF5B" w14:textId="77777777" w:rsidTr="00FD3A25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EEBD9" w14:textId="77777777" w:rsidR="00FD3A25" w:rsidRPr="003473C1" w:rsidRDefault="00FD3A25" w:rsidP="00ED3DCA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3473C1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FD3A25" w:rsidRPr="008F025C" w14:paraId="3949131E" w14:textId="77777777" w:rsidTr="00FD3A2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81A2A2" w14:textId="77777777" w:rsidR="00FD3A25" w:rsidRPr="00F84440" w:rsidRDefault="00FD3A25" w:rsidP="00FD3A25">
            <w:pPr>
              <w:tabs>
                <w:tab w:val="left" w:pos="3960"/>
              </w:tabs>
              <w:spacing w:after="120"/>
              <w:ind w:left="3960" w:right="858" w:hanging="2835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  <w:r>
              <w:tab/>
              <w:t>Упущенная из виду</w:t>
            </w:r>
            <w:r w:rsidRPr="00527F50">
              <w:t xml:space="preserve"> </w:t>
            </w:r>
            <w:r>
              <w:t>сопутствующая поправка, связанная с поправкой, вступившей в силу 1 января 2015 года.</w:t>
            </w:r>
          </w:p>
        </w:tc>
      </w:tr>
      <w:tr w:rsidR="00FD3A25" w:rsidRPr="008F025C" w14:paraId="1DEFE734" w14:textId="77777777" w:rsidTr="00FD3A2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3FD0" w14:textId="77777777" w:rsidR="00FD3A25" w:rsidRPr="00F84440" w:rsidRDefault="00FD3A25" w:rsidP="00FD3A25">
            <w:pPr>
              <w:tabs>
                <w:tab w:val="left" w:pos="3960"/>
              </w:tabs>
              <w:spacing w:after="120"/>
              <w:ind w:left="3960" w:right="858" w:hanging="2835"/>
              <w:jc w:val="both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Адаптация рационализированного подхода к назначению кодов цистерн группам веществ, изложенного в пункте 4.3.4.1.2.</w:t>
            </w:r>
          </w:p>
        </w:tc>
      </w:tr>
      <w:tr w:rsidR="00FD3A25" w:rsidRPr="00FD3A25" w14:paraId="058D3A5F" w14:textId="77777777" w:rsidTr="00FD3A2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58B29" w14:textId="77777777" w:rsidR="00FD3A25" w:rsidRPr="00F84440" w:rsidRDefault="00FD3A25" w:rsidP="00FD3A25">
            <w:pPr>
              <w:tabs>
                <w:tab w:val="left" w:pos="3960"/>
              </w:tabs>
              <w:ind w:left="3960" w:right="1134" w:hanging="2835"/>
              <w:rPr>
                <w:bCs/>
              </w:rPr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ECE/TRANS/WP.15/AC.1/2013/31 и /Add.1 ECE/TRANS/WP.15/AC.1/2014/20</w:t>
            </w:r>
            <w:r w:rsidRPr="008F025C">
              <w:rPr>
                <w:snapToGrid w:val="0"/>
              </w:rPr>
              <w:br/>
            </w:r>
            <w:r>
              <w:t>Неофициальный документ INF.29 Совместного совещания, состоявшегося в марте 2014 года ECE/TRANS/WP.15/AC.1/134, пункты 23 и 24</w:t>
            </w:r>
          </w:p>
          <w:p w14:paraId="7938727E" w14:textId="77777777" w:rsidR="00FD3A25" w:rsidRPr="00FD3A25" w:rsidRDefault="00FD3A25" w:rsidP="00FD3A25">
            <w:pPr>
              <w:tabs>
                <w:tab w:val="left" w:pos="3960"/>
              </w:tabs>
              <w:ind w:left="3960" w:right="1134" w:hanging="2835"/>
              <w:rPr>
                <w:bCs/>
                <w:lang w:val="en-US"/>
              </w:rPr>
            </w:pPr>
            <w:r>
              <w:tab/>
            </w:r>
            <w:r w:rsidRPr="00F84440">
              <w:rPr>
                <w:lang w:val="en-US"/>
              </w:rPr>
              <w:t>ECE/TRANS/WP.15/AC.1/134/Add.2</w:t>
            </w:r>
          </w:p>
        </w:tc>
      </w:tr>
      <w:tr w:rsidR="00FD3A25" w:rsidRPr="00FD3A25" w14:paraId="59BF91DB" w14:textId="77777777" w:rsidTr="00FD3A2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5E3" w14:textId="77777777" w:rsidR="00FD3A25" w:rsidRDefault="00FD3A25" w:rsidP="00ED3DCA">
            <w:pPr>
              <w:rPr>
                <w:lang w:val="en-US"/>
              </w:rPr>
            </w:pPr>
          </w:p>
        </w:tc>
      </w:tr>
    </w:tbl>
    <w:p w14:paraId="0A282E47" w14:textId="77777777" w:rsidR="00FD3A25" w:rsidRPr="00FD3A25" w:rsidRDefault="00FD3A25" w:rsidP="00FD3A25">
      <w:pPr>
        <w:pStyle w:val="HChG"/>
      </w:pPr>
      <w:r w:rsidRPr="00FD3A25">
        <w:rPr>
          <w:lang w:val="en-US"/>
        </w:rPr>
        <w:tab/>
      </w:r>
      <w:r w:rsidRPr="00FD3A25">
        <w:rPr>
          <w:lang w:val="en-US"/>
        </w:rPr>
        <w:tab/>
      </w:r>
      <w:r w:rsidRPr="00FD3A25">
        <w:t>Введение</w:t>
      </w:r>
    </w:p>
    <w:p w14:paraId="42841210" w14:textId="77777777" w:rsidR="00FD3A25" w:rsidRPr="00FD3A25" w:rsidRDefault="00FD3A25" w:rsidP="00FD3A25">
      <w:pPr>
        <w:pStyle w:val="SingleTxtG"/>
      </w:pPr>
      <w:r w:rsidRPr="00FD3A25">
        <w:t>1.</w:t>
      </w:r>
      <w:r w:rsidRPr="00FD3A25">
        <w:tab/>
        <w:t>В пункте 4.3.4.1.2 МПОГ/ДОПОГ изложен рационализированный подход к назначению кодов цистерн группам веществ.</w:t>
      </w:r>
    </w:p>
    <w:p w14:paraId="5FB5D976" w14:textId="77777777" w:rsidR="00FD3A25" w:rsidRPr="00FD3A25" w:rsidRDefault="00FD3A25" w:rsidP="00FD3A25">
      <w:pPr>
        <w:pStyle w:val="SingleTxtG"/>
      </w:pPr>
      <w:r w:rsidRPr="00FD3A25">
        <w:lastRenderedPageBreak/>
        <w:t>2.</w:t>
      </w:r>
      <w:r w:rsidRPr="00FD3A25">
        <w:tab/>
        <w:t>Было замечено, что в таблице не учтено решение Совместного совещания, вступившее в силу 1 января 2015 года, и это упущение необходимо исправить в двух местах.</w:t>
      </w:r>
    </w:p>
    <w:p w14:paraId="5E64620D" w14:textId="77777777" w:rsidR="00FD3A25" w:rsidRPr="00FD3A25" w:rsidRDefault="00FD3A25" w:rsidP="00FD3A25">
      <w:pPr>
        <w:pStyle w:val="HChG"/>
      </w:pPr>
      <w:r w:rsidRPr="00FD3A25">
        <w:tab/>
      </w:r>
      <w:r w:rsidRPr="00FD3A25">
        <w:tab/>
        <w:t>Предложение</w:t>
      </w:r>
    </w:p>
    <w:p w14:paraId="4C1272ED" w14:textId="77777777" w:rsidR="00FD3A25" w:rsidRPr="00FD3A25" w:rsidRDefault="00FD3A25" w:rsidP="00FD3A25">
      <w:pPr>
        <w:pStyle w:val="SingleTxtG"/>
      </w:pPr>
      <w:r w:rsidRPr="00FD3A25">
        <w:t>3.</w:t>
      </w:r>
      <w:r w:rsidRPr="00FD3A25">
        <w:tab/>
        <w:t>В таблице в пункте 4.3.4.1.2 МПОГ/ДОПОГ для кода цистерны L1,5BN следует исключить вторую строку («3 | F1 | III, температура вспышки &lt; 23 °C, вязкие, давление паров при 50 °C &gt; 1,1 бар, температура кипения &gt; 35 °C»).</w:t>
      </w:r>
    </w:p>
    <w:p w14:paraId="7ACFBEA4" w14:textId="77777777" w:rsidR="00FD3A25" w:rsidRPr="00FD3A25" w:rsidRDefault="00FD3A25" w:rsidP="00FD3A25">
      <w:pPr>
        <w:pStyle w:val="SingleTxtG"/>
      </w:pPr>
      <w:r w:rsidRPr="00FD3A25">
        <w:t>4.</w:t>
      </w:r>
      <w:r w:rsidRPr="00FD3A25">
        <w:tab/>
        <w:t>В таблице в пункте 4.3.4.1.2 МПОГ/ДОПОГ для кода цистерны L4BN следует исключить вторую строку («3 | F1 | III, температура кипения ≤ 35 °C»).</w:t>
      </w:r>
    </w:p>
    <w:p w14:paraId="0ED1A3E6" w14:textId="77777777" w:rsidR="00FD3A25" w:rsidRPr="00FD3A25" w:rsidRDefault="00FD3A25" w:rsidP="00FD3A25">
      <w:pPr>
        <w:pStyle w:val="HChG"/>
      </w:pPr>
      <w:r w:rsidRPr="00FD3A25">
        <w:tab/>
      </w:r>
      <w:r w:rsidRPr="00FD3A25">
        <w:tab/>
        <w:t>Обоснование</w:t>
      </w:r>
    </w:p>
    <w:p w14:paraId="1B896E06" w14:textId="5892ED14" w:rsidR="00FD3A25" w:rsidRPr="00FD3A25" w:rsidRDefault="00FD3A25" w:rsidP="00FD3A25">
      <w:pPr>
        <w:pStyle w:val="SingleTxtG"/>
      </w:pPr>
      <w:r w:rsidRPr="00FD3A25">
        <w:t>5.</w:t>
      </w:r>
      <w:r w:rsidRPr="00FD3A25">
        <w:tab/>
        <w:t>На Совместном совещании МПОГ/ДОПОГ/ВОПОГ (Берн, 17–21 марта 2014</w:t>
      </w:r>
      <w:r>
        <w:rPr>
          <w:lang w:val="en-US"/>
        </w:rPr>
        <w:t> </w:t>
      </w:r>
      <w:r w:rsidRPr="00FD3A25">
        <w:t xml:space="preserve">года) был принят неофициальный документ INF.29 Соединенного Королевства. Этот неофициальный документ был связан с решением Совместного </w:t>
      </w:r>
      <w:r>
        <w:br/>
      </w:r>
      <w:r w:rsidRPr="00FD3A25">
        <w:t>совещания ограничить 450 литрами вместимость сосудов, содержащих вязкие легковоспламеняющиеся жидкости с температурой вспышки ниже 23 °C, которые могут быть отнесены к группе упаковки III в соответствии с пунктом 2.2.3.1.4. Это решение исключило возможность перевозки указанных веществ в цистернах.</w:t>
      </w:r>
    </w:p>
    <w:p w14:paraId="024E89E4" w14:textId="77777777" w:rsidR="00FD3A25" w:rsidRPr="00FD3A25" w:rsidRDefault="00FD3A25" w:rsidP="00FD3A25">
      <w:pPr>
        <w:pStyle w:val="SingleTxtG"/>
      </w:pPr>
      <w:r w:rsidRPr="00FD3A25">
        <w:t>6.</w:t>
      </w:r>
      <w:r w:rsidRPr="00FD3A25">
        <w:tab/>
        <w:t>В результате этого в таблице А главы 3.2 для веществ под № ООН 1133, 1139, 1169, 1197, 1210, 1263, 1266, 1286, 1287, 1306, 1866, 1993 и 1999, группа упаковки III, была сохранена только одна позиция для перевозки в цистернах. Для перевозки в цистернах были исключены специальные положения «640F», «640G» и «640H» в колонке 6 и следующие пояснения в колонке 2 таблицы А:</w:t>
      </w:r>
    </w:p>
    <w:p w14:paraId="1A0C9BAA" w14:textId="77777777" w:rsidR="00FD3A25" w:rsidRPr="00FD3A25" w:rsidRDefault="00FD3A25" w:rsidP="00FD3A25">
      <w:pPr>
        <w:pStyle w:val="Bullet1G"/>
      </w:pPr>
      <w:r w:rsidRPr="00FD3A25">
        <w:t>имеющие температуру вспышки ниже 23 °С и вязкие согласно пункту 2.2.3.1.4) (температура кипения не более 35 °С),</w:t>
      </w:r>
    </w:p>
    <w:p w14:paraId="70BC8633" w14:textId="77777777" w:rsidR="00FD3A25" w:rsidRPr="00FD3A25" w:rsidRDefault="00FD3A25" w:rsidP="00FD3A25">
      <w:pPr>
        <w:pStyle w:val="Bullet1G"/>
      </w:pPr>
      <w:r w:rsidRPr="00FD3A25">
        <w:t>имеющие температуру вспышки ниже 23 °С и вязкие согласно пункту 2.2.3.1.4) (давление паров при 50 °С более 110 кПа, температура кипения более 35 °С),</w:t>
      </w:r>
    </w:p>
    <w:p w14:paraId="0B754146" w14:textId="77777777" w:rsidR="00FD3A25" w:rsidRPr="00FD3A25" w:rsidRDefault="00FD3A25" w:rsidP="00FD3A25">
      <w:pPr>
        <w:pStyle w:val="Bullet1G"/>
      </w:pPr>
      <w:r w:rsidRPr="00FD3A25">
        <w:t>имеющие температуру вспышки ниже 23 °С и вязкие согласно пункту 2.2.3.1.4) (давление паров при 50 °С не более 110 кПа).</w:t>
      </w:r>
    </w:p>
    <w:p w14:paraId="2C55DFE4" w14:textId="77777777" w:rsidR="00FD3A25" w:rsidRPr="00FD3A25" w:rsidRDefault="00FD3A25" w:rsidP="00FD3A25">
      <w:pPr>
        <w:pStyle w:val="SingleTxtG"/>
      </w:pPr>
      <w:r w:rsidRPr="00FD3A25">
        <w:t>7.</w:t>
      </w:r>
      <w:r w:rsidRPr="00FD3A25">
        <w:tab/>
        <w:t>С тех пор для этих веществ разрешено использовать только цистерны с кодом «LGBF».</w:t>
      </w:r>
    </w:p>
    <w:p w14:paraId="042502EE" w14:textId="4D9DE7C1" w:rsidR="00FD3A25" w:rsidRPr="00FD3A25" w:rsidRDefault="00FD3A25" w:rsidP="00FD3A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3A25" w:rsidRPr="00FD3A25" w:rsidSect="00FD3A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DB51" w14:textId="77777777" w:rsidR="00D854C6" w:rsidRPr="00A312BC" w:rsidRDefault="00D854C6" w:rsidP="00A312BC"/>
  </w:endnote>
  <w:endnote w:type="continuationSeparator" w:id="0">
    <w:p w14:paraId="1DCB0A00" w14:textId="77777777" w:rsidR="00D854C6" w:rsidRPr="00A312BC" w:rsidRDefault="00D854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3A50" w14:textId="4EE817B6" w:rsidR="00FD3A25" w:rsidRPr="00FD3A25" w:rsidRDefault="00FD3A25">
    <w:pPr>
      <w:pStyle w:val="Footer"/>
    </w:pPr>
    <w:r w:rsidRPr="00FD3A25">
      <w:rPr>
        <w:b/>
        <w:sz w:val="18"/>
      </w:rPr>
      <w:fldChar w:fldCharType="begin"/>
    </w:r>
    <w:r w:rsidRPr="00FD3A25">
      <w:rPr>
        <w:b/>
        <w:sz w:val="18"/>
      </w:rPr>
      <w:instrText xml:space="preserve"> PAGE  \* MERGEFORMAT </w:instrText>
    </w:r>
    <w:r w:rsidRPr="00FD3A25">
      <w:rPr>
        <w:b/>
        <w:sz w:val="18"/>
      </w:rPr>
      <w:fldChar w:fldCharType="separate"/>
    </w:r>
    <w:r w:rsidRPr="00FD3A25">
      <w:rPr>
        <w:b/>
        <w:noProof/>
        <w:sz w:val="18"/>
      </w:rPr>
      <w:t>2</w:t>
    </w:r>
    <w:r w:rsidRPr="00FD3A25">
      <w:rPr>
        <w:b/>
        <w:sz w:val="18"/>
      </w:rPr>
      <w:fldChar w:fldCharType="end"/>
    </w:r>
    <w:r>
      <w:rPr>
        <w:b/>
        <w:sz w:val="18"/>
      </w:rPr>
      <w:tab/>
    </w:r>
    <w:r>
      <w:t>GE.22-26298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9686" w14:textId="05E1D928" w:rsidR="00FD3A25" w:rsidRPr="00FD3A25" w:rsidRDefault="00FD3A25" w:rsidP="00FD3A25">
    <w:pPr>
      <w:pStyle w:val="Footer"/>
      <w:tabs>
        <w:tab w:val="clear" w:pos="9639"/>
        <w:tab w:val="right" w:pos="9638"/>
      </w:tabs>
      <w:rPr>
        <w:b/>
        <w:sz w:val="18"/>
      </w:rPr>
    </w:pPr>
    <w:r>
      <w:t>GE.22-26298</w:t>
    </w:r>
    <w:r>
      <w:tab/>
    </w:r>
    <w:r w:rsidRPr="00FD3A25">
      <w:rPr>
        <w:b/>
        <w:sz w:val="18"/>
      </w:rPr>
      <w:fldChar w:fldCharType="begin"/>
    </w:r>
    <w:r w:rsidRPr="00FD3A25">
      <w:rPr>
        <w:b/>
        <w:sz w:val="18"/>
      </w:rPr>
      <w:instrText xml:space="preserve"> PAGE  \* MERGEFORMAT </w:instrText>
    </w:r>
    <w:r w:rsidRPr="00FD3A25">
      <w:rPr>
        <w:b/>
        <w:sz w:val="18"/>
      </w:rPr>
      <w:fldChar w:fldCharType="separate"/>
    </w:r>
    <w:r w:rsidRPr="00FD3A25">
      <w:rPr>
        <w:b/>
        <w:noProof/>
        <w:sz w:val="18"/>
      </w:rPr>
      <w:t>3</w:t>
    </w:r>
    <w:r w:rsidRPr="00FD3A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AC06" w14:textId="7BF83AF8" w:rsidR="00042B72" w:rsidRPr="00FD3A25" w:rsidRDefault="00FD3A25" w:rsidP="00FD3A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193791" wp14:editId="364B7E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26298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A1A5E8" wp14:editId="361BEA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011222  021222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C9DE" w14:textId="77777777" w:rsidR="00D854C6" w:rsidRPr="001075E9" w:rsidRDefault="00D854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BBB20E" w14:textId="77777777" w:rsidR="00D854C6" w:rsidRDefault="00D854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B2E25B" w14:textId="6B7D196F" w:rsidR="00FD3A25" w:rsidRPr="00FD3A25" w:rsidRDefault="00FD3A25">
      <w:pPr>
        <w:pStyle w:val="FootnoteText"/>
        <w:rPr>
          <w:sz w:val="20"/>
        </w:rPr>
      </w:pPr>
      <w:r>
        <w:tab/>
      </w:r>
      <w:r w:rsidRPr="00FD3A25">
        <w:rPr>
          <w:rStyle w:val="FootnoteReference"/>
          <w:sz w:val="20"/>
          <w:vertAlign w:val="baseline"/>
        </w:rPr>
        <w:t>*</w:t>
      </w:r>
      <w:r w:rsidRPr="00FD3A25">
        <w:rPr>
          <w:rStyle w:val="FootnoteReference"/>
          <w:vertAlign w:val="baseline"/>
        </w:rPr>
        <w:tab/>
      </w:r>
      <w:r>
        <w:t>A/77/6 (разд. 20), таблица 20.6</w:t>
      </w:r>
      <w:r w:rsidRPr="00FD3A25">
        <w:t>.</w:t>
      </w:r>
    </w:p>
  </w:footnote>
  <w:footnote w:id="2">
    <w:p w14:paraId="02849BCF" w14:textId="40EA99E5" w:rsidR="00FD3A25" w:rsidRPr="00F84440" w:rsidRDefault="00FD3A25" w:rsidP="00FD3A25">
      <w:pPr>
        <w:pStyle w:val="FootnoteText"/>
      </w:pPr>
      <w:r>
        <w:tab/>
      </w:r>
      <w:r w:rsidRPr="00FD3A25">
        <w:rPr>
          <w:sz w:val="20"/>
          <w:szCs w:val="22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5E07" w14:textId="6C819740" w:rsidR="00FD3A25" w:rsidRPr="00FD3A25" w:rsidRDefault="00FD3A2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6735">
      <w:t>ECE/TRANS/WP.15/AC.1/2023/3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E387" w14:textId="4F997045" w:rsidR="00FD3A25" w:rsidRPr="00FD3A25" w:rsidRDefault="00FD3A25" w:rsidP="00FD3A25">
    <w:pPr>
      <w:pStyle w:val="Header"/>
      <w:jc w:val="right"/>
    </w:pPr>
    <w:fldSimple w:instr=" TITLE  \* MERGEFORMAT ">
      <w:r w:rsidR="00276735">
        <w:t>ECE/TRANS/WP.15/AC.1/2023/3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6735"/>
    <w:rsid w:val="002A2EFC"/>
    <w:rsid w:val="002B0106"/>
    <w:rsid w:val="002B74B1"/>
    <w:rsid w:val="002C0E18"/>
    <w:rsid w:val="002D2D91"/>
    <w:rsid w:val="002D57C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586B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F77"/>
    <w:rsid w:val="00792497"/>
    <w:rsid w:val="007C1D3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586A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092"/>
    <w:rsid w:val="00CF55F6"/>
    <w:rsid w:val="00D33D63"/>
    <w:rsid w:val="00D5253A"/>
    <w:rsid w:val="00D854C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A98"/>
    <w:rsid w:val="00F2523A"/>
    <w:rsid w:val="00F43903"/>
    <w:rsid w:val="00F94155"/>
    <w:rsid w:val="00F9783F"/>
    <w:rsid w:val="00FD2EF7"/>
    <w:rsid w:val="00FD3A2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7A2CD"/>
  <w15:docId w15:val="{920FC6DF-979A-4103-9785-8C8A4CB0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FD3A2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912EAFD-4625-4A08-805F-F36F700566AB}"/>
</file>

<file path=customXml/itemProps2.xml><?xml version="1.0" encoding="utf-8"?>
<ds:datastoreItem xmlns:ds="http://schemas.openxmlformats.org/officeDocument/2006/customXml" ds:itemID="{1CFEA3BB-CFC6-468C-A4E2-B4922C68FDEB}"/>
</file>

<file path=customXml/itemProps3.xml><?xml version="1.0" encoding="utf-8"?>
<ds:datastoreItem xmlns:ds="http://schemas.openxmlformats.org/officeDocument/2006/customXml" ds:itemID="{3E8DBCE9-8671-406A-975D-E31AA21A5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ECE/TRANS/WP.15/AC.1/2023/3</vt:lpstr>
      <vt:lpstr>A/</vt:lpstr>
      <vt:lpstr>A/</vt:lpstr>
    </vt:vector>
  </TitlesOfParts>
  <Company>DCM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</dc:title>
  <dc:subject/>
  <dc:creator>Anna PETELINA</dc:creator>
  <cp:keywords/>
  <cp:lastModifiedBy>Laurence Berthet</cp:lastModifiedBy>
  <cp:revision>3</cp:revision>
  <cp:lastPrinted>2023-01-25T07:30:00Z</cp:lastPrinted>
  <dcterms:created xsi:type="dcterms:W3CDTF">2023-01-25T07:29:00Z</dcterms:created>
  <dcterms:modified xsi:type="dcterms:W3CDTF">2023-01-25T07:30:00Z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