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1CD01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928966" w14:textId="77777777" w:rsidR="002D5AAC" w:rsidRDefault="002D5AAC" w:rsidP="002E2F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ADEF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BCE151" w14:textId="51BC71F2" w:rsidR="002D5AAC" w:rsidRDefault="002E2F20" w:rsidP="002E2F20">
            <w:pPr>
              <w:jc w:val="right"/>
            </w:pPr>
            <w:r w:rsidRPr="002E2F20">
              <w:rPr>
                <w:sz w:val="40"/>
              </w:rPr>
              <w:t>ECE</w:t>
            </w:r>
            <w:r>
              <w:t>/TRANS/WP.15/AC.1/2023/11</w:t>
            </w:r>
          </w:p>
        </w:tc>
      </w:tr>
      <w:tr w:rsidR="002D5AAC" w:rsidRPr="00174D7C" w14:paraId="55A72CF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670EE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C181EB" wp14:editId="47A1DA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B31E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6635B8" w14:textId="77777777" w:rsidR="002D5AAC" w:rsidRDefault="002E2F2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EF8250" w14:textId="77777777" w:rsidR="002E2F20" w:rsidRDefault="002E2F20" w:rsidP="002E2F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2022</w:t>
            </w:r>
          </w:p>
          <w:p w14:paraId="27E86C6F" w14:textId="77777777" w:rsidR="002E2F20" w:rsidRDefault="002E2F20" w:rsidP="002E2F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99FDB7" w14:textId="5381766D" w:rsidR="002E2F20" w:rsidRPr="008D53B6" w:rsidRDefault="002E2F20" w:rsidP="002E2F2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76127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24E847" w14:textId="77777777" w:rsidR="000109A5" w:rsidRPr="00721FA1" w:rsidRDefault="000109A5" w:rsidP="000109A5">
      <w:pPr>
        <w:spacing w:before="120"/>
        <w:rPr>
          <w:sz w:val="28"/>
          <w:szCs w:val="28"/>
        </w:rPr>
      </w:pPr>
      <w:r w:rsidRPr="00721FA1">
        <w:rPr>
          <w:sz w:val="28"/>
          <w:szCs w:val="28"/>
        </w:rPr>
        <w:t>Комитет по внутреннему транспорту</w:t>
      </w:r>
    </w:p>
    <w:p w14:paraId="0BEFDDEA" w14:textId="77777777" w:rsidR="000109A5" w:rsidRPr="00721FA1" w:rsidRDefault="000109A5" w:rsidP="000109A5">
      <w:pPr>
        <w:spacing w:before="120"/>
        <w:rPr>
          <w:b/>
          <w:sz w:val="24"/>
          <w:szCs w:val="24"/>
        </w:rPr>
      </w:pPr>
      <w:r w:rsidRPr="00721FA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C20FFB3" w14:textId="50C57EF9" w:rsidR="000109A5" w:rsidRPr="00ED594C" w:rsidRDefault="000109A5" w:rsidP="000109A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8FE3783" w14:textId="77777777" w:rsidR="000109A5" w:rsidRPr="00ED594C" w:rsidRDefault="000109A5" w:rsidP="000109A5">
      <w:r>
        <w:t>Берн, 20–24 марта 2023 года</w:t>
      </w:r>
    </w:p>
    <w:p w14:paraId="7BA49359" w14:textId="77777777" w:rsidR="000109A5" w:rsidRDefault="000109A5" w:rsidP="000109A5">
      <w:pPr>
        <w:widowControl w:val="0"/>
      </w:pPr>
      <w:r>
        <w:t>Пункт 5 b) предварительной повестки дня</w:t>
      </w:r>
    </w:p>
    <w:p w14:paraId="1DA2690A" w14:textId="6C606849" w:rsidR="000109A5" w:rsidRPr="00297F8A" w:rsidRDefault="000109A5" w:rsidP="000109A5">
      <w:pPr>
        <w:widowControl w:val="0"/>
        <w:rPr>
          <w:rStyle w:val="SingleTxtGChar"/>
          <w:b/>
          <w:bCs/>
        </w:rPr>
      </w:pPr>
      <w:r w:rsidRPr="00297F8A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297F8A">
        <w:rPr>
          <w:b/>
          <w:bCs/>
        </w:rPr>
        <w:t>в МПОГ/ДОПОГ/ВОПОГ:</w:t>
      </w:r>
      <w:r w:rsidRPr="000109A5">
        <w:rPr>
          <w:b/>
          <w:bCs/>
        </w:rPr>
        <w:t xml:space="preserve"> </w:t>
      </w:r>
      <w:r w:rsidRPr="00297F8A">
        <w:rPr>
          <w:b/>
          <w:bCs/>
        </w:rPr>
        <w:t>новые предложения</w:t>
      </w:r>
    </w:p>
    <w:p w14:paraId="7AA46A17" w14:textId="59178F71" w:rsidR="000109A5" w:rsidRPr="00ED594C" w:rsidRDefault="000109A5" w:rsidP="000109A5">
      <w:pPr>
        <w:pStyle w:val="HChG"/>
      </w:pPr>
      <w:r>
        <w:tab/>
      </w:r>
      <w:r>
        <w:tab/>
      </w:r>
      <w:r>
        <w:rPr>
          <w:bCs/>
        </w:rPr>
        <w:t xml:space="preserve">Поправка к инструкции по упаковке P200 </w:t>
      </w:r>
      <w:r>
        <w:rPr>
          <w:bCs/>
        </w:rPr>
        <w:br/>
        <w:t xml:space="preserve">в подразделе 4.1.4.1: запрещение использования устройств для сброса давления в баллонах </w:t>
      </w:r>
      <w:r>
        <w:rPr>
          <w:bCs/>
        </w:rPr>
        <w:br/>
        <w:t>для ацетилена, кроме баллонов «UN»</w:t>
      </w:r>
    </w:p>
    <w:p w14:paraId="0BABB39D" w14:textId="71006A8D" w:rsidR="000109A5" w:rsidRDefault="000109A5" w:rsidP="000109A5">
      <w:pPr>
        <w:pStyle w:val="H1G"/>
        <w:rPr>
          <w:b w:val="0"/>
          <w:bCs/>
          <w:szCs w:val="24"/>
        </w:rPr>
      </w:pPr>
      <w:r w:rsidRPr="00197F75">
        <w:rPr>
          <w:szCs w:val="24"/>
        </w:rPr>
        <w:tab/>
      </w:r>
      <w:r w:rsidRPr="00197F75">
        <w:rPr>
          <w:szCs w:val="24"/>
        </w:rPr>
        <w:tab/>
      </w:r>
      <w:r w:rsidRPr="00197F75">
        <w:rPr>
          <w:bCs/>
          <w:szCs w:val="24"/>
        </w:rPr>
        <w:t>Передано правительством Германии</w:t>
      </w:r>
      <w:r w:rsidRPr="000109A5">
        <w:rPr>
          <w:rStyle w:val="FootnoteReference"/>
          <w:b w:val="0"/>
          <w:sz w:val="20"/>
          <w:szCs w:val="24"/>
          <w:vertAlign w:val="baseline"/>
        </w:rPr>
        <w:footnoteReference w:customMarkFollows="1" w:id="1"/>
        <w:t>*</w:t>
      </w:r>
      <w:r w:rsidRPr="000109A5">
        <w:rPr>
          <w:b w:val="0"/>
          <w:bCs/>
          <w:sz w:val="28"/>
          <w:szCs w:val="28"/>
        </w:rPr>
        <w:t xml:space="preserve"> </w:t>
      </w:r>
      <w:r w:rsidRPr="000109A5">
        <w:rPr>
          <w:rStyle w:val="FootnoteReference"/>
          <w:b w:val="0"/>
          <w:bCs/>
          <w:sz w:val="20"/>
          <w:szCs w:val="28"/>
          <w:vertAlign w:val="baseline"/>
        </w:rPr>
        <w:footnoteReference w:customMarkFollows="1" w:id="2"/>
        <w:t>**</w:t>
      </w:r>
      <w:r w:rsidRPr="000109A5">
        <w:rPr>
          <w:b w:val="0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109A5" w:rsidRPr="000109A5" w14:paraId="7E7B11A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5162AF7" w14:textId="77777777" w:rsidR="000109A5" w:rsidRPr="000109A5" w:rsidRDefault="000109A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109A5">
              <w:rPr>
                <w:rFonts w:cs="Times New Roman"/>
              </w:rPr>
              <w:tab/>
            </w:r>
            <w:r w:rsidRPr="000109A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109A5" w:rsidRPr="000109A5" w14:paraId="539430D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604DC4" w14:textId="1FB25BC3" w:rsidR="000109A5" w:rsidRPr="000109A5" w:rsidRDefault="000109A5" w:rsidP="000109A5">
            <w:pPr>
              <w:pStyle w:val="SingleTxtG"/>
              <w:tabs>
                <w:tab w:val="left" w:pos="3573"/>
              </w:tabs>
              <w:ind w:left="3969" w:hanging="2835"/>
            </w:pPr>
            <w:r>
              <w:rPr>
                <w:b/>
                <w:bCs/>
                <w:i/>
                <w:iCs/>
              </w:rPr>
              <w:t>Существо предложения:</w:t>
            </w:r>
            <w:r>
              <w:tab/>
            </w:r>
            <w:r>
              <w:tab/>
              <w:t>Поправка к инструкции по упаковке P200 для согласования правил МПОГ/ДОПОГ, касающихся запрещения использования устройств для сброса давления в баллонах для ацетилена, кроме баллонов «UN».</w:t>
            </w:r>
          </w:p>
        </w:tc>
      </w:tr>
      <w:tr w:rsidR="000109A5" w:rsidRPr="000109A5" w14:paraId="6760F94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851DB90" w14:textId="1411ED5A" w:rsidR="000109A5" w:rsidRDefault="000109A5" w:rsidP="000109A5">
            <w:pPr>
              <w:pStyle w:val="SingleTxtG"/>
              <w:ind w:left="3969" w:hanging="283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Предлагаемое решение:</w:t>
            </w:r>
            <w:r>
              <w:tab/>
              <w:t>Внести поправку в инструкцию по упаковке P200.</w:t>
            </w:r>
          </w:p>
        </w:tc>
      </w:tr>
      <w:tr w:rsidR="000109A5" w:rsidRPr="000109A5" w14:paraId="449B447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B0A48E5" w14:textId="4A756576" w:rsidR="000109A5" w:rsidRDefault="000109A5" w:rsidP="000109A5">
            <w:pPr>
              <w:pStyle w:val="SingleTxtG"/>
              <w:ind w:left="3969" w:hanging="2835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Справочные документы:</w:t>
            </w:r>
            <w:r>
              <w:tab/>
            </w:r>
            <w:r>
              <w:tab/>
              <w:t xml:space="preserve">ECE/TRANS/WP.15/AC.1/2021/20 </w:t>
            </w:r>
            <w:r>
              <w:tab/>
              <w:t xml:space="preserve">Неофициальный документ </w:t>
            </w:r>
            <w:hyperlink r:id="rId8" w:history="1">
              <w:r w:rsidRPr="001A6E70">
                <w:rPr>
                  <w:rStyle w:val="Hyperlink"/>
                </w:rPr>
                <w:t>INF.8</w:t>
              </w:r>
            </w:hyperlink>
            <w:r>
              <w:t xml:space="preserve"> Совместного совещания, состоявшегося в марте 2021 года</w:t>
            </w:r>
          </w:p>
        </w:tc>
      </w:tr>
      <w:tr w:rsidR="000109A5" w:rsidRPr="000109A5" w14:paraId="06F0584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722A3BC" w14:textId="77777777" w:rsidR="000109A5" w:rsidRPr="000109A5" w:rsidRDefault="000109A5" w:rsidP="00850215">
            <w:pPr>
              <w:rPr>
                <w:rFonts w:cs="Times New Roman"/>
              </w:rPr>
            </w:pPr>
          </w:p>
        </w:tc>
      </w:tr>
    </w:tbl>
    <w:p w14:paraId="72778F97" w14:textId="77777777" w:rsidR="000109A5" w:rsidRPr="00ED594C" w:rsidRDefault="000109A5" w:rsidP="000109A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FCC8FDC" w14:textId="40009CF6" w:rsidR="000109A5" w:rsidRPr="00ED594C" w:rsidRDefault="000109A5" w:rsidP="000109A5">
      <w:pPr>
        <w:pStyle w:val="SingleTxtG"/>
      </w:pPr>
      <w:r>
        <w:t>1.</w:t>
      </w:r>
      <w:r>
        <w:tab/>
        <w:t xml:space="preserve">На своей сессии, состоявшейся весной 2021 года, Совместное совещание согласилось с предложением Германии внести в пункт 6.2.3.1.5 МПОГ/ДОПОГ поправку, чтобы уточнить, что в баллонах для ацетилена, кроме баллонов «UN», </w:t>
      </w:r>
      <w:r>
        <w:br/>
      </w:r>
      <w:r>
        <w:lastRenderedPageBreak/>
        <w:t>не разрешается использовать ни плавкие предохранительные вставки, ни устройства</w:t>
      </w:r>
      <w:r w:rsidRPr="0011326D">
        <w:t xml:space="preserve"> </w:t>
      </w:r>
      <w:r>
        <w:t>для сброса давления.</w:t>
      </w:r>
    </w:p>
    <w:p w14:paraId="15B7DC71" w14:textId="729257BD" w:rsidR="000109A5" w:rsidRPr="003D73B4" w:rsidRDefault="000109A5" w:rsidP="000109A5">
      <w:pPr>
        <w:pStyle w:val="SingleTxtG"/>
      </w:pPr>
      <w:r>
        <w:t>2.</w:t>
      </w:r>
      <w:r>
        <w:tab/>
        <w:t xml:space="preserve">При проверке поправок к МПОГ/ДОПОГ, вступающих в силу 1 января </w:t>
      </w:r>
      <w:r>
        <w:br/>
        <w:t xml:space="preserve">2023 года, было замечено, что не была учтена сопутствующая поправка, которую требовалось внести в инструкцию по упаковке P200, изложенную в подразделе 4.1.4.1; специальное положение по упаковке </w:t>
      </w:r>
      <w:r>
        <w:rPr>
          <w:u w:val="single"/>
        </w:rPr>
        <w:t>p</w:t>
      </w:r>
      <w:r>
        <w:t>, содержащееся в пункте (10) инструкции по упаковке P200, устанавливает правило в отношении перевозки баллонов для ацетилена, кроме баллонов «UN», снабженных устройствами для сброса давления.</w:t>
      </w:r>
    </w:p>
    <w:p w14:paraId="499095B8" w14:textId="77777777" w:rsidR="000109A5" w:rsidRPr="00ED594C" w:rsidRDefault="000109A5" w:rsidP="000109A5">
      <w:pPr>
        <w:pStyle w:val="SingleTxtG"/>
      </w:pPr>
      <w:r>
        <w:t>3.</w:t>
      </w:r>
      <w:r>
        <w:tab/>
        <w:t>С учетом поправки к пункту 6.2.3.1.5 МПОГ/ДОПОГ приведенное ниже предложение предусматривает адаптацию инструкции по упаковке Р200 в качестве необходимой сопутствующей поправки, чтобы в инструкции по упаковке Р200 также было ясно указано, что в баллонах для ацетилена, кроме баллонов «UN», нельзя использовать устройства для сброса давления.</w:t>
      </w:r>
    </w:p>
    <w:p w14:paraId="4ACC964D" w14:textId="77777777" w:rsidR="000109A5" w:rsidRPr="00ED594C" w:rsidRDefault="000109A5" w:rsidP="000109A5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5AED560" w14:textId="77777777" w:rsidR="000109A5" w:rsidRPr="00ED594C" w:rsidRDefault="000109A5" w:rsidP="000109A5">
      <w:pPr>
        <w:pStyle w:val="SingleTxtG"/>
      </w:pPr>
      <w:r>
        <w:t>4.</w:t>
      </w:r>
      <w:r>
        <w:tab/>
        <w:t xml:space="preserve">В инструкции по упаковке P200, изложенной в подразделе 4.1.4.1, внести нижеследующую поправку в специальное положение по упаковке </w:t>
      </w:r>
      <w:r>
        <w:rPr>
          <w:u w:val="single"/>
        </w:rPr>
        <w:t>p</w:t>
      </w:r>
      <w:r>
        <w:t xml:space="preserve"> (удаленный текст зачеркнут):</w:t>
      </w:r>
    </w:p>
    <w:p w14:paraId="3F3C8FB4" w14:textId="5A38AFE5" w:rsidR="000109A5" w:rsidRPr="00ED594C" w:rsidRDefault="000109A5" w:rsidP="000109A5">
      <w:pPr>
        <w:pStyle w:val="SingleTxtG"/>
        <w:ind w:left="1701"/>
      </w:pPr>
      <w:r>
        <w:t xml:space="preserve">«Для № ООН 1001 ацетилена растворенного и № ООН 3374 ацетилена нерастворенного: баллоны должны заполняться однородным монолитным пористым материалом; рабочее давление и количество ацетилена не должны превышать значений, указанных в утверждении или в стандартах </w:t>
      </w:r>
      <w:r>
        <w:br/>
        <w:t>ISO</w:t>
      </w:r>
      <w:r>
        <w:rPr>
          <w:lang w:val="en-US"/>
        </w:rPr>
        <w:t> </w:t>
      </w:r>
      <w:r>
        <w:t>3807-1:2000, ISO</w:t>
      </w:r>
      <w:r>
        <w:rPr>
          <w:lang w:val="en-US"/>
        </w:rPr>
        <w:t> </w:t>
      </w:r>
      <w:r>
        <w:t>3807-2:2000 или ISO</w:t>
      </w:r>
      <w:r>
        <w:rPr>
          <w:lang w:val="en-US"/>
        </w:rPr>
        <w:t> </w:t>
      </w:r>
      <w:r>
        <w:t>3807</w:t>
      </w:r>
      <w:r w:rsidR="00151C95" w:rsidRPr="00151C95">
        <w:t>:</w:t>
      </w:r>
      <w:r>
        <w:t>2013, в зависимости от конкретного случая.</w:t>
      </w:r>
    </w:p>
    <w:p w14:paraId="1161BF57" w14:textId="3C0AAD4B" w:rsidR="000109A5" w:rsidRPr="00ED594C" w:rsidRDefault="000109A5" w:rsidP="000109A5">
      <w:pPr>
        <w:pStyle w:val="SingleTxtG"/>
        <w:ind w:left="1701"/>
      </w:pPr>
      <w:r>
        <w:t xml:space="preserve">Для № ООН 1001 ацетилена растворенного: баллоны должны содержать </w:t>
      </w:r>
      <w:r>
        <w:br/>
        <w:t xml:space="preserve">такое количество ацетона или соответствующего растворителя, которое </w:t>
      </w:r>
      <w:r>
        <w:br/>
        <w:t>указано в утверждении (см., в соответствующих случаях, ISO</w:t>
      </w:r>
      <w:r>
        <w:rPr>
          <w:lang w:val="en-US"/>
        </w:rPr>
        <w:t> </w:t>
      </w:r>
      <w:r>
        <w:t xml:space="preserve">3807-1:2000, </w:t>
      </w:r>
      <w:r>
        <w:br/>
        <w:t>ISO 3807-2:2000 или ISO 3807</w:t>
      </w:r>
      <w:r w:rsidR="00151C95" w:rsidRPr="00151C95">
        <w:t>:</w:t>
      </w:r>
      <w:r>
        <w:t xml:space="preserve">2013); баллоны, </w:t>
      </w:r>
      <w:r>
        <w:rPr>
          <w:strike/>
        </w:rPr>
        <w:t>снабженные устройствами для сброса давления или</w:t>
      </w:r>
      <w:r w:rsidRPr="00992714">
        <w:rPr>
          <w:strike/>
        </w:rPr>
        <w:t xml:space="preserve"> </w:t>
      </w:r>
      <w:r>
        <w:t>соединенные коллектором, перевозятся в вертикальном положении.</w:t>
      </w:r>
    </w:p>
    <w:p w14:paraId="6DF62300" w14:textId="77777777" w:rsidR="000109A5" w:rsidRPr="00ED594C" w:rsidRDefault="000109A5" w:rsidP="000109A5">
      <w:pPr>
        <w:pStyle w:val="SingleTxtG"/>
        <w:ind w:left="1701"/>
      </w:pPr>
      <w:r>
        <w:t>В качестве альтернативы для № ООН 1001 ацетилена растворенного: баллоны, не являющиеся сосудами под давлением «UN», могут заполняться немонолитным пористым материалом; рабочее давление, количество ацетилена и количество растворителя не должны превышать значений, указанных в утверждении. Периодические проверки баллонов должны проводиться не реже, чем один раз в пять лет.</w:t>
      </w:r>
    </w:p>
    <w:p w14:paraId="16A9B243" w14:textId="42FE3875" w:rsidR="000109A5" w:rsidRPr="00ED594C" w:rsidRDefault="000109A5" w:rsidP="000109A5">
      <w:pPr>
        <w:pStyle w:val="SingleTxtG"/>
        <w:ind w:left="1701"/>
      </w:pPr>
      <w:r>
        <w:t>Испытательное давление в 52</w:t>
      </w:r>
      <w:r w:rsidRPr="000109A5">
        <w:t xml:space="preserve"> </w:t>
      </w:r>
      <w:r>
        <w:t>бар применяется только к баллонам, снабженным плавкой предохранительной вставкой.».</w:t>
      </w:r>
    </w:p>
    <w:p w14:paraId="0728602D" w14:textId="77777777" w:rsidR="000109A5" w:rsidRPr="00ED594C" w:rsidRDefault="000109A5" w:rsidP="000109A5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32FE5BCA" w14:textId="77777777" w:rsidR="000109A5" w:rsidRPr="00ED594C" w:rsidRDefault="000109A5" w:rsidP="000109A5">
      <w:pPr>
        <w:pStyle w:val="SingleTxtG"/>
      </w:pPr>
      <w:r>
        <w:t>5.</w:t>
      </w:r>
      <w:r>
        <w:tab/>
        <w:t>Предлагаемая выше поправка к инструкции по упаковке P200 позволяет согласовать положения МПОГ/ДОПОГ, запрещающие установку устройств для сброса давления на баллоны для ацетилена, кроме баллонов «UN», и повысить уровень безопасности при перевозке этих баллонов.</w:t>
      </w:r>
    </w:p>
    <w:p w14:paraId="63142C1F" w14:textId="77777777" w:rsidR="000109A5" w:rsidRPr="00ED594C" w:rsidRDefault="000109A5" w:rsidP="000109A5">
      <w:pPr>
        <w:spacing w:before="240"/>
        <w:jc w:val="center"/>
        <w:rPr>
          <w:u w:val="single"/>
        </w:rPr>
      </w:pPr>
      <w:r w:rsidRPr="00ED594C">
        <w:rPr>
          <w:u w:val="single"/>
        </w:rPr>
        <w:tab/>
      </w:r>
      <w:r w:rsidRPr="00ED594C">
        <w:rPr>
          <w:u w:val="single"/>
        </w:rPr>
        <w:tab/>
      </w:r>
      <w:r w:rsidRPr="00ED594C">
        <w:rPr>
          <w:u w:val="single"/>
        </w:rPr>
        <w:tab/>
      </w:r>
    </w:p>
    <w:p w14:paraId="5FB83CD8" w14:textId="77777777" w:rsidR="00E12C5F" w:rsidRPr="008D53B6" w:rsidRDefault="00E12C5F" w:rsidP="00D9145B"/>
    <w:sectPr w:rsidR="00E12C5F" w:rsidRPr="008D53B6" w:rsidSect="002E2F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F51" w14:textId="77777777" w:rsidR="003130C1" w:rsidRPr="00A312BC" w:rsidRDefault="003130C1" w:rsidP="00A312BC"/>
  </w:endnote>
  <w:endnote w:type="continuationSeparator" w:id="0">
    <w:p w14:paraId="7247E571" w14:textId="77777777" w:rsidR="003130C1" w:rsidRPr="00A312BC" w:rsidRDefault="003130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424" w14:textId="2B856187" w:rsidR="002E2F20" w:rsidRPr="002E2F20" w:rsidRDefault="002E2F20">
    <w:pPr>
      <w:pStyle w:val="Footer"/>
    </w:pPr>
    <w:r w:rsidRPr="002E2F20">
      <w:rPr>
        <w:b/>
        <w:sz w:val="18"/>
      </w:rPr>
      <w:fldChar w:fldCharType="begin"/>
    </w:r>
    <w:r w:rsidRPr="002E2F20">
      <w:rPr>
        <w:b/>
        <w:sz w:val="18"/>
      </w:rPr>
      <w:instrText xml:space="preserve"> PAGE  \* MERGEFORMAT </w:instrText>
    </w:r>
    <w:r w:rsidRPr="002E2F20">
      <w:rPr>
        <w:b/>
        <w:sz w:val="18"/>
      </w:rPr>
      <w:fldChar w:fldCharType="separate"/>
    </w:r>
    <w:r w:rsidRPr="002E2F20">
      <w:rPr>
        <w:b/>
        <w:noProof/>
        <w:sz w:val="18"/>
      </w:rPr>
      <w:t>2</w:t>
    </w:r>
    <w:r w:rsidRPr="002E2F20">
      <w:rPr>
        <w:b/>
        <w:sz w:val="18"/>
      </w:rPr>
      <w:fldChar w:fldCharType="end"/>
    </w:r>
    <w:r>
      <w:rPr>
        <w:b/>
        <w:sz w:val="18"/>
      </w:rPr>
      <w:tab/>
    </w:r>
    <w:r>
      <w:t>GE.22-28226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1E4C" w14:textId="092C529C" w:rsidR="002E2F20" w:rsidRPr="002E2F20" w:rsidRDefault="002E2F20" w:rsidP="002E2F20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GE.22-28226</w:t>
    </w:r>
    <w:r>
      <w:tab/>
    </w:r>
    <w:r w:rsidRPr="002E2F20">
      <w:rPr>
        <w:b/>
        <w:sz w:val="18"/>
      </w:rPr>
      <w:fldChar w:fldCharType="begin"/>
    </w:r>
    <w:r w:rsidRPr="002E2F20">
      <w:rPr>
        <w:b/>
        <w:sz w:val="18"/>
      </w:rPr>
      <w:instrText xml:space="preserve"> PAGE  \* MERGEFORMAT </w:instrText>
    </w:r>
    <w:r w:rsidRPr="002E2F20">
      <w:rPr>
        <w:b/>
        <w:sz w:val="18"/>
      </w:rPr>
      <w:fldChar w:fldCharType="separate"/>
    </w:r>
    <w:r w:rsidRPr="002E2F20">
      <w:rPr>
        <w:b/>
        <w:noProof/>
        <w:sz w:val="18"/>
      </w:rPr>
      <w:t>3</w:t>
    </w:r>
    <w:r w:rsidRPr="002E2F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721C" w14:textId="79AB51C6" w:rsidR="00042B72" w:rsidRPr="00B86645" w:rsidRDefault="002E2F20" w:rsidP="002E2F2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E81055" wp14:editId="58849E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22-28226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52CB00" wp14:editId="399826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645">
      <w:rPr>
        <w:lang w:val="en-US"/>
      </w:rPr>
      <w:t xml:space="preserve">  161222  201222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19F" w14:textId="77777777" w:rsidR="003130C1" w:rsidRPr="001075E9" w:rsidRDefault="003130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E26142" w14:textId="77777777" w:rsidR="003130C1" w:rsidRDefault="003130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37912C" w14:textId="2260A757" w:rsidR="000109A5" w:rsidRPr="00174D7C" w:rsidRDefault="000109A5" w:rsidP="000109A5">
      <w:pPr>
        <w:pStyle w:val="FootnoteText"/>
        <w:rPr>
          <w:sz w:val="20"/>
        </w:rPr>
      </w:pPr>
      <w:r>
        <w:tab/>
      </w:r>
      <w:r w:rsidRPr="000109A5">
        <w:rPr>
          <w:rStyle w:val="FootnoteReference"/>
          <w:sz w:val="20"/>
          <w:vertAlign w:val="baseline"/>
        </w:rPr>
        <w:t>*</w:t>
      </w:r>
      <w:r w:rsidRPr="000109A5">
        <w:rPr>
          <w:rStyle w:val="FootnoteReference"/>
          <w:vertAlign w:val="baseline"/>
        </w:rPr>
        <w:tab/>
      </w:r>
      <w:r>
        <w:t>A/77/6 (разд. 20), таблица 20.6.</w:t>
      </w:r>
    </w:p>
  </w:footnote>
  <w:footnote w:id="2">
    <w:p w14:paraId="10A057B1" w14:textId="55177D4D" w:rsidR="000109A5" w:rsidRPr="00ED594C" w:rsidRDefault="000109A5" w:rsidP="000109A5">
      <w:pPr>
        <w:pStyle w:val="FootnoteText"/>
      </w:pPr>
      <w:r>
        <w:tab/>
      </w:r>
      <w:r w:rsidRPr="000109A5">
        <w:rPr>
          <w:sz w:val="20"/>
          <w:szCs w:val="22"/>
        </w:rPr>
        <w:t xml:space="preserve">**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41B8" w14:textId="40DF8866" w:rsidR="002E2F20" w:rsidRPr="002E2F20" w:rsidRDefault="00421D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B2BB" w14:textId="0D77A63C" w:rsidR="002E2F20" w:rsidRPr="002E2F20" w:rsidRDefault="00421D9E" w:rsidP="002E2F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8"/>
    <w:rsid w:val="000109A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C95"/>
    <w:rsid w:val="00174D7C"/>
    <w:rsid w:val="00180183"/>
    <w:rsid w:val="0018024D"/>
    <w:rsid w:val="0018649F"/>
    <w:rsid w:val="00196389"/>
    <w:rsid w:val="001A6E70"/>
    <w:rsid w:val="001B3EF6"/>
    <w:rsid w:val="001C7A89"/>
    <w:rsid w:val="00255343"/>
    <w:rsid w:val="0027151D"/>
    <w:rsid w:val="002842AA"/>
    <w:rsid w:val="002A2EFC"/>
    <w:rsid w:val="002B0106"/>
    <w:rsid w:val="002B74B1"/>
    <w:rsid w:val="002C0E18"/>
    <w:rsid w:val="002D5AAC"/>
    <w:rsid w:val="002E2F20"/>
    <w:rsid w:val="002E5067"/>
    <w:rsid w:val="002F405F"/>
    <w:rsid w:val="002F7EEC"/>
    <w:rsid w:val="00301299"/>
    <w:rsid w:val="00305C08"/>
    <w:rsid w:val="00307FB6"/>
    <w:rsid w:val="003130C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1D9E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CC4"/>
    <w:rsid w:val="00734ACB"/>
    <w:rsid w:val="00757357"/>
    <w:rsid w:val="00792497"/>
    <w:rsid w:val="00806737"/>
    <w:rsid w:val="00825F8D"/>
    <w:rsid w:val="00834B71"/>
    <w:rsid w:val="0083754D"/>
    <w:rsid w:val="0086445C"/>
    <w:rsid w:val="00893E28"/>
    <w:rsid w:val="00894693"/>
    <w:rsid w:val="008A08D7"/>
    <w:rsid w:val="008A37C8"/>
    <w:rsid w:val="008B6909"/>
    <w:rsid w:val="008D53B6"/>
    <w:rsid w:val="008F0E91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5B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64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407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271"/>
    <w:rsid w:val="00F24B6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B2D9"/>
  <w15:docId w15:val="{361F4CB6-911F-4307-8109-936AD7F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109A5"/>
    <w:rPr>
      <w:lang w:val="ru-RU" w:eastAsia="en-US"/>
    </w:rPr>
  </w:style>
  <w:style w:type="paragraph" w:customStyle="1" w:styleId="ParNoG">
    <w:name w:val="_ParNo_G"/>
    <w:basedOn w:val="SingleTxtG"/>
    <w:qFormat/>
    <w:rsid w:val="000109A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A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1-03/ECE-TRANS-WP15-AC1-21-BE-inf8e.pdf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936715A-B56E-4F98-8C14-A0C62A7BDEBA}"/>
</file>

<file path=customXml/itemProps2.xml><?xml version="1.0" encoding="utf-8"?>
<ds:datastoreItem xmlns:ds="http://schemas.openxmlformats.org/officeDocument/2006/customXml" ds:itemID="{3D643A64-FBC4-4696-AB7C-FD62F4A0FBDC}"/>
</file>

<file path=customXml/itemProps3.xml><?xml version="1.0" encoding="utf-8"?>
<ds:datastoreItem xmlns:ds="http://schemas.openxmlformats.org/officeDocument/2006/customXml" ds:itemID="{19FE9870-875D-49A9-98DC-C43571B96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ECE/TRANS/WP.15/AC.1/2023/11</dc:title>
  <dc:subject/>
  <dc:creator>Ekaterina SALYNSKAYA</dc:creator>
  <cp:keywords/>
  <cp:lastModifiedBy>Laurence Berthet</cp:lastModifiedBy>
  <cp:revision>3</cp:revision>
  <cp:lastPrinted>2023-01-30T13:52:00Z</cp:lastPrinted>
  <dcterms:created xsi:type="dcterms:W3CDTF">2023-01-30T13:51:00Z</dcterms:created>
  <dcterms:modified xsi:type="dcterms:W3CDTF">2023-01-30T13:52:00Z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