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C077CEC" w14:textId="77777777" w:rsidTr="00B20551">
        <w:trPr>
          <w:cantSplit/>
          <w:trHeight w:hRule="exact" w:val="851"/>
        </w:trPr>
        <w:tc>
          <w:tcPr>
            <w:tcW w:w="1276" w:type="dxa"/>
            <w:tcBorders>
              <w:bottom w:val="single" w:sz="4" w:space="0" w:color="auto"/>
            </w:tcBorders>
            <w:vAlign w:val="bottom"/>
          </w:tcPr>
          <w:p w14:paraId="5838032C" w14:textId="77777777" w:rsidR="009E6CB7" w:rsidRDefault="009E6CB7" w:rsidP="00B20551">
            <w:pPr>
              <w:spacing w:after="80"/>
            </w:pPr>
          </w:p>
        </w:tc>
        <w:tc>
          <w:tcPr>
            <w:tcW w:w="2268" w:type="dxa"/>
            <w:tcBorders>
              <w:bottom w:val="single" w:sz="4" w:space="0" w:color="auto"/>
            </w:tcBorders>
            <w:vAlign w:val="bottom"/>
          </w:tcPr>
          <w:p w14:paraId="77DE95A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1F6236" w14:textId="32942901" w:rsidR="009E6CB7" w:rsidRPr="00D47EEA" w:rsidRDefault="009B3C21" w:rsidP="009B3C21">
            <w:pPr>
              <w:jc w:val="right"/>
            </w:pPr>
            <w:r w:rsidRPr="009B3C21">
              <w:rPr>
                <w:sz w:val="40"/>
              </w:rPr>
              <w:t>ECE</w:t>
            </w:r>
            <w:r>
              <w:t>/TRANS/WP.15/AC.1/2023/16</w:t>
            </w:r>
          </w:p>
        </w:tc>
      </w:tr>
      <w:tr w:rsidR="009E6CB7" w14:paraId="26D606A2" w14:textId="77777777" w:rsidTr="00B20551">
        <w:trPr>
          <w:cantSplit/>
          <w:trHeight w:hRule="exact" w:val="2835"/>
        </w:trPr>
        <w:tc>
          <w:tcPr>
            <w:tcW w:w="1276" w:type="dxa"/>
            <w:tcBorders>
              <w:top w:val="single" w:sz="4" w:space="0" w:color="auto"/>
              <w:bottom w:val="single" w:sz="12" w:space="0" w:color="auto"/>
            </w:tcBorders>
          </w:tcPr>
          <w:p w14:paraId="66503243" w14:textId="77777777" w:rsidR="009E6CB7" w:rsidRDefault="00686A48" w:rsidP="00B20551">
            <w:pPr>
              <w:spacing w:before="120"/>
            </w:pPr>
            <w:r>
              <w:rPr>
                <w:noProof/>
                <w:lang w:val="fr-CH" w:eastAsia="fr-CH"/>
              </w:rPr>
              <w:drawing>
                <wp:inline distT="0" distB="0" distL="0" distR="0" wp14:anchorId="73EE18B4" wp14:editId="1036AE0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A52DF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58977F" w14:textId="77777777" w:rsidR="009E6CB7" w:rsidRDefault="009B3C21" w:rsidP="009B3C21">
            <w:pPr>
              <w:spacing w:before="240" w:line="240" w:lineRule="exact"/>
            </w:pPr>
            <w:r>
              <w:t>Distr.: General</w:t>
            </w:r>
          </w:p>
          <w:p w14:paraId="241DB70A" w14:textId="6BAF7FC4" w:rsidR="009B3C21" w:rsidRDefault="00B947B6" w:rsidP="009B3C21">
            <w:pPr>
              <w:spacing w:line="240" w:lineRule="exact"/>
            </w:pPr>
            <w:r>
              <w:t>2</w:t>
            </w:r>
            <w:r w:rsidR="00943586">
              <w:t>3</w:t>
            </w:r>
            <w:r>
              <w:t xml:space="preserve"> </w:t>
            </w:r>
            <w:r w:rsidR="009B3C21">
              <w:t>December 2022</w:t>
            </w:r>
          </w:p>
          <w:p w14:paraId="5F329A3B" w14:textId="77777777" w:rsidR="009B3C21" w:rsidRDefault="009B3C21" w:rsidP="009B3C21">
            <w:pPr>
              <w:spacing w:line="240" w:lineRule="exact"/>
            </w:pPr>
          </w:p>
          <w:p w14:paraId="34E0958D" w14:textId="3353AF30" w:rsidR="009B3C21" w:rsidRDefault="009B3C21" w:rsidP="009B3C21">
            <w:pPr>
              <w:spacing w:line="240" w:lineRule="exact"/>
            </w:pPr>
            <w:r>
              <w:t>Original: English</w:t>
            </w:r>
          </w:p>
        </w:tc>
      </w:tr>
    </w:tbl>
    <w:p w14:paraId="65420BF4" w14:textId="77777777" w:rsidR="00500938" w:rsidRPr="00960236" w:rsidRDefault="00500938" w:rsidP="00C411EB">
      <w:pPr>
        <w:spacing w:before="120"/>
        <w:rPr>
          <w:b/>
          <w:sz w:val="28"/>
          <w:szCs w:val="28"/>
        </w:rPr>
      </w:pPr>
      <w:r w:rsidRPr="00960236">
        <w:rPr>
          <w:b/>
          <w:sz w:val="28"/>
          <w:szCs w:val="28"/>
        </w:rPr>
        <w:t>Economic Commission for Europe</w:t>
      </w:r>
    </w:p>
    <w:p w14:paraId="31D18E7F" w14:textId="77777777" w:rsidR="00500938" w:rsidRPr="00960236" w:rsidRDefault="00500938" w:rsidP="00C411EB">
      <w:pPr>
        <w:spacing w:before="120"/>
        <w:rPr>
          <w:sz w:val="28"/>
          <w:szCs w:val="28"/>
        </w:rPr>
      </w:pPr>
      <w:r w:rsidRPr="00960236">
        <w:rPr>
          <w:sz w:val="28"/>
          <w:szCs w:val="28"/>
        </w:rPr>
        <w:t>Inland Transport Committee</w:t>
      </w:r>
    </w:p>
    <w:p w14:paraId="4F546578" w14:textId="77777777" w:rsidR="00500938" w:rsidRPr="00960236" w:rsidRDefault="00500938" w:rsidP="00C411EB">
      <w:pPr>
        <w:spacing w:before="120"/>
        <w:rPr>
          <w:b/>
          <w:sz w:val="24"/>
          <w:szCs w:val="24"/>
        </w:rPr>
      </w:pPr>
      <w:r w:rsidRPr="00960236">
        <w:rPr>
          <w:b/>
          <w:sz w:val="24"/>
          <w:szCs w:val="24"/>
        </w:rPr>
        <w:t>Working Party on the Transport of Dangerous Goods</w:t>
      </w:r>
    </w:p>
    <w:p w14:paraId="73C5836F" w14:textId="77777777" w:rsidR="00500938" w:rsidRPr="00960236" w:rsidRDefault="00500938"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38FBEEFB" w14:textId="77777777" w:rsidR="00A570C4" w:rsidRPr="00A91BB7" w:rsidRDefault="00A570C4" w:rsidP="00A570C4">
      <w:r w:rsidRPr="00A91BB7">
        <w:t>Berne, 20-24 March 2023</w:t>
      </w:r>
    </w:p>
    <w:p w14:paraId="340BE442" w14:textId="77777777" w:rsidR="00A570C4" w:rsidRPr="00A91BB7" w:rsidRDefault="00A570C4" w:rsidP="00A570C4">
      <w:pPr>
        <w:widowControl w:val="0"/>
        <w:rPr>
          <w:rStyle w:val="SingleTxtGChar"/>
          <w:b/>
          <w:bCs/>
        </w:rPr>
      </w:pPr>
      <w:r w:rsidRPr="00A91BB7">
        <w:t>Item 2 of the provisional agenda</w:t>
      </w:r>
      <w:r w:rsidRPr="00A91BB7">
        <w:br/>
      </w:r>
      <w:r w:rsidRPr="00A91BB7">
        <w:rPr>
          <w:rStyle w:val="SingleTxtGChar"/>
          <w:b/>
          <w:bCs/>
        </w:rPr>
        <w:t>Tanks</w:t>
      </w:r>
    </w:p>
    <w:p w14:paraId="333A79C8" w14:textId="04794390" w:rsidR="00A121A1" w:rsidRPr="00A91BB7" w:rsidRDefault="00A121A1" w:rsidP="00A121A1">
      <w:pPr>
        <w:pStyle w:val="HChG"/>
      </w:pPr>
      <w:r w:rsidRPr="00A91BB7">
        <w:tab/>
      </w:r>
      <w:r w:rsidRPr="00A91BB7">
        <w:tab/>
        <w:t xml:space="preserve">Modification of the definitions of "FRP tank" and "FRP shell" in </w:t>
      </w:r>
      <w:r w:rsidR="00EE132C">
        <w:t xml:space="preserve">chapter </w:t>
      </w:r>
      <w:r w:rsidRPr="00A91BB7">
        <w:t xml:space="preserve">6.9 </w:t>
      </w:r>
      <w:r w:rsidR="00EE132C">
        <w:t xml:space="preserve">of </w:t>
      </w:r>
      <w:r w:rsidR="00A21EBA">
        <w:t>RID/</w:t>
      </w:r>
      <w:r w:rsidRPr="00A91BB7">
        <w:t>ADR 2023</w:t>
      </w:r>
    </w:p>
    <w:p w14:paraId="655EC133" w14:textId="6787852D" w:rsidR="00A121A1" w:rsidRDefault="00A121A1" w:rsidP="00A121A1">
      <w:pPr>
        <w:pStyle w:val="H1G"/>
      </w:pPr>
      <w:r w:rsidRPr="00A91BB7">
        <w:tab/>
      </w:r>
      <w:r w:rsidRPr="00A91BB7">
        <w:tab/>
        <w:t>Transmitted by the Government of Poland</w:t>
      </w:r>
      <w:r w:rsidR="00DE3A46" w:rsidRPr="00911229">
        <w:rPr>
          <w:rStyle w:val="FootnoteReference"/>
          <w:sz w:val="20"/>
          <w:shd w:val="clear" w:color="auto" w:fill="FFFFFF"/>
        </w:rPr>
        <w:footnoteReference w:customMarkFollows="1" w:id="2"/>
        <w:sym w:font="Symbol" w:char="F02A"/>
      </w:r>
      <w:r w:rsidR="00DE3A46" w:rsidRPr="00911229">
        <w:rPr>
          <w:shd w:val="clear" w:color="auto" w:fill="FFFFFF"/>
          <w:vertAlign w:val="superscript"/>
        </w:rPr>
        <w:t>,</w:t>
      </w:r>
      <w:r w:rsidR="00DE3A46" w:rsidRPr="00911229">
        <w:t xml:space="preserve"> </w:t>
      </w:r>
      <w:r w:rsidR="00DE3A46" w:rsidRPr="00911229">
        <w:rPr>
          <w:rStyle w:val="FootnoteReference"/>
          <w:sz w:val="20"/>
        </w:rPr>
        <w:footnoteReference w:customMarkFollows="1" w:id="3"/>
        <w:sym w:font="Symbol" w:char="F02A"/>
      </w:r>
      <w:r w:rsidR="00DE3A46" w:rsidRPr="00911229">
        <w:rPr>
          <w:rStyle w:val="FootnoteReference"/>
          <w:sz w:val="20"/>
        </w:rPr>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121A1" w14:paraId="2913FC98" w14:textId="77777777" w:rsidTr="00C75A1F">
        <w:trPr>
          <w:jc w:val="center"/>
        </w:trPr>
        <w:tc>
          <w:tcPr>
            <w:tcW w:w="9629" w:type="dxa"/>
            <w:shd w:val="clear" w:color="auto" w:fill="auto"/>
          </w:tcPr>
          <w:p w14:paraId="50D8D298" w14:textId="77777777" w:rsidR="00A121A1" w:rsidRPr="00C6263E" w:rsidRDefault="00A121A1" w:rsidP="006E5E26">
            <w:pPr>
              <w:spacing w:before="240" w:after="120"/>
              <w:ind w:left="255"/>
              <w:rPr>
                <w:i/>
                <w:sz w:val="24"/>
              </w:rPr>
            </w:pPr>
            <w:r w:rsidRPr="00C6263E">
              <w:rPr>
                <w:i/>
                <w:sz w:val="24"/>
              </w:rPr>
              <w:t>Summary</w:t>
            </w:r>
          </w:p>
        </w:tc>
      </w:tr>
      <w:tr w:rsidR="00C75A1F" w14:paraId="428FF911" w14:textId="77777777" w:rsidTr="00C75A1F">
        <w:trPr>
          <w:jc w:val="center"/>
        </w:trPr>
        <w:tc>
          <w:tcPr>
            <w:tcW w:w="9629" w:type="dxa"/>
            <w:shd w:val="clear" w:color="auto" w:fill="auto"/>
          </w:tcPr>
          <w:p w14:paraId="7ECE11DB" w14:textId="50FEA3F2" w:rsidR="00C75A1F" w:rsidRDefault="00C75A1F" w:rsidP="00C75A1F">
            <w:pPr>
              <w:pStyle w:val="SingleTxtG"/>
              <w:ind w:left="3402" w:hanging="2268"/>
            </w:pPr>
            <w:r w:rsidRPr="00A91BB7">
              <w:rPr>
                <w:b/>
              </w:rPr>
              <w:t xml:space="preserve">Executive summary: </w:t>
            </w:r>
            <w:r w:rsidRPr="00A91BB7">
              <w:tab/>
              <w:t xml:space="preserve">During the translation of the English version of ADR 2023 into Polish, it was found that the definition of </w:t>
            </w:r>
            <w:r w:rsidR="004E02E4">
              <w:rPr>
                <w:rFonts w:ascii="TimesNewRomanPSMT" w:hAnsi="TimesNewRomanPSMT" w:cs="TimesNewRomanPSMT"/>
              </w:rPr>
              <w:t>fibre-reinforced plastics (FRP) tank</w:t>
            </w:r>
            <w:r w:rsidR="004E02E4" w:rsidRPr="00A91BB7">
              <w:t xml:space="preserve"> </w:t>
            </w:r>
            <w:r w:rsidR="00DC1EA2">
              <w:t>so</w:t>
            </w:r>
            <w:r w:rsidR="00823281">
              <w:t xml:space="preserve">-called </w:t>
            </w:r>
            <w:r w:rsidRPr="00A91BB7">
              <w:t xml:space="preserve">"FRP tank" adopted in </w:t>
            </w:r>
            <w:r w:rsidR="00DF60B5">
              <w:t>chapter</w:t>
            </w:r>
            <w:r w:rsidRPr="00A91BB7">
              <w:t xml:space="preserve"> 6.9 of </w:t>
            </w:r>
            <w:r w:rsidR="00CE044E">
              <w:t>RID/</w:t>
            </w:r>
            <w:r w:rsidRPr="00A91BB7">
              <w:t xml:space="preserve">ADR 2023 deviates from the general rule </w:t>
            </w:r>
            <w:r w:rsidR="00DF60B5">
              <w:t>of</w:t>
            </w:r>
            <w:r w:rsidRPr="00A91BB7">
              <w:t xml:space="preserve"> the definition of a tank given in 1.2.1 of </w:t>
            </w:r>
            <w:r w:rsidR="00CE044E">
              <w:t>RID/</w:t>
            </w:r>
            <w:r w:rsidRPr="00A91BB7">
              <w:t>ADR and the definition in 6.7.2.1 for portable tanks.</w:t>
            </w:r>
          </w:p>
        </w:tc>
      </w:tr>
      <w:tr w:rsidR="00C75A1F" w14:paraId="0D91FB2A" w14:textId="77777777" w:rsidTr="00C75A1F">
        <w:trPr>
          <w:jc w:val="center"/>
        </w:trPr>
        <w:tc>
          <w:tcPr>
            <w:tcW w:w="9629" w:type="dxa"/>
            <w:shd w:val="clear" w:color="auto" w:fill="auto"/>
          </w:tcPr>
          <w:p w14:paraId="083EEF64" w14:textId="35CB21DF" w:rsidR="00C75A1F" w:rsidRDefault="00C75A1F" w:rsidP="00B93727">
            <w:pPr>
              <w:ind w:left="3402" w:right="985" w:hanging="2268"/>
              <w:rPr>
                <w:bCs/>
              </w:rPr>
            </w:pPr>
            <w:r w:rsidRPr="00A91BB7">
              <w:rPr>
                <w:b/>
              </w:rPr>
              <w:t>Action to be taken:</w:t>
            </w:r>
            <w:r w:rsidRPr="00A91BB7">
              <w:rPr>
                <w:b/>
              </w:rPr>
              <w:tab/>
            </w:r>
            <w:r w:rsidRPr="00A91BB7">
              <w:rPr>
                <w:bCs/>
              </w:rPr>
              <w:t xml:space="preserve">Modify the definition of "FRP tank" and possibly the definition of “FRP shell” in Chapter 6.9 of </w:t>
            </w:r>
            <w:r w:rsidR="00CE044E">
              <w:rPr>
                <w:bCs/>
              </w:rPr>
              <w:t>RID/</w:t>
            </w:r>
            <w:r w:rsidRPr="00A91BB7">
              <w:rPr>
                <w:bCs/>
              </w:rPr>
              <w:t>ADR.</w:t>
            </w:r>
          </w:p>
          <w:p w14:paraId="2852DA6B" w14:textId="375D1016" w:rsidR="00C75A1F" w:rsidRDefault="00C75A1F" w:rsidP="00C75A1F">
            <w:pPr>
              <w:ind w:left="3402" w:hanging="2268"/>
            </w:pPr>
          </w:p>
        </w:tc>
      </w:tr>
    </w:tbl>
    <w:p w14:paraId="3D042939" w14:textId="77777777" w:rsidR="006213BE" w:rsidRPr="00A91BB7" w:rsidRDefault="006213BE" w:rsidP="006213BE">
      <w:pPr>
        <w:pStyle w:val="HChG"/>
      </w:pPr>
      <w:r w:rsidRPr="00A91BB7">
        <w:tab/>
      </w:r>
      <w:r w:rsidRPr="00A91BB7">
        <w:tab/>
        <w:t>Introduction</w:t>
      </w:r>
    </w:p>
    <w:p w14:paraId="63AE3EAE" w14:textId="6B68252A" w:rsidR="006213BE" w:rsidRPr="00A91BB7" w:rsidRDefault="006213BE" w:rsidP="006213BE">
      <w:pPr>
        <w:pStyle w:val="SingleTxtG"/>
        <w:ind w:left="1560" w:hanging="426"/>
      </w:pPr>
      <w:r w:rsidRPr="00A91BB7">
        <w:t>1.</w:t>
      </w:r>
      <w:r w:rsidRPr="00A91BB7">
        <w:tab/>
        <w:t xml:space="preserve">Currently, in 6.9.2.1 of </w:t>
      </w:r>
      <w:r w:rsidR="00346A5C">
        <w:t>RID/</w:t>
      </w:r>
      <w:r w:rsidRPr="00A91BB7">
        <w:t>ADR 2023, the definition of an FRP tank is as follows:</w:t>
      </w:r>
    </w:p>
    <w:p w14:paraId="2EA78449" w14:textId="77777777" w:rsidR="006213BE" w:rsidRPr="00A91BB7" w:rsidRDefault="006213BE" w:rsidP="006213BE">
      <w:pPr>
        <w:pStyle w:val="SingleTxtG"/>
        <w:ind w:left="1560"/>
      </w:pPr>
      <w:r w:rsidRPr="00A91BB7">
        <w:t>“</w:t>
      </w:r>
      <w:r w:rsidRPr="002C0335">
        <w:rPr>
          <w:i/>
          <w:iCs/>
        </w:rPr>
        <w:t>FRP tank</w:t>
      </w:r>
      <w:r w:rsidRPr="00A91BB7">
        <w:t xml:space="preserve"> means a portable tank constructed with an FRP shell and ends (heads), service equipment, safety relief devices and other installed equipment.”</w:t>
      </w:r>
    </w:p>
    <w:p w14:paraId="6B8AADA6" w14:textId="0E5AD69A" w:rsidR="006213BE" w:rsidRPr="00A91BB7" w:rsidRDefault="006213BE" w:rsidP="006213BE">
      <w:pPr>
        <w:pStyle w:val="SingleTxtG"/>
      </w:pPr>
      <w:r w:rsidRPr="00A91BB7">
        <w:t>2.</w:t>
      </w:r>
      <w:r w:rsidRPr="00A91BB7">
        <w:tab/>
        <w:t xml:space="preserve">In the opinion of Poland, there is no need to include the </w:t>
      </w:r>
      <w:r w:rsidR="00346A5C">
        <w:t>words</w:t>
      </w:r>
      <w:r w:rsidRPr="00A91BB7">
        <w:t xml:space="preserve"> "and ends (heads)" in the definition of an FRP tank</w:t>
      </w:r>
      <w:r w:rsidR="00EF3AED">
        <w:t>.</w:t>
      </w:r>
    </w:p>
    <w:p w14:paraId="42349DEF" w14:textId="77777777" w:rsidR="006213BE" w:rsidRPr="00A91BB7" w:rsidRDefault="006213BE" w:rsidP="00A15AEC">
      <w:pPr>
        <w:pStyle w:val="HChG"/>
      </w:pPr>
      <w:r w:rsidRPr="00A91BB7">
        <w:lastRenderedPageBreak/>
        <w:tab/>
      </w:r>
      <w:r w:rsidRPr="00A91BB7">
        <w:tab/>
        <w:t>Proposal 1</w:t>
      </w:r>
    </w:p>
    <w:p w14:paraId="779BB190" w14:textId="2DA3A6D3" w:rsidR="006213BE" w:rsidRPr="00A91BB7" w:rsidRDefault="006213BE" w:rsidP="00A15AEC">
      <w:pPr>
        <w:pStyle w:val="SingleTxtG"/>
        <w:keepNext/>
        <w:keepLines/>
      </w:pPr>
      <w:r w:rsidRPr="00A91BB7">
        <w:t>3.</w:t>
      </w:r>
      <w:r w:rsidRPr="00A91BB7">
        <w:tab/>
      </w:r>
      <w:r w:rsidR="00056A87">
        <w:t xml:space="preserve">In </w:t>
      </w:r>
      <w:r w:rsidR="00EA2C72">
        <w:t>6.9.2.1 amend the</w:t>
      </w:r>
      <w:r w:rsidRPr="00A91BB7">
        <w:t xml:space="preserve"> definition of FRP tank </w:t>
      </w:r>
      <w:r w:rsidR="00EA2C72">
        <w:t>to read</w:t>
      </w:r>
      <w:r w:rsidRPr="00A91BB7">
        <w:t xml:space="preserve"> as follows (</w:t>
      </w:r>
      <w:r w:rsidR="00056A87">
        <w:rPr>
          <w:lang w:eastAsia="en-US"/>
        </w:rPr>
        <w:t xml:space="preserve">deleted text is marked as </w:t>
      </w:r>
      <w:r w:rsidR="00056A87" w:rsidRPr="00131615">
        <w:rPr>
          <w:strike/>
          <w:lang w:eastAsia="en-US"/>
        </w:rPr>
        <w:t>stricken through</w:t>
      </w:r>
      <w:r w:rsidRPr="00A91BB7">
        <w:t>):</w:t>
      </w:r>
    </w:p>
    <w:p w14:paraId="2AF7D60D" w14:textId="77777777" w:rsidR="006213BE" w:rsidRPr="000B6FD5" w:rsidRDefault="006213BE" w:rsidP="00A15AEC">
      <w:pPr>
        <w:pStyle w:val="SingleTxtG"/>
        <w:keepNext/>
        <w:keepLines/>
        <w:ind w:left="1701"/>
        <w:rPr>
          <w:sz w:val="22"/>
          <w:szCs w:val="22"/>
        </w:rPr>
      </w:pPr>
      <w:r w:rsidRPr="000B6FD5">
        <w:rPr>
          <w:sz w:val="22"/>
          <w:szCs w:val="22"/>
        </w:rPr>
        <w:t>“</w:t>
      </w:r>
      <w:r w:rsidRPr="00B3325E">
        <w:rPr>
          <w:i/>
          <w:iCs/>
          <w:sz w:val="22"/>
          <w:szCs w:val="22"/>
        </w:rPr>
        <w:t>FRP tank</w:t>
      </w:r>
      <w:r w:rsidRPr="000B6FD5">
        <w:rPr>
          <w:sz w:val="22"/>
          <w:szCs w:val="22"/>
        </w:rPr>
        <w:t xml:space="preserve"> means a portable tank constructed with an FRP shell </w:t>
      </w:r>
      <w:r w:rsidRPr="000B6FD5">
        <w:rPr>
          <w:strike/>
          <w:sz w:val="22"/>
          <w:szCs w:val="22"/>
        </w:rPr>
        <w:t>and ends (heads)</w:t>
      </w:r>
      <w:r w:rsidRPr="000B6FD5">
        <w:rPr>
          <w:sz w:val="22"/>
          <w:szCs w:val="22"/>
        </w:rPr>
        <w:t>, service equipment, safety relief devices and other installed equipment.”</w:t>
      </w:r>
    </w:p>
    <w:p w14:paraId="00DB8A91" w14:textId="77777777" w:rsidR="006213BE" w:rsidRPr="00A91BB7" w:rsidRDefault="006213BE" w:rsidP="006213BE">
      <w:pPr>
        <w:pStyle w:val="HChG"/>
      </w:pPr>
      <w:r w:rsidRPr="00A91BB7">
        <w:tab/>
      </w:r>
      <w:r w:rsidRPr="00A91BB7">
        <w:tab/>
        <w:t>Justification</w:t>
      </w:r>
    </w:p>
    <w:p w14:paraId="015F87FD" w14:textId="6BE17AA6" w:rsidR="006213BE" w:rsidRPr="006213BE" w:rsidRDefault="006213BE" w:rsidP="006213BE">
      <w:pPr>
        <w:pStyle w:val="SingleTxtG"/>
      </w:pPr>
      <w:r w:rsidRPr="006213BE">
        <w:t>4.</w:t>
      </w:r>
      <w:r w:rsidRPr="006213BE">
        <w:tab/>
        <w:t>The ends (heads) together with the cylindrical part form an FRP shell that is used for the carriage of chemical substances</w:t>
      </w:r>
      <w:r w:rsidR="00145D10">
        <w:t>.</w:t>
      </w:r>
    </w:p>
    <w:p w14:paraId="48F0A7F0" w14:textId="77777777" w:rsidR="006213BE" w:rsidRPr="006213BE" w:rsidRDefault="006213BE" w:rsidP="006213BE">
      <w:pPr>
        <w:pStyle w:val="SingleTxtG"/>
      </w:pPr>
      <w:r w:rsidRPr="006213BE">
        <w:t>5.</w:t>
      </w:r>
      <w:r w:rsidRPr="006213BE">
        <w:tab/>
        <w:t>There is no need for an FRP tank, which generally consists of an FRP shell (which already contains ends) and service and structural equipment, to install additional ends, which in this case will not have any justification.</w:t>
      </w:r>
    </w:p>
    <w:p w14:paraId="53677BE9" w14:textId="11791068" w:rsidR="006213BE" w:rsidRPr="00A91BB7" w:rsidRDefault="006213BE" w:rsidP="006213BE">
      <w:pPr>
        <w:pStyle w:val="HChG"/>
      </w:pPr>
      <w:r>
        <w:tab/>
      </w:r>
      <w:r>
        <w:tab/>
      </w:r>
      <w:r w:rsidRPr="00A91BB7">
        <w:t>Proposal 2</w:t>
      </w:r>
    </w:p>
    <w:p w14:paraId="44098371" w14:textId="1E209B86" w:rsidR="006213BE" w:rsidRDefault="006213BE" w:rsidP="006213BE">
      <w:pPr>
        <w:pStyle w:val="SingleTxtG"/>
      </w:pPr>
      <w:r>
        <w:t>6.</w:t>
      </w:r>
      <w:r>
        <w:tab/>
        <w:t xml:space="preserve">If </w:t>
      </w:r>
      <w:r w:rsidR="009F3B0E">
        <w:t>there is a need</w:t>
      </w:r>
      <w:r>
        <w:t xml:space="preserve"> to clearly indicate that ends (heads) are components of an FRP shell, Poland proposes to </w:t>
      </w:r>
      <w:r w:rsidR="0028173C">
        <w:t xml:space="preserve">also </w:t>
      </w:r>
      <w:r>
        <w:t xml:space="preserve">modify </w:t>
      </w:r>
      <w:r w:rsidR="00F367FE">
        <w:t>in 6.9.2.1</w:t>
      </w:r>
      <w:r>
        <w:t xml:space="preserve"> the definition of an FRP shell as follows (new </w:t>
      </w:r>
      <w:r w:rsidR="00817EA2">
        <w:t>text</w:t>
      </w:r>
      <w:r>
        <w:t xml:space="preserve"> </w:t>
      </w:r>
      <w:r w:rsidR="00817EA2">
        <w:t>is marked</w:t>
      </w:r>
      <w:r>
        <w:t xml:space="preserve"> in </w:t>
      </w:r>
      <w:r w:rsidRPr="000B6FD5">
        <w:rPr>
          <w:b/>
        </w:rPr>
        <w:t>bold</w:t>
      </w:r>
      <w:r>
        <w:t xml:space="preserve"> and </w:t>
      </w:r>
      <w:r w:rsidRPr="000B6FD5">
        <w:rPr>
          <w:u w:val="single"/>
        </w:rPr>
        <w:t>underlined</w:t>
      </w:r>
      <w:r>
        <w:t>):</w:t>
      </w:r>
    </w:p>
    <w:p w14:paraId="3C04722C" w14:textId="77777777" w:rsidR="006213BE" w:rsidRPr="000B6FD5" w:rsidRDefault="006213BE" w:rsidP="006213BE">
      <w:pPr>
        <w:pStyle w:val="SingleTxtG"/>
        <w:ind w:left="1701"/>
      </w:pPr>
      <w:r w:rsidRPr="000B6FD5">
        <w:t>“</w:t>
      </w:r>
      <w:r w:rsidRPr="00D56BBA">
        <w:rPr>
          <w:i/>
          <w:iCs/>
        </w:rPr>
        <w:t>FRP shell</w:t>
      </w:r>
      <w:r w:rsidRPr="000B6FD5">
        <w:t xml:space="preserve"> means a closed part of cylindrical shape </w:t>
      </w:r>
      <w:r w:rsidRPr="000B6FD5">
        <w:rPr>
          <w:b/>
          <w:u w:val="single"/>
        </w:rPr>
        <w:t>and heads</w:t>
      </w:r>
      <w:r w:rsidRPr="000B6FD5">
        <w:t xml:space="preserve"> with an interior volume intended for carriage of chemical substances.”</w:t>
      </w:r>
    </w:p>
    <w:p w14:paraId="119CDFF3" w14:textId="467B8216" w:rsidR="006213BE" w:rsidRPr="00A67934" w:rsidRDefault="006213BE" w:rsidP="006213BE">
      <w:pPr>
        <w:pStyle w:val="HChG"/>
      </w:pPr>
      <w:r>
        <w:tab/>
      </w:r>
      <w:r>
        <w:tab/>
      </w:r>
      <w:r w:rsidRPr="00A67934">
        <w:t>Justification</w:t>
      </w:r>
    </w:p>
    <w:p w14:paraId="4A481836" w14:textId="77777777" w:rsidR="006213BE" w:rsidRDefault="006213BE" w:rsidP="006213BE">
      <w:pPr>
        <w:pStyle w:val="SingleTxtG"/>
      </w:pPr>
      <w:r w:rsidRPr="00A67934">
        <w:t>7.</w:t>
      </w:r>
      <w:r>
        <w:tab/>
      </w:r>
      <w:r w:rsidRPr="00A67934">
        <w:t xml:space="preserve">The definition of an FRP shell presented in </w:t>
      </w:r>
      <w:r w:rsidRPr="006213BE">
        <w:t>this</w:t>
      </w:r>
      <w:r w:rsidRPr="00A67934">
        <w:t xml:space="preserve"> way will clearly emphasize that the heads are primarily components of the </w:t>
      </w:r>
      <w:r>
        <w:t>shell</w:t>
      </w:r>
      <w:r w:rsidRPr="00A67934">
        <w:t>.</w:t>
      </w:r>
    </w:p>
    <w:p w14:paraId="72955E57" w14:textId="0B3A4FBA" w:rsidR="001C6663" w:rsidRPr="006213BE" w:rsidRDefault="006213BE" w:rsidP="006213BE">
      <w:pPr>
        <w:spacing w:before="240"/>
        <w:jc w:val="center"/>
        <w:rPr>
          <w:u w:val="single"/>
        </w:rPr>
      </w:pPr>
      <w:r>
        <w:rPr>
          <w:u w:val="single"/>
        </w:rPr>
        <w:tab/>
      </w:r>
      <w:r>
        <w:rPr>
          <w:u w:val="single"/>
        </w:rPr>
        <w:tab/>
      </w:r>
      <w:r>
        <w:rPr>
          <w:u w:val="single"/>
        </w:rPr>
        <w:tab/>
      </w:r>
    </w:p>
    <w:sectPr w:rsidR="001C6663" w:rsidRPr="006213BE" w:rsidSect="009B3C2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027C" w14:textId="77777777" w:rsidR="00AB1862" w:rsidRDefault="00AB1862"/>
  </w:endnote>
  <w:endnote w:type="continuationSeparator" w:id="0">
    <w:p w14:paraId="35C19D32" w14:textId="77777777" w:rsidR="00AB1862" w:rsidRDefault="00AB1862"/>
  </w:endnote>
  <w:endnote w:type="continuationNotice" w:id="1">
    <w:p w14:paraId="3CCD934C" w14:textId="77777777" w:rsidR="00AB1862" w:rsidRDefault="00AB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4F99" w14:textId="59518824" w:rsidR="009B3C21" w:rsidRPr="009B3C21" w:rsidRDefault="009B3C21" w:rsidP="009B3C21">
    <w:pPr>
      <w:pStyle w:val="Footer"/>
      <w:tabs>
        <w:tab w:val="right" w:pos="9638"/>
      </w:tabs>
      <w:rPr>
        <w:sz w:val="18"/>
      </w:rPr>
    </w:pPr>
    <w:r w:rsidRPr="009B3C21">
      <w:rPr>
        <w:b/>
        <w:sz w:val="18"/>
      </w:rPr>
      <w:fldChar w:fldCharType="begin"/>
    </w:r>
    <w:r w:rsidRPr="009B3C21">
      <w:rPr>
        <w:b/>
        <w:sz w:val="18"/>
      </w:rPr>
      <w:instrText xml:space="preserve"> PAGE  \* MERGEFORMAT </w:instrText>
    </w:r>
    <w:r w:rsidRPr="009B3C21">
      <w:rPr>
        <w:b/>
        <w:sz w:val="18"/>
      </w:rPr>
      <w:fldChar w:fldCharType="separate"/>
    </w:r>
    <w:r w:rsidRPr="009B3C21">
      <w:rPr>
        <w:b/>
        <w:noProof/>
        <w:sz w:val="18"/>
      </w:rPr>
      <w:t>2</w:t>
    </w:r>
    <w:r w:rsidRPr="009B3C2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EB35" w14:textId="48EA4AE9" w:rsidR="009B3C21" w:rsidRPr="009B3C21" w:rsidRDefault="009B3C21" w:rsidP="009B3C21">
    <w:pPr>
      <w:pStyle w:val="Footer"/>
      <w:tabs>
        <w:tab w:val="right" w:pos="9638"/>
      </w:tabs>
      <w:rPr>
        <w:b/>
        <w:sz w:val="18"/>
      </w:rPr>
    </w:pPr>
    <w:r>
      <w:tab/>
    </w:r>
    <w:r w:rsidRPr="009B3C21">
      <w:rPr>
        <w:b/>
        <w:sz w:val="18"/>
      </w:rPr>
      <w:fldChar w:fldCharType="begin"/>
    </w:r>
    <w:r w:rsidRPr="009B3C21">
      <w:rPr>
        <w:b/>
        <w:sz w:val="18"/>
      </w:rPr>
      <w:instrText xml:space="preserve"> PAGE  \* MERGEFORMAT </w:instrText>
    </w:r>
    <w:r w:rsidRPr="009B3C21">
      <w:rPr>
        <w:b/>
        <w:sz w:val="18"/>
      </w:rPr>
      <w:fldChar w:fldCharType="separate"/>
    </w:r>
    <w:r w:rsidRPr="009B3C21">
      <w:rPr>
        <w:b/>
        <w:noProof/>
        <w:sz w:val="18"/>
      </w:rPr>
      <w:t>3</w:t>
    </w:r>
    <w:r w:rsidRPr="009B3C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B7D5" w14:textId="77777777" w:rsidR="0035223F" w:rsidRPr="009B3C21" w:rsidRDefault="00686A48">
    <w:pPr>
      <w:pStyle w:val="Footer"/>
      <w:rPr>
        <w:sz w:val="20"/>
      </w:rPr>
    </w:pPr>
    <w:r>
      <w:rPr>
        <w:noProof/>
        <w:lang w:val="fr-CH" w:eastAsia="fr-CH"/>
      </w:rPr>
      <w:drawing>
        <wp:anchor distT="0" distB="0" distL="114300" distR="114300" simplePos="0" relativeHeight="251658240" behindDoc="0" locked="1" layoutInCell="1" allowOverlap="1" wp14:anchorId="0E992383" wp14:editId="23F40660">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0A00" w14:textId="77777777" w:rsidR="00AB1862" w:rsidRPr="000B175B" w:rsidRDefault="00AB1862" w:rsidP="000B175B">
      <w:pPr>
        <w:tabs>
          <w:tab w:val="right" w:pos="2155"/>
        </w:tabs>
        <w:spacing w:after="80"/>
        <w:ind w:left="680"/>
        <w:rPr>
          <w:u w:val="single"/>
        </w:rPr>
      </w:pPr>
      <w:r>
        <w:rPr>
          <w:u w:val="single"/>
        </w:rPr>
        <w:tab/>
      </w:r>
    </w:p>
  </w:footnote>
  <w:footnote w:type="continuationSeparator" w:id="0">
    <w:p w14:paraId="7E857240" w14:textId="77777777" w:rsidR="00AB1862" w:rsidRPr="00FC68B7" w:rsidRDefault="00AB1862" w:rsidP="00FC68B7">
      <w:pPr>
        <w:tabs>
          <w:tab w:val="left" w:pos="2155"/>
        </w:tabs>
        <w:spacing w:after="80"/>
        <w:ind w:left="680"/>
        <w:rPr>
          <w:u w:val="single"/>
        </w:rPr>
      </w:pPr>
      <w:r>
        <w:rPr>
          <w:u w:val="single"/>
        </w:rPr>
        <w:tab/>
      </w:r>
    </w:p>
  </w:footnote>
  <w:footnote w:type="continuationNotice" w:id="1">
    <w:p w14:paraId="378AE6DB" w14:textId="77777777" w:rsidR="00AB1862" w:rsidRDefault="00AB1862"/>
  </w:footnote>
  <w:footnote w:id="2">
    <w:p w14:paraId="5661340B" w14:textId="77777777" w:rsidR="00DE3A46" w:rsidRDefault="00DE3A46" w:rsidP="00DE3A46">
      <w:pPr>
        <w:pStyle w:val="FootnoteText"/>
        <w:rPr>
          <w:lang w:val="en-US"/>
        </w:rPr>
      </w:pPr>
      <w:r>
        <w:tab/>
      </w:r>
      <w:r w:rsidRPr="00911229">
        <w:rPr>
          <w:rStyle w:val="FootnoteReference"/>
          <w:b/>
          <w:bCs/>
          <w:sz w:val="20"/>
        </w:rPr>
        <w:sym w:font="Symbol" w:char="F02A"/>
      </w:r>
      <w:r>
        <w:tab/>
      </w:r>
      <w:r w:rsidRPr="0083055C">
        <w:t>A/77/6 (Sect. 20), table 20.6</w:t>
      </w:r>
      <w:r>
        <w:t>.</w:t>
      </w:r>
    </w:p>
  </w:footnote>
  <w:footnote w:id="3">
    <w:p w14:paraId="6A166196" w14:textId="058BDCE0" w:rsidR="00DE3A46" w:rsidRDefault="00DE3A46" w:rsidP="00DE3A46">
      <w:pPr>
        <w:pStyle w:val="FootnoteText"/>
        <w:rPr>
          <w:lang w:val="en-US" w:eastAsia="en-US"/>
        </w:rPr>
      </w:pPr>
      <w:r>
        <w:tab/>
      </w:r>
      <w:r w:rsidRPr="00911229">
        <w:rPr>
          <w:rStyle w:val="FootnoteReference"/>
          <w:b/>
          <w:bCs/>
          <w:sz w:val="20"/>
        </w:rPr>
        <w:sym w:font="Symbol" w:char="F02A"/>
      </w:r>
      <w:r w:rsidRPr="00911229">
        <w:rPr>
          <w:rStyle w:val="FootnoteReference"/>
          <w:b/>
          <w:bCs/>
          <w:sz w:val="20"/>
        </w:rPr>
        <w:sym w:font="Symbol" w:char="F02A"/>
      </w:r>
      <w:r>
        <w:tab/>
      </w:r>
      <w:r>
        <w:rPr>
          <w:szCs w:val="18"/>
        </w:rPr>
        <w:t>Circulated by the Intergovernmental Organisation for International Carriage by Rail (OTIF) under the symbol OTIF/RID/RC/2022/16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110E" w14:textId="6EC94997" w:rsidR="009B3C21" w:rsidRPr="009B3C21" w:rsidRDefault="00AB1862">
    <w:pPr>
      <w:pStyle w:val="Header"/>
    </w:pPr>
    <w:r>
      <w:fldChar w:fldCharType="begin"/>
    </w:r>
    <w:r>
      <w:instrText xml:space="preserve"> TITLE  \* MERGEFORMAT </w:instrText>
    </w:r>
    <w:r>
      <w:fldChar w:fldCharType="separate"/>
    </w:r>
    <w:r w:rsidR="00FD333A">
      <w:t>ECE/TRANS/WP.15/AC.1/2023/16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ECEB" w14:textId="4AFECB6D" w:rsidR="009B3C21" w:rsidRPr="009B3C21" w:rsidRDefault="00AB1862" w:rsidP="009B3C21">
    <w:pPr>
      <w:pStyle w:val="Header"/>
      <w:jc w:val="right"/>
    </w:pPr>
    <w:r>
      <w:fldChar w:fldCharType="begin"/>
    </w:r>
    <w:r>
      <w:instrText xml:space="preserve"> TITLE  \* MERGEFORMAT </w:instrText>
    </w:r>
    <w:r>
      <w:fldChar w:fldCharType="separate"/>
    </w:r>
    <w:r w:rsidR="00FD333A">
      <w:t>ECE/TRANS/WP.15/AC.1/2023/16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21"/>
    <w:rsid w:val="00002A7D"/>
    <w:rsid w:val="000038A8"/>
    <w:rsid w:val="00006790"/>
    <w:rsid w:val="00027624"/>
    <w:rsid w:val="00050F6B"/>
    <w:rsid w:val="00056A87"/>
    <w:rsid w:val="000678CD"/>
    <w:rsid w:val="00072C8C"/>
    <w:rsid w:val="00081CE0"/>
    <w:rsid w:val="00084D30"/>
    <w:rsid w:val="00090320"/>
    <w:rsid w:val="000931C0"/>
    <w:rsid w:val="0009732C"/>
    <w:rsid w:val="000A01F9"/>
    <w:rsid w:val="000A2E09"/>
    <w:rsid w:val="000B175B"/>
    <w:rsid w:val="000B3A0F"/>
    <w:rsid w:val="000E0415"/>
    <w:rsid w:val="000F1BC6"/>
    <w:rsid w:val="000F7715"/>
    <w:rsid w:val="00145D1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8173C"/>
    <w:rsid w:val="002974E9"/>
    <w:rsid w:val="002A4175"/>
    <w:rsid w:val="002A7F94"/>
    <w:rsid w:val="002B109A"/>
    <w:rsid w:val="002C0335"/>
    <w:rsid w:val="002C6D45"/>
    <w:rsid w:val="002D6E53"/>
    <w:rsid w:val="002F046D"/>
    <w:rsid w:val="002F3023"/>
    <w:rsid w:val="00301764"/>
    <w:rsid w:val="003229D8"/>
    <w:rsid w:val="00336C97"/>
    <w:rsid w:val="00337F88"/>
    <w:rsid w:val="00342432"/>
    <w:rsid w:val="00346A5C"/>
    <w:rsid w:val="0035223F"/>
    <w:rsid w:val="00352D4B"/>
    <w:rsid w:val="0035638C"/>
    <w:rsid w:val="00367636"/>
    <w:rsid w:val="003A46BB"/>
    <w:rsid w:val="003A4EC7"/>
    <w:rsid w:val="003A7295"/>
    <w:rsid w:val="003B1F60"/>
    <w:rsid w:val="003C2CC4"/>
    <w:rsid w:val="003D4B23"/>
    <w:rsid w:val="003E278A"/>
    <w:rsid w:val="00413520"/>
    <w:rsid w:val="004325CB"/>
    <w:rsid w:val="00440A07"/>
    <w:rsid w:val="004451FF"/>
    <w:rsid w:val="00456579"/>
    <w:rsid w:val="00462880"/>
    <w:rsid w:val="00476F24"/>
    <w:rsid w:val="004C55B0"/>
    <w:rsid w:val="004E02E4"/>
    <w:rsid w:val="004F6BA0"/>
    <w:rsid w:val="00500938"/>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213BE"/>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3A57"/>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17EA2"/>
    <w:rsid w:val="00823281"/>
    <w:rsid w:val="008242D7"/>
    <w:rsid w:val="0082577B"/>
    <w:rsid w:val="00826451"/>
    <w:rsid w:val="008272DD"/>
    <w:rsid w:val="00866893"/>
    <w:rsid w:val="00866F02"/>
    <w:rsid w:val="00867D18"/>
    <w:rsid w:val="00871F9A"/>
    <w:rsid w:val="00871FD5"/>
    <w:rsid w:val="0088172E"/>
    <w:rsid w:val="00881EFA"/>
    <w:rsid w:val="008879CB"/>
    <w:rsid w:val="008979B1"/>
    <w:rsid w:val="008A4086"/>
    <w:rsid w:val="008A6B25"/>
    <w:rsid w:val="008A6C4F"/>
    <w:rsid w:val="008A77AE"/>
    <w:rsid w:val="008B389E"/>
    <w:rsid w:val="008D045E"/>
    <w:rsid w:val="008D3F25"/>
    <w:rsid w:val="008D4D82"/>
    <w:rsid w:val="008E0E46"/>
    <w:rsid w:val="008E7116"/>
    <w:rsid w:val="008F143B"/>
    <w:rsid w:val="008F3882"/>
    <w:rsid w:val="008F4B7C"/>
    <w:rsid w:val="00926E47"/>
    <w:rsid w:val="00943586"/>
    <w:rsid w:val="00947162"/>
    <w:rsid w:val="009610D0"/>
    <w:rsid w:val="0096375C"/>
    <w:rsid w:val="009662E6"/>
    <w:rsid w:val="0097095E"/>
    <w:rsid w:val="0098592B"/>
    <w:rsid w:val="00985FC4"/>
    <w:rsid w:val="00990766"/>
    <w:rsid w:val="00991261"/>
    <w:rsid w:val="009964C4"/>
    <w:rsid w:val="009A7B81"/>
    <w:rsid w:val="009B3C21"/>
    <w:rsid w:val="009D01C0"/>
    <w:rsid w:val="009D6A08"/>
    <w:rsid w:val="009E0A16"/>
    <w:rsid w:val="009E6CB7"/>
    <w:rsid w:val="009E773E"/>
    <w:rsid w:val="009E7970"/>
    <w:rsid w:val="009F2EAC"/>
    <w:rsid w:val="009F3B0E"/>
    <w:rsid w:val="009F57E3"/>
    <w:rsid w:val="00A10F4F"/>
    <w:rsid w:val="00A11067"/>
    <w:rsid w:val="00A121A1"/>
    <w:rsid w:val="00A15AEC"/>
    <w:rsid w:val="00A1704A"/>
    <w:rsid w:val="00A21EBA"/>
    <w:rsid w:val="00A425EB"/>
    <w:rsid w:val="00A570C4"/>
    <w:rsid w:val="00A72F22"/>
    <w:rsid w:val="00A733BC"/>
    <w:rsid w:val="00A748A6"/>
    <w:rsid w:val="00A76A69"/>
    <w:rsid w:val="00A879A4"/>
    <w:rsid w:val="00AA0FF8"/>
    <w:rsid w:val="00AB1862"/>
    <w:rsid w:val="00AC0F2C"/>
    <w:rsid w:val="00AC502A"/>
    <w:rsid w:val="00AF58C1"/>
    <w:rsid w:val="00B04A3F"/>
    <w:rsid w:val="00B06643"/>
    <w:rsid w:val="00B15055"/>
    <w:rsid w:val="00B20551"/>
    <w:rsid w:val="00B30179"/>
    <w:rsid w:val="00B3325E"/>
    <w:rsid w:val="00B33FC7"/>
    <w:rsid w:val="00B37B15"/>
    <w:rsid w:val="00B45C02"/>
    <w:rsid w:val="00B70B63"/>
    <w:rsid w:val="00B72A1E"/>
    <w:rsid w:val="00B81E12"/>
    <w:rsid w:val="00B93727"/>
    <w:rsid w:val="00B947B6"/>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75A1F"/>
    <w:rsid w:val="00C978F5"/>
    <w:rsid w:val="00CA24A4"/>
    <w:rsid w:val="00CB348D"/>
    <w:rsid w:val="00CD46F5"/>
    <w:rsid w:val="00CE044E"/>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56BBA"/>
    <w:rsid w:val="00D704E5"/>
    <w:rsid w:val="00D72727"/>
    <w:rsid w:val="00D978C6"/>
    <w:rsid w:val="00DA0956"/>
    <w:rsid w:val="00DA357F"/>
    <w:rsid w:val="00DA3E12"/>
    <w:rsid w:val="00DC18AD"/>
    <w:rsid w:val="00DC1EA2"/>
    <w:rsid w:val="00DE3A46"/>
    <w:rsid w:val="00DF60B5"/>
    <w:rsid w:val="00DF60B9"/>
    <w:rsid w:val="00DF7CAE"/>
    <w:rsid w:val="00E423C0"/>
    <w:rsid w:val="00E45CDF"/>
    <w:rsid w:val="00E6414C"/>
    <w:rsid w:val="00E7260F"/>
    <w:rsid w:val="00E8702D"/>
    <w:rsid w:val="00E905F4"/>
    <w:rsid w:val="00E916A9"/>
    <w:rsid w:val="00E916DE"/>
    <w:rsid w:val="00E925AD"/>
    <w:rsid w:val="00E96630"/>
    <w:rsid w:val="00EA2C72"/>
    <w:rsid w:val="00ED18DC"/>
    <w:rsid w:val="00ED6201"/>
    <w:rsid w:val="00ED7A2A"/>
    <w:rsid w:val="00EE132C"/>
    <w:rsid w:val="00EF1D7F"/>
    <w:rsid w:val="00EF3AED"/>
    <w:rsid w:val="00F0137E"/>
    <w:rsid w:val="00F21786"/>
    <w:rsid w:val="00F367FE"/>
    <w:rsid w:val="00F3742B"/>
    <w:rsid w:val="00F41FDB"/>
    <w:rsid w:val="00F50596"/>
    <w:rsid w:val="00F56D63"/>
    <w:rsid w:val="00F609A9"/>
    <w:rsid w:val="00F80C99"/>
    <w:rsid w:val="00F867EC"/>
    <w:rsid w:val="00F91B2B"/>
    <w:rsid w:val="00FC03CD"/>
    <w:rsid w:val="00FC0646"/>
    <w:rsid w:val="00FC68B7"/>
    <w:rsid w:val="00FD333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2388"/>
  <w15:docId w15:val="{5BF25F6E-E609-4986-9294-B6CA90C7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DE3A46"/>
    <w:rPr>
      <w:sz w:val="18"/>
      <w:lang w:val="en-GB"/>
    </w:rPr>
  </w:style>
  <w:style w:type="character" w:customStyle="1" w:styleId="H1GChar">
    <w:name w:val="_ H_1_G Char"/>
    <w:link w:val="H1G"/>
    <w:locked/>
    <w:rsid w:val="00DE3A46"/>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AED6-ACD6-4E20-B39F-5D715F74207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057B3A3-0832-4807-8DAE-823C59BF09B8}">
  <ds:schemaRefs>
    <ds:schemaRef ds:uri="http://schemas.microsoft.com/sharepoint/v3/contenttype/forms"/>
  </ds:schemaRefs>
</ds:datastoreItem>
</file>

<file path=customXml/itemProps3.xml><?xml version="1.0" encoding="utf-8"?>
<ds:datastoreItem xmlns:ds="http://schemas.openxmlformats.org/officeDocument/2006/customXml" ds:itemID="{4338B742-39D2-4B7D-8367-51FF5B36B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30</TotalTime>
  <Pages>2</Pages>
  <Words>385</Words>
  <Characters>2200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ECE/TRANS/WP.15/AC.1/2023/16</dc:title>
  <dc:creator>Laurence BERTHET</dc:creator>
  <cp:lastModifiedBy>Laurence Berthet</cp:lastModifiedBy>
  <cp:revision>31</cp:revision>
  <cp:lastPrinted>2022-12-22T18:03:00Z</cp:lastPrinted>
  <dcterms:created xsi:type="dcterms:W3CDTF">2022-12-22T09:00:00Z</dcterms:created>
  <dcterms:modified xsi:type="dcterms:W3CDTF">2022-12-22T18:03:00Z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