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46422" w14:paraId="77054677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9ECCA8" w14:textId="77777777" w:rsidR="002D5AAC" w:rsidRPr="008C1A9B" w:rsidRDefault="002D5AAC" w:rsidP="002A7B4A">
            <w:pPr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01E2A1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0408A44" w14:textId="3A5DF2A7" w:rsidR="002D5AAC" w:rsidRPr="00D46422" w:rsidRDefault="00D46422" w:rsidP="00D46422">
            <w:pPr>
              <w:jc w:val="right"/>
              <w:rPr>
                <w:lang w:val="en-US"/>
              </w:rPr>
            </w:pPr>
            <w:r w:rsidRPr="00D46422">
              <w:rPr>
                <w:sz w:val="40"/>
                <w:lang w:val="en-US"/>
              </w:rPr>
              <w:t>E</w:t>
            </w:r>
            <w:r w:rsidRPr="00D46422">
              <w:rPr>
                <w:lang w:val="en-US"/>
              </w:rPr>
              <w:t>/ECE/TRANS/505/Rev.3/Add.148/Amend.4</w:t>
            </w:r>
          </w:p>
        </w:tc>
      </w:tr>
      <w:tr w:rsidR="002D5AAC" w:rsidRPr="00D46422" w14:paraId="264F68F2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06D3580" w14:textId="77777777" w:rsidR="002D5AAC" w:rsidRPr="00D4642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8AA2321" w14:textId="77777777" w:rsidR="002D5AAC" w:rsidRPr="00D4642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212623C" w14:textId="5F531137" w:rsidR="00D46422" w:rsidRPr="009D084C" w:rsidRDefault="00D46422" w:rsidP="00D46422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September 2022</w:t>
            </w:r>
          </w:p>
        </w:tc>
      </w:tr>
    </w:tbl>
    <w:p w14:paraId="00CAF3D1" w14:textId="77777777" w:rsidR="00D46422" w:rsidRPr="00C10E66" w:rsidRDefault="00D46422" w:rsidP="00D46422">
      <w:pPr>
        <w:pStyle w:val="H1G"/>
        <w:spacing w:before="320"/>
        <w:rPr>
          <w:b w:val="0"/>
          <w:sz w:val="28"/>
          <w:szCs w:val="28"/>
        </w:rPr>
      </w:pPr>
      <w:r w:rsidRPr="00C10E66">
        <w:rPr>
          <w:sz w:val="28"/>
          <w:szCs w:val="28"/>
        </w:rPr>
        <w:tab/>
      </w:r>
      <w:r w:rsidRPr="00C10E66">
        <w:rPr>
          <w:sz w:val="28"/>
          <w:szCs w:val="28"/>
        </w:rPr>
        <w:tab/>
      </w:r>
      <w:r w:rsidRPr="00C10E66">
        <w:rPr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4F845BD" w14:textId="77777777" w:rsidR="00D46422" w:rsidRPr="00DB2771" w:rsidRDefault="00D46422" w:rsidP="00D46422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10E66">
        <w:rPr>
          <w:b w:val="0"/>
          <w:bCs/>
          <w:sz w:val="20"/>
        </w:rPr>
        <w:footnoteReference w:customMarkFollows="1" w:id="1"/>
        <w:t>*</w:t>
      </w:r>
    </w:p>
    <w:p w14:paraId="4398089A" w14:textId="77777777" w:rsidR="00D46422" w:rsidRPr="00DB2771" w:rsidRDefault="00D46422" w:rsidP="00D46422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3A8ECFF9" w14:textId="77777777" w:rsidR="00D46422" w:rsidRPr="0029186A" w:rsidRDefault="00D46422" w:rsidP="00D46422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t>_______________</w:t>
      </w:r>
    </w:p>
    <w:p w14:paraId="13CD5DC0" w14:textId="77777777" w:rsidR="00D46422" w:rsidRPr="00DB2771" w:rsidRDefault="00D46422" w:rsidP="00D46422">
      <w:pPr>
        <w:pStyle w:val="H1G"/>
        <w:rPr>
          <w:b w:val="0"/>
        </w:rPr>
      </w:pPr>
      <w:r>
        <w:tab/>
      </w:r>
      <w:r>
        <w:tab/>
      </w:r>
      <w:r>
        <w:rPr>
          <w:bCs/>
        </w:rPr>
        <w:t>Добавление 1</w:t>
      </w:r>
      <w:r w:rsidRPr="006337EC">
        <w:rPr>
          <w:bCs/>
        </w:rPr>
        <w:t>48</w:t>
      </w:r>
      <w:r>
        <w:rPr>
          <w:bCs/>
        </w:rPr>
        <w:t xml:space="preserve"> — Правила № 1</w:t>
      </w:r>
      <w:r w:rsidRPr="006337EC">
        <w:rPr>
          <w:bCs/>
        </w:rPr>
        <w:t>49</w:t>
      </w:r>
      <w:r>
        <w:rPr>
          <w:bCs/>
        </w:rPr>
        <w:t xml:space="preserve"> ООН</w:t>
      </w:r>
    </w:p>
    <w:p w14:paraId="48923D81" w14:textId="77777777" w:rsidR="00D46422" w:rsidRPr="006337EC" w:rsidRDefault="00D46422" w:rsidP="00D46422">
      <w:pPr>
        <w:pStyle w:val="H1G"/>
        <w:spacing w:before="240" w:after="160"/>
      </w:pPr>
      <w:r>
        <w:tab/>
      </w:r>
      <w:r>
        <w:tab/>
      </w:r>
      <w:r>
        <w:rPr>
          <w:bCs/>
        </w:rPr>
        <w:t xml:space="preserve">Поправка </w:t>
      </w:r>
      <w:r w:rsidRPr="006337EC">
        <w:rPr>
          <w:bCs/>
        </w:rPr>
        <w:t>4</w:t>
      </w:r>
    </w:p>
    <w:p w14:paraId="2D4E64E4" w14:textId="77777777" w:rsidR="00D46422" w:rsidRPr="00DB2771" w:rsidRDefault="00D46422" w:rsidP="00D46422">
      <w:pPr>
        <w:pStyle w:val="SingleTxtG"/>
        <w:spacing w:after="240"/>
        <w:ind w:right="1089"/>
        <w:jc w:val="left"/>
        <w:rPr>
          <w:spacing w:val="-2"/>
        </w:rPr>
      </w:pPr>
      <w:r>
        <w:t xml:space="preserve">Дополнение </w:t>
      </w:r>
      <w:r w:rsidRPr="006337EC">
        <w:t>4</w:t>
      </w:r>
      <w:r>
        <w:t xml:space="preserve"> к первоначальному варианту Правил — Дата вступления в силу: </w:t>
      </w:r>
      <w:r w:rsidRPr="00B87E9A">
        <w:t>22</w:t>
      </w:r>
      <w:r>
        <w:rPr>
          <w:lang w:val="en-US"/>
        </w:rPr>
        <w:t> </w:t>
      </w:r>
      <w:r>
        <w:t>июня 202</w:t>
      </w:r>
      <w:r w:rsidRPr="00B87E9A">
        <w:t>2</w:t>
      </w:r>
      <w:r>
        <w:t xml:space="preserve"> года</w:t>
      </w:r>
    </w:p>
    <w:p w14:paraId="33814F4D" w14:textId="57666E14" w:rsidR="00D46422" w:rsidRPr="00DB2771" w:rsidRDefault="00D46422" w:rsidP="00D46422">
      <w:pPr>
        <w:pStyle w:val="H1G"/>
        <w:spacing w:before="240"/>
      </w:pPr>
      <w:r>
        <w:tab/>
      </w:r>
      <w:r>
        <w:tab/>
        <w:t>Единообразные предписания, касающиеся официального утверждения устройств (огней) и систем освещения дороги для</w:t>
      </w:r>
      <w:r>
        <w:rPr>
          <w:lang w:val="en-US"/>
        </w:rPr>
        <w:t> </w:t>
      </w:r>
      <w:r>
        <w:t>механических транспортных средств</w:t>
      </w:r>
    </w:p>
    <w:p w14:paraId="02CC19F6" w14:textId="77777777" w:rsidR="00D46422" w:rsidRDefault="00D46422" w:rsidP="00D46422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</w:t>
      </w:r>
      <w:r w:rsidRPr="00B87E9A">
        <w:t>1</w:t>
      </w:r>
      <w:r>
        <w:t>/</w:t>
      </w:r>
      <w:r w:rsidRPr="006337EC">
        <w:t>95</w:t>
      </w:r>
      <w:r>
        <w:t>.</w:t>
      </w:r>
    </w:p>
    <w:p w14:paraId="6B0CB5CD" w14:textId="77777777" w:rsidR="00D46422" w:rsidRPr="0029791D" w:rsidRDefault="00D46422" w:rsidP="00D46422">
      <w:pPr>
        <w:spacing w:after="120"/>
        <w:ind w:left="1134" w:right="1134"/>
        <w:jc w:val="center"/>
      </w:pPr>
      <w:r>
        <w:t>_______________</w:t>
      </w:r>
    </w:p>
    <w:p w14:paraId="61A76598" w14:textId="77777777" w:rsidR="00D46422" w:rsidRDefault="00D46422" w:rsidP="00D46422">
      <w:pPr>
        <w:spacing w:after="120"/>
        <w:jc w:val="center"/>
        <w:rPr>
          <w:b/>
          <w:bCs/>
          <w:sz w:val="22"/>
        </w:rPr>
      </w:pPr>
      <w:r>
        <w:rPr>
          <w:noProof/>
          <w:lang w:eastAsia="fr-CH"/>
        </w:rPr>
        <w:drawing>
          <wp:inline distT="0" distB="0" distL="0" distR="0" wp14:anchorId="53D48D06" wp14:editId="1C32F3A0">
            <wp:extent cx="914400" cy="771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6D2E" w14:textId="77777777" w:rsidR="00D46422" w:rsidRPr="00DB2771" w:rsidRDefault="00D46422" w:rsidP="00D46422">
      <w:pPr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DB2771">
        <w:rPr>
          <w:b/>
          <w:sz w:val="24"/>
        </w:rPr>
        <w:br w:type="page"/>
      </w:r>
    </w:p>
    <w:p w14:paraId="61F66C4E" w14:textId="77777777" w:rsidR="00D46422" w:rsidRDefault="00D46422" w:rsidP="00D46422">
      <w:pPr>
        <w:spacing w:after="120"/>
        <w:ind w:left="2268" w:right="1134" w:hanging="1134"/>
        <w:jc w:val="both"/>
      </w:pPr>
      <w:r>
        <w:rPr>
          <w:i/>
          <w:iCs/>
        </w:rPr>
        <w:lastRenderedPageBreak/>
        <w:t>Добавить новый пункт 3.2.5</w:t>
      </w:r>
      <w:r>
        <w:t xml:space="preserve"> следующего содержания:</w:t>
      </w:r>
    </w:p>
    <w:p w14:paraId="45A5CA12" w14:textId="77777777" w:rsidR="00D46422" w:rsidRDefault="00D46422" w:rsidP="00D46422">
      <w:pPr>
        <w:spacing w:after="120"/>
        <w:ind w:left="2268" w:right="1134" w:hanging="1134"/>
        <w:jc w:val="both"/>
      </w:pPr>
      <w:r>
        <w:t>«3.2.5</w:t>
      </w:r>
      <w:r>
        <w:tab/>
        <w:t>В случае огней подсветки поворота</w:t>
      </w:r>
    </w:p>
    <w:p w14:paraId="0445F74C" w14:textId="77777777" w:rsidR="00D46422" w:rsidRDefault="00D46422" w:rsidP="00D46422">
      <w:pPr>
        <w:spacing w:after="120"/>
        <w:ind w:leftChars="1134" w:left="2268" w:right="1134"/>
        <w:jc w:val="both"/>
      </w:pPr>
      <w:r>
        <w:tab/>
        <w:t>Если два или более огней являются частью одного и того же устройства, включающего сгруппированные, комбинированные или совмещенные огни, то официальное утверждение предоставляется только в том случае, если каждый из этих огней отвечает требованиям настоящих Правил или других правил. Огни, не отвечающие требованиям каких-либо из этих правил, не должны быть частью такого устройства сгруппированных, комбинированных или совмещенных огней».</w:t>
      </w:r>
    </w:p>
    <w:p w14:paraId="0B2CE186" w14:textId="77777777" w:rsidR="00D46422" w:rsidRDefault="00D46422" w:rsidP="00D46422">
      <w:pPr>
        <w:spacing w:before="240"/>
        <w:jc w:val="center"/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D46422" w:rsidSect="00D4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5F1F" w14:textId="77777777" w:rsidR="00F7027C" w:rsidRPr="00A312BC" w:rsidRDefault="00F7027C" w:rsidP="00A312BC"/>
  </w:endnote>
  <w:endnote w:type="continuationSeparator" w:id="0">
    <w:p w14:paraId="45C7B355" w14:textId="77777777" w:rsidR="00F7027C" w:rsidRPr="00A312BC" w:rsidRDefault="00F702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6AAB" w14:textId="7853C1F1" w:rsidR="00D46422" w:rsidRPr="00D46422" w:rsidRDefault="00D46422">
    <w:pPr>
      <w:pStyle w:val="a8"/>
    </w:pPr>
    <w:r w:rsidRPr="00D46422">
      <w:rPr>
        <w:b/>
        <w:sz w:val="18"/>
      </w:rPr>
      <w:fldChar w:fldCharType="begin"/>
    </w:r>
    <w:r w:rsidRPr="00D46422">
      <w:rPr>
        <w:b/>
        <w:sz w:val="18"/>
      </w:rPr>
      <w:instrText xml:space="preserve"> PAGE  \* MERGEFORMAT </w:instrText>
    </w:r>
    <w:r w:rsidRPr="00D46422">
      <w:rPr>
        <w:b/>
        <w:sz w:val="18"/>
      </w:rPr>
      <w:fldChar w:fldCharType="separate"/>
    </w:r>
    <w:r w:rsidRPr="00D46422">
      <w:rPr>
        <w:b/>
        <w:noProof/>
        <w:sz w:val="18"/>
      </w:rPr>
      <w:t>2</w:t>
    </w:r>
    <w:r w:rsidRPr="00D46422">
      <w:rPr>
        <w:b/>
        <w:sz w:val="18"/>
      </w:rPr>
      <w:fldChar w:fldCharType="end"/>
    </w:r>
    <w:r>
      <w:rPr>
        <w:b/>
        <w:sz w:val="18"/>
      </w:rPr>
      <w:tab/>
    </w:r>
    <w:r>
      <w:t>GE.22-13785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0A34" w14:textId="39C3878F" w:rsidR="00D46422" w:rsidRPr="00D46422" w:rsidRDefault="00D46422" w:rsidP="00D46422">
    <w:pPr>
      <w:pStyle w:val="a8"/>
      <w:tabs>
        <w:tab w:val="clear" w:pos="9639"/>
        <w:tab w:val="right" w:pos="9638"/>
      </w:tabs>
      <w:rPr>
        <w:b/>
        <w:sz w:val="18"/>
      </w:rPr>
    </w:pPr>
    <w:r>
      <w:t>GE.22-13785</w:t>
    </w:r>
    <w:r>
      <w:tab/>
    </w:r>
    <w:r w:rsidRPr="00D46422">
      <w:rPr>
        <w:b/>
        <w:sz w:val="18"/>
      </w:rPr>
      <w:fldChar w:fldCharType="begin"/>
    </w:r>
    <w:r w:rsidRPr="00D46422">
      <w:rPr>
        <w:b/>
        <w:sz w:val="18"/>
      </w:rPr>
      <w:instrText xml:space="preserve"> PAGE  \* MERGEFORMAT </w:instrText>
    </w:r>
    <w:r w:rsidRPr="00D46422">
      <w:rPr>
        <w:b/>
        <w:sz w:val="18"/>
      </w:rPr>
      <w:fldChar w:fldCharType="separate"/>
    </w:r>
    <w:r w:rsidRPr="00D46422">
      <w:rPr>
        <w:b/>
        <w:noProof/>
        <w:sz w:val="18"/>
      </w:rPr>
      <w:t>3</w:t>
    </w:r>
    <w:r w:rsidRPr="00D4642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2E4C" w14:textId="0198AE76" w:rsidR="00042B72" w:rsidRPr="00D46422" w:rsidRDefault="00D46422" w:rsidP="00D4642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6C0DB4" wp14:editId="735A29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13785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DDE3F5F" wp14:editId="37B7241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311022  311022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218A" w14:textId="77777777" w:rsidR="00F7027C" w:rsidRPr="001075E9" w:rsidRDefault="00F702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E712F8" w14:textId="77777777" w:rsidR="00F7027C" w:rsidRDefault="00F702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9B90FCC" w14:textId="77777777" w:rsidR="00D46422" w:rsidRPr="00CB480D" w:rsidRDefault="00D46422" w:rsidP="00D46422">
      <w:pPr>
        <w:pStyle w:val="ad"/>
      </w:pPr>
      <w:r>
        <w:tab/>
      </w:r>
      <w:r w:rsidRPr="00C10E66">
        <w:rPr>
          <w:sz w:val="20"/>
        </w:rPr>
        <w:t>*</w:t>
      </w:r>
      <w:r>
        <w:tab/>
        <w:t>Прежние названия Соглашения:</w:t>
      </w:r>
    </w:p>
    <w:p w14:paraId="7B9FFAAB" w14:textId="77777777" w:rsidR="00D46422" w:rsidRPr="00412F6F" w:rsidRDefault="00D46422" w:rsidP="00D46422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43607219" w14:textId="77777777" w:rsidR="00D46422" w:rsidRPr="00DB2771" w:rsidRDefault="00D46422" w:rsidP="00D46422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9DFB" w14:textId="4D844EEF" w:rsidR="00D46422" w:rsidRPr="00D46422" w:rsidRDefault="00D46422">
    <w:pPr>
      <w:pStyle w:val="a5"/>
    </w:pPr>
    <w:fldSimple w:instr=" TITLE  \* MERGEFORMAT ">
      <w:r w:rsidR="00733B9A">
        <w:t>E/ECE/TRANS/505/Rev.3/Add.148/Amend.4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A29" w14:textId="714AEE25" w:rsidR="00D46422" w:rsidRPr="00D46422" w:rsidRDefault="00D46422" w:rsidP="00D46422">
    <w:pPr>
      <w:pStyle w:val="a5"/>
      <w:jc w:val="right"/>
    </w:pPr>
    <w:fldSimple w:instr=" TITLE  \* MERGEFORMAT ">
      <w:r w:rsidR="00733B9A">
        <w:t>E/ECE/TRANS/505/Rev.3/Add.148/Amend.4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97C4" w14:textId="77777777" w:rsidR="00D46422" w:rsidRDefault="00D46422" w:rsidP="00D4642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33B9A"/>
    <w:rsid w:val="00757357"/>
    <w:rsid w:val="00825F8D"/>
    <w:rsid w:val="00834B71"/>
    <w:rsid w:val="0086445C"/>
    <w:rsid w:val="00870BDA"/>
    <w:rsid w:val="00894693"/>
    <w:rsid w:val="008A08D7"/>
    <w:rsid w:val="008A697B"/>
    <w:rsid w:val="008B1732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9721F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46422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7027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DD7F6"/>
  <w15:docId w15:val="{7FEB1268-48A2-4CE1-8A4A-97210431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D46422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4642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183</Words>
  <Characters>1344</Characters>
  <Application>Microsoft Office Word</Application>
  <DocSecurity>0</DocSecurity>
  <Lines>39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E/ECE/TRANS/505/Rev.3/Add.148/Amend.4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2022-10-31T14:17:00Z</dcterms:created>
  <dcterms:modified xsi:type="dcterms:W3CDTF">2022-10-31T14:17:00Z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