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8ECA6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046022" w14:textId="77777777" w:rsidR="002D5AAC" w:rsidRDefault="002D5AAC" w:rsidP="00656F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E8E3F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7DB4D3" w14:textId="14542895" w:rsidR="002D5AAC" w:rsidRDefault="00656F7E" w:rsidP="00656F7E">
            <w:pPr>
              <w:jc w:val="right"/>
            </w:pPr>
            <w:r w:rsidRPr="00656F7E">
              <w:rPr>
                <w:sz w:val="40"/>
              </w:rPr>
              <w:t>ECE</w:t>
            </w:r>
            <w:r>
              <w:t>/TRANS/WP.11/2021/6/Rev.1</w:t>
            </w:r>
          </w:p>
        </w:tc>
      </w:tr>
      <w:tr w:rsidR="002D5AAC" w:rsidRPr="00656F7E" w14:paraId="5748AD87" w14:textId="77777777" w:rsidTr="005D1B4D">
        <w:trPr>
          <w:trHeight w:val="251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F8DE9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579E2E" wp14:editId="3F5C2A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81023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A6C43E" w14:textId="77777777" w:rsidR="002D5AAC" w:rsidRDefault="00656F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68A78F" w14:textId="74C1D456" w:rsidR="00656F7E" w:rsidRDefault="00656F7E" w:rsidP="00656F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2022</w:t>
            </w:r>
          </w:p>
          <w:p w14:paraId="72900E58" w14:textId="77777777" w:rsidR="00656F7E" w:rsidRDefault="00656F7E" w:rsidP="00656F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3F5910" w14:textId="6330B542" w:rsidR="00656F7E" w:rsidRPr="008D53B6" w:rsidRDefault="00656F7E" w:rsidP="00656F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31532F">
              <w:rPr>
                <w:lang w:val="en-US"/>
              </w:rPr>
              <w:t>French</w:t>
            </w:r>
          </w:p>
        </w:tc>
      </w:tr>
    </w:tbl>
    <w:p w14:paraId="1A35F16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0A1059" w14:textId="77777777" w:rsidR="00656F7E" w:rsidRPr="008A14A2" w:rsidRDefault="00656F7E" w:rsidP="00656F7E">
      <w:pPr>
        <w:spacing w:before="120"/>
        <w:rPr>
          <w:sz w:val="28"/>
          <w:szCs w:val="28"/>
        </w:rPr>
      </w:pPr>
      <w:r w:rsidRPr="008A14A2">
        <w:rPr>
          <w:sz w:val="28"/>
          <w:szCs w:val="28"/>
        </w:rPr>
        <w:t>Комитет по внутреннему транспорту</w:t>
      </w:r>
    </w:p>
    <w:p w14:paraId="402231A0" w14:textId="028B59BA" w:rsidR="00656F7E" w:rsidRPr="008A14A2" w:rsidRDefault="00656F7E" w:rsidP="00656F7E">
      <w:pPr>
        <w:spacing w:before="120"/>
        <w:rPr>
          <w:b/>
          <w:sz w:val="24"/>
          <w:szCs w:val="24"/>
        </w:rPr>
      </w:pPr>
      <w:r w:rsidRPr="008A14A2">
        <w:rPr>
          <w:b/>
          <w:bCs/>
          <w:sz w:val="24"/>
          <w:szCs w:val="24"/>
        </w:rPr>
        <w:t xml:space="preserve">Рабочая группа по перевозкам </w:t>
      </w:r>
      <w:r w:rsidRPr="008A14A2">
        <w:rPr>
          <w:b/>
          <w:bCs/>
          <w:sz w:val="24"/>
          <w:szCs w:val="24"/>
        </w:rPr>
        <w:br/>
      </w:r>
      <w:r w:rsidR="005D7BA0" w:rsidRPr="008A14A2">
        <w:rPr>
          <w:b/>
          <w:bCs/>
          <w:sz w:val="24"/>
          <w:szCs w:val="24"/>
        </w:rPr>
        <w:t xml:space="preserve">скоропортящихся </w:t>
      </w:r>
      <w:r w:rsidRPr="008A14A2">
        <w:rPr>
          <w:b/>
          <w:bCs/>
          <w:sz w:val="24"/>
          <w:szCs w:val="24"/>
        </w:rPr>
        <w:t>пищевых продуктов</w:t>
      </w:r>
    </w:p>
    <w:p w14:paraId="7AD6945F" w14:textId="77777777" w:rsidR="00656F7E" w:rsidRPr="008A14A2" w:rsidRDefault="00656F7E" w:rsidP="00656F7E">
      <w:pPr>
        <w:spacing w:before="120"/>
        <w:rPr>
          <w:b/>
        </w:rPr>
      </w:pPr>
      <w:r w:rsidRPr="008A14A2">
        <w:rPr>
          <w:b/>
          <w:bCs/>
        </w:rPr>
        <w:t>Семьдесят девятая сессия</w:t>
      </w:r>
    </w:p>
    <w:p w14:paraId="15070B22" w14:textId="77777777" w:rsidR="00656F7E" w:rsidRPr="008A14A2" w:rsidRDefault="00656F7E" w:rsidP="00656F7E">
      <w:r w:rsidRPr="008A14A2">
        <w:t>Женева, 25−28 октября 2022 года</w:t>
      </w:r>
    </w:p>
    <w:p w14:paraId="4A42CC53" w14:textId="77777777" w:rsidR="00656F7E" w:rsidRPr="008A14A2" w:rsidRDefault="00656F7E" w:rsidP="00656F7E">
      <w:pPr>
        <w:pStyle w:val="Standard"/>
        <w:tabs>
          <w:tab w:val="center" w:pos="4819"/>
        </w:tabs>
        <w:overflowPunct w:val="0"/>
        <w:snapToGrid/>
        <w:rPr>
          <w:lang w:val="ru-RU"/>
        </w:rPr>
      </w:pPr>
      <w:r w:rsidRPr="008A14A2">
        <w:rPr>
          <w:lang w:val="ru-RU"/>
        </w:rPr>
        <w:t>Пункт 6 предварительной повестки дня</w:t>
      </w:r>
    </w:p>
    <w:p w14:paraId="7FA57619" w14:textId="77777777" w:rsidR="00656F7E" w:rsidRPr="008A14A2" w:rsidRDefault="00656F7E" w:rsidP="00656F7E">
      <w:pPr>
        <w:rPr>
          <w:b/>
          <w:bCs/>
        </w:rPr>
      </w:pPr>
      <w:r w:rsidRPr="008A14A2">
        <w:rPr>
          <w:b/>
          <w:bCs/>
        </w:rPr>
        <w:t>Справочник СПС</w:t>
      </w:r>
    </w:p>
    <w:p w14:paraId="55CBB8D8" w14:textId="77777777" w:rsidR="00656F7E" w:rsidRPr="008A14A2" w:rsidRDefault="00656F7E" w:rsidP="00656F7E">
      <w:pPr>
        <w:pStyle w:val="HChG"/>
        <w:keepNext w:val="0"/>
        <w:keepLines w:val="0"/>
      </w:pPr>
      <w:r w:rsidRPr="008A14A2">
        <w:tab/>
      </w:r>
      <w:r w:rsidRPr="008A14A2">
        <w:tab/>
      </w:r>
      <w:r w:rsidRPr="008A14A2">
        <w:tab/>
        <w:t xml:space="preserve">Поправка к образцам протоколов испытаний, </w:t>
      </w:r>
      <w:r w:rsidRPr="008A14A2">
        <w:br/>
        <w:t>в которых устанавливается порядок определения полезной холодопроизводительности холодильной установки, с целью учета влияния различных версий программного обеспечения на производительность указанных установок</w:t>
      </w:r>
    </w:p>
    <w:p w14:paraId="037F2764" w14:textId="77777777" w:rsidR="00656F7E" w:rsidRPr="008A14A2" w:rsidRDefault="00656F7E" w:rsidP="00656F7E">
      <w:pPr>
        <w:pStyle w:val="H1G"/>
      </w:pPr>
      <w:r w:rsidRPr="008A14A2">
        <w:tab/>
      </w:r>
      <w:r w:rsidRPr="008A14A2">
        <w:tab/>
      </w:r>
      <w:r w:rsidRPr="008A14A2">
        <w:tab/>
        <w:t>Передано правительством Франции</w:t>
      </w:r>
    </w:p>
    <w:p w14:paraId="4016D08A" w14:textId="0B888C1B" w:rsidR="00656F7E" w:rsidRDefault="00656F7E" w:rsidP="00656F7E">
      <w:pPr>
        <w:pStyle w:val="H1G"/>
        <w:keepNext w:val="0"/>
        <w:keepLines w:val="0"/>
        <w:suppressAutoHyphens w:val="0"/>
        <w:rPr>
          <w:sz w:val="20"/>
        </w:rPr>
      </w:pPr>
      <w:r w:rsidRPr="008A14A2">
        <w:rPr>
          <w:sz w:val="20"/>
        </w:rPr>
        <w:tab/>
      </w:r>
      <w:r w:rsidRPr="008A14A2">
        <w:rPr>
          <w:sz w:val="20"/>
        </w:rPr>
        <w:tab/>
        <w:t>Пересмотр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D1B4D" w:rsidRPr="005D1B4D" w14:paraId="1F87D566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2AFDB96" w14:textId="77777777" w:rsidR="005D1B4D" w:rsidRPr="005D1B4D" w:rsidRDefault="005D1B4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D1B4D">
              <w:rPr>
                <w:rFonts w:cs="Times New Roman"/>
              </w:rPr>
              <w:tab/>
            </w:r>
            <w:r w:rsidRPr="005D1B4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D1B4D" w:rsidRPr="005D1B4D" w14:paraId="109DDBF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2B27257" w14:textId="77777777" w:rsidR="005D1B4D" w:rsidRDefault="005D1B4D" w:rsidP="00D955CB">
            <w:pPr>
              <w:pStyle w:val="SingleTxtG"/>
              <w:spacing w:line="240" w:lineRule="auto"/>
              <w:ind w:left="2857" w:hanging="2608"/>
            </w:pPr>
            <w:r w:rsidRPr="008A14A2">
              <w:rPr>
                <w:b/>
                <w:bCs/>
              </w:rPr>
              <w:t>Существо предложения</w:t>
            </w:r>
            <w:r w:rsidRPr="008A14A2">
              <w:t>:</w:t>
            </w:r>
            <w:r w:rsidRPr="008A14A2">
              <w:tab/>
              <w:t>В образцах протоколов испытаний № 12 и № 13, в которых устанавливается порядок определения полезной холодопроизводительности холодильной установки, не требуется указания всех версий различного программного обеспечения, установленного в холодильных установках.</w:t>
            </w:r>
          </w:p>
          <w:p w14:paraId="39125D9B" w14:textId="3987034B" w:rsidR="005D1B4D" w:rsidRPr="005D1B4D" w:rsidRDefault="005D1B4D" w:rsidP="00D955CB">
            <w:pPr>
              <w:pStyle w:val="SingleTxtG"/>
              <w:spacing w:line="240" w:lineRule="auto"/>
              <w:ind w:left="2857" w:hanging="2608"/>
            </w:pPr>
            <w:r w:rsidRPr="008A14A2">
              <w:tab/>
            </w:r>
            <w:r w:rsidRPr="008A14A2">
              <w:tab/>
            </w:r>
            <w:r w:rsidRPr="008A14A2">
              <w:tab/>
              <w:t>Поскольку работа установок может контролироваться элементами, которые управляются с помощью программного обеспечения, представляется необходимым, чтобы такое программное обеспечение указывалось в соответствующем протоколе испытаний, так как этот протокол рассматривается в качестве свидетельства о допущении данного типа.</w:t>
            </w:r>
          </w:p>
        </w:tc>
      </w:tr>
      <w:tr w:rsidR="005D1B4D" w:rsidRPr="005D1B4D" w14:paraId="7833F30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5517BD2" w14:textId="77777777" w:rsidR="005D1B4D" w:rsidRPr="00BD307E" w:rsidRDefault="005D1B4D" w:rsidP="005D1B4D">
            <w:pPr>
              <w:pStyle w:val="SingleTxtG"/>
              <w:spacing w:line="240" w:lineRule="auto"/>
              <w:ind w:left="2857" w:hanging="2608"/>
            </w:pPr>
            <w:r w:rsidRPr="008A14A2">
              <w:rPr>
                <w:b/>
                <w:bCs/>
              </w:rPr>
              <w:t>Предлагаемое решение</w:t>
            </w:r>
            <w:proofErr w:type="gramStart"/>
            <w:r w:rsidRPr="008A14A2">
              <w:t>:</w:t>
            </w:r>
            <w:r w:rsidRPr="008A14A2">
              <w:tab/>
              <w:t>Внести</w:t>
            </w:r>
            <w:proofErr w:type="gramEnd"/>
            <w:r w:rsidRPr="008A14A2">
              <w:t xml:space="preserve"> в образцы протоколов испытаний № 12 и № 13 изменения, предлагаемые ниже, </w:t>
            </w:r>
            <w:r w:rsidRPr="00BD307E">
              <w:t>но только при условии предварительного утверждения предлагаемой поправки, касающейся внедрения свидетельств о проверке типа в качестве документа, подтверждающего соответствие конструкции и проведенных испытаний на основании протоколов СПС.</w:t>
            </w:r>
          </w:p>
          <w:p w14:paraId="0A4445BC" w14:textId="64256666" w:rsidR="005D1B4D" w:rsidRPr="008A14A2" w:rsidRDefault="005D1B4D" w:rsidP="005D1B4D">
            <w:pPr>
              <w:pStyle w:val="SingleTxtG"/>
              <w:spacing w:before="120" w:line="240" w:lineRule="auto"/>
              <w:ind w:left="2863" w:right="1133" w:hanging="2611"/>
              <w:rPr>
                <w:b/>
                <w:bCs/>
              </w:rPr>
            </w:pPr>
            <w:r w:rsidRPr="008A14A2">
              <w:rPr>
                <w:b/>
                <w:bCs/>
              </w:rPr>
              <w:t>Справочные документы</w:t>
            </w:r>
            <w:r w:rsidRPr="008A14A2">
              <w:t>:</w:t>
            </w:r>
            <w:r w:rsidRPr="008A14A2">
              <w:tab/>
              <w:t>Отсутствуют.</w:t>
            </w:r>
          </w:p>
        </w:tc>
      </w:tr>
      <w:tr w:rsidR="005D1B4D" w:rsidRPr="005D1B4D" w14:paraId="46FF9F76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30BCE8C" w14:textId="77777777" w:rsidR="005D1B4D" w:rsidRPr="005D1B4D" w:rsidRDefault="005D1B4D" w:rsidP="00850215">
            <w:pPr>
              <w:rPr>
                <w:rFonts w:cs="Times New Roman"/>
              </w:rPr>
            </w:pPr>
          </w:p>
        </w:tc>
      </w:tr>
    </w:tbl>
    <w:p w14:paraId="7A5E6FA9" w14:textId="6496029C" w:rsidR="00656F7E" w:rsidRPr="005D1B4D" w:rsidRDefault="00656F7E">
      <w:pPr>
        <w:suppressAutoHyphens w:val="0"/>
        <w:spacing w:line="240" w:lineRule="auto"/>
        <w:rPr>
          <w:rFonts w:eastAsia="Times New Roman" w:cs="Times New Roman"/>
          <w:sz w:val="2"/>
          <w:szCs w:val="2"/>
        </w:rPr>
      </w:pPr>
      <w:r w:rsidRPr="005D1B4D">
        <w:rPr>
          <w:sz w:val="2"/>
          <w:szCs w:val="2"/>
        </w:rPr>
        <w:br w:type="page"/>
      </w:r>
    </w:p>
    <w:p w14:paraId="156E9D17" w14:textId="77777777" w:rsidR="00656F7E" w:rsidRPr="008A14A2" w:rsidRDefault="00656F7E" w:rsidP="00656F7E">
      <w:pPr>
        <w:pStyle w:val="HChG"/>
      </w:pPr>
      <w:r w:rsidRPr="008A14A2">
        <w:lastRenderedPageBreak/>
        <w:tab/>
      </w:r>
      <w:r w:rsidRPr="008A14A2">
        <w:tab/>
      </w:r>
      <w:bookmarkStart w:id="0" w:name="OLE_LINK2"/>
      <w:bookmarkStart w:id="1" w:name="OLE_LINK1"/>
      <w:bookmarkEnd w:id="0"/>
      <w:bookmarkEnd w:id="1"/>
      <w:r w:rsidRPr="008A14A2">
        <w:rPr>
          <w:bCs/>
        </w:rPr>
        <w:t>Введение</w:t>
      </w:r>
    </w:p>
    <w:p w14:paraId="4F8D28D6" w14:textId="77777777" w:rsidR="00656F7E" w:rsidRPr="008A14A2" w:rsidRDefault="00656F7E" w:rsidP="00656F7E">
      <w:pPr>
        <w:pStyle w:val="SingleTxtG"/>
        <w:rPr>
          <w:rFonts w:eastAsia="Calibri"/>
        </w:rPr>
      </w:pPr>
      <w:r w:rsidRPr="008A14A2">
        <w:t>1.</w:t>
      </w:r>
      <w:r w:rsidRPr="008A14A2">
        <w:tab/>
        <w:t>В образце протокола № 13, в котором устанавливается порядок определения холодопроизводительности холодильных установок, работающих на сжиженном газе, требуется указать версию программного обеспечения регулятора.</w:t>
      </w:r>
    </w:p>
    <w:p w14:paraId="75647D65" w14:textId="77777777" w:rsidR="00656F7E" w:rsidRPr="008A14A2" w:rsidRDefault="00656F7E" w:rsidP="00656F7E">
      <w:pPr>
        <w:pStyle w:val="SingleTxtG"/>
        <w:rPr>
          <w:rFonts w:eastAsia="Calibri"/>
        </w:rPr>
      </w:pPr>
      <w:r w:rsidRPr="008A14A2">
        <w:t>2.</w:t>
      </w:r>
      <w:r w:rsidRPr="008A14A2">
        <w:tab/>
        <w:t>Вместе с тем для обеспечения надлежащего функционирования необходимо и другое программное обеспечение, помимо того, которое уже требуется указать.</w:t>
      </w:r>
    </w:p>
    <w:p w14:paraId="2B2B7BDC" w14:textId="77777777" w:rsidR="00656F7E" w:rsidRPr="008A14A2" w:rsidRDefault="00656F7E" w:rsidP="00656F7E">
      <w:pPr>
        <w:pStyle w:val="SingleTxtG"/>
      </w:pPr>
      <w:r w:rsidRPr="008A14A2">
        <w:t>3.</w:t>
      </w:r>
      <w:r w:rsidRPr="008A14A2">
        <w:tab/>
        <w:t>Учитывая, что версии различного программного обеспечения холодильных установок напрямую влияют на работу этих установок, представляется необходимым дополнить данные, которые приводятся в образце № 13, и согласовать технические характеристики путем обновления данных, указываемых в образце № 12.</w:t>
      </w:r>
    </w:p>
    <w:p w14:paraId="3E3B7D9D" w14:textId="77777777" w:rsidR="00656F7E" w:rsidRPr="008A14A2" w:rsidRDefault="00656F7E" w:rsidP="00656F7E">
      <w:pPr>
        <w:pStyle w:val="SingleTxtG"/>
        <w:rPr>
          <w:rFonts w:eastAsia="Calibri"/>
        </w:rPr>
      </w:pPr>
      <w:r w:rsidRPr="008A14A2">
        <w:t>4.</w:t>
      </w:r>
      <w:r w:rsidRPr="008A14A2">
        <w:tab/>
        <w:t>В соответствии с пунктом 6 а) добавления 1 к приложению 1 к Соглашению СПС протокол испытаний рассматривается в качестве свидетельства о допущении типа. Следовательно, в протокол испытаний могут быть включены данные, представленные изготовителем, а не измеренные официальной испытательной станцией, но при обязательном указании, что они получены из внешнего источника.</w:t>
      </w:r>
    </w:p>
    <w:p w14:paraId="0B4ECFF2" w14:textId="7989951B" w:rsidR="00656F7E" w:rsidRPr="008A14A2" w:rsidRDefault="00656F7E" w:rsidP="00656F7E">
      <w:pPr>
        <w:pStyle w:val="SingleTxtG"/>
      </w:pPr>
      <w:r w:rsidRPr="008A14A2">
        <w:t>5.</w:t>
      </w:r>
      <w:r w:rsidRPr="008A14A2">
        <w:tab/>
        <w:t>В основу предлагаемого здесь изменения положен текст СПС на французском языке с поправками, внесенными по состоянию на 6 июля 2020 года и 1 июня 2022</w:t>
      </w:r>
      <w:r w:rsidR="00D31B14">
        <w:rPr>
          <w:lang w:val="en-US"/>
        </w:rPr>
        <w:t> </w:t>
      </w:r>
      <w:r w:rsidRPr="008A14A2">
        <w:t>года.</w:t>
      </w:r>
    </w:p>
    <w:p w14:paraId="698C3D92" w14:textId="77777777" w:rsidR="00656F7E" w:rsidRPr="008A14A2" w:rsidRDefault="00656F7E" w:rsidP="00656F7E">
      <w:pPr>
        <w:pStyle w:val="HChG"/>
      </w:pPr>
      <w:r w:rsidRPr="008A14A2">
        <w:tab/>
        <w:t>I.</w:t>
      </w:r>
      <w:r w:rsidRPr="008A14A2">
        <w:tab/>
      </w:r>
      <w:r w:rsidRPr="008A14A2">
        <w:rPr>
          <w:bCs/>
        </w:rPr>
        <w:t>Предложение</w:t>
      </w:r>
    </w:p>
    <w:p w14:paraId="4422EEE5" w14:textId="77777777" w:rsidR="00656F7E" w:rsidRPr="008A14A2" w:rsidRDefault="00656F7E" w:rsidP="00656F7E">
      <w:pPr>
        <w:spacing w:after="120"/>
        <w:ind w:left="1134" w:right="1134"/>
        <w:jc w:val="both"/>
      </w:pPr>
      <w:r w:rsidRPr="008A14A2">
        <w:t>6.</w:t>
      </w:r>
      <w:r w:rsidRPr="008A14A2">
        <w:tab/>
        <w:t>В образце протокола испытания № 13 перед строкой «Возможность работы в мультитемпературном режиме: (да/нет)» включить строку «</w:t>
      </w:r>
      <w:r w:rsidRPr="008A14A2">
        <w:rPr>
          <w:i/>
          <w:iCs/>
        </w:rPr>
        <w:t>Версия(и) программного обеспечения, отличная(ые) от программного обеспечения регулятора</w:t>
      </w:r>
      <w:r w:rsidRPr="008A14A2">
        <w:rPr>
          <w:i/>
          <w:iCs/>
          <w:vertAlign w:val="superscript"/>
        </w:rPr>
        <w:t>3, 2</w:t>
      </w:r>
      <w:r w:rsidRPr="008A14A2">
        <w:rPr>
          <w:i/>
          <w:iCs/>
        </w:rPr>
        <w:t>:</w:t>
      </w:r>
      <w:r w:rsidRPr="008A14A2">
        <w:t>».</w:t>
      </w:r>
    </w:p>
    <w:p w14:paraId="0B338D67" w14:textId="77777777" w:rsidR="00656F7E" w:rsidRPr="008A14A2" w:rsidRDefault="00656F7E" w:rsidP="00656F7E">
      <w:pPr>
        <w:spacing w:after="120"/>
        <w:ind w:left="1134" w:right="1134"/>
        <w:jc w:val="both"/>
      </w:pPr>
      <w:r w:rsidRPr="008A14A2">
        <w:t xml:space="preserve">7. </w:t>
      </w:r>
      <w:r w:rsidRPr="008A14A2">
        <w:tab/>
        <w:t>В конце образца протокола испытания № 13 включить сноску следующего содержания: «</w:t>
      </w:r>
      <w:r w:rsidRPr="008A14A2">
        <w:rPr>
          <w:i/>
          <w:iCs/>
          <w:vertAlign w:val="superscript"/>
        </w:rPr>
        <w:t>3</w:t>
      </w:r>
      <w:r w:rsidRPr="008A14A2">
        <w:rPr>
          <w:i/>
          <w:iCs/>
        </w:rPr>
        <w:t xml:space="preserve"> Указать версию(и) всего используемого программного обеспечения</w:t>
      </w:r>
      <w:r w:rsidRPr="008A14A2">
        <w:t>».</w:t>
      </w:r>
    </w:p>
    <w:p w14:paraId="53C46376" w14:textId="77777777" w:rsidR="00656F7E" w:rsidRPr="008A14A2" w:rsidRDefault="00656F7E" w:rsidP="00656F7E">
      <w:pPr>
        <w:spacing w:after="120"/>
        <w:ind w:left="1134" w:right="1134"/>
        <w:jc w:val="both"/>
      </w:pPr>
      <w:r w:rsidRPr="008A14A2">
        <w:t xml:space="preserve">8. </w:t>
      </w:r>
      <w:r w:rsidRPr="008A14A2">
        <w:tab/>
        <w:t>В образце протокола испытания № 12 после строки «Автоматическое устройство:» включить строку «</w:t>
      </w:r>
      <w:r w:rsidRPr="008A14A2">
        <w:rPr>
          <w:i/>
          <w:iCs/>
        </w:rPr>
        <w:t>Версия(и) программного обеспечения</w:t>
      </w:r>
      <w:r w:rsidRPr="008A14A2">
        <w:rPr>
          <w:i/>
          <w:iCs/>
          <w:vertAlign w:val="superscript"/>
        </w:rPr>
        <w:t>5 ,2</w:t>
      </w:r>
      <w:r w:rsidRPr="008A14A2">
        <w:rPr>
          <w:i/>
          <w:iCs/>
        </w:rPr>
        <w:t>:</w:t>
      </w:r>
      <w:r w:rsidRPr="008A14A2">
        <w:t>».</w:t>
      </w:r>
    </w:p>
    <w:p w14:paraId="302884CD" w14:textId="77777777" w:rsidR="00656F7E" w:rsidRPr="008A14A2" w:rsidRDefault="00656F7E" w:rsidP="00656F7E">
      <w:pPr>
        <w:pStyle w:val="SingleTxtG"/>
      </w:pPr>
      <w:r w:rsidRPr="008A14A2">
        <w:t xml:space="preserve">9. </w:t>
      </w:r>
      <w:r w:rsidRPr="008A14A2">
        <w:tab/>
        <w:t>В конце образца протокола испытания № 12 включить сноску следующего содержания: «</w:t>
      </w:r>
      <w:r w:rsidRPr="008A14A2">
        <w:rPr>
          <w:i/>
          <w:iCs/>
          <w:vertAlign w:val="superscript"/>
        </w:rPr>
        <w:t>5</w:t>
      </w:r>
      <w:r w:rsidRPr="008A14A2">
        <w:rPr>
          <w:i/>
          <w:iCs/>
        </w:rPr>
        <w:t xml:space="preserve"> Указать версию(и) всего используемого программного обеспечения</w:t>
      </w:r>
      <w:r w:rsidRPr="008A14A2">
        <w:t>».</w:t>
      </w:r>
    </w:p>
    <w:p w14:paraId="1D7B8BA2" w14:textId="77777777" w:rsidR="00656F7E" w:rsidRPr="008A14A2" w:rsidRDefault="00656F7E" w:rsidP="00656F7E">
      <w:pPr>
        <w:pStyle w:val="HChG"/>
      </w:pPr>
      <w:r w:rsidRPr="008A14A2">
        <w:tab/>
        <w:t>II.</w:t>
      </w:r>
      <w:r w:rsidRPr="008A14A2">
        <w:tab/>
      </w:r>
      <w:r w:rsidRPr="008A14A2">
        <w:rPr>
          <w:bCs/>
        </w:rPr>
        <w:t>Обоснование</w:t>
      </w:r>
    </w:p>
    <w:p w14:paraId="27A8938E" w14:textId="77777777" w:rsidR="00656F7E" w:rsidRPr="008A14A2" w:rsidRDefault="00656F7E" w:rsidP="00656F7E">
      <w:pPr>
        <w:pStyle w:val="SingleTxtG"/>
      </w:pPr>
      <w:r w:rsidRPr="008A14A2">
        <w:t>10.</w:t>
      </w:r>
      <w:r w:rsidRPr="008A14A2">
        <w:tab/>
        <w:t>Строка для указания версии программного обеспечения уже присутствует в образце № 13. Однако данные, указываемые в этом образце, следует дополнить. Функционирование холодильных установок, которые охватываются образцом № 12, может также зависеть от управляющего программного обеспечения.</w:t>
      </w:r>
    </w:p>
    <w:p w14:paraId="09316FED" w14:textId="77777777" w:rsidR="00656F7E" w:rsidRPr="008A14A2" w:rsidRDefault="00656F7E" w:rsidP="00656F7E">
      <w:pPr>
        <w:pStyle w:val="HChG"/>
      </w:pPr>
      <w:r w:rsidRPr="008A14A2">
        <w:tab/>
        <w:t>III.</w:t>
      </w:r>
      <w:r w:rsidRPr="008A14A2">
        <w:tab/>
      </w:r>
      <w:r w:rsidRPr="008A14A2">
        <w:rPr>
          <w:bCs/>
        </w:rPr>
        <w:t>Расходы</w:t>
      </w:r>
    </w:p>
    <w:p w14:paraId="489F998F" w14:textId="77777777" w:rsidR="00656F7E" w:rsidRPr="008A14A2" w:rsidRDefault="00656F7E" w:rsidP="00656F7E">
      <w:pPr>
        <w:pStyle w:val="SingleTxtG"/>
      </w:pPr>
      <w:r w:rsidRPr="008A14A2">
        <w:t xml:space="preserve">11. </w:t>
      </w:r>
      <w:r w:rsidRPr="008A14A2">
        <w:tab/>
        <w:t>Какие-либо дополнительные расходы для официальных испытательных станций СПС, равно как для изготовителей, которые в условиях организации своего производства должны располагать дополнительными параметрами, требуемыми на основании настоящего предложения, не предвидятся.</w:t>
      </w:r>
    </w:p>
    <w:p w14:paraId="2DD2E136" w14:textId="77777777" w:rsidR="00656F7E" w:rsidRPr="008A14A2" w:rsidRDefault="00656F7E" w:rsidP="00656F7E">
      <w:pPr>
        <w:pStyle w:val="HChG"/>
      </w:pPr>
      <w:r w:rsidRPr="008A14A2">
        <w:tab/>
        <w:t>IV.</w:t>
      </w:r>
      <w:r w:rsidRPr="008A14A2">
        <w:tab/>
      </w:r>
      <w:r w:rsidRPr="008A14A2">
        <w:rPr>
          <w:bCs/>
        </w:rPr>
        <w:t>Осуществимость</w:t>
      </w:r>
    </w:p>
    <w:p w14:paraId="0E169B6E" w14:textId="77777777" w:rsidR="00656F7E" w:rsidRPr="008A14A2" w:rsidRDefault="00656F7E" w:rsidP="00656F7E">
      <w:pPr>
        <w:pStyle w:val="SingleTxtG"/>
      </w:pPr>
      <w:r w:rsidRPr="008A14A2">
        <w:t xml:space="preserve">12. </w:t>
      </w:r>
      <w:r w:rsidRPr="008A14A2">
        <w:tab/>
        <w:t>Никакие дополнительные ограничения для официальных испытательных станций СПС не предвидятся.</w:t>
      </w:r>
    </w:p>
    <w:p w14:paraId="14557107" w14:textId="77777777" w:rsidR="00656F7E" w:rsidRPr="008A14A2" w:rsidRDefault="00656F7E" w:rsidP="00656F7E">
      <w:pPr>
        <w:pStyle w:val="HChG"/>
      </w:pPr>
      <w:r w:rsidRPr="008A14A2">
        <w:lastRenderedPageBreak/>
        <w:tab/>
        <w:t>V.</w:t>
      </w:r>
      <w:r w:rsidRPr="008A14A2">
        <w:tab/>
      </w:r>
      <w:r w:rsidRPr="008A14A2">
        <w:rPr>
          <w:bCs/>
        </w:rPr>
        <w:t>Обеспечение исполнения</w:t>
      </w:r>
    </w:p>
    <w:p w14:paraId="2CDDD783" w14:textId="77777777" w:rsidR="00656F7E" w:rsidRPr="008A14A2" w:rsidRDefault="00656F7E" w:rsidP="00656F7E">
      <w:pPr>
        <w:pStyle w:val="SingleTxtG"/>
      </w:pPr>
      <w:r w:rsidRPr="008A14A2">
        <w:t>13.</w:t>
      </w:r>
      <w:r w:rsidRPr="008A14A2">
        <w:tab/>
        <w:t>Никаких проблем с применением поправок, предлагаемых для внесения в образцы протоколов № 12 и № 13 СПС, не предвидится.</w:t>
      </w:r>
    </w:p>
    <w:p w14:paraId="55A17862" w14:textId="77777777" w:rsidR="00656F7E" w:rsidRPr="00656F7E" w:rsidRDefault="00656F7E" w:rsidP="00656F7E">
      <w:pPr>
        <w:spacing w:before="240"/>
        <w:jc w:val="center"/>
        <w:rPr>
          <w:u w:val="single"/>
        </w:rPr>
      </w:pPr>
      <w:r w:rsidRPr="00656F7E">
        <w:rPr>
          <w:u w:val="single"/>
        </w:rPr>
        <w:tab/>
      </w:r>
      <w:r w:rsidRPr="00656F7E">
        <w:rPr>
          <w:u w:val="single"/>
        </w:rPr>
        <w:tab/>
      </w:r>
      <w:r w:rsidRPr="00656F7E">
        <w:rPr>
          <w:u w:val="single"/>
        </w:rPr>
        <w:tab/>
      </w:r>
    </w:p>
    <w:sectPr w:rsidR="00656F7E" w:rsidRPr="00656F7E" w:rsidSect="00656F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400D" w14:textId="77777777" w:rsidR="003455B8" w:rsidRPr="00A312BC" w:rsidRDefault="003455B8" w:rsidP="00A312BC"/>
  </w:endnote>
  <w:endnote w:type="continuationSeparator" w:id="0">
    <w:p w14:paraId="4C2CB9E5" w14:textId="77777777" w:rsidR="003455B8" w:rsidRPr="00A312BC" w:rsidRDefault="003455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A010" w14:textId="39696921" w:rsidR="00656F7E" w:rsidRPr="00656F7E" w:rsidRDefault="00656F7E">
    <w:pPr>
      <w:pStyle w:val="a8"/>
    </w:pPr>
    <w:r w:rsidRPr="00656F7E">
      <w:rPr>
        <w:b/>
        <w:sz w:val="18"/>
      </w:rPr>
      <w:fldChar w:fldCharType="begin"/>
    </w:r>
    <w:r w:rsidRPr="00656F7E">
      <w:rPr>
        <w:b/>
        <w:sz w:val="18"/>
      </w:rPr>
      <w:instrText xml:space="preserve"> PAGE  \* MERGEFORMAT </w:instrText>
    </w:r>
    <w:r w:rsidRPr="00656F7E">
      <w:rPr>
        <w:b/>
        <w:sz w:val="18"/>
      </w:rPr>
      <w:fldChar w:fldCharType="separate"/>
    </w:r>
    <w:r w:rsidRPr="00656F7E">
      <w:rPr>
        <w:b/>
        <w:noProof/>
        <w:sz w:val="18"/>
      </w:rPr>
      <w:t>2</w:t>
    </w:r>
    <w:r w:rsidRPr="00656F7E">
      <w:rPr>
        <w:b/>
        <w:sz w:val="18"/>
      </w:rPr>
      <w:fldChar w:fldCharType="end"/>
    </w:r>
    <w:r>
      <w:rPr>
        <w:b/>
        <w:sz w:val="18"/>
      </w:rPr>
      <w:tab/>
    </w:r>
    <w:r>
      <w:t>GE.22-12214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D08C" w14:textId="26C7716C" w:rsidR="00656F7E" w:rsidRPr="00656F7E" w:rsidRDefault="00656F7E" w:rsidP="00656F7E">
    <w:pPr>
      <w:pStyle w:val="a8"/>
      <w:tabs>
        <w:tab w:val="clear" w:pos="9639"/>
        <w:tab w:val="right" w:pos="9638"/>
      </w:tabs>
      <w:rPr>
        <w:b/>
        <w:sz w:val="18"/>
      </w:rPr>
    </w:pPr>
    <w:r>
      <w:t>GE.22-12214</w:t>
    </w:r>
    <w:r>
      <w:tab/>
    </w:r>
    <w:r w:rsidRPr="00656F7E">
      <w:rPr>
        <w:b/>
        <w:sz w:val="18"/>
      </w:rPr>
      <w:fldChar w:fldCharType="begin"/>
    </w:r>
    <w:r w:rsidRPr="00656F7E">
      <w:rPr>
        <w:b/>
        <w:sz w:val="18"/>
      </w:rPr>
      <w:instrText xml:space="preserve"> PAGE  \* MERGEFORMAT </w:instrText>
    </w:r>
    <w:r w:rsidRPr="00656F7E">
      <w:rPr>
        <w:b/>
        <w:sz w:val="18"/>
      </w:rPr>
      <w:fldChar w:fldCharType="separate"/>
    </w:r>
    <w:r w:rsidRPr="00656F7E">
      <w:rPr>
        <w:b/>
        <w:noProof/>
        <w:sz w:val="18"/>
      </w:rPr>
      <w:t>3</w:t>
    </w:r>
    <w:r w:rsidRPr="00656F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3572" w14:textId="5F1FA346" w:rsidR="00042B72" w:rsidRPr="00656F7E" w:rsidRDefault="00656F7E" w:rsidP="00656F7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32C54C" wp14:editId="72C47B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22-12214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9B8B3C" wp14:editId="57C7A0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170822  180822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FC8C" w14:textId="77777777" w:rsidR="003455B8" w:rsidRPr="001075E9" w:rsidRDefault="003455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982A93" w14:textId="77777777" w:rsidR="003455B8" w:rsidRDefault="003455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6FB5" w14:textId="4D118F66" w:rsidR="00656F7E" w:rsidRPr="00656F7E" w:rsidRDefault="00656F7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11237">
      <w:t>ECE</w:t>
    </w:r>
    <w:proofErr w:type="spellEnd"/>
    <w:r w:rsidR="00411237">
      <w:t>/TRANS/WP.11/2021/6/Rev.1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A335" w14:textId="4A7113A4" w:rsidR="00656F7E" w:rsidRPr="00656F7E" w:rsidRDefault="00656F7E" w:rsidP="00656F7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11237">
      <w:t>ECE</w:t>
    </w:r>
    <w:proofErr w:type="spellEnd"/>
    <w:r w:rsidR="00411237">
      <w:t>/TRANS/WP.11/2021/6/Rev.1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B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32F"/>
    <w:rsid w:val="00317339"/>
    <w:rsid w:val="00322004"/>
    <w:rsid w:val="003402C2"/>
    <w:rsid w:val="003455B8"/>
    <w:rsid w:val="00381C24"/>
    <w:rsid w:val="00387CD4"/>
    <w:rsid w:val="003958D0"/>
    <w:rsid w:val="003A0D43"/>
    <w:rsid w:val="003A48CE"/>
    <w:rsid w:val="003B00E5"/>
    <w:rsid w:val="003E0B46"/>
    <w:rsid w:val="00407B78"/>
    <w:rsid w:val="00411237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1B4D"/>
    <w:rsid w:val="005D7914"/>
    <w:rsid w:val="005D7BA0"/>
    <w:rsid w:val="005E2B41"/>
    <w:rsid w:val="005F0B42"/>
    <w:rsid w:val="00617A43"/>
    <w:rsid w:val="006345DB"/>
    <w:rsid w:val="00640F49"/>
    <w:rsid w:val="00656F7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7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07E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1B14"/>
    <w:rsid w:val="00D33D63"/>
    <w:rsid w:val="00D5253A"/>
    <w:rsid w:val="00D873A8"/>
    <w:rsid w:val="00D90028"/>
    <w:rsid w:val="00D90138"/>
    <w:rsid w:val="00D9145B"/>
    <w:rsid w:val="00D955CB"/>
    <w:rsid w:val="00DD78D1"/>
    <w:rsid w:val="00DE32CD"/>
    <w:rsid w:val="00DF5767"/>
    <w:rsid w:val="00DF71B9"/>
    <w:rsid w:val="00E12C5F"/>
    <w:rsid w:val="00E13D1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DEE7F9"/>
  <w15:docId w15:val="{8608F687-CB63-4C1D-B727-549040A5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Standard">
    <w:name w:val="Standard"/>
    <w:rsid w:val="00656F7E"/>
    <w:pPr>
      <w:suppressAutoHyphens/>
      <w:autoSpaceDN w:val="0"/>
      <w:snapToGrid w:val="0"/>
      <w:spacing w:line="240" w:lineRule="atLeast"/>
    </w:pPr>
    <w:rPr>
      <w:kern w:val="3"/>
      <w:lang w:val="fr-CH" w:eastAsia="zh-CN"/>
    </w:rPr>
  </w:style>
  <w:style w:type="character" w:customStyle="1" w:styleId="HChGChar">
    <w:name w:val="_ H _Ch_G Char"/>
    <w:link w:val="HChG"/>
    <w:rsid w:val="00656F7E"/>
    <w:rPr>
      <w:b/>
      <w:sz w:val="2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656F7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535</Words>
  <Characters>3919</Characters>
  <Application>Microsoft Office Word</Application>
  <DocSecurity>0</DocSecurity>
  <Lines>356</Lines>
  <Paragraphs>148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ECE/TRANS/WP.11/2021/6/Rev.1</dc:title>
  <dc:subject/>
  <dc:creator>Anna PETELINA</dc:creator>
  <cp:keywords/>
  <cp:lastModifiedBy>Anna Petelina</cp:lastModifiedBy>
  <cp:revision>3</cp:revision>
  <cp:lastPrinted>2022-08-18T11:18:00Z</cp:lastPrinted>
  <dcterms:created xsi:type="dcterms:W3CDTF">2022-08-18T11:18:00Z</dcterms:created>
  <dcterms:modified xsi:type="dcterms:W3CDTF">2022-08-18T11:18:00Z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