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781" w:type="dxa"/>
        <w:tblLayout w:type="fixed"/>
        <w:tblCellMar>
          <w:left w:w="0" w:type="dxa"/>
          <w:right w:w="0" w:type="dxa"/>
        </w:tblCellMar>
        <w:tblLook w:val="01E0" w:firstRow="1" w:lastRow="1" w:firstColumn="1" w:lastColumn="1" w:noHBand="0" w:noVBand="0"/>
      </w:tblPr>
      <w:tblGrid>
        <w:gridCol w:w="9781"/>
      </w:tblGrid>
      <w:tr w:rsidR="000C2B80" w:rsidRPr="00A92B1E" w14:paraId="5FFE8A5C" w14:textId="77777777" w:rsidTr="00A44589">
        <w:trPr>
          <w:cantSplit/>
          <w:trHeight w:hRule="exact" w:val="851"/>
        </w:trPr>
        <w:tc>
          <w:tcPr>
            <w:tcW w:w="9781" w:type="dxa"/>
            <w:tcBorders>
              <w:bottom w:val="single" w:sz="4" w:space="0" w:color="auto"/>
            </w:tcBorders>
            <w:vAlign w:val="bottom"/>
          </w:tcPr>
          <w:p w14:paraId="146774F5" w14:textId="3E8838B7" w:rsidR="000C2B80" w:rsidRPr="00A92B1E" w:rsidRDefault="000C2B80" w:rsidP="000C2B80">
            <w:pPr>
              <w:ind w:firstLine="284"/>
              <w:jc w:val="right"/>
              <w:rPr>
                <w:color w:val="000000"/>
                <w:spacing w:val="-3"/>
              </w:rPr>
            </w:pPr>
            <w:r w:rsidRPr="00A92B1E">
              <w:rPr>
                <w:b/>
                <w:color w:val="000000"/>
                <w:spacing w:val="-3"/>
                <w:sz w:val="40"/>
                <w:szCs w:val="40"/>
              </w:rPr>
              <w:t>INF.</w:t>
            </w:r>
            <w:r w:rsidR="005374FF">
              <w:rPr>
                <w:b/>
                <w:color w:val="000000"/>
                <w:spacing w:val="-3"/>
                <w:sz w:val="40"/>
                <w:szCs w:val="40"/>
              </w:rPr>
              <w:t>4</w:t>
            </w:r>
          </w:p>
        </w:tc>
      </w:tr>
      <w:tr w:rsidR="000C2B80" w:rsidRPr="00A92B1E" w14:paraId="4C011641" w14:textId="77777777" w:rsidTr="00A44589">
        <w:trPr>
          <w:cantSplit/>
          <w:trHeight w:hRule="exact" w:val="3129"/>
        </w:trPr>
        <w:tc>
          <w:tcPr>
            <w:tcW w:w="9781" w:type="dxa"/>
            <w:tcBorders>
              <w:top w:val="single" w:sz="4" w:space="0" w:color="auto"/>
              <w:bottom w:val="single" w:sz="8" w:space="0" w:color="auto"/>
            </w:tcBorders>
          </w:tcPr>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7230"/>
              <w:gridCol w:w="2409"/>
            </w:tblGrid>
            <w:tr w:rsidR="000C2B80" w:rsidRPr="00A92B1E" w14:paraId="28DB6AB5" w14:textId="77777777" w:rsidTr="00A44589">
              <w:trPr>
                <w:cantSplit/>
                <w:trHeight w:val="2694"/>
              </w:trPr>
              <w:tc>
                <w:tcPr>
                  <w:tcW w:w="7230" w:type="dxa"/>
                </w:tcPr>
                <w:p w14:paraId="430ED479" w14:textId="77777777" w:rsidR="000C2B80" w:rsidRPr="00A92B1E" w:rsidRDefault="000C2B80" w:rsidP="000C2B80">
                  <w:pPr>
                    <w:spacing w:before="120"/>
                    <w:rPr>
                      <w:b/>
                      <w:sz w:val="28"/>
                      <w:szCs w:val="28"/>
                    </w:rPr>
                  </w:pPr>
                  <w:r w:rsidRPr="00A92B1E">
                    <w:rPr>
                      <w:b/>
                      <w:sz w:val="28"/>
                      <w:szCs w:val="28"/>
                    </w:rPr>
                    <w:t>Economic Commission for Europe</w:t>
                  </w:r>
                </w:p>
                <w:p w14:paraId="2AF9F2C3" w14:textId="77777777" w:rsidR="000C2B80" w:rsidRPr="00A92B1E" w:rsidRDefault="000C2B80" w:rsidP="000C2B80">
                  <w:pPr>
                    <w:spacing w:before="120"/>
                    <w:rPr>
                      <w:sz w:val="28"/>
                      <w:szCs w:val="28"/>
                    </w:rPr>
                  </w:pPr>
                  <w:r w:rsidRPr="00A92B1E">
                    <w:rPr>
                      <w:sz w:val="28"/>
                      <w:szCs w:val="28"/>
                    </w:rPr>
                    <w:t>Inland Transport Committee</w:t>
                  </w:r>
                </w:p>
                <w:p w14:paraId="51E2DD48" w14:textId="77777777" w:rsidR="000C2B80" w:rsidRPr="00A92B1E" w:rsidRDefault="000C2B80" w:rsidP="000C2B80">
                  <w:pPr>
                    <w:spacing w:before="120"/>
                    <w:rPr>
                      <w:b/>
                    </w:rPr>
                  </w:pPr>
                  <w:r w:rsidRPr="00A92B1E">
                    <w:rPr>
                      <w:b/>
                    </w:rPr>
                    <w:t>Working Party on the Transport of Perishable Foodstuffs</w:t>
                  </w:r>
                </w:p>
                <w:p w14:paraId="412337FD" w14:textId="34E8DAB9" w:rsidR="00B11CBD" w:rsidRPr="00B11CBD" w:rsidRDefault="00B11CBD" w:rsidP="00B11CBD">
                  <w:pPr>
                    <w:spacing w:before="120"/>
                    <w:rPr>
                      <w:b/>
                      <w:lang w:eastAsia="fr-FR"/>
                    </w:rPr>
                  </w:pPr>
                  <w:r w:rsidRPr="00B11CBD">
                    <w:rPr>
                      <w:b/>
                      <w:lang w:eastAsia="fr-FR"/>
                    </w:rPr>
                    <w:t>Seventy-</w:t>
                  </w:r>
                  <w:r w:rsidR="00552466">
                    <w:rPr>
                      <w:b/>
                      <w:lang w:eastAsia="fr-FR"/>
                    </w:rPr>
                    <w:t>eigh</w:t>
                  </w:r>
                  <w:r w:rsidRPr="00B11CBD">
                    <w:rPr>
                      <w:b/>
                      <w:lang w:eastAsia="fr-FR"/>
                    </w:rPr>
                    <w:t>th session</w:t>
                  </w:r>
                </w:p>
                <w:p w14:paraId="7F27C3C4" w14:textId="6B0343EC" w:rsidR="00B11CBD" w:rsidRPr="00B11CBD" w:rsidRDefault="00B11CBD" w:rsidP="00B11CBD">
                  <w:pPr>
                    <w:rPr>
                      <w:lang w:eastAsia="fr-FR"/>
                    </w:rPr>
                  </w:pPr>
                  <w:r w:rsidRPr="00B11CBD">
                    <w:rPr>
                      <w:lang w:eastAsia="fr-FR"/>
                    </w:rPr>
                    <w:t xml:space="preserve">Geneva, </w:t>
                  </w:r>
                  <w:r w:rsidR="00552466">
                    <w:rPr>
                      <w:lang w:eastAsia="fr-FR"/>
                    </w:rPr>
                    <w:t>3</w:t>
                  </w:r>
                  <w:r w:rsidRPr="00B11CBD">
                    <w:rPr>
                      <w:lang w:eastAsia="fr-FR"/>
                    </w:rPr>
                    <w:t>-</w:t>
                  </w:r>
                  <w:r w:rsidR="00552466">
                    <w:rPr>
                      <w:lang w:eastAsia="fr-FR"/>
                    </w:rPr>
                    <w:t>6</w:t>
                  </w:r>
                  <w:r w:rsidRPr="00B11CBD">
                    <w:rPr>
                      <w:lang w:eastAsia="fr-FR"/>
                    </w:rPr>
                    <w:t xml:space="preserve"> </w:t>
                  </w:r>
                  <w:r w:rsidR="00552466">
                    <w:rPr>
                      <w:lang w:eastAsia="fr-FR"/>
                    </w:rPr>
                    <w:t>May</w:t>
                  </w:r>
                  <w:r w:rsidRPr="00B11CBD">
                    <w:rPr>
                      <w:lang w:eastAsia="fr-FR"/>
                    </w:rPr>
                    <w:t xml:space="preserve"> 202</w:t>
                  </w:r>
                  <w:r w:rsidR="00552466">
                    <w:rPr>
                      <w:lang w:eastAsia="fr-FR"/>
                    </w:rPr>
                    <w:t>2</w:t>
                  </w:r>
                </w:p>
                <w:p w14:paraId="338E4039" w14:textId="1DAF5669" w:rsidR="00B11CBD" w:rsidRPr="006E20C4" w:rsidRDefault="00B11CBD" w:rsidP="00B11CBD">
                  <w:pPr>
                    <w:rPr>
                      <w:lang w:eastAsia="fr-FR"/>
                    </w:rPr>
                  </w:pPr>
                  <w:r w:rsidRPr="006E20C4">
                    <w:rPr>
                      <w:lang w:eastAsia="fr-FR"/>
                    </w:rPr>
                    <w:t xml:space="preserve">Item </w:t>
                  </w:r>
                  <w:r w:rsidR="001F4028" w:rsidRPr="006E20C4">
                    <w:rPr>
                      <w:lang w:eastAsia="fr-FR"/>
                    </w:rPr>
                    <w:t>5</w:t>
                  </w:r>
                  <w:r w:rsidRPr="006E20C4">
                    <w:rPr>
                      <w:lang w:eastAsia="fr-FR"/>
                    </w:rPr>
                    <w:t xml:space="preserve"> (</w:t>
                  </w:r>
                  <w:r w:rsidR="001F4028" w:rsidRPr="006E20C4">
                    <w:rPr>
                      <w:lang w:eastAsia="fr-FR"/>
                    </w:rPr>
                    <w:t>a</w:t>
                  </w:r>
                  <w:r w:rsidRPr="006E20C4">
                    <w:rPr>
                      <w:lang w:eastAsia="fr-FR"/>
                    </w:rPr>
                    <w:t>) of the provisional agenda</w:t>
                  </w:r>
                </w:p>
                <w:p w14:paraId="734294A9" w14:textId="5386D1C4" w:rsidR="00B11CBD" w:rsidRPr="006E20C4" w:rsidRDefault="0088261B" w:rsidP="005F7003">
                  <w:pPr>
                    <w:spacing w:line="276" w:lineRule="auto"/>
                    <w:rPr>
                      <w:b/>
                      <w:bCs/>
                      <w:lang w:eastAsia="fr-FR"/>
                    </w:rPr>
                  </w:pPr>
                  <w:r w:rsidRPr="006E20C4">
                    <w:rPr>
                      <w:b/>
                      <w:bCs/>
                    </w:rPr>
                    <w:t>Proposals of amendments to ATP</w:t>
                  </w:r>
                  <w:r w:rsidR="00B11CBD" w:rsidRPr="006E20C4">
                    <w:rPr>
                      <w:b/>
                      <w:bCs/>
                      <w:lang w:eastAsia="fr-FR"/>
                    </w:rPr>
                    <w:t>:</w:t>
                  </w:r>
                </w:p>
                <w:p w14:paraId="4AF4284B" w14:textId="20279869" w:rsidR="000C2B80" w:rsidRPr="004E1463" w:rsidRDefault="004E1463" w:rsidP="00BF7E2B">
                  <w:pPr>
                    <w:rPr>
                      <w:b/>
                      <w:bCs/>
                    </w:rPr>
                  </w:pPr>
                  <w:r w:rsidRPr="006E20C4">
                    <w:rPr>
                      <w:b/>
                      <w:bCs/>
                    </w:rPr>
                    <w:t>pending proposals</w:t>
                  </w:r>
                </w:p>
              </w:tc>
              <w:tc>
                <w:tcPr>
                  <w:tcW w:w="2409" w:type="dxa"/>
                </w:tcPr>
                <w:p w14:paraId="13BA9486" w14:textId="77777777" w:rsidR="000C2B80" w:rsidRPr="00A92B1E" w:rsidRDefault="000C2B80" w:rsidP="000C2B80">
                  <w:pPr>
                    <w:rPr>
                      <w:b/>
                    </w:rPr>
                  </w:pPr>
                </w:p>
                <w:p w14:paraId="77E092E5" w14:textId="77777777" w:rsidR="000C2B80" w:rsidRPr="00A92B1E" w:rsidRDefault="000C2B80" w:rsidP="000C2B80">
                  <w:pPr>
                    <w:rPr>
                      <w:b/>
                    </w:rPr>
                  </w:pPr>
                </w:p>
                <w:p w14:paraId="7D70608F" w14:textId="41DB634C" w:rsidR="000C2B80" w:rsidRPr="00A92B1E" w:rsidRDefault="00100F68" w:rsidP="000C2B80">
                  <w:pPr>
                    <w:spacing w:after="120"/>
                    <w:rPr>
                      <w:bCs/>
                    </w:rPr>
                  </w:pPr>
                  <w:r>
                    <w:t>27</w:t>
                  </w:r>
                  <w:r w:rsidR="00E7067E">
                    <w:t xml:space="preserve"> </w:t>
                  </w:r>
                  <w:r w:rsidR="00813AC3">
                    <w:t>April</w:t>
                  </w:r>
                  <w:r w:rsidR="00E7067E">
                    <w:t xml:space="preserve"> </w:t>
                  </w:r>
                  <w:r w:rsidR="000C2B80" w:rsidRPr="00A92B1E">
                    <w:rPr>
                      <w:bCs/>
                    </w:rPr>
                    <w:t>202</w:t>
                  </w:r>
                  <w:r w:rsidR="00813AC3">
                    <w:rPr>
                      <w:bCs/>
                    </w:rPr>
                    <w:t>2</w:t>
                  </w:r>
                </w:p>
                <w:p w14:paraId="5B355A70" w14:textId="77777777" w:rsidR="000C2B80" w:rsidRPr="00A92B1E" w:rsidRDefault="000C2B80" w:rsidP="000C2B80">
                  <w:pPr>
                    <w:rPr>
                      <w:bCs/>
                    </w:rPr>
                  </w:pPr>
                  <w:r w:rsidRPr="00A92B1E">
                    <w:rPr>
                      <w:bCs/>
                    </w:rPr>
                    <w:t>English</w:t>
                  </w:r>
                </w:p>
              </w:tc>
            </w:tr>
          </w:tbl>
          <w:p w14:paraId="04996A70" w14:textId="77777777" w:rsidR="000C2B80" w:rsidRPr="00A92B1E" w:rsidRDefault="000C2B80" w:rsidP="000C2B80">
            <w:pPr>
              <w:keepNext/>
              <w:keepLines/>
              <w:tabs>
                <w:tab w:val="right" w:pos="851"/>
              </w:tabs>
              <w:spacing w:before="360" w:after="240" w:line="300" w:lineRule="exact"/>
              <w:ind w:left="1134" w:right="1134" w:hanging="1134"/>
              <w:rPr>
                <w:b/>
                <w:color w:val="000000"/>
                <w:spacing w:val="-3"/>
                <w:sz w:val="28"/>
                <w:lang w:val="en-US"/>
              </w:rPr>
            </w:pPr>
          </w:p>
          <w:p w14:paraId="0C950582" w14:textId="77777777" w:rsidR="000C2B80" w:rsidRPr="00A92B1E" w:rsidRDefault="000C2B80" w:rsidP="000C2B80">
            <w:pPr>
              <w:spacing w:before="120"/>
              <w:ind w:right="425" w:firstLine="284"/>
              <w:rPr>
                <w:color w:val="000000"/>
                <w:spacing w:val="-3"/>
              </w:rPr>
            </w:pPr>
          </w:p>
        </w:tc>
      </w:tr>
    </w:tbl>
    <w:p w14:paraId="0BBC579A" w14:textId="63AE94F5" w:rsidR="007B6900" w:rsidRPr="00646C2C" w:rsidRDefault="007B6900" w:rsidP="007B6900">
      <w:pPr>
        <w:pStyle w:val="HChG"/>
        <w:rPr>
          <w:bCs/>
        </w:rPr>
      </w:pPr>
      <w:r>
        <w:tab/>
      </w:r>
      <w:r>
        <w:tab/>
      </w:r>
      <w:r w:rsidRPr="007B6900">
        <w:t>Comments</w:t>
      </w:r>
      <w:r>
        <w:t xml:space="preserve"> on proposal ECE/TRANS/WP.11/2020/1/Rev.2 </w:t>
      </w:r>
    </w:p>
    <w:p w14:paraId="53797168" w14:textId="77777777" w:rsidR="007B6900" w:rsidRPr="00F14B1F" w:rsidRDefault="007B6900" w:rsidP="007B6900">
      <w:pPr>
        <w:pStyle w:val="H1G"/>
      </w:pPr>
      <w:r>
        <w:tab/>
      </w:r>
      <w:r>
        <w:tab/>
        <w:t>Transmitted by the Government of Germany</w:t>
      </w:r>
    </w:p>
    <w:p w14:paraId="7500810A" w14:textId="77777777" w:rsidR="007B6900" w:rsidRPr="00F14B1F" w:rsidRDefault="007B6900" w:rsidP="007B6900">
      <w:pPr>
        <w:pStyle w:val="HChG"/>
        <w:rPr>
          <w:szCs w:val="28"/>
        </w:rPr>
      </w:pPr>
      <w:r>
        <w:tab/>
      </w:r>
      <w:r>
        <w:tab/>
        <w:t>Introduction</w:t>
      </w:r>
    </w:p>
    <w:p w14:paraId="2F6349CE" w14:textId="77777777" w:rsidR="007B6900" w:rsidRDefault="007B6900" w:rsidP="007B6900">
      <w:pPr>
        <w:pStyle w:val="SingleTxtG"/>
        <w:numPr>
          <w:ilvl w:val="0"/>
          <w:numId w:val="35"/>
        </w:numPr>
        <w:spacing w:before="120"/>
        <w:ind w:left="1134" w:firstLine="0"/>
      </w:pPr>
      <w:r>
        <w:t xml:space="preserve">Over its many years of development, the ATP Agreement has been restricted to verifying equipment and thermal appliances with regard to the insulation values and the required refrigerating, air and heating capacity in the respective targeted ATP class for the international carriage of perishable foodstuffs. </w:t>
      </w:r>
    </w:p>
    <w:p w14:paraId="0F133057" w14:textId="77777777" w:rsidR="007B6900" w:rsidRPr="00646C2C" w:rsidRDefault="007B6900" w:rsidP="007B6900">
      <w:pPr>
        <w:pStyle w:val="SingleTxtG"/>
        <w:numPr>
          <w:ilvl w:val="0"/>
          <w:numId w:val="35"/>
        </w:numPr>
        <w:spacing w:before="120"/>
        <w:ind w:left="1134" w:firstLine="0"/>
      </w:pPr>
      <w:r>
        <w:t>With regard to the introduction of alternative drivetrain systems, we suggest that WP.11 discuss whether and, if so in what form, the size of the energy reservoir as well as possibilities, if any, for recharging while the vehicle is in motion, e.g. by axle generators, should be regulated in the ATP Agreement in the future.</w:t>
      </w:r>
    </w:p>
    <w:p w14:paraId="6E323E89" w14:textId="77777777" w:rsidR="007B6900" w:rsidRPr="00646C2C" w:rsidRDefault="007B6900" w:rsidP="007B6900">
      <w:pPr>
        <w:pStyle w:val="SingleTxtG"/>
        <w:numPr>
          <w:ilvl w:val="0"/>
          <w:numId w:val="35"/>
        </w:numPr>
        <w:spacing w:before="120"/>
        <w:ind w:left="1134" w:firstLine="0"/>
      </w:pPr>
      <w:r>
        <w:t>The introduction of a general quantitative assessment of the new electric energy reservoir by amending the definition of the independence/dependence of a thermal appliance as set out in Annex 1 Appendix 4 does not ensure temperature stability of the perishable foodstuffs carried. The X mark from 1972 was introduced so that refrigerated transports marked as such could be prioritized at the borders.</w:t>
      </w:r>
    </w:p>
    <w:p w14:paraId="1896122C" w14:textId="77777777" w:rsidR="007B6900" w:rsidRPr="00646C2C" w:rsidRDefault="007B6900" w:rsidP="007B6900">
      <w:pPr>
        <w:pStyle w:val="SingleTxtG"/>
        <w:numPr>
          <w:ilvl w:val="0"/>
          <w:numId w:val="35"/>
        </w:numPr>
        <w:spacing w:before="120"/>
        <w:ind w:left="1134" w:firstLine="0"/>
      </w:pPr>
      <w:r>
        <w:t xml:space="preserve">The currently applicable definition of independence/dependence of a thermal appliance in Annex 1 Appendix 4 is unambiguous and can be applied as such also to electric thermal appliances fitted to electric and hybrid vehicles (see Proposal 1). </w:t>
      </w:r>
    </w:p>
    <w:p w14:paraId="5043D3F6" w14:textId="77777777" w:rsidR="007B6900" w:rsidRPr="00F14B1F" w:rsidRDefault="007B6900" w:rsidP="007B6900">
      <w:pPr>
        <w:pStyle w:val="SingleTxtG"/>
        <w:numPr>
          <w:ilvl w:val="0"/>
          <w:numId w:val="35"/>
        </w:numPr>
        <w:spacing w:before="120"/>
        <w:ind w:left="1134" w:firstLine="0"/>
      </w:pPr>
      <w:r>
        <w:t xml:space="preserve">Due to the transformation of the energy system, combustion engines operated with fossils fuels as an energy source for the </w:t>
      </w:r>
      <w:bookmarkStart w:id="0" w:name="_Hlk74036309"/>
      <w:r>
        <w:t>thermal appliance</w:t>
      </w:r>
      <w:bookmarkEnd w:id="0"/>
      <w:r>
        <w:t xml:space="preserve"> will be increasingly replaced with purely electric engines. Purely electrically powered appliances are nothing new and were launched on the markets decades ago; the appliances, including their electric drives, have been tested since then by the testing stations in accordance with paragraphs 3.2 and 4.3 of Annex 1 Appendix 2 ATP (EN 16440-1:2015(E)).</w:t>
      </w:r>
    </w:p>
    <w:p w14:paraId="55276420" w14:textId="3B67F749" w:rsidR="007B6900" w:rsidRPr="00646C2C" w:rsidRDefault="00DE277D" w:rsidP="00DE277D">
      <w:pPr>
        <w:pStyle w:val="H1G"/>
      </w:pPr>
      <w:r>
        <w:tab/>
      </w:r>
      <w:r>
        <w:tab/>
      </w:r>
      <w:r w:rsidR="007B6900">
        <w:t>Proposal 1: Amendment of the definition of independent or dependent electrically powered thermal appliances</w:t>
      </w:r>
    </w:p>
    <w:p w14:paraId="6338FEB5" w14:textId="1AC34108" w:rsidR="007B6900" w:rsidRPr="00646C2C" w:rsidRDefault="00281068" w:rsidP="00281068">
      <w:pPr>
        <w:pStyle w:val="SingleTxtG"/>
        <w:spacing w:before="120"/>
      </w:pPr>
      <w:r w:rsidRPr="00281068">
        <w:t>6.</w:t>
      </w:r>
      <w:r>
        <w:tab/>
      </w:r>
      <w:r w:rsidR="007B6900">
        <w:t>A purely electrically powered thermal appliance is deemed to be independent if the device generating the electricity is part of the thermal appliance itself and can permanently generate energy independent of the vehicle/equipment, e.g. a battery set with a fuel cell or a generator with its own mechanical drive and/or tank.</w:t>
      </w:r>
    </w:p>
    <w:p w14:paraId="1C9052DA" w14:textId="362FFDA6" w:rsidR="007B6900" w:rsidRPr="00646C2C" w:rsidRDefault="00281068" w:rsidP="007B6900">
      <w:pPr>
        <w:pStyle w:val="SingleTxtG"/>
        <w:spacing w:before="120"/>
      </w:pPr>
      <w:r>
        <w:t>7.</w:t>
      </w:r>
      <w:r>
        <w:tab/>
      </w:r>
      <w:r w:rsidR="007B6900">
        <w:t>In other cases, electrically powered thermal appliances are deemed dependent.</w:t>
      </w:r>
    </w:p>
    <w:p w14:paraId="67C73AA7" w14:textId="2A8BA286" w:rsidR="007B6900" w:rsidRPr="00646C2C" w:rsidRDefault="00DE277D" w:rsidP="00DE277D">
      <w:pPr>
        <w:pStyle w:val="H1G"/>
      </w:pPr>
      <w:r>
        <w:tab/>
      </w:r>
      <w:r>
        <w:tab/>
      </w:r>
      <w:r w:rsidR="007B6900">
        <w:t>Proposal 2: Performing the ATP test of electric thermal appliances</w:t>
      </w:r>
    </w:p>
    <w:p w14:paraId="6122011E" w14:textId="6A90F5FA" w:rsidR="007B6900" w:rsidRDefault="00281068" w:rsidP="007B6900">
      <w:pPr>
        <w:pStyle w:val="SingleTxtG"/>
        <w:spacing w:before="120"/>
      </w:pPr>
      <w:r>
        <w:t>8.</w:t>
      </w:r>
      <w:r>
        <w:tab/>
      </w:r>
      <w:r w:rsidR="007B6900">
        <w:t>For dependent thermal appliances, the ATP type test should be performed in mains operation, as already provided for in the current ATP text.</w:t>
      </w:r>
    </w:p>
    <w:p w14:paraId="7091BDAD" w14:textId="1F80AAD8" w:rsidR="007B6900" w:rsidRDefault="00281068" w:rsidP="007B6900">
      <w:pPr>
        <w:pStyle w:val="SingleTxtG"/>
        <w:spacing w:before="120"/>
      </w:pPr>
      <w:r>
        <w:t>9.</w:t>
      </w:r>
      <w:r>
        <w:tab/>
      </w:r>
      <w:r w:rsidR="007B6900">
        <w:t xml:space="preserve">For both dependent and independent electrically powered thermal appliances, the ATP type test can be performed with only one energy source, i.e. in mains or battery operation, provided that the necessary power for the thermal appliance can be provided by all energy sources used.   </w:t>
      </w:r>
    </w:p>
    <w:p w14:paraId="222697A0" w14:textId="35E0E567" w:rsidR="007B6900" w:rsidRPr="00646C2C" w:rsidRDefault="00DE277D" w:rsidP="00DE277D">
      <w:pPr>
        <w:pStyle w:val="H1G"/>
      </w:pPr>
      <w:r>
        <w:tab/>
      </w:r>
      <w:r>
        <w:tab/>
      </w:r>
      <w:r w:rsidR="007B6900">
        <w:t>Outlook on the future approval of refrigerated vehicles with fully electric/hybrid drivetrains</w:t>
      </w:r>
    </w:p>
    <w:p w14:paraId="3D939FAE" w14:textId="62F1DD8E" w:rsidR="007B6900" w:rsidRPr="00646C2C" w:rsidRDefault="00281068" w:rsidP="007B6900">
      <w:pPr>
        <w:pStyle w:val="SingleTxtG"/>
        <w:spacing w:before="120"/>
        <w:rPr>
          <w:b/>
        </w:rPr>
      </w:pPr>
      <w:r>
        <w:t>10.</w:t>
      </w:r>
      <w:r>
        <w:tab/>
      </w:r>
      <w:r w:rsidR="007B6900">
        <w:t>The wide-scale introduction of alternative drivetrains with electric and hybrid vehicles into the market is just beginning. The technological developments in the field of electrification have not yet been completed. The expansion of alternative fuels/charging stations to achieve universal coverage is yet in its infancy.</w:t>
      </w:r>
    </w:p>
    <w:p w14:paraId="6361A5C8" w14:textId="0B830078" w:rsidR="007B6900" w:rsidRPr="00646C2C" w:rsidRDefault="00281068" w:rsidP="007B6900">
      <w:pPr>
        <w:pStyle w:val="SingleTxtG"/>
        <w:spacing w:before="120"/>
      </w:pPr>
      <w:r>
        <w:t>11.</w:t>
      </w:r>
      <w:r>
        <w:tab/>
      </w:r>
      <w:r w:rsidR="007B6900">
        <w:t>In the future, the increased use of advanced digital technologies for real-time routing linked with vehicle data, e.g. charging status, will provide further possibilities to ensure that temperatures can be maintained when carrying out refrigerated transport operations of the future. Here, the permanent availability of the energy source will become a basic prerequisite for refrigerated transport by the user.</w:t>
      </w:r>
    </w:p>
    <w:p w14:paraId="3421E61D" w14:textId="07F93D7B" w:rsidR="007B6900" w:rsidRPr="00646C2C" w:rsidRDefault="00281068" w:rsidP="007B6900">
      <w:pPr>
        <w:pStyle w:val="SingleTxtG"/>
        <w:spacing w:before="120"/>
      </w:pPr>
      <w:r>
        <w:t>12.</w:t>
      </w:r>
      <w:r>
        <w:tab/>
      </w:r>
      <w:r w:rsidR="007B6900">
        <w:t xml:space="preserve">Even today, energy efficiency and the matter of harmful emissions determine what technology is chosen for the thermal appliance and equipment.    </w:t>
      </w:r>
    </w:p>
    <w:p w14:paraId="1385B510" w14:textId="57EC5241" w:rsidR="007B6900" w:rsidRDefault="00DE277D" w:rsidP="00DE277D">
      <w:pPr>
        <w:pStyle w:val="H1G"/>
      </w:pPr>
      <w:r>
        <w:tab/>
      </w:r>
      <w:r>
        <w:tab/>
      </w:r>
      <w:r w:rsidR="007B6900">
        <w:t xml:space="preserve">Recommendation: </w:t>
      </w:r>
    </w:p>
    <w:p w14:paraId="0B7FE814" w14:textId="71806F45" w:rsidR="007B6900" w:rsidRPr="00646C2C" w:rsidRDefault="00281068" w:rsidP="007B6900">
      <w:pPr>
        <w:pStyle w:val="SingleTxtG"/>
        <w:spacing w:before="120"/>
        <w:rPr>
          <w:bCs/>
        </w:rPr>
      </w:pPr>
      <w:r>
        <w:t>13.</w:t>
      </w:r>
      <w:r>
        <w:tab/>
      </w:r>
      <w:r w:rsidR="007B6900">
        <w:t>We believe that the classification of dependent and independent thermal appliances as currently set out in ATP and the procedure for the ATP type test can also be applied to electrically powered transport refrigeration units for electric and hybrid vehicles. We suggest that an informal working group of WP.11 be established to discuss whether and how an assessment of the electric reservoir might be incorporated into ATP.</w:t>
      </w:r>
    </w:p>
    <w:p w14:paraId="44F702C2" w14:textId="77777777" w:rsidR="007B6900" w:rsidRPr="008F282F" w:rsidRDefault="007B6900" w:rsidP="007B6900">
      <w:pPr>
        <w:pStyle w:val="SingleTxtG"/>
        <w:spacing w:before="120"/>
        <w:rPr>
          <w:lang w:eastAsia="fr-FR"/>
        </w:rPr>
      </w:pPr>
    </w:p>
    <w:p w14:paraId="722D1E6D" w14:textId="1463EF98" w:rsidR="00A614C5" w:rsidRPr="00E272AB" w:rsidRDefault="00E272AB" w:rsidP="00E272AB">
      <w:pPr>
        <w:spacing w:before="240"/>
        <w:jc w:val="center"/>
        <w:rPr>
          <w:u w:val="single"/>
        </w:rPr>
      </w:pPr>
      <w:r>
        <w:rPr>
          <w:u w:val="single"/>
        </w:rPr>
        <w:tab/>
      </w:r>
      <w:r>
        <w:rPr>
          <w:u w:val="single"/>
        </w:rPr>
        <w:tab/>
      </w:r>
      <w:r>
        <w:rPr>
          <w:u w:val="single"/>
        </w:rPr>
        <w:tab/>
      </w:r>
    </w:p>
    <w:sectPr w:rsidR="00A614C5" w:rsidRPr="00E272AB" w:rsidSect="002340E4">
      <w:headerReference w:type="even" r:id="rId11"/>
      <w:headerReference w:type="default" r:id="rId12"/>
      <w:footerReference w:type="even" r:id="rId13"/>
      <w:footerReference w:type="default" r:id="rId14"/>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32343" w14:textId="77777777" w:rsidR="002F654B" w:rsidRPr="00FB1744" w:rsidRDefault="002F654B" w:rsidP="00FB1744">
      <w:pPr>
        <w:pStyle w:val="Footer"/>
      </w:pPr>
    </w:p>
  </w:endnote>
  <w:endnote w:type="continuationSeparator" w:id="0">
    <w:p w14:paraId="21F67339" w14:textId="77777777" w:rsidR="002F654B" w:rsidRPr="00FB1744" w:rsidRDefault="002F654B" w:rsidP="00FB1744">
      <w:pPr>
        <w:pStyle w:val="Footer"/>
      </w:pPr>
    </w:p>
  </w:endnote>
  <w:endnote w:type="continuationNotice" w:id="1">
    <w:p w14:paraId="1F495B2E" w14:textId="77777777" w:rsidR="002F654B" w:rsidRDefault="002F654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53054" w14:textId="77777777" w:rsidR="002D18CF" w:rsidRDefault="002D18CF" w:rsidP="002D18CF">
    <w:pPr>
      <w:pStyle w:val="Footer"/>
      <w:tabs>
        <w:tab w:val="right" w:pos="9638"/>
      </w:tabs>
    </w:pPr>
    <w:r w:rsidRPr="002D18CF">
      <w:rPr>
        <w:b/>
        <w:bCs/>
        <w:sz w:val="18"/>
      </w:rPr>
      <w:fldChar w:fldCharType="begin"/>
    </w:r>
    <w:r w:rsidRPr="002D18CF">
      <w:rPr>
        <w:b/>
        <w:bCs/>
        <w:sz w:val="18"/>
      </w:rPr>
      <w:instrText xml:space="preserve"> PAGE  \* MERGEFORMAT </w:instrText>
    </w:r>
    <w:r w:rsidRPr="002D18CF">
      <w:rPr>
        <w:b/>
        <w:bCs/>
        <w:sz w:val="18"/>
      </w:rPr>
      <w:fldChar w:fldCharType="separate"/>
    </w:r>
    <w:r w:rsidR="00EB4157">
      <w:rPr>
        <w:b/>
        <w:bCs/>
        <w:noProof/>
        <w:sz w:val="18"/>
      </w:rPr>
      <w:t>6</w:t>
    </w:r>
    <w:r w:rsidRPr="002D18CF">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8A727" w14:textId="77777777" w:rsidR="002D18CF" w:rsidRDefault="002D18CF" w:rsidP="002D18CF">
    <w:pPr>
      <w:pStyle w:val="Footer"/>
      <w:tabs>
        <w:tab w:val="right" w:pos="9638"/>
      </w:tabs>
    </w:pPr>
    <w:r>
      <w:tab/>
    </w:r>
    <w:r w:rsidRPr="002D18CF">
      <w:rPr>
        <w:b/>
        <w:bCs/>
        <w:sz w:val="18"/>
      </w:rPr>
      <w:fldChar w:fldCharType="begin"/>
    </w:r>
    <w:r w:rsidRPr="002D18CF">
      <w:rPr>
        <w:b/>
        <w:bCs/>
        <w:sz w:val="18"/>
      </w:rPr>
      <w:instrText xml:space="preserve"> PAGE  \* MERGEFORMAT </w:instrText>
    </w:r>
    <w:r w:rsidRPr="002D18CF">
      <w:rPr>
        <w:b/>
        <w:bCs/>
        <w:sz w:val="18"/>
      </w:rPr>
      <w:fldChar w:fldCharType="separate"/>
    </w:r>
    <w:r w:rsidR="00EB4157">
      <w:rPr>
        <w:b/>
        <w:bCs/>
        <w:noProof/>
        <w:sz w:val="18"/>
      </w:rPr>
      <w:t>5</w:t>
    </w:r>
    <w:r w:rsidRPr="002D18CF">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FC0EE" w14:textId="77777777" w:rsidR="002F654B" w:rsidRPr="00FB1744" w:rsidRDefault="002F654B" w:rsidP="00FB1744">
      <w:pPr>
        <w:tabs>
          <w:tab w:val="right" w:pos="2155"/>
        </w:tabs>
        <w:spacing w:after="80" w:line="240" w:lineRule="auto"/>
        <w:ind w:left="680"/>
      </w:pPr>
      <w:r>
        <w:rPr>
          <w:u w:val="single"/>
        </w:rPr>
        <w:tab/>
      </w:r>
    </w:p>
  </w:footnote>
  <w:footnote w:type="continuationSeparator" w:id="0">
    <w:p w14:paraId="2900DEF7" w14:textId="77777777" w:rsidR="002F654B" w:rsidRPr="00FB1744" w:rsidRDefault="002F654B" w:rsidP="00FB1744">
      <w:pPr>
        <w:tabs>
          <w:tab w:val="right" w:pos="2155"/>
        </w:tabs>
        <w:spacing w:after="80" w:line="240" w:lineRule="auto"/>
        <w:ind w:left="680"/>
      </w:pPr>
      <w:r>
        <w:rPr>
          <w:u w:val="single"/>
        </w:rPr>
        <w:tab/>
      </w:r>
    </w:p>
  </w:footnote>
  <w:footnote w:type="continuationNotice" w:id="1">
    <w:p w14:paraId="395F99DF" w14:textId="77777777" w:rsidR="002F654B" w:rsidRDefault="002F654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B10DE" w14:textId="4586E128" w:rsidR="002D18CF" w:rsidRPr="000C2B80" w:rsidRDefault="000C2B80" w:rsidP="002D18CF">
    <w:pPr>
      <w:pStyle w:val="Header"/>
      <w:rPr>
        <w:lang w:val="fr-CH"/>
      </w:rPr>
    </w:pPr>
    <w:r>
      <w:rPr>
        <w:lang w:val="fr-CH"/>
      </w:rPr>
      <w:t>INF.</w:t>
    </w:r>
    <w:r w:rsidR="00920D05">
      <w:rPr>
        <w:lang w:val="fr-CH"/>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FDDE9" w14:textId="433FC185" w:rsidR="002D18CF" w:rsidRPr="000C2B80" w:rsidRDefault="000C2B80" w:rsidP="002D18CF">
    <w:pPr>
      <w:pStyle w:val="Header"/>
      <w:jc w:val="right"/>
      <w:rPr>
        <w:lang w:val="fr-CH"/>
      </w:rPr>
    </w:pPr>
    <w:r>
      <w:rPr>
        <w:lang w:val="fr-CH"/>
      </w:rPr>
      <w:t>INF.</w:t>
    </w:r>
    <w:r w:rsidR="00E243FD">
      <w:rPr>
        <w:lang w:val="fr-CH"/>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61873EC"/>
    <w:multiLevelType w:val="hybridMultilevel"/>
    <w:tmpl w:val="A580CD1A"/>
    <w:lvl w:ilvl="0" w:tplc="EE7E021A">
      <w:start w:val="1"/>
      <w:numFmt w:val="decimal"/>
      <w:lvlText w:val="%1."/>
      <w:lvlJc w:val="left"/>
      <w:pPr>
        <w:ind w:left="720" w:hanging="360"/>
      </w:pPr>
      <w:rPr>
        <w:rFonts w:hint="default"/>
        <w:b w:val="0"/>
        <w:bCs/>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08C51CF3"/>
    <w:multiLevelType w:val="hybridMultilevel"/>
    <w:tmpl w:val="AE904F6C"/>
    <w:lvl w:ilvl="0" w:tplc="27F44244">
      <w:numFmt w:val="bullet"/>
      <w:lvlText w:val="-"/>
      <w:lvlJc w:val="left"/>
      <w:pPr>
        <w:ind w:left="720" w:hanging="360"/>
      </w:pPr>
      <w:rPr>
        <w:rFonts w:ascii="Bahnschrift" w:eastAsiaTheme="minorHAnsi" w:hAnsi="Bahnschrift"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8E1618"/>
    <w:multiLevelType w:val="hybridMultilevel"/>
    <w:tmpl w:val="33EA18AA"/>
    <w:lvl w:ilvl="0" w:tplc="9A9E1C48">
      <w:start w:val="1"/>
      <w:numFmt w:val="decimal"/>
      <w:lvlText w:val="%1."/>
      <w:lvlJc w:val="left"/>
      <w:pPr>
        <w:ind w:left="1689" w:hanging="555"/>
      </w:pPr>
      <w:rPr>
        <w:rFonts w:ascii="Times New Roman" w:eastAsia="Times New Roman" w:hAnsi="Times New Roman" w:cs="Times New Roman"/>
      </w:rPr>
    </w:lvl>
    <w:lvl w:ilvl="1" w:tplc="0C0A0019">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19"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0703814"/>
    <w:multiLevelType w:val="hybridMultilevel"/>
    <w:tmpl w:val="4C920D5C"/>
    <w:lvl w:ilvl="0" w:tplc="51708F98">
      <w:numFmt w:val="bullet"/>
      <w:lvlText w:val="-"/>
      <w:lvlJc w:val="left"/>
      <w:pPr>
        <w:ind w:left="720" w:hanging="360"/>
      </w:pPr>
      <w:rPr>
        <w:rFonts w:ascii="Georgia" w:eastAsiaTheme="minorHAnsi" w:hAnsi="Georgi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4577C54"/>
    <w:multiLevelType w:val="hybridMultilevel"/>
    <w:tmpl w:val="A5BED4E8"/>
    <w:lvl w:ilvl="0" w:tplc="98A46F2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3" w15:restartNumberingAfterBreak="0">
    <w:nsid w:val="4F4378B9"/>
    <w:multiLevelType w:val="multilevel"/>
    <w:tmpl w:val="8D94E2CC"/>
    <w:lvl w:ilvl="0">
      <w:start w:val="1"/>
      <w:numFmt w:val="decimal"/>
      <w:lvlText w:val="%1."/>
      <w:lvlJc w:val="left"/>
      <w:pPr>
        <w:ind w:left="1238" w:hanging="1135"/>
        <w:jc w:val="right"/>
      </w:pPr>
      <w:rPr>
        <w:rFonts w:ascii="Times New Roman" w:eastAsia="Times New Roman" w:hAnsi="Times New Roman" w:cs="Times New Roman" w:hint="default"/>
        <w:b/>
        <w:bCs/>
        <w:spacing w:val="-1"/>
        <w:w w:val="99"/>
        <w:sz w:val="22"/>
        <w:szCs w:val="22"/>
        <w:lang w:val="en-US" w:eastAsia="en-US" w:bidi="ar-SA"/>
      </w:rPr>
    </w:lvl>
    <w:lvl w:ilvl="1">
      <w:start w:val="1"/>
      <w:numFmt w:val="decimal"/>
      <w:lvlText w:val="%1.%2"/>
      <w:lvlJc w:val="left"/>
      <w:pPr>
        <w:ind w:left="1298" w:hanging="1135"/>
      </w:pPr>
      <w:rPr>
        <w:rFonts w:hint="default"/>
        <w:b/>
        <w:bCs/>
        <w:w w:val="99"/>
        <w:lang w:val="en-US" w:eastAsia="en-US" w:bidi="ar-SA"/>
      </w:rPr>
    </w:lvl>
    <w:lvl w:ilvl="2">
      <w:start w:val="1"/>
      <w:numFmt w:val="lowerLetter"/>
      <w:lvlText w:val="(%3)"/>
      <w:lvlJc w:val="left"/>
      <w:pPr>
        <w:ind w:left="1800" w:hanging="1135"/>
      </w:pPr>
      <w:rPr>
        <w:rFonts w:ascii="Times New Roman" w:eastAsia="Times New Roman" w:hAnsi="Times New Roman" w:cs="Times New Roman" w:hint="default"/>
        <w:w w:val="99"/>
        <w:sz w:val="22"/>
        <w:szCs w:val="22"/>
        <w:lang w:val="en-US" w:eastAsia="en-US" w:bidi="ar-SA"/>
      </w:rPr>
    </w:lvl>
    <w:lvl w:ilvl="3">
      <w:numFmt w:val="bullet"/>
      <w:lvlText w:val="•"/>
      <w:lvlJc w:val="left"/>
      <w:pPr>
        <w:ind w:left="1860" w:hanging="1135"/>
      </w:pPr>
      <w:rPr>
        <w:rFonts w:hint="default"/>
        <w:lang w:val="en-US" w:eastAsia="en-US" w:bidi="ar-SA"/>
      </w:rPr>
    </w:lvl>
    <w:lvl w:ilvl="4">
      <w:numFmt w:val="bullet"/>
      <w:lvlText w:val="•"/>
      <w:lvlJc w:val="left"/>
      <w:pPr>
        <w:ind w:left="3009" w:hanging="1135"/>
      </w:pPr>
      <w:rPr>
        <w:rFonts w:hint="default"/>
        <w:lang w:val="en-US" w:eastAsia="en-US" w:bidi="ar-SA"/>
      </w:rPr>
    </w:lvl>
    <w:lvl w:ilvl="5">
      <w:numFmt w:val="bullet"/>
      <w:lvlText w:val="•"/>
      <w:lvlJc w:val="left"/>
      <w:pPr>
        <w:ind w:left="4158" w:hanging="1135"/>
      </w:pPr>
      <w:rPr>
        <w:rFonts w:hint="default"/>
        <w:lang w:val="en-US" w:eastAsia="en-US" w:bidi="ar-SA"/>
      </w:rPr>
    </w:lvl>
    <w:lvl w:ilvl="6">
      <w:numFmt w:val="bullet"/>
      <w:lvlText w:val="•"/>
      <w:lvlJc w:val="left"/>
      <w:pPr>
        <w:ind w:left="5308" w:hanging="1135"/>
      </w:pPr>
      <w:rPr>
        <w:rFonts w:hint="default"/>
        <w:lang w:val="en-US" w:eastAsia="en-US" w:bidi="ar-SA"/>
      </w:rPr>
    </w:lvl>
    <w:lvl w:ilvl="7">
      <w:numFmt w:val="bullet"/>
      <w:lvlText w:val="•"/>
      <w:lvlJc w:val="left"/>
      <w:pPr>
        <w:ind w:left="6457" w:hanging="1135"/>
      </w:pPr>
      <w:rPr>
        <w:rFonts w:hint="default"/>
        <w:lang w:val="en-US" w:eastAsia="en-US" w:bidi="ar-SA"/>
      </w:rPr>
    </w:lvl>
    <w:lvl w:ilvl="8">
      <w:numFmt w:val="bullet"/>
      <w:lvlText w:val="•"/>
      <w:lvlJc w:val="left"/>
      <w:pPr>
        <w:ind w:left="7606" w:hanging="1135"/>
      </w:pPr>
      <w:rPr>
        <w:rFonts w:hint="default"/>
        <w:lang w:val="en-US" w:eastAsia="en-US" w:bidi="ar-SA"/>
      </w:rPr>
    </w:lvl>
  </w:abstractNum>
  <w:abstractNum w:abstractNumId="2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810987"/>
    <w:multiLevelType w:val="multilevel"/>
    <w:tmpl w:val="693228EA"/>
    <w:lvl w:ilvl="0">
      <w:start w:val="1"/>
      <w:numFmt w:val="decimal"/>
      <w:lvlText w:val="%1"/>
      <w:lvlJc w:val="left"/>
      <w:pPr>
        <w:ind w:left="360" w:hanging="360"/>
      </w:pPr>
      <w:rPr>
        <w:rFonts w:hint="default"/>
        <w:sz w:val="22"/>
        <w:u w:val="single"/>
      </w:rPr>
    </w:lvl>
    <w:lvl w:ilvl="1">
      <w:start w:val="2"/>
      <w:numFmt w:val="decimal"/>
      <w:lvlText w:val="%1.%2"/>
      <w:lvlJc w:val="left"/>
      <w:pPr>
        <w:ind w:left="2574" w:hanging="360"/>
      </w:pPr>
      <w:rPr>
        <w:rFonts w:hint="default"/>
        <w:sz w:val="22"/>
        <w:u w:val="single"/>
      </w:rPr>
    </w:lvl>
    <w:lvl w:ilvl="2">
      <w:start w:val="1"/>
      <w:numFmt w:val="decimal"/>
      <w:lvlText w:val="%1.%2.%3"/>
      <w:lvlJc w:val="left"/>
      <w:pPr>
        <w:ind w:left="5148" w:hanging="720"/>
      </w:pPr>
      <w:rPr>
        <w:rFonts w:hint="default"/>
        <w:sz w:val="22"/>
        <w:u w:val="single"/>
      </w:rPr>
    </w:lvl>
    <w:lvl w:ilvl="3">
      <w:start w:val="1"/>
      <w:numFmt w:val="decimal"/>
      <w:lvlText w:val="%1.%2.%3.%4"/>
      <w:lvlJc w:val="left"/>
      <w:pPr>
        <w:ind w:left="7362" w:hanging="720"/>
      </w:pPr>
      <w:rPr>
        <w:rFonts w:hint="default"/>
        <w:sz w:val="22"/>
        <w:u w:val="single"/>
      </w:rPr>
    </w:lvl>
    <w:lvl w:ilvl="4">
      <w:start w:val="1"/>
      <w:numFmt w:val="decimal"/>
      <w:lvlText w:val="%1.%2.%3.%4.%5"/>
      <w:lvlJc w:val="left"/>
      <w:pPr>
        <w:ind w:left="9576" w:hanging="720"/>
      </w:pPr>
      <w:rPr>
        <w:rFonts w:hint="default"/>
        <w:sz w:val="22"/>
        <w:u w:val="single"/>
      </w:rPr>
    </w:lvl>
    <w:lvl w:ilvl="5">
      <w:start w:val="1"/>
      <w:numFmt w:val="decimal"/>
      <w:lvlText w:val="%1.%2.%3.%4.%5.%6"/>
      <w:lvlJc w:val="left"/>
      <w:pPr>
        <w:ind w:left="12150" w:hanging="1080"/>
      </w:pPr>
      <w:rPr>
        <w:rFonts w:hint="default"/>
        <w:sz w:val="22"/>
        <w:u w:val="single"/>
      </w:rPr>
    </w:lvl>
    <w:lvl w:ilvl="6">
      <w:start w:val="1"/>
      <w:numFmt w:val="decimal"/>
      <w:lvlText w:val="%1.%2.%3.%4.%5.%6.%7"/>
      <w:lvlJc w:val="left"/>
      <w:pPr>
        <w:ind w:left="14364" w:hanging="1080"/>
      </w:pPr>
      <w:rPr>
        <w:rFonts w:hint="default"/>
        <w:sz w:val="22"/>
        <w:u w:val="single"/>
      </w:rPr>
    </w:lvl>
    <w:lvl w:ilvl="7">
      <w:start w:val="1"/>
      <w:numFmt w:val="decimal"/>
      <w:lvlText w:val="%1.%2.%3.%4.%5.%6.%7.%8"/>
      <w:lvlJc w:val="left"/>
      <w:pPr>
        <w:ind w:left="16938" w:hanging="1440"/>
      </w:pPr>
      <w:rPr>
        <w:rFonts w:hint="default"/>
        <w:sz w:val="22"/>
        <w:u w:val="single"/>
      </w:rPr>
    </w:lvl>
    <w:lvl w:ilvl="8">
      <w:start w:val="1"/>
      <w:numFmt w:val="decimal"/>
      <w:lvlText w:val="%1.%2.%3.%4.%5.%6.%7.%8.%9"/>
      <w:lvlJc w:val="left"/>
      <w:pPr>
        <w:ind w:left="19152" w:hanging="1440"/>
      </w:pPr>
      <w:rPr>
        <w:rFonts w:hint="default"/>
        <w:sz w:val="22"/>
        <w:u w:val="single"/>
      </w:rPr>
    </w:lvl>
  </w:abstractNum>
  <w:abstractNum w:abstractNumId="28" w15:restartNumberingAfterBreak="0">
    <w:nsid w:val="6782256C"/>
    <w:multiLevelType w:val="hybridMultilevel"/>
    <w:tmpl w:val="31F87B6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69EE11E1"/>
    <w:multiLevelType w:val="hybridMultilevel"/>
    <w:tmpl w:val="2BACC9BC"/>
    <w:lvl w:ilvl="0" w:tplc="0D7C979E">
      <w:numFmt w:val="bullet"/>
      <w:lvlText w:val="-"/>
      <w:lvlJc w:val="left"/>
      <w:pPr>
        <w:ind w:left="720" w:hanging="360"/>
      </w:pPr>
      <w:rPr>
        <w:rFonts w:ascii="Bahnschrift" w:eastAsiaTheme="minorHAnsi" w:hAnsi="Bahnschrift"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C8A31EB"/>
    <w:multiLevelType w:val="hybridMultilevel"/>
    <w:tmpl w:val="5CC09518"/>
    <w:lvl w:ilvl="0" w:tplc="22BAA8D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1" w15:restartNumberingAfterBreak="0">
    <w:nsid w:val="741C39C8"/>
    <w:multiLevelType w:val="hybridMultilevel"/>
    <w:tmpl w:val="0EECB6E0"/>
    <w:lvl w:ilvl="0" w:tplc="75D4D95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2" w15:restartNumberingAfterBreak="0">
    <w:nsid w:val="75947BD2"/>
    <w:multiLevelType w:val="hybridMultilevel"/>
    <w:tmpl w:val="10F4D9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18620177">
    <w:abstractNumId w:val="19"/>
  </w:num>
  <w:num w:numId="2" w16cid:durableId="922488728">
    <w:abstractNumId w:val="17"/>
  </w:num>
  <w:num w:numId="3" w16cid:durableId="1570918963">
    <w:abstractNumId w:val="10"/>
  </w:num>
  <w:num w:numId="4" w16cid:durableId="1199270502">
    <w:abstractNumId w:val="24"/>
  </w:num>
  <w:num w:numId="5" w16cid:durableId="637296062">
    <w:abstractNumId w:val="25"/>
  </w:num>
  <w:num w:numId="6" w16cid:durableId="314997722">
    <w:abstractNumId w:val="34"/>
  </w:num>
  <w:num w:numId="7" w16cid:durableId="978805990">
    <w:abstractNumId w:val="14"/>
  </w:num>
  <w:num w:numId="8" w16cid:durableId="380137722">
    <w:abstractNumId w:val="18"/>
  </w:num>
  <w:num w:numId="9" w16cid:durableId="141436586">
    <w:abstractNumId w:val="1"/>
  </w:num>
  <w:num w:numId="10" w16cid:durableId="2011908660">
    <w:abstractNumId w:val="0"/>
  </w:num>
  <w:num w:numId="11" w16cid:durableId="1673216810">
    <w:abstractNumId w:val="2"/>
  </w:num>
  <w:num w:numId="12" w16cid:durableId="1472215791">
    <w:abstractNumId w:val="3"/>
  </w:num>
  <w:num w:numId="13" w16cid:durableId="614405220">
    <w:abstractNumId w:val="8"/>
  </w:num>
  <w:num w:numId="14" w16cid:durableId="2127893975">
    <w:abstractNumId w:val="9"/>
  </w:num>
  <w:num w:numId="15" w16cid:durableId="2062361385">
    <w:abstractNumId w:val="7"/>
  </w:num>
  <w:num w:numId="16" w16cid:durableId="306860689">
    <w:abstractNumId w:val="6"/>
  </w:num>
  <w:num w:numId="17" w16cid:durableId="1579512662">
    <w:abstractNumId w:val="5"/>
  </w:num>
  <w:num w:numId="18" w16cid:durableId="1764910963">
    <w:abstractNumId w:val="4"/>
  </w:num>
  <w:num w:numId="19" w16cid:durableId="9139873">
    <w:abstractNumId w:val="15"/>
  </w:num>
  <w:num w:numId="20" w16cid:durableId="1113405073">
    <w:abstractNumId w:val="20"/>
  </w:num>
  <w:num w:numId="21" w16cid:durableId="706876131">
    <w:abstractNumId w:val="16"/>
  </w:num>
  <w:num w:numId="22" w16cid:durableId="1017346128">
    <w:abstractNumId w:val="26"/>
  </w:num>
  <w:num w:numId="23" w16cid:durableId="2009868176">
    <w:abstractNumId w:val="33"/>
  </w:num>
  <w:num w:numId="24" w16cid:durableId="1770353524">
    <w:abstractNumId w:val="13"/>
  </w:num>
  <w:num w:numId="25" w16cid:durableId="53743153">
    <w:abstractNumId w:val="32"/>
  </w:num>
  <w:num w:numId="26" w16cid:durableId="506677342">
    <w:abstractNumId w:val="23"/>
  </w:num>
  <w:num w:numId="27" w16cid:durableId="280890208">
    <w:abstractNumId w:val="27"/>
  </w:num>
  <w:num w:numId="28" w16cid:durableId="377822793">
    <w:abstractNumId w:val="12"/>
  </w:num>
  <w:num w:numId="29" w16cid:durableId="2137291684">
    <w:abstractNumId w:val="29"/>
  </w:num>
  <w:num w:numId="30" w16cid:durableId="295455996">
    <w:abstractNumId w:val="21"/>
  </w:num>
  <w:num w:numId="31" w16cid:durableId="657150529">
    <w:abstractNumId w:val="28"/>
  </w:num>
  <w:num w:numId="32" w16cid:durableId="1183471567">
    <w:abstractNumId w:val="22"/>
  </w:num>
  <w:num w:numId="33" w16cid:durableId="1945769021">
    <w:abstractNumId w:val="31"/>
  </w:num>
  <w:num w:numId="34" w16cid:durableId="480463121">
    <w:abstractNumId w:val="30"/>
  </w:num>
  <w:num w:numId="35" w16cid:durableId="165802755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567"/>
  <w:hyphenationZone w:val="425"/>
  <w:evenAndOddHeaders/>
  <w:characterSpacingControl w:val="doNotCompress"/>
  <w:hdrShapeDefaults>
    <o:shapedefaults v:ext="edit" spidmax="2049"/>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34C6"/>
    <w:rsid w:val="00046E92"/>
    <w:rsid w:val="00087AD8"/>
    <w:rsid w:val="000C29EF"/>
    <w:rsid w:val="000C2B80"/>
    <w:rsid w:val="000D1B89"/>
    <w:rsid w:val="00100F68"/>
    <w:rsid w:val="001170DC"/>
    <w:rsid w:val="001473FB"/>
    <w:rsid w:val="00147619"/>
    <w:rsid w:val="00153736"/>
    <w:rsid w:val="001A09F4"/>
    <w:rsid w:val="001F4028"/>
    <w:rsid w:val="00202A4B"/>
    <w:rsid w:val="00231E6A"/>
    <w:rsid w:val="002340E4"/>
    <w:rsid w:val="00240860"/>
    <w:rsid w:val="00247E2C"/>
    <w:rsid w:val="002573C0"/>
    <w:rsid w:val="00281068"/>
    <w:rsid w:val="00282508"/>
    <w:rsid w:val="002A73EC"/>
    <w:rsid w:val="002D18CF"/>
    <w:rsid w:val="002D439F"/>
    <w:rsid w:val="002D6C53"/>
    <w:rsid w:val="002F5595"/>
    <w:rsid w:val="002F56B7"/>
    <w:rsid w:val="002F654B"/>
    <w:rsid w:val="00334F6A"/>
    <w:rsid w:val="00342AC8"/>
    <w:rsid w:val="00363E5D"/>
    <w:rsid w:val="0038601E"/>
    <w:rsid w:val="003B4550"/>
    <w:rsid w:val="003C0A45"/>
    <w:rsid w:val="00404F2C"/>
    <w:rsid w:val="004255FE"/>
    <w:rsid w:val="00426FA2"/>
    <w:rsid w:val="0043448D"/>
    <w:rsid w:val="00461253"/>
    <w:rsid w:val="00461F59"/>
    <w:rsid w:val="004934C6"/>
    <w:rsid w:val="004D350E"/>
    <w:rsid w:val="004E1463"/>
    <w:rsid w:val="005042C2"/>
    <w:rsid w:val="00506C12"/>
    <w:rsid w:val="00512279"/>
    <w:rsid w:val="00517D14"/>
    <w:rsid w:val="005374FF"/>
    <w:rsid w:val="00552466"/>
    <w:rsid w:val="0056599A"/>
    <w:rsid w:val="005821B1"/>
    <w:rsid w:val="00587690"/>
    <w:rsid w:val="005C1032"/>
    <w:rsid w:val="005C70FF"/>
    <w:rsid w:val="005D024A"/>
    <w:rsid w:val="005F7003"/>
    <w:rsid w:val="00671529"/>
    <w:rsid w:val="006765EE"/>
    <w:rsid w:val="00684F5F"/>
    <w:rsid w:val="00687DFE"/>
    <w:rsid w:val="006C0D53"/>
    <w:rsid w:val="006E20C4"/>
    <w:rsid w:val="006E7299"/>
    <w:rsid w:val="00717266"/>
    <w:rsid w:val="007260C3"/>
    <w:rsid w:val="007268F9"/>
    <w:rsid w:val="00761D32"/>
    <w:rsid w:val="00770E69"/>
    <w:rsid w:val="00783055"/>
    <w:rsid w:val="007A5BC3"/>
    <w:rsid w:val="007B6900"/>
    <w:rsid w:val="007C52B0"/>
    <w:rsid w:val="00813AC3"/>
    <w:rsid w:val="0088261B"/>
    <w:rsid w:val="00920D05"/>
    <w:rsid w:val="009411B4"/>
    <w:rsid w:val="00994049"/>
    <w:rsid w:val="009A63F6"/>
    <w:rsid w:val="009C59B3"/>
    <w:rsid w:val="009D0139"/>
    <w:rsid w:val="009E6429"/>
    <w:rsid w:val="009E702F"/>
    <w:rsid w:val="009F5CDC"/>
    <w:rsid w:val="00A0610B"/>
    <w:rsid w:val="00A068BC"/>
    <w:rsid w:val="00A10EF0"/>
    <w:rsid w:val="00A429CD"/>
    <w:rsid w:val="00A44589"/>
    <w:rsid w:val="00A614C5"/>
    <w:rsid w:val="00A7359C"/>
    <w:rsid w:val="00A775CF"/>
    <w:rsid w:val="00AA27BE"/>
    <w:rsid w:val="00AB3C7E"/>
    <w:rsid w:val="00AB7457"/>
    <w:rsid w:val="00AC33BC"/>
    <w:rsid w:val="00B06045"/>
    <w:rsid w:val="00B10E73"/>
    <w:rsid w:val="00B11CBD"/>
    <w:rsid w:val="00BB16E9"/>
    <w:rsid w:val="00BF7E2B"/>
    <w:rsid w:val="00C1793F"/>
    <w:rsid w:val="00C325DB"/>
    <w:rsid w:val="00C35A27"/>
    <w:rsid w:val="00C85405"/>
    <w:rsid w:val="00C94CCC"/>
    <w:rsid w:val="00C96B84"/>
    <w:rsid w:val="00CC6247"/>
    <w:rsid w:val="00CF36F8"/>
    <w:rsid w:val="00D33845"/>
    <w:rsid w:val="00D56775"/>
    <w:rsid w:val="00D5721F"/>
    <w:rsid w:val="00DE277D"/>
    <w:rsid w:val="00E00163"/>
    <w:rsid w:val="00E02C2B"/>
    <w:rsid w:val="00E0690F"/>
    <w:rsid w:val="00E16D94"/>
    <w:rsid w:val="00E243FD"/>
    <w:rsid w:val="00E272AB"/>
    <w:rsid w:val="00E46475"/>
    <w:rsid w:val="00E7067E"/>
    <w:rsid w:val="00E83DA2"/>
    <w:rsid w:val="00EB3BEF"/>
    <w:rsid w:val="00EB4157"/>
    <w:rsid w:val="00ED6C48"/>
    <w:rsid w:val="00F1660E"/>
    <w:rsid w:val="00F313BE"/>
    <w:rsid w:val="00F5571A"/>
    <w:rsid w:val="00F65F5D"/>
    <w:rsid w:val="00F81228"/>
    <w:rsid w:val="00F86A3A"/>
    <w:rsid w:val="00F90144"/>
    <w:rsid w:val="00F97114"/>
    <w:rsid w:val="00FB1744"/>
    <w:rsid w:val="00FB3462"/>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98EE6D"/>
  <w15:docId w15:val="{20AD112E-9B23-4987-AD09-BADD11E20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7268F9"/>
    <w:pPr>
      <w:spacing w:after="0" w:line="240" w:lineRule="auto"/>
      <w:ind w:right="0"/>
      <w:jc w:val="left"/>
      <w:outlineLvl w:val="0"/>
    </w:pPr>
  </w:style>
  <w:style w:type="paragraph" w:styleId="Heading2">
    <w:name w:val="heading 2"/>
    <w:basedOn w:val="Normal"/>
    <w:next w:val="Normal"/>
    <w:link w:val="Heading2Char"/>
    <w:semiHidden/>
    <w:qFormat/>
    <w:rsid w:val="007268F9"/>
    <w:pPr>
      <w:spacing w:line="240" w:lineRule="auto"/>
      <w:outlineLvl w:val="1"/>
    </w:pPr>
    <w:rPr>
      <w:rFonts w:eastAsia="SimSun"/>
      <w:lang w:eastAsia="zh-CN"/>
    </w:rPr>
  </w:style>
  <w:style w:type="paragraph" w:styleId="Heading3">
    <w:name w:val="heading 3"/>
    <w:basedOn w:val="Normal"/>
    <w:next w:val="Normal"/>
    <w:link w:val="Heading3Char"/>
    <w:semiHidden/>
    <w:qFormat/>
    <w:rsid w:val="007268F9"/>
    <w:pPr>
      <w:spacing w:line="240" w:lineRule="auto"/>
      <w:outlineLvl w:val="2"/>
    </w:pPr>
    <w:rPr>
      <w:rFonts w:eastAsia="SimSun"/>
      <w:lang w:eastAsia="zh-CN"/>
    </w:rPr>
  </w:style>
  <w:style w:type="paragraph" w:styleId="Heading4">
    <w:name w:val="heading 4"/>
    <w:basedOn w:val="Normal"/>
    <w:next w:val="Normal"/>
    <w:link w:val="Heading4Char"/>
    <w:semiHidden/>
    <w:qFormat/>
    <w:rsid w:val="007268F9"/>
    <w:pPr>
      <w:spacing w:line="240" w:lineRule="auto"/>
      <w:outlineLvl w:val="3"/>
    </w:pPr>
    <w:rPr>
      <w:rFonts w:eastAsia="SimSun"/>
      <w:lang w:eastAsia="zh-CN"/>
    </w:rPr>
  </w:style>
  <w:style w:type="paragraph" w:styleId="Heading5">
    <w:name w:val="heading 5"/>
    <w:basedOn w:val="Normal"/>
    <w:next w:val="Normal"/>
    <w:link w:val="Heading5Char"/>
    <w:semiHidden/>
    <w:qFormat/>
    <w:rsid w:val="007268F9"/>
    <w:pPr>
      <w:spacing w:line="240" w:lineRule="auto"/>
      <w:outlineLvl w:val="4"/>
    </w:pPr>
    <w:rPr>
      <w:rFonts w:eastAsia="SimSun"/>
      <w:lang w:eastAsia="zh-CN"/>
    </w:rPr>
  </w:style>
  <w:style w:type="paragraph" w:styleId="Heading6">
    <w:name w:val="heading 6"/>
    <w:basedOn w:val="Normal"/>
    <w:next w:val="Normal"/>
    <w:link w:val="Heading6Char"/>
    <w:semiHidden/>
    <w:qFormat/>
    <w:rsid w:val="007268F9"/>
    <w:pPr>
      <w:spacing w:line="240" w:lineRule="auto"/>
      <w:outlineLvl w:val="5"/>
    </w:pPr>
    <w:rPr>
      <w:rFonts w:eastAsia="SimSun"/>
      <w:lang w:eastAsia="zh-CN"/>
    </w:rPr>
  </w:style>
  <w:style w:type="paragraph" w:styleId="Heading7">
    <w:name w:val="heading 7"/>
    <w:basedOn w:val="Normal"/>
    <w:next w:val="Normal"/>
    <w:link w:val="Heading7Char"/>
    <w:semiHidden/>
    <w:qFormat/>
    <w:rsid w:val="007268F9"/>
    <w:pPr>
      <w:spacing w:line="240" w:lineRule="auto"/>
      <w:outlineLvl w:val="6"/>
    </w:pPr>
    <w:rPr>
      <w:rFonts w:eastAsia="SimSun"/>
      <w:lang w:eastAsia="zh-CN"/>
    </w:rPr>
  </w:style>
  <w:style w:type="paragraph" w:styleId="Heading8">
    <w:name w:val="heading 8"/>
    <w:basedOn w:val="Normal"/>
    <w:next w:val="Normal"/>
    <w:link w:val="Heading8Char"/>
    <w:semiHidden/>
    <w:qFormat/>
    <w:rsid w:val="007268F9"/>
    <w:pPr>
      <w:spacing w:line="240" w:lineRule="auto"/>
      <w:outlineLvl w:val="7"/>
    </w:pPr>
    <w:rPr>
      <w:rFonts w:eastAsia="SimSun"/>
      <w:lang w:eastAsia="zh-CN"/>
    </w:rPr>
  </w:style>
  <w:style w:type="paragraph" w:styleId="Heading9">
    <w:name w:val="heading 9"/>
    <w:basedOn w:val="Normal"/>
    <w:next w:val="Normal"/>
    <w:link w:val="Heading9Char"/>
    <w:semiHidden/>
    <w:qFormat/>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qFormat/>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uiPriority w:val="99"/>
    <w:rsid w:val="003B4550"/>
    <w:rPr>
      <w:rFonts w:ascii="Times New Roman" w:hAnsi="Times New Roman" w:cs="Times New Roman"/>
      <w:b/>
      <w:sz w:val="18"/>
      <w:szCs w:val="20"/>
    </w:rPr>
  </w:style>
  <w:style w:type="paragraph" w:styleId="Footer">
    <w:name w:val="footer"/>
    <w:aliases w:val="3_G"/>
    <w:basedOn w:val="Normal"/>
    <w:link w:val="FooterChar"/>
    <w:uiPriority w:val="99"/>
    <w:qFormat/>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uiPriority w:val="99"/>
    <w:rsid w:val="00247E2C"/>
    <w:rPr>
      <w:rFonts w:ascii="Times New Roman" w:eastAsia="SimSun" w:hAnsi="Times New Roman" w:cs="Times New Roman"/>
      <w:sz w:val="16"/>
      <w:szCs w:val="20"/>
    </w:rPr>
  </w:style>
  <w:style w:type="paragraph" w:customStyle="1" w:styleId="HMG">
    <w:name w:val="_ H __M_G"/>
    <w:basedOn w:val="Normal"/>
    <w:next w:val="Normal"/>
    <w:qFormat/>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qFormat/>
    <w:rsid w:val="007268F9"/>
    <w:pPr>
      <w:numPr>
        <w:numId w:val="1"/>
      </w:numPr>
      <w:spacing w:after="120"/>
      <w:ind w:right="1134"/>
      <w:jc w:val="both"/>
    </w:pPr>
  </w:style>
  <w:style w:type="paragraph" w:customStyle="1" w:styleId="Bullet2G">
    <w:name w:val="_Bullet 2_G"/>
    <w:basedOn w:val="Normal"/>
    <w:qFormat/>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qFormat/>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qFormat/>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uiPriority w:val="39"/>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 w:type="character" w:customStyle="1" w:styleId="HChGChar">
    <w:name w:val="_ H _Ch_G Char"/>
    <w:link w:val="HChG"/>
    <w:rsid w:val="002D18CF"/>
    <w:rPr>
      <w:rFonts w:ascii="Times New Roman" w:eastAsia="Times New Roman" w:hAnsi="Times New Roman" w:cs="Times New Roman"/>
      <w:b/>
      <w:sz w:val="28"/>
      <w:szCs w:val="20"/>
      <w:lang w:eastAsia="en-US"/>
    </w:rPr>
  </w:style>
  <w:style w:type="paragraph" w:styleId="ListParagraph">
    <w:name w:val="List Paragraph"/>
    <w:basedOn w:val="Normal"/>
    <w:uiPriority w:val="34"/>
    <w:qFormat/>
    <w:rsid w:val="006C0D53"/>
    <w:pPr>
      <w:ind w:left="720"/>
      <w:contextualSpacing/>
    </w:pPr>
    <w:rPr>
      <w:lang w:eastAsia="fr-FR"/>
    </w:rPr>
  </w:style>
  <w:style w:type="character" w:styleId="Hyperlink">
    <w:name w:val="Hyperlink"/>
    <w:basedOn w:val="DefaultParagraphFont"/>
    <w:rsid w:val="00231E6A"/>
    <w:rPr>
      <w:color w:val="0000FF"/>
      <w:u w:val="none"/>
    </w:rPr>
  </w:style>
  <w:style w:type="character" w:styleId="FollowedHyperlink">
    <w:name w:val="FollowedHyperlink"/>
    <w:basedOn w:val="DefaultParagraphFont"/>
    <w:rsid w:val="00231E6A"/>
    <w:rPr>
      <w:color w:val="0000FF"/>
      <w:u w:val="none"/>
    </w:rPr>
  </w:style>
  <w:style w:type="paragraph" w:customStyle="1" w:styleId="ParNoG">
    <w:name w:val="_ParNo_G"/>
    <w:basedOn w:val="SingleTxtG"/>
    <w:qFormat/>
    <w:rsid w:val="00231E6A"/>
    <w:pPr>
      <w:numPr>
        <w:numId w:val="24"/>
      </w:numPr>
      <w:suppressAutoHyphens w:val="0"/>
    </w:pPr>
    <w:rPr>
      <w:rFonts w:eastAsia="Times New Roman"/>
      <w:lang w:eastAsia="fr-FR"/>
    </w:rPr>
  </w:style>
  <w:style w:type="character" w:styleId="PlaceholderText">
    <w:name w:val="Placeholder Text"/>
    <w:basedOn w:val="DefaultParagraphFont"/>
    <w:uiPriority w:val="99"/>
    <w:semiHidden/>
    <w:rsid w:val="00231E6A"/>
    <w:rPr>
      <w:color w:val="808080"/>
    </w:rPr>
  </w:style>
  <w:style w:type="character" w:styleId="CommentReference">
    <w:name w:val="annotation reference"/>
    <w:basedOn w:val="DefaultParagraphFont"/>
    <w:uiPriority w:val="99"/>
    <w:semiHidden/>
    <w:unhideWhenUsed/>
    <w:rsid w:val="00231E6A"/>
    <w:rPr>
      <w:sz w:val="16"/>
      <w:szCs w:val="16"/>
    </w:rPr>
  </w:style>
  <w:style w:type="paragraph" w:styleId="CommentText">
    <w:name w:val="annotation text"/>
    <w:basedOn w:val="Normal"/>
    <w:link w:val="CommentTextChar"/>
    <w:uiPriority w:val="99"/>
    <w:unhideWhenUsed/>
    <w:rsid w:val="00231E6A"/>
    <w:pPr>
      <w:spacing w:line="240" w:lineRule="auto"/>
    </w:pPr>
    <w:rPr>
      <w:lang w:eastAsia="fr-FR"/>
    </w:rPr>
  </w:style>
  <w:style w:type="character" w:customStyle="1" w:styleId="CommentTextChar">
    <w:name w:val="Comment Text Char"/>
    <w:basedOn w:val="DefaultParagraphFont"/>
    <w:link w:val="CommentText"/>
    <w:uiPriority w:val="99"/>
    <w:rsid w:val="00231E6A"/>
    <w:rPr>
      <w:rFonts w:ascii="Times New Roman" w:eastAsia="Times New Roman" w:hAnsi="Times New Roman" w:cs="Times New Roman"/>
      <w:sz w:val="20"/>
      <w:szCs w:val="20"/>
      <w:lang w:eastAsia="fr-FR"/>
    </w:rPr>
  </w:style>
  <w:style w:type="paragraph" w:styleId="CommentSubject">
    <w:name w:val="annotation subject"/>
    <w:basedOn w:val="CommentText"/>
    <w:next w:val="CommentText"/>
    <w:link w:val="CommentSubjectChar"/>
    <w:uiPriority w:val="99"/>
    <w:semiHidden/>
    <w:unhideWhenUsed/>
    <w:rsid w:val="00231E6A"/>
    <w:rPr>
      <w:b/>
      <w:bCs/>
    </w:rPr>
  </w:style>
  <w:style w:type="character" w:customStyle="1" w:styleId="CommentSubjectChar">
    <w:name w:val="Comment Subject Char"/>
    <w:basedOn w:val="CommentTextChar"/>
    <w:link w:val="CommentSubject"/>
    <w:uiPriority w:val="99"/>
    <w:semiHidden/>
    <w:rsid w:val="00231E6A"/>
    <w:rPr>
      <w:rFonts w:ascii="Times New Roman" w:eastAsia="Times New Roman" w:hAnsi="Times New Roman" w:cs="Times New Roman"/>
      <w:b/>
      <w:bCs/>
      <w:sz w:val="20"/>
      <w:szCs w:val="20"/>
      <w:lang w:eastAsia="fr-FR"/>
    </w:rPr>
  </w:style>
  <w:style w:type="paragraph" w:styleId="BodyText">
    <w:name w:val="Body Text"/>
    <w:basedOn w:val="Normal"/>
    <w:link w:val="BodyTextChar"/>
    <w:uiPriority w:val="1"/>
    <w:qFormat/>
    <w:rsid w:val="00231E6A"/>
    <w:pPr>
      <w:widowControl w:val="0"/>
      <w:suppressAutoHyphens w:val="0"/>
      <w:autoSpaceDE w:val="0"/>
      <w:autoSpaceDN w:val="0"/>
      <w:spacing w:line="240" w:lineRule="auto"/>
    </w:pPr>
    <w:rPr>
      <w:sz w:val="22"/>
      <w:szCs w:val="22"/>
      <w:lang w:val="en-US"/>
    </w:rPr>
  </w:style>
  <w:style w:type="character" w:customStyle="1" w:styleId="BodyTextChar">
    <w:name w:val="Body Text Char"/>
    <w:basedOn w:val="DefaultParagraphFont"/>
    <w:link w:val="BodyText"/>
    <w:uiPriority w:val="1"/>
    <w:rsid w:val="00231E6A"/>
    <w:rPr>
      <w:rFonts w:ascii="Times New Roman" w:eastAsia="Times New Roman" w:hAnsi="Times New Roman" w:cs="Times New Roman"/>
      <w:lang w:val="en-US" w:eastAsia="en-US"/>
    </w:rPr>
  </w:style>
  <w:style w:type="paragraph" w:styleId="Revision">
    <w:name w:val="Revision"/>
    <w:hidden/>
    <w:uiPriority w:val="99"/>
    <w:semiHidden/>
    <w:rsid w:val="00231E6A"/>
    <w:pPr>
      <w:spacing w:after="0" w:line="240" w:lineRule="auto"/>
    </w:pPr>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b4a1c0d-4a69-4996-a84a-fc699b9f49de">
      <UserInfo>
        <DisplayName>Alibech Mireles Diaz</DisplayName>
        <AccountId>46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FD405-6312-4CA6-9986-57CAFFBEDCF3}">
  <ds:schemaRefs>
    <ds:schemaRef ds:uri="http://schemas.microsoft.com/office/2006/metadata/properties"/>
    <ds:schemaRef ds:uri="http://schemas.microsoft.com/office/infopath/2007/PartnerControls"/>
    <ds:schemaRef ds:uri="4b4a1c0d-4a69-4996-a84a-fc699b9f49de"/>
  </ds:schemaRefs>
</ds:datastoreItem>
</file>

<file path=customXml/itemProps2.xml><?xml version="1.0" encoding="utf-8"?>
<ds:datastoreItem xmlns:ds="http://schemas.openxmlformats.org/officeDocument/2006/customXml" ds:itemID="{B7E5411D-361B-45F3-A000-53A42FBAF4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91E7B8-8541-436C-A0A5-6D88FD10282B}">
  <ds:schemaRefs>
    <ds:schemaRef ds:uri="http://schemas.microsoft.com/sharepoint/v3/contenttype/forms"/>
  </ds:schemaRefs>
</ds:datastoreItem>
</file>

<file path=customXml/itemProps4.xml><?xml version="1.0" encoding="utf-8"?>
<ds:datastoreItem xmlns:ds="http://schemas.openxmlformats.org/officeDocument/2006/customXml" ds:itemID="{CAF5CCC6-00DF-4D49-90A3-B91D0E37F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689</Words>
  <Characters>3933</Characters>
  <Application>Microsoft Office Word</Application>
  <DocSecurity>4</DocSecurity>
  <Lines>32</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ECE/TRANS/WP.11/2020/1/Rev.1</vt:lpstr>
      <vt:lpstr>ECE/TRANS/WP.11/2020/1/Rev.1</vt:lpstr>
    </vt:vector>
  </TitlesOfParts>
  <Company>DCM</Company>
  <LinksUpToDate>false</LinksUpToDate>
  <CharactersWithSpaces>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ECE/TRANS/WP.11/2020/1/Rev.1</dc:title>
  <dc:subject>2009978</dc:subject>
  <dc:creator>cg</dc:creator>
  <cp:keywords/>
  <cp:lastModifiedBy>ECE_ADN_61</cp:lastModifiedBy>
  <cp:revision>17</cp:revision>
  <dcterms:created xsi:type="dcterms:W3CDTF">2022-04-27T22:08:00Z</dcterms:created>
  <dcterms:modified xsi:type="dcterms:W3CDTF">2022-04-28T17:23:00Z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