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FCAC34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C009D6" w14:textId="77777777" w:rsidR="002D5AAC" w:rsidRDefault="002D5AAC" w:rsidP="00F67EA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4601A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DBB26C3" w14:textId="6FD325CF" w:rsidR="002D5AAC" w:rsidRDefault="00F67EAD" w:rsidP="00F67EAD">
            <w:pPr>
              <w:jc w:val="right"/>
            </w:pPr>
            <w:r w:rsidRPr="00F67EAD">
              <w:rPr>
                <w:sz w:val="40"/>
              </w:rPr>
              <w:t>ECE</w:t>
            </w:r>
            <w:r>
              <w:t>/TRANS/WP.11/246/Add.1</w:t>
            </w:r>
          </w:p>
        </w:tc>
      </w:tr>
      <w:tr w:rsidR="002D5AAC" w:rsidRPr="00F67EAD" w14:paraId="5BD1F61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B3779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5E983D3" wp14:editId="0A73011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FF465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40A332E" w14:textId="77777777" w:rsidR="002D5AAC" w:rsidRDefault="00F67EA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D6E8F8A" w14:textId="1FD1B384" w:rsidR="00F67EAD" w:rsidRPr="00F67EAD" w:rsidRDefault="00F67EAD" w:rsidP="00F67E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February 202</w:t>
            </w:r>
            <w:r w:rsidRPr="00F67EAD">
              <w:rPr>
                <w:lang w:val="en-US"/>
              </w:rPr>
              <w:t>2</w:t>
            </w:r>
          </w:p>
          <w:p w14:paraId="139F9015" w14:textId="77777777" w:rsidR="00F67EAD" w:rsidRDefault="00F67EAD" w:rsidP="00F67E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F3ABF84" w14:textId="6F926320" w:rsidR="00F67EAD" w:rsidRPr="008D53B6" w:rsidRDefault="00F67EAD" w:rsidP="00F67E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0DB4AC5" w14:textId="77777777" w:rsidR="008A37C8" w:rsidRDefault="008A37C8" w:rsidP="00F67EAD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5F2B604" w14:textId="77777777" w:rsidR="00F67EAD" w:rsidRPr="00F67EAD" w:rsidRDefault="00F67EAD" w:rsidP="00F67EAD">
      <w:pPr>
        <w:spacing w:after="120"/>
        <w:rPr>
          <w:sz w:val="28"/>
          <w:szCs w:val="28"/>
        </w:rPr>
      </w:pPr>
      <w:r w:rsidRPr="00F67EAD">
        <w:rPr>
          <w:sz w:val="28"/>
          <w:szCs w:val="28"/>
        </w:rPr>
        <w:t>Комитет по внутреннему транспорту</w:t>
      </w:r>
    </w:p>
    <w:p w14:paraId="5B3DA320" w14:textId="77777777" w:rsidR="00F67EAD" w:rsidRPr="00F67EAD" w:rsidRDefault="00F67EAD" w:rsidP="00F67EAD">
      <w:pPr>
        <w:rPr>
          <w:b/>
          <w:bCs/>
          <w:sz w:val="24"/>
          <w:szCs w:val="24"/>
        </w:rPr>
      </w:pPr>
      <w:r w:rsidRPr="00F67EAD">
        <w:rPr>
          <w:b/>
          <w:bCs/>
          <w:sz w:val="24"/>
          <w:szCs w:val="24"/>
        </w:rPr>
        <w:t>Рабочая группа по перевозкам скоропортящихся</w:t>
      </w:r>
      <w:r w:rsidRPr="00F67EAD">
        <w:rPr>
          <w:b/>
          <w:bCs/>
          <w:sz w:val="24"/>
          <w:szCs w:val="24"/>
        </w:rPr>
        <w:br/>
        <w:t>пищевых продуктов</w:t>
      </w:r>
    </w:p>
    <w:p w14:paraId="66A7DD23" w14:textId="77777777" w:rsidR="00F67EAD" w:rsidRPr="00EF39B0" w:rsidRDefault="00F67EAD" w:rsidP="00F67EAD">
      <w:pPr>
        <w:spacing w:before="120"/>
        <w:rPr>
          <w:b/>
        </w:rPr>
      </w:pPr>
      <w:r w:rsidRPr="00EF39B0">
        <w:rPr>
          <w:b/>
          <w:bCs/>
        </w:rPr>
        <w:t>Семьдесят восьмая сессия</w:t>
      </w:r>
    </w:p>
    <w:p w14:paraId="50DB71BD" w14:textId="150DD685" w:rsidR="00F67EAD" w:rsidRPr="00EF39B0" w:rsidRDefault="00F67EAD" w:rsidP="00F67EAD">
      <w:r w:rsidRPr="00EF39B0">
        <w:t>Женева, 3</w:t>
      </w:r>
      <w:r w:rsidRPr="00F67EAD">
        <w:t>‒</w:t>
      </w:r>
      <w:r w:rsidRPr="00EF39B0">
        <w:t>6 мая 2022 года</w:t>
      </w:r>
    </w:p>
    <w:p w14:paraId="0DA73A54" w14:textId="77777777" w:rsidR="00F67EAD" w:rsidRPr="00EF39B0" w:rsidRDefault="00F67EAD" w:rsidP="00F67EAD">
      <w:r w:rsidRPr="00EF39B0">
        <w:t>Пункт 1 предварительной повестки дня</w:t>
      </w:r>
    </w:p>
    <w:p w14:paraId="637553BF" w14:textId="77777777" w:rsidR="00F67EAD" w:rsidRPr="00EF39B0" w:rsidRDefault="00F67EAD" w:rsidP="00F67EAD">
      <w:r w:rsidRPr="00EF39B0">
        <w:rPr>
          <w:b/>
          <w:bCs/>
        </w:rPr>
        <w:t>Утверждение повестки дня</w:t>
      </w:r>
    </w:p>
    <w:p w14:paraId="271ABF2C" w14:textId="77777777" w:rsidR="00F67EAD" w:rsidRPr="00FC7B8D" w:rsidRDefault="00F67EAD" w:rsidP="00FC7B8D">
      <w:pPr>
        <w:pStyle w:val="HChG"/>
      </w:pPr>
      <w:r w:rsidRPr="00FC7B8D">
        <w:tab/>
      </w:r>
      <w:r w:rsidRPr="00FC7B8D">
        <w:tab/>
        <w:t>Предварительная повестка дня семьдесят восьмой сессии</w:t>
      </w:r>
    </w:p>
    <w:p w14:paraId="4824CD55" w14:textId="77777777" w:rsidR="00F67EAD" w:rsidRPr="003E41EF" w:rsidRDefault="00F67EAD" w:rsidP="00F67EAD">
      <w:pPr>
        <w:pStyle w:val="H23G"/>
        <w:jc w:val="both"/>
      </w:pPr>
      <w:r w:rsidRPr="00EF39B0">
        <w:tab/>
      </w:r>
      <w:r w:rsidRPr="00EF39B0">
        <w:tab/>
      </w:r>
      <w:r>
        <w:t>Добавление</w:t>
      </w:r>
    </w:p>
    <w:p w14:paraId="46E60142" w14:textId="77777777" w:rsidR="00F67EAD" w:rsidRPr="003E41EF" w:rsidRDefault="00F67EAD" w:rsidP="00F67EAD">
      <w:pPr>
        <w:pStyle w:val="HChG"/>
      </w:pPr>
      <w:r w:rsidRPr="003E41EF">
        <w:tab/>
      </w:r>
      <w:r w:rsidRPr="003E41EF">
        <w:tab/>
      </w:r>
      <w:r>
        <w:t>Aннотации</w:t>
      </w:r>
    </w:p>
    <w:p w14:paraId="00CB107B" w14:textId="77777777" w:rsidR="00F67EAD" w:rsidRPr="00FC7B8D" w:rsidRDefault="00F67EAD" w:rsidP="00FC7B8D">
      <w:pPr>
        <w:pStyle w:val="H1G"/>
      </w:pPr>
      <w:r w:rsidRPr="00FC7B8D">
        <w:tab/>
        <w:t>1.</w:t>
      </w:r>
      <w:r w:rsidRPr="00FC7B8D">
        <w:tab/>
        <w:t xml:space="preserve">Утверждение повестки дня </w:t>
      </w:r>
    </w:p>
    <w:p w14:paraId="0943E773" w14:textId="5B7D6D58" w:rsidR="00F67EAD" w:rsidRPr="00F67EAD" w:rsidRDefault="00F67EAD" w:rsidP="00F67EAD">
      <w:pPr>
        <w:pStyle w:val="SingleTxtG"/>
      </w:pPr>
      <w:r>
        <w:tab/>
      </w:r>
      <w:r w:rsidRPr="00F67EAD">
        <w:t>В соответствии с правилами процедуры WP.11 первым пунктом предварительной повестки дня является утверждение повестки дня.</w:t>
      </w:r>
    </w:p>
    <w:p w14:paraId="0D12D311" w14:textId="77777777" w:rsidR="00F67EAD" w:rsidRPr="00FC7B8D" w:rsidRDefault="00F67EAD" w:rsidP="00FC7B8D">
      <w:pPr>
        <w:pStyle w:val="H1G"/>
      </w:pPr>
      <w:r w:rsidRPr="00FC7B8D">
        <w:tab/>
        <w:t>2.</w:t>
      </w:r>
      <w:r w:rsidRPr="00FC7B8D">
        <w:tab/>
        <w:t>Деятельность органов ЕЭК, представляющая интерес для Рабочей группы</w:t>
      </w:r>
    </w:p>
    <w:p w14:paraId="2637D934" w14:textId="77777777" w:rsidR="00F67EAD" w:rsidRPr="00E35852" w:rsidRDefault="00F67EAD" w:rsidP="00F67EAD">
      <w:pPr>
        <w:pStyle w:val="H23G"/>
        <w:jc w:val="both"/>
      </w:pPr>
      <w:r w:rsidRPr="00EF39B0">
        <w:tab/>
      </w:r>
      <w:r>
        <w:t>a</w:t>
      </w:r>
      <w:r w:rsidRPr="00E35852">
        <w:t>)</w:t>
      </w:r>
      <w:r w:rsidRPr="00E35852">
        <w:tab/>
        <w:t xml:space="preserve">Комитет по внутреннему транспорту </w:t>
      </w:r>
    </w:p>
    <w:p w14:paraId="47946D8E" w14:textId="7CB0AC6F" w:rsidR="00F67EAD" w:rsidRPr="00A8388A" w:rsidRDefault="00F67EAD" w:rsidP="00F67EAD">
      <w:pPr>
        <w:pStyle w:val="SingleTxtG"/>
      </w:pPr>
      <w:r>
        <w:tab/>
      </w:r>
      <w:r w:rsidRPr="00F67EAD">
        <w:t>Рабочей группе предлагается принять к сведению соответствующие пункты доклада о работе восемьдесят четвертой сессии Комитета по внутреннему транспорту</w:t>
      </w:r>
      <w:r>
        <w:t> </w:t>
      </w:r>
      <w:r w:rsidRPr="00F67EAD">
        <w:t>(КВТ) (22–25 февраля 2022 года)</w:t>
      </w:r>
      <w:r w:rsidRPr="00E35852">
        <w:t xml:space="preserve"> </w:t>
      </w:r>
      <w:r w:rsidRPr="00A8388A">
        <w:t>(</w:t>
      </w:r>
      <w:r w:rsidRPr="00F67EAD">
        <w:t>ECE</w:t>
      </w:r>
      <w:r w:rsidRPr="00A8388A">
        <w:t>/</w:t>
      </w:r>
      <w:r w:rsidRPr="00F67EAD">
        <w:t>TRANS</w:t>
      </w:r>
      <w:r w:rsidRPr="00A8388A">
        <w:t>/316).</w:t>
      </w:r>
    </w:p>
    <w:p w14:paraId="243BB19F" w14:textId="77777777" w:rsidR="00F67EAD" w:rsidRPr="00EF39B0" w:rsidRDefault="00F67EAD" w:rsidP="00F67EAD">
      <w:pPr>
        <w:pStyle w:val="H23G"/>
        <w:jc w:val="both"/>
      </w:pPr>
      <w:r w:rsidRPr="00A8388A">
        <w:tab/>
      </w:r>
      <w:r w:rsidRPr="008F5EAD">
        <w:t>b</w:t>
      </w:r>
      <w:r w:rsidRPr="00EF39B0">
        <w:t>)</w:t>
      </w:r>
      <w:r w:rsidRPr="00EF39B0">
        <w:tab/>
        <w:t>Рабочая группа по сельскохозяйственным стандартам качества</w:t>
      </w:r>
    </w:p>
    <w:p w14:paraId="2119F86E" w14:textId="7C23AFC3" w:rsidR="00F67EAD" w:rsidRDefault="00F67EAD" w:rsidP="00F67EAD">
      <w:pPr>
        <w:pStyle w:val="SingleTxtG"/>
      </w:pPr>
      <w:r w:rsidRPr="00F67EAD">
        <w:tab/>
        <w:t>Для WP.11 представляют интерес следующие мероприятия Рабочей группы по сельскохозяйственным стандартам качества (WP.7), которые будут проводиться в первом полугодии 2022 года:</w:t>
      </w:r>
      <w:r w:rsidRPr="00A8388A">
        <w:t xml:space="preserve"> </w:t>
      </w:r>
    </w:p>
    <w:p w14:paraId="7C5C5B5D" w14:textId="77777777" w:rsidR="00F67EAD" w:rsidRPr="00A8388A" w:rsidRDefault="00F67EAD" w:rsidP="00F67EAD">
      <w:pPr>
        <w:pStyle w:val="Bullet1G"/>
      </w:pPr>
      <w:r>
        <w:rPr>
          <w:shd w:val="clear" w:color="auto" w:fill="FFFFFF"/>
        </w:rPr>
        <w:t xml:space="preserve">семидесятая </w:t>
      </w:r>
      <w:r w:rsidRPr="00A8388A">
        <w:rPr>
          <w:shd w:val="clear" w:color="auto" w:fill="FFFFFF"/>
        </w:rPr>
        <w:t>сессия Специализированной секции по разработке стандартов на свежие фрукты и овощи (</w:t>
      </w:r>
      <w:r>
        <w:rPr>
          <w:shd w:val="clear" w:color="auto" w:fill="FFFFFF"/>
        </w:rPr>
        <w:t>GE</w:t>
      </w:r>
      <w:r w:rsidRPr="00A8388A">
        <w:rPr>
          <w:shd w:val="clear" w:color="auto" w:fill="FFFFFF"/>
        </w:rPr>
        <w:t xml:space="preserve">.1), </w:t>
      </w:r>
      <w:r>
        <w:rPr>
          <w:shd w:val="clear" w:color="auto" w:fill="FFFFFF"/>
        </w:rPr>
        <w:t>1</w:t>
      </w:r>
      <w:r w:rsidRPr="00A8388A">
        <w:rPr>
          <w:shd w:val="clear" w:color="auto" w:fill="FFFFFF"/>
        </w:rPr>
        <w:t>6–</w:t>
      </w:r>
      <w:r>
        <w:rPr>
          <w:shd w:val="clear" w:color="auto" w:fill="FFFFFF"/>
        </w:rPr>
        <w:t>1</w:t>
      </w:r>
      <w:r w:rsidRPr="00A8388A">
        <w:rPr>
          <w:shd w:val="clear" w:color="auto" w:fill="FFFFFF"/>
        </w:rPr>
        <w:t>8 мая 202</w:t>
      </w:r>
      <w:r>
        <w:rPr>
          <w:shd w:val="clear" w:color="auto" w:fill="FFFFFF"/>
        </w:rPr>
        <w:t>2</w:t>
      </w:r>
      <w:r w:rsidRPr="00A8388A">
        <w:rPr>
          <w:shd w:val="clear" w:color="auto" w:fill="FFFFFF"/>
        </w:rPr>
        <w:t xml:space="preserve"> года, Женева, Швейцария;</w:t>
      </w:r>
      <w:r w:rsidRPr="00A8388A">
        <w:t xml:space="preserve"> </w:t>
      </w:r>
    </w:p>
    <w:p w14:paraId="7E2A02F5" w14:textId="77777777" w:rsidR="00F67EAD" w:rsidRPr="00A8388A" w:rsidRDefault="00F67EAD" w:rsidP="00F67EAD">
      <w:pPr>
        <w:pStyle w:val="Bullet1G"/>
      </w:pPr>
      <w:r w:rsidRPr="00A8388A">
        <w:rPr>
          <w:shd w:val="clear" w:color="auto" w:fill="FFFFFF"/>
        </w:rPr>
        <w:t xml:space="preserve">шестьдесят </w:t>
      </w:r>
      <w:r>
        <w:rPr>
          <w:shd w:val="clear" w:color="auto" w:fill="FFFFFF"/>
        </w:rPr>
        <w:t>девятая</w:t>
      </w:r>
      <w:r w:rsidRPr="00A8388A">
        <w:rPr>
          <w:shd w:val="clear" w:color="auto" w:fill="FFFFFF"/>
        </w:rPr>
        <w:t xml:space="preserve"> сессия Специализированной секции по разработке стандартов на сухие и сушеные продукты (</w:t>
      </w:r>
      <w:r>
        <w:rPr>
          <w:shd w:val="clear" w:color="auto" w:fill="FFFFFF"/>
        </w:rPr>
        <w:t>GE</w:t>
      </w:r>
      <w:r w:rsidRPr="00A8388A">
        <w:rPr>
          <w:shd w:val="clear" w:color="auto" w:fill="FFFFFF"/>
        </w:rPr>
        <w:t>.2), 15–17 июня 202</w:t>
      </w:r>
      <w:r>
        <w:rPr>
          <w:shd w:val="clear" w:color="auto" w:fill="FFFFFF"/>
        </w:rPr>
        <w:t>2</w:t>
      </w:r>
      <w:r w:rsidRPr="00A8388A">
        <w:rPr>
          <w:shd w:val="clear" w:color="auto" w:fill="FFFFFF"/>
        </w:rPr>
        <w:t xml:space="preserve"> года, Женева, Швейцария</w:t>
      </w:r>
      <w:r>
        <w:rPr>
          <w:shd w:val="clear" w:color="auto" w:fill="FFFFFF"/>
        </w:rPr>
        <w:t>.</w:t>
      </w:r>
    </w:p>
    <w:p w14:paraId="2CC05ABB" w14:textId="1AA692E3" w:rsidR="00F67EAD" w:rsidRPr="00F67EAD" w:rsidRDefault="00F67EAD" w:rsidP="00F67EAD">
      <w:pPr>
        <w:pStyle w:val="SingleTxtG"/>
      </w:pPr>
      <w:r>
        <w:tab/>
      </w:r>
      <w:r w:rsidRPr="00F67EAD">
        <w:t>Новейший инструмент ЕЭК ООН по борьбе с продовольственными потерями</w:t>
      </w:r>
      <w:r>
        <w:br/>
      </w:r>
      <w:r w:rsidRPr="00F67EAD">
        <w:t xml:space="preserve">и пищевыми доступен по следующему адресу в Интернете: </w:t>
      </w:r>
      <w:hyperlink r:id="rId8" w:history="1">
        <w:r w:rsidRPr="0077484D">
          <w:rPr>
            <w:rStyle w:val="af1"/>
          </w:rPr>
          <w:t>https://unece.org/trade/wp7/food-loss-and-waste</w:t>
        </w:r>
      </w:hyperlink>
      <w:r>
        <w:t>.</w:t>
      </w:r>
    </w:p>
    <w:p w14:paraId="6A6576CC" w14:textId="6C069204" w:rsidR="00F67EAD" w:rsidRPr="00F67EAD" w:rsidRDefault="00F67EAD" w:rsidP="00F67EAD">
      <w:pPr>
        <w:pStyle w:val="SingleTxtG"/>
      </w:pPr>
      <w:r>
        <w:lastRenderedPageBreak/>
        <w:tab/>
      </w:r>
      <w:r w:rsidRPr="00F67EAD">
        <w:t>Более подробную информацию об этих и других мероприятиях см. на следующем веб-сайте WP.7</w:t>
      </w:r>
      <w:r w:rsidRPr="00F31611">
        <w:t>:</w:t>
      </w:r>
      <w:r>
        <w:t xml:space="preserve"> </w:t>
      </w:r>
      <w:hyperlink r:id="rId9" w:history="1">
        <w:r w:rsidRPr="0077484D">
          <w:rPr>
            <w:rStyle w:val="af1"/>
            <w:lang w:val="en-US"/>
          </w:rPr>
          <w:t>https</w:t>
        </w:r>
        <w:r w:rsidRPr="0077484D">
          <w:rPr>
            <w:rStyle w:val="af1"/>
          </w:rPr>
          <w:t>:</w:t>
        </w:r>
        <w:r w:rsidRPr="0077484D">
          <w:rPr>
            <w:rStyle w:val="af1"/>
          </w:rPr>
          <w:t>//unece.org/trade/working-party-agricultural-quality-standards-wp7</w:t>
        </w:r>
      </w:hyperlink>
      <w:r w:rsidRPr="00F67EAD">
        <w:t>.</w:t>
      </w:r>
    </w:p>
    <w:p w14:paraId="518B5928" w14:textId="77777777" w:rsidR="00F67EAD" w:rsidRPr="00FC7B8D" w:rsidRDefault="00F67EAD" w:rsidP="00FC7B8D">
      <w:pPr>
        <w:pStyle w:val="H1G"/>
      </w:pPr>
      <w:r w:rsidRPr="00FC7B8D">
        <w:tab/>
        <w:t>3.</w:t>
      </w:r>
      <w:r w:rsidRPr="00FC7B8D">
        <w:tab/>
        <w:t>Деятельность других международных организаций, занимающихся вопросами, которые представляют интерес для Рабочей группы</w:t>
      </w:r>
    </w:p>
    <w:p w14:paraId="69E846B2" w14:textId="77777777" w:rsidR="00F67EAD" w:rsidRPr="00EF39B0" w:rsidRDefault="00F67EAD" w:rsidP="00F67EAD">
      <w:pPr>
        <w:pStyle w:val="H23G"/>
        <w:jc w:val="both"/>
      </w:pPr>
      <w:r w:rsidRPr="00EF39B0">
        <w:tab/>
      </w:r>
      <w:r>
        <w:t>a</w:t>
      </w:r>
      <w:r w:rsidRPr="00EF39B0">
        <w:t>)</w:t>
      </w:r>
      <w:r w:rsidRPr="00EF39B0">
        <w:tab/>
        <w:t>Международный институт холода (МИХ)</w:t>
      </w:r>
    </w:p>
    <w:p w14:paraId="0EECFB7A" w14:textId="1C2799B4" w:rsidR="00F67EAD" w:rsidRPr="00F67EAD" w:rsidRDefault="00F67EAD" w:rsidP="00F67EAD">
      <w:pPr>
        <w:pStyle w:val="SingleTxtG"/>
      </w:pPr>
      <w:r>
        <w:tab/>
      </w:r>
      <w:r w:rsidRPr="00F67EAD">
        <w:t xml:space="preserve">Рабочая группа будет проинформирована о результатах совещания Подкомиссии МИХ по перевозкам холодильным транспортом, которое проводилось в формате видеоконференции 26 января 2022 года (неофициальный документ INF.2). </w:t>
      </w:r>
    </w:p>
    <w:p w14:paraId="34781E82" w14:textId="77777777" w:rsidR="00F67EAD" w:rsidRPr="007D1E17" w:rsidRDefault="00F67EAD" w:rsidP="00F67EAD">
      <w:pPr>
        <w:pStyle w:val="H23G"/>
        <w:jc w:val="both"/>
      </w:pPr>
      <w:r w:rsidRPr="003E41EF">
        <w:tab/>
      </w:r>
      <w:r>
        <w:t>b</w:t>
      </w:r>
      <w:r w:rsidRPr="007D1E17">
        <w:t>)</w:t>
      </w:r>
      <w:r w:rsidRPr="007D1E17">
        <w:tab/>
      </w:r>
      <w:r>
        <w:t>«</w:t>
      </w:r>
      <w:r w:rsidRPr="007D1E17">
        <w:t>Трансфригорут интернэшнл</w:t>
      </w:r>
      <w:r>
        <w:t>»</w:t>
      </w:r>
    </w:p>
    <w:p w14:paraId="7F373AFD" w14:textId="502BDCEA" w:rsidR="00F67EAD" w:rsidRPr="003E41EF" w:rsidRDefault="00F67EAD" w:rsidP="00F67EAD">
      <w:pPr>
        <w:pStyle w:val="SingleTxtG"/>
      </w:pPr>
      <w:r>
        <w:tab/>
      </w:r>
      <w:r w:rsidRPr="00F67EAD">
        <w:t>Представителю «Трансфригорут интернэшнл» предлагается сообщить о деятельности его федерации за последнее время.</w:t>
      </w:r>
    </w:p>
    <w:p w14:paraId="04DEECFB" w14:textId="77777777" w:rsidR="00F67EAD" w:rsidRPr="007D1E17" w:rsidRDefault="00F67EAD" w:rsidP="00F67EAD">
      <w:pPr>
        <w:pStyle w:val="H23G"/>
        <w:jc w:val="both"/>
      </w:pPr>
      <w:r w:rsidRPr="003E41EF">
        <w:tab/>
      </w:r>
      <w:r>
        <w:t>c</w:t>
      </w:r>
      <w:r w:rsidRPr="007D1E17">
        <w:t>)</w:t>
      </w:r>
      <w:r w:rsidRPr="007D1E17">
        <w:tab/>
      </w:r>
      <w:r>
        <w:t>О</w:t>
      </w:r>
      <w:r w:rsidRPr="007D1E17">
        <w:t>рганизации по стандартизации</w:t>
      </w:r>
    </w:p>
    <w:p w14:paraId="77361067" w14:textId="1EC3AF80" w:rsidR="00F67EAD" w:rsidRPr="007D1E17" w:rsidRDefault="00F67EAD" w:rsidP="00F67EAD">
      <w:pPr>
        <w:pStyle w:val="SingleTxtG"/>
      </w:pPr>
      <w:r>
        <w:tab/>
      </w:r>
      <w:r w:rsidRPr="00F67EAD">
        <w:t>Делегациям, участвующим в работе организаций по стандартизации, предлагается проинформировать Рабочую группу о ходе разработки стандартов, касающихся перевозок в условиях контролируемой температуры, и о том, какое воздействие эти стандарты, как ожидается, окажут на СПС.</w:t>
      </w:r>
      <w:r w:rsidRPr="007D1E17">
        <w:t xml:space="preserve"> </w:t>
      </w:r>
    </w:p>
    <w:p w14:paraId="70203A99" w14:textId="61BC8FB9" w:rsidR="00F67EAD" w:rsidRPr="00F67EAD" w:rsidRDefault="00F67EAD" w:rsidP="00F67EAD">
      <w:pPr>
        <w:pStyle w:val="H1G"/>
      </w:pPr>
      <w:r w:rsidRPr="00F67EAD">
        <w:tab/>
        <w:t>4.</w:t>
      </w:r>
      <w:r w:rsidRPr="00F67EAD">
        <w:tab/>
        <w:t>Статус и осуществление Соглашения о международных перевозках скоропортящихся пищевых продуктов и о специальных транспортных средствах, предназначенных для этих перевозок</w:t>
      </w:r>
      <w:r>
        <w:rPr>
          <w:lang w:val="en-US"/>
        </w:rPr>
        <w:t> </w:t>
      </w:r>
      <w:r w:rsidRPr="00F67EAD">
        <w:t>(СПС)</w:t>
      </w:r>
    </w:p>
    <w:p w14:paraId="1F74F11A" w14:textId="77777777" w:rsidR="00F67EAD" w:rsidRPr="00FC7B8D" w:rsidRDefault="00F67EAD" w:rsidP="00FC7B8D">
      <w:pPr>
        <w:pStyle w:val="H23G"/>
      </w:pPr>
      <w:r w:rsidRPr="00FC7B8D">
        <w:tab/>
        <w:t>a)</w:t>
      </w:r>
      <w:r w:rsidRPr="00FC7B8D">
        <w:tab/>
        <w:t>Состояние применения Соглашения</w:t>
      </w:r>
    </w:p>
    <w:p w14:paraId="64522D1D" w14:textId="71048064" w:rsidR="00F67EAD" w:rsidRPr="007D1E17" w:rsidRDefault="00F67EAD" w:rsidP="00F67EAD">
      <w:pPr>
        <w:pStyle w:val="SingleTxtG"/>
      </w:pPr>
      <w:r>
        <w:tab/>
      </w:r>
      <w:r>
        <w:t>За</w:t>
      </w:r>
      <w:r w:rsidRPr="007D1E17">
        <w:t xml:space="preserve"> </w:t>
      </w:r>
      <w:r>
        <w:t>время</w:t>
      </w:r>
      <w:r w:rsidRPr="007D1E17">
        <w:t xml:space="preserve">, </w:t>
      </w:r>
      <w:r>
        <w:t>прошедшее</w:t>
      </w:r>
      <w:r w:rsidRPr="007D1E17">
        <w:t xml:space="preserve"> </w:t>
      </w:r>
      <w:r>
        <w:t>после</w:t>
      </w:r>
      <w:r w:rsidRPr="007D1E17">
        <w:t xml:space="preserve"> </w:t>
      </w:r>
      <w:r>
        <w:t>прошлой</w:t>
      </w:r>
      <w:r w:rsidRPr="007D1E17">
        <w:t xml:space="preserve"> </w:t>
      </w:r>
      <w:r>
        <w:t>сессии</w:t>
      </w:r>
      <w:r w:rsidRPr="007D1E17">
        <w:t xml:space="preserve">, </w:t>
      </w:r>
      <w:r>
        <w:t>к</w:t>
      </w:r>
      <w:r w:rsidRPr="007D1E17">
        <w:t xml:space="preserve"> </w:t>
      </w:r>
      <w:r>
        <w:t>СПС</w:t>
      </w:r>
      <w:r w:rsidRPr="007D1E17">
        <w:t xml:space="preserve"> </w:t>
      </w:r>
      <w:r>
        <w:t>присоединил</w:t>
      </w:r>
      <w:r w:rsidR="009F3E4C">
        <w:t>и</w:t>
      </w:r>
      <w:r>
        <w:t>сь</w:t>
      </w:r>
      <w:r w:rsidRPr="007D1E17">
        <w:t xml:space="preserve"> </w:t>
      </w:r>
      <w:r>
        <w:t>две</w:t>
      </w:r>
      <w:r w:rsidRPr="007D1E17">
        <w:t xml:space="preserve"> </w:t>
      </w:r>
      <w:r>
        <w:t>новые</w:t>
      </w:r>
      <w:r w:rsidRPr="007D1E17">
        <w:t xml:space="preserve"> </w:t>
      </w:r>
      <w:r>
        <w:t>страны</w:t>
      </w:r>
      <w:r w:rsidRPr="007D1E17">
        <w:t xml:space="preserve"> (</w:t>
      </w:r>
      <w:r>
        <w:t>Исламская Республика Иран (2 декабря 2021 года) и Армения (25 января 2022</w:t>
      </w:r>
      <w:r>
        <w:rPr>
          <w:lang w:val="en-US"/>
        </w:rPr>
        <w:t> </w:t>
      </w:r>
      <w:r>
        <w:t>года</w:t>
      </w:r>
      <w:r w:rsidRPr="007D1E17">
        <w:t xml:space="preserve">). </w:t>
      </w:r>
      <w:r>
        <w:t>Число</w:t>
      </w:r>
      <w:r w:rsidRPr="007D1E17">
        <w:t xml:space="preserve"> </w:t>
      </w:r>
      <w:r>
        <w:t>Договаривающихся</w:t>
      </w:r>
      <w:r w:rsidRPr="007D1E17">
        <w:t xml:space="preserve"> </w:t>
      </w:r>
      <w:r w:rsidR="009F3E4C">
        <w:t xml:space="preserve">сторон </w:t>
      </w:r>
      <w:r>
        <w:t>в</w:t>
      </w:r>
      <w:r w:rsidRPr="007D1E17">
        <w:t xml:space="preserve"> </w:t>
      </w:r>
      <w:r>
        <w:t>настоящее</w:t>
      </w:r>
      <w:r w:rsidRPr="007D1E17">
        <w:t xml:space="preserve"> </w:t>
      </w:r>
      <w:r>
        <w:t>время</w:t>
      </w:r>
      <w:r w:rsidRPr="007D1E17">
        <w:t xml:space="preserve"> </w:t>
      </w:r>
      <w:r>
        <w:t xml:space="preserve">составляет </w:t>
      </w:r>
      <w:r w:rsidRPr="007D1E17">
        <w:t>52.</w:t>
      </w:r>
    </w:p>
    <w:p w14:paraId="3F9993FE" w14:textId="77777777" w:rsidR="00F67EAD" w:rsidRPr="003E41EF" w:rsidRDefault="00F67EAD" w:rsidP="00F67EAD">
      <w:pPr>
        <w:pStyle w:val="H23G"/>
        <w:jc w:val="both"/>
      </w:pPr>
      <w:r w:rsidRPr="007D1E17">
        <w:tab/>
      </w:r>
      <w:r w:rsidRPr="00D335B7">
        <w:t>b</w:t>
      </w:r>
      <w:r w:rsidRPr="003E41EF">
        <w:t>)</w:t>
      </w:r>
      <w:r w:rsidRPr="003E41EF">
        <w:tab/>
      </w:r>
      <w:r>
        <w:t>С</w:t>
      </w:r>
      <w:r w:rsidRPr="003E41EF">
        <w:t>остояние поправо</w:t>
      </w:r>
      <w:r>
        <w:t>к</w:t>
      </w:r>
    </w:p>
    <w:p w14:paraId="01CF44AE" w14:textId="1A4BE948" w:rsidR="00F67EAD" w:rsidRDefault="00F67EAD" w:rsidP="00F67EAD">
      <w:pPr>
        <w:pStyle w:val="SingleTxtG"/>
      </w:pPr>
      <w:r>
        <w:tab/>
      </w:r>
      <w:r w:rsidRPr="00F67EAD">
        <w:t>Предлагаемые поправки к СПС, принятые WP.11 на ее семьдесят пятой и семьдесят шестой сессиях, состоявшихся в Женеве соответственно 8–11 октября 2019</w:t>
      </w:r>
      <w:r>
        <w:rPr>
          <w:lang w:val="en-US"/>
        </w:rPr>
        <w:t> </w:t>
      </w:r>
      <w:r w:rsidRPr="00F67EAD">
        <w:t xml:space="preserve">года и 13–16 октября 2020 года, считаются принятыми с 1 декабря 2021 года (уведомление депозитария </w:t>
      </w:r>
      <w:r w:rsidRPr="00D335B7">
        <w:t>C</w:t>
      </w:r>
      <w:r w:rsidRPr="00F849F4">
        <w:t>.</w:t>
      </w:r>
      <w:r w:rsidRPr="00D335B7">
        <w:t>N</w:t>
      </w:r>
      <w:r w:rsidRPr="00F849F4">
        <w:t>.396.2021.</w:t>
      </w:r>
      <w:r w:rsidRPr="00D335B7">
        <w:t>TREATIES</w:t>
      </w:r>
      <w:r w:rsidRPr="00F849F4">
        <w:t>-</w:t>
      </w:r>
      <w:r w:rsidRPr="00D335B7">
        <w:t>XI</w:t>
      </w:r>
      <w:r w:rsidRPr="00F849F4">
        <w:t>.</w:t>
      </w:r>
      <w:r w:rsidRPr="00D335B7">
        <w:t>B</w:t>
      </w:r>
      <w:r w:rsidRPr="00F849F4">
        <w:t>.22</w:t>
      </w:r>
      <w:r w:rsidRPr="00F67EAD">
        <w:t>) для вступления в силу 1</w:t>
      </w:r>
      <w:r>
        <w:rPr>
          <w:lang w:val="en-US"/>
        </w:rPr>
        <w:t> </w:t>
      </w:r>
      <w:r w:rsidRPr="00F67EAD">
        <w:t>июня 2022 года.</w:t>
      </w:r>
      <w:r w:rsidRPr="007D1E17">
        <w:t xml:space="preserve"> </w:t>
      </w:r>
    </w:p>
    <w:p w14:paraId="078A6CAE" w14:textId="77777777" w:rsidR="00F67EAD" w:rsidRPr="00FC7B8D" w:rsidRDefault="00F67EAD" w:rsidP="00FC7B8D">
      <w:pPr>
        <w:pStyle w:val="H23G"/>
      </w:pPr>
      <w:r w:rsidRPr="00FC7B8D">
        <w:tab/>
        <w:t>c)</w:t>
      </w:r>
      <w:r w:rsidRPr="00FC7B8D">
        <w:tab/>
        <w:t>Испытательные станции, официально назначаемые компетентными органами стран — участниц СПС</w:t>
      </w:r>
    </w:p>
    <w:p w14:paraId="6477FBCB" w14:textId="5D935AEA" w:rsidR="00F67EAD" w:rsidRPr="00DD3E00" w:rsidRDefault="00F67EAD" w:rsidP="00F67EAD">
      <w:pPr>
        <w:pStyle w:val="SingleTxtG"/>
      </w:pPr>
      <w:r>
        <w:tab/>
      </w:r>
      <w:r w:rsidRPr="00F67EAD">
        <w:t>Нынешний перечень официально назначенных испытательных станций доступен по следующему адресу в Интернете</w:t>
      </w:r>
      <w:r w:rsidRPr="00DD3E00">
        <w:t xml:space="preserve">: </w:t>
      </w:r>
      <w:hyperlink r:id="rId10" w:history="1">
        <w:r w:rsidRPr="0077484D">
          <w:rPr>
            <w:rStyle w:val="af1"/>
          </w:rPr>
          <w:t>https://unece.org/atp-competent-authorities-and-testing-stations</w:t>
        </w:r>
      </w:hyperlink>
      <w:r w:rsidRPr="00DD3E00">
        <w:t>.</w:t>
      </w:r>
    </w:p>
    <w:p w14:paraId="6A038E80" w14:textId="77777777" w:rsidR="00F67EAD" w:rsidRPr="008B66EB" w:rsidRDefault="00F67EAD" w:rsidP="00F67EAD">
      <w:pPr>
        <w:pStyle w:val="H23G"/>
        <w:jc w:val="both"/>
      </w:pPr>
      <w:r w:rsidRPr="00DD3E00">
        <w:tab/>
      </w:r>
      <w:r>
        <w:t>d</w:t>
      </w:r>
      <w:r w:rsidRPr="008B66EB">
        <w:t>)</w:t>
      </w:r>
      <w:r w:rsidRPr="008B66EB">
        <w:tab/>
      </w:r>
      <w:r>
        <w:t>О</w:t>
      </w:r>
      <w:r w:rsidRPr="008B66EB">
        <w:t>бмен информацией между Сторонами в соответствии со статьей 6 СПС</w:t>
      </w:r>
    </w:p>
    <w:p w14:paraId="257EA768" w14:textId="77CAB0EF" w:rsidR="00F67EAD" w:rsidRPr="00DD3E00" w:rsidRDefault="00F67EAD" w:rsidP="00F67EAD">
      <w:pPr>
        <w:pStyle w:val="SingleTxtG"/>
      </w:pPr>
      <w:r>
        <w:tab/>
      </w:r>
      <w:r w:rsidRPr="00F67EAD">
        <w:t xml:space="preserve">По поручению Рабочей группы, высказанному в ходе ее семьдесят третьей сессии, секретариат направил всем Договаривающимся сторонам письмо с просьбой выполнять их обязательства по статье 6 СПС посредством предоставления ответов на ежегодный вопросник и обновления контактных данных компетентных органов и испытательных станций. Вся информация, поступившая в секретариат, включена в перечень компетентных органов и официально назначаемых испытательных станций, размещенный по следующему адресу в Интернете: </w:t>
      </w:r>
      <w:hyperlink r:id="rId11" w:history="1">
        <w:r w:rsidR="00FC7B8D" w:rsidRPr="0077484D">
          <w:rPr>
            <w:rStyle w:val="af1"/>
          </w:rPr>
          <w:t>https://unece.org/atp-competent-authorities-and-testing-stations</w:t>
        </w:r>
      </w:hyperlink>
      <w:r w:rsidRPr="00DD3E00">
        <w:t>.</w:t>
      </w:r>
    </w:p>
    <w:p w14:paraId="06E911A2" w14:textId="77777777" w:rsidR="00F67EAD" w:rsidRPr="00FC7B8D" w:rsidRDefault="00F67EAD" w:rsidP="00FC7B8D">
      <w:pPr>
        <w:pStyle w:val="H23G"/>
      </w:pPr>
      <w:r w:rsidRPr="00FC7B8D">
        <w:lastRenderedPageBreak/>
        <w:tab/>
        <w:t>e)</w:t>
      </w:r>
      <w:r w:rsidRPr="00FC7B8D">
        <w:tab/>
        <w:t xml:space="preserve">Обмен передовой практикой для более эффективного осуществления СПС </w:t>
      </w:r>
    </w:p>
    <w:p w14:paraId="365626F4" w14:textId="20EE439C" w:rsidR="00F67EAD" w:rsidRPr="003E41EF" w:rsidRDefault="00FC7B8D" w:rsidP="00FC7B8D">
      <w:pPr>
        <w:pStyle w:val="SingleTxtG"/>
      </w:pPr>
      <w:r>
        <w:tab/>
      </w:r>
      <w:r w:rsidR="00F67EAD" w:rsidRPr="00FC7B8D">
        <w:t>Рабочая группа, возможно, пожелает рассмотреть любые предложения по более эффективному осуществлению СПС.</w:t>
      </w:r>
    </w:p>
    <w:p w14:paraId="222133D6" w14:textId="77777777" w:rsidR="00F67EAD" w:rsidRPr="003E41EF" w:rsidRDefault="00F67EAD" w:rsidP="00F67EAD">
      <w:pPr>
        <w:pStyle w:val="H23G"/>
        <w:jc w:val="both"/>
      </w:pPr>
      <w:r w:rsidRPr="003E41EF">
        <w:tab/>
      </w:r>
      <w:r>
        <w:t>f</w:t>
      </w:r>
      <w:r w:rsidRPr="003E41EF">
        <w:t>)</w:t>
      </w:r>
      <w:r w:rsidRPr="003E41EF">
        <w:tab/>
      </w:r>
      <w:r>
        <w:t>Т</w:t>
      </w:r>
      <w:r w:rsidRPr="003E41EF">
        <w:t>олкование СПС</w:t>
      </w:r>
    </w:p>
    <w:p w14:paraId="6ECE605F" w14:textId="1C2132E0" w:rsidR="00F67EAD" w:rsidRPr="00FC7B8D" w:rsidRDefault="00FC7B8D" w:rsidP="00FC7B8D">
      <w:pPr>
        <w:pStyle w:val="SingleTxtG"/>
      </w:pPr>
      <w:r>
        <w:tab/>
      </w:r>
      <w:r w:rsidR="00F67EAD" w:rsidRPr="00FC7B8D">
        <w:t>Рабочей группе предлагается обсудить толкование любых положений СПС, которые считаются двусмысленными или неясными.</w:t>
      </w:r>
    </w:p>
    <w:p w14:paraId="7E540F39" w14:textId="77777777" w:rsidR="00F67EAD" w:rsidRPr="008B66EB" w:rsidRDefault="00F67EAD" w:rsidP="00F67EAD">
      <w:pPr>
        <w:pStyle w:val="H1G"/>
        <w:jc w:val="both"/>
      </w:pPr>
      <w:r w:rsidRPr="003E41EF">
        <w:tab/>
      </w:r>
      <w:r w:rsidRPr="008B66EB">
        <w:t>5.</w:t>
      </w:r>
      <w:r w:rsidRPr="008B66EB">
        <w:tab/>
        <w:t xml:space="preserve">Предложения по поправкам к СПС </w:t>
      </w:r>
    </w:p>
    <w:p w14:paraId="79D90181" w14:textId="77777777" w:rsidR="00F67EAD" w:rsidRPr="008B66EB" w:rsidRDefault="00F67EAD" w:rsidP="00F67EAD">
      <w:pPr>
        <w:pStyle w:val="H23G"/>
        <w:jc w:val="both"/>
      </w:pPr>
      <w:r w:rsidRPr="008B66EB">
        <w:tab/>
      </w:r>
      <w:r>
        <w:t>a</w:t>
      </w:r>
      <w:r w:rsidRPr="008B66EB">
        <w:t>)</w:t>
      </w:r>
      <w:r w:rsidRPr="008B66EB">
        <w:tab/>
      </w:r>
      <w:r>
        <w:t>П</w:t>
      </w:r>
      <w:r w:rsidRPr="008B66EB">
        <w:t>редложения, по которым еще не приняты решения</w:t>
      </w:r>
    </w:p>
    <w:p w14:paraId="151B9F30" w14:textId="77777777" w:rsidR="00F67EAD" w:rsidRPr="00FC7B8D" w:rsidRDefault="00F67EAD" w:rsidP="00FC7B8D">
      <w:pPr>
        <w:pStyle w:val="H23G"/>
      </w:pPr>
      <w:r w:rsidRPr="00FC7B8D">
        <w:tab/>
      </w:r>
      <w:r w:rsidRPr="00FC7B8D">
        <w:tab/>
        <w:t>Определение понятия автономности транспортного оборудования с учетом технологий на основе смешанных источников энергии</w:t>
      </w:r>
    </w:p>
    <w:p w14:paraId="5FB6A883" w14:textId="17E4852A" w:rsidR="00F67EAD" w:rsidRPr="00286C81" w:rsidRDefault="00FC7B8D" w:rsidP="00FC7B8D">
      <w:pPr>
        <w:pStyle w:val="SingleTxtG"/>
      </w:pPr>
      <w:r>
        <w:tab/>
      </w:r>
      <w:r w:rsidR="00F67EAD" w:rsidRPr="00FC7B8D">
        <w:t>Рабочая группа, возможно, пожелает обсудить предложение Франции</w:t>
      </w:r>
      <w:r w:rsidR="00F67EAD" w:rsidRPr="00286C81">
        <w:t xml:space="preserve"> (</w:t>
      </w:r>
      <w:r w:rsidR="00F67EAD">
        <w:t>ECE</w:t>
      </w:r>
      <w:r w:rsidR="00F67EAD" w:rsidRPr="00286C81">
        <w:t>/</w:t>
      </w:r>
      <w:r w:rsidR="00F67EAD">
        <w:t>TRANS</w:t>
      </w:r>
      <w:r w:rsidR="00F67EAD" w:rsidRPr="00286C81">
        <w:t>/</w:t>
      </w:r>
      <w:r w:rsidR="00F67EAD">
        <w:t>WP</w:t>
      </w:r>
      <w:r w:rsidR="00F67EAD" w:rsidRPr="00286C81">
        <w:t>.11/2020/1/</w:t>
      </w:r>
      <w:r w:rsidR="00F67EAD">
        <w:t>Rev</w:t>
      </w:r>
      <w:r w:rsidR="00F67EAD" w:rsidRPr="00286C81">
        <w:t>.2).</w:t>
      </w:r>
    </w:p>
    <w:p w14:paraId="7D6B8CA4" w14:textId="77777777" w:rsidR="00F67EAD" w:rsidRPr="00FC7B8D" w:rsidRDefault="00F67EAD" w:rsidP="00FC7B8D">
      <w:pPr>
        <w:pStyle w:val="H23G"/>
      </w:pPr>
      <w:r w:rsidRPr="00FC7B8D">
        <w:tab/>
      </w:r>
      <w:r w:rsidRPr="00FC7B8D">
        <w:tab/>
        <w:t>Поправка, касающаяся применения мер контроля, подлежащих осуществлению в соответствии с пунктом 4.3.4 добавления 2 к приложению 1 к СПС от 6 января 2020 года</w:t>
      </w:r>
    </w:p>
    <w:p w14:paraId="21FF74BA" w14:textId="175A43AD" w:rsidR="00F67EAD" w:rsidRPr="00061EEC" w:rsidRDefault="00FC7B8D" w:rsidP="00FC7B8D">
      <w:pPr>
        <w:pStyle w:val="SingleTxtG"/>
      </w:pPr>
      <w:r>
        <w:tab/>
      </w:r>
      <w:r w:rsidR="00F67EAD" w:rsidRPr="00FC7B8D">
        <w:t>Рабочая группа, возможно, пожелает обсудить предложение Франции</w:t>
      </w:r>
      <w:r w:rsidR="00F67EAD" w:rsidRPr="00061EEC">
        <w:t xml:space="preserve"> (</w:t>
      </w:r>
      <w:r w:rsidR="00F67EAD">
        <w:t>ECE</w:t>
      </w:r>
      <w:r w:rsidR="00F67EAD" w:rsidRPr="00061EEC">
        <w:t>/</w:t>
      </w:r>
      <w:r w:rsidR="00F67EAD">
        <w:t>TRANS</w:t>
      </w:r>
      <w:r w:rsidR="00F67EAD" w:rsidRPr="00061EEC">
        <w:t>/</w:t>
      </w:r>
      <w:r w:rsidR="00F67EAD">
        <w:t>WP</w:t>
      </w:r>
      <w:r w:rsidR="00F67EAD" w:rsidRPr="00061EEC">
        <w:t>.11/2020/3/</w:t>
      </w:r>
      <w:r w:rsidR="00F67EAD">
        <w:t>Rev</w:t>
      </w:r>
      <w:r w:rsidR="00F67EAD" w:rsidRPr="00061EEC">
        <w:t>.2).</w:t>
      </w:r>
    </w:p>
    <w:p w14:paraId="602DD4DE" w14:textId="69D20132" w:rsidR="00F67EAD" w:rsidRPr="00FC7B8D" w:rsidRDefault="00F67EAD" w:rsidP="00FC7B8D">
      <w:pPr>
        <w:pStyle w:val="H23G"/>
      </w:pPr>
      <w:r w:rsidRPr="00FC7B8D">
        <w:tab/>
      </w:r>
      <w:r w:rsidRPr="00FC7B8D">
        <w:tab/>
        <w:t>Внедрение свидетельств о проверке типа в качестве документа, подтверждающего соответствие конструкции и проведенных испытаний на</w:t>
      </w:r>
      <w:r w:rsidR="00FC7B8D">
        <w:rPr>
          <w:lang w:val="en-US"/>
        </w:rPr>
        <w:t> </w:t>
      </w:r>
      <w:r w:rsidRPr="00FC7B8D">
        <w:t>основании протоколов СПС</w:t>
      </w:r>
    </w:p>
    <w:p w14:paraId="594C258F" w14:textId="14871F72" w:rsidR="00F67EAD" w:rsidRPr="00061EEC" w:rsidRDefault="00FC7B8D" w:rsidP="00FC7B8D">
      <w:pPr>
        <w:pStyle w:val="SingleTxtG"/>
      </w:pPr>
      <w:r>
        <w:tab/>
      </w:r>
      <w:r w:rsidR="00F67EAD" w:rsidRPr="00FC7B8D">
        <w:t>Рабочая группа, возможно, пожелает обсудить предложение Франции</w:t>
      </w:r>
      <w:r w:rsidR="00F67EAD" w:rsidRPr="00061EEC">
        <w:t xml:space="preserve"> (</w:t>
      </w:r>
      <w:r w:rsidR="00F67EAD">
        <w:t>ECE</w:t>
      </w:r>
      <w:r w:rsidR="00F67EAD" w:rsidRPr="00061EEC">
        <w:t>/</w:t>
      </w:r>
      <w:r w:rsidR="00F67EAD">
        <w:t>TRANS</w:t>
      </w:r>
      <w:r w:rsidR="00F67EAD" w:rsidRPr="00061EEC">
        <w:t>/</w:t>
      </w:r>
      <w:r w:rsidR="00F67EAD">
        <w:t>WP</w:t>
      </w:r>
      <w:r w:rsidR="00F67EAD" w:rsidRPr="00061EEC">
        <w:t>.11/2021/5).</w:t>
      </w:r>
    </w:p>
    <w:p w14:paraId="5949C1C7" w14:textId="77777777" w:rsidR="00F67EAD" w:rsidRPr="00FC7B8D" w:rsidRDefault="00F67EAD" w:rsidP="00FC7B8D">
      <w:pPr>
        <w:pStyle w:val="H23G"/>
      </w:pPr>
      <w:r w:rsidRPr="00FC7B8D">
        <w:tab/>
      </w:r>
      <w:r w:rsidRPr="00FC7B8D">
        <w:tab/>
        <w:t xml:space="preserve">Поправка к образцам протоколов испытаний, в которых устанавливается порядок определения полезной холодопроизводительности холодильной установки, с целью учета влияния различных версий программного обеспечения на производительность указанных установок </w:t>
      </w:r>
    </w:p>
    <w:p w14:paraId="7D9BDF88" w14:textId="513FC01D" w:rsidR="00F67EAD" w:rsidRPr="00061EEC" w:rsidRDefault="00FC7B8D" w:rsidP="00FC7B8D">
      <w:pPr>
        <w:pStyle w:val="SingleTxtG"/>
      </w:pPr>
      <w:r>
        <w:tab/>
      </w:r>
      <w:r w:rsidR="00F67EAD" w:rsidRPr="00FC7B8D">
        <w:t>Рабочая группа, возможно, пожелает обсудить предложение Франции</w:t>
      </w:r>
      <w:r w:rsidR="00F67EAD" w:rsidRPr="00061EEC">
        <w:t xml:space="preserve"> (</w:t>
      </w:r>
      <w:r w:rsidR="00F67EAD">
        <w:t>ECE</w:t>
      </w:r>
      <w:r w:rsidR="00F67EAD" w:rsidRPr="00061EEC">
        <w:t>/</w:t>
      </w:r>
      <w:r w:rsidR="00F67EAD">
        <w:t>TRANS</w:t>
      </w:r>
      <w:r w:rsidR="00F67EAD" w:rsidRPr="00061EEC">
        <w:t>/</w:t>
      </w:r>
      <w:r w:rsidR="00F67EAD">
        <w:t>WP</w:t>
      </w:r>
      <w:r w:rsidR="00F67EAD" w:rsidRPr="00061EEC">
        <w:t>.11/2021/6).</w:t>
      </w:r>
    </w:p>
    <w:p w14:paraId="5FDB685A" w14:textId="77777777" w:rsidR="00F67EAD" w:rsidRPr="00FC7B8D" w:rsidRDefault="00F67EAD" w:rsidP="00FC7B8D">
      <w:pPr>
        <w:pStyle w:val="H23G"/>
      </w:pPr>
      <w:r w:rsidRPr="00FC7B8D">
        <w:tab/>
      </w:r>
      <w:r w:rsidRPr="00FC7B8D">
        <w:tab/>
        <w:t xml:space="preserve">Поправка к пункту 3.2.6 добавления 2 к приложению 1 и Справочнику СПС </w:t>
      </w:r>
    </w:p>
    <w:p w14:paraId="7F3F3FF3" w14:textId="1C3C3862" w:rsidR="00F67EAD" w:rsidRPr="002A15F9" w:rsidRDefault="00FC7B8D" w:rsidP="00FC7B8D">
      <w:pPr>
        <w:pStyle w:val="SingleTxtG"/>
      </w:pPr>
      <w:r>
        <w:tab/>
      </w:r>
      <w:r w:rsidR="00F67EAD" w:rsidRPr="00FC7B8D">
        <w:t>Рабочая группа, возможно, пожелает обсудить предложение Соединенного Королевства</w:t>
      </w:r>
      <w:r w:rsidR="00F67EAD" w:rsidRPr="002A15F9">
        <w:t xml:space="preserve"> (</w:t>
      </w:r>
      <w:r w:rsidR="00F67EAD">
        <w:t>ECE</w:t>
      </w:r>
      <w:r w:rsidR="00F67EAD" w:rsidRPr="002A15F9">
        <w:t>/</w:t>
      </w:r>
      <w:r w:rsidR="00F67EAD">
        <w:t>TRANS</w:t>
      </w:r>
      <w:r w:rsidR="00F67EAD" w:rsidRPr="002A15F9">
        <w:t>/</w:t>
      </w:r>
      <w:r w:rsidR="00F67EAD">
        <w:t>WP</w:t>
      </w:r>
      <w:r w:rsidR="00F67EAD" w:rsidRPr="002A15F9">
        <w:t>.11/2022/10).</w:t>
      </w:r>
    </w:p>
    <w:p w14:paraId="388545C3" w14:textId="77777777" w:rsidR="00F67EAD" w:rsidRPr="00FC7B8D" w:rsidRDefault="00F67EAD" w:rsidP="00FC7B8D">
      <w:pPr>
        <w:pStyle w:val="H23G"/>
      </w:pPr>
      <w:r w:rsidRPr="00FC7B8D">
        <w:tab/>
        <w:t>b)</w:t>
      </w:r>
      <w:r w:rsidRPr="00FC7B8D">
        <w:tab/>
        <w:t>Новые предложения</w:t>
      </w:r>
    </w:p>
    <w:p w14:paraId="6BD226AC" w14:textId="6F5A28A8" w:rsidR="00F67EAD" w:rsidRPr="00FC7B8D" w:rsidRDefault="00F67EAD" w:rsidP="00FC7B8D">
      <w:pPr>
        <w:pStyle w:val="H23G"/>
      </w:pPr>
      <w:r w:rsidRPr="00FC7B8D">
        <w:tab/>
      </w:r>
      <w:r w:rsidRPr="00FC7B8D">
        <w:tab/>
        <w:t>Поправка к Соглашению о международных перевозках скоропортящихся пищевых продуктов и о специальных транспортных средствах, предназначенных для этих перевозок, касающаяся положений об</w:t>
      </w:r>
      <w:r w:rsidR="00FC7B8D">
        <w:rPr>
          <w:lang w:val="en-US"/>
        </w:rPr>
        <w:t> </w:t>
      </w:r>
      <w:r w:rsidRPr="00FC7B8D">
        <w:t>испытательных станциях и экспертах</w:t>
      </w:r>
    </w:p>
    <w:p w14:paraId="782296B5" w14:textId="67B7567D" w:rsidR="00F67EAD" w:rsidRPr="00E77D7F" w:rsidRDefault="00FC7B8D" w:rsidP="00FC7B8D">
      <w:pPr>
        <w:pStyle w:val="SingleTxtG"/>
      </w:pPr>
      <w:r>
        <w:tab/>
      </w:r>
      <w:r w:rsidR="00F67EAD" w:rsidRPr="00FC7B8D">
        <w:t>Рабочая группа, возможно, пожелает обсудить предложение Российской Федерации</w:t>
      </w:r>
      <w:r w:rsidR="00F67EAD" w:rsidRPr="00E77D7F">
        <w:t xml:space="preserve"> (</w:t>
      </w:r>
      <w:r w:rsidR="00F67EAD">
        <w:t>ECE</w:t>
      </w:r>
      <w:r w:rsidR="00F67EAD" w:rsidRPr="00E77D7F">
        <w:t>/</w:t>
      </w:r>
      <w:r w:rsidR="00F67EAD">
        <w:t>TRANS</w:t>
      </w:r>
      <w:r w:rsidR="00F67EAD" w:rsidRPr="00E77D7F">
        <w:t>/</w:t>
      </w:r>
      <w:r w:rsidR="00F67EAD">
        <w:t>WP</w:t>
      </w:r>
      <w:r w:rsidR="00F67EAD" w:rsidRPr="00E77D7F">
        <w:t>.11/2022/1).</w:t>
      </w:r>
    </w:p>
    <w:p w14:paraId="61FC9244" w14:textId="77777777" w:rsidR="00F67EAD" w:rsidRPr="00FC7B8D" w:rsidRDefault="00F67EAD" w:rsidP="00FC7B8D">
      <w:pPr>
        <w:pStyle w:val="H23G"/>
      </w:pPr>
      <w:r w:rsidRPr="00FC7B8D">
        <w:tab/>
      </w:r>
      <w:r w:rsidRPr="00FC7B8D">
        <w:tab/>
        <w:t xml:space="preserve">Предложение по поправкам к пункту </w:t>
      </w:r>
      <w:hyperlink r:id="rId12" w:history="1">
        <w:r w:rsidRPr="00FC7B8D">
          <w:t>7.3.7 добавления 2 к приложению 1</w:t>
        </w:r>
      </w:hyperlink>
      <w:r w:rsidRPr="00FC7B8D">
        <w:t xml:space="preserve"> </w:t>
      </w:r>
    </w:p>
    <w:p w14:paraId="318425ED" w14:textId="02D4506A" w:rsidR="00F67EAD" w:rsidRPr="00061EEC" w:rsidRDefault="00FC7B8D" w:rsidP="00FC7B8D">
      <w:pPr>
        <w:pStyle w:val="SingleTxtG"/>
      </w:pPr>
      <w:r>
        <w:tab/>
      </w:r>
      <w:r w:rsidR="00F67EAD" w:rsidRPr="00FC7B8D">
        <w:t>Рабочая группа, возможно, пожелает обсудить предложение Франции</w:t>
      </w:r>
      <w:r w:rsidR="00F67EAD" w:rsidRPr="00061EEC">
        <w:t xml:space="preserve"> (</w:t>
      </w:r>
      <w:r w:rsidR="00F67EAD">
        <w:t>ECE</w:t>
      </w:r>
      <w:r w:rsidR="00F67EAD" w:rsidRPr="00061EEC">
        <w:t>/</w:t>
      </w:r>
      <w:r w:rsidR="00F67EAD">
        <w:t>TRANS</w:t>
      </w:r>
      <w:r w:rsidR="00F67EAD" w:rsidRPr="00061EEC">
        <w:t>/</w:t>
      </w:r>
      <w:r w:rsidR="00F67EAD">
        <w:t>WP</w:t>
      </w:r>
      <w:r w:rsidR="00F67EAD" w:rsidRPr="00061EEC">
        <w:t>.11/2022/2).</w:t>
      </w:r>
    </w:p>
    <w:p w14:paraId="35AFCC2A" w14:textId="77777777" w:rsidR="00F67EAD" w:rsidRPr="0071587F" w:rsidRDefault="00F67EAD" w:rsidP="0071587F">
      <w:pPr>
        <w:pStyle w:val="H23G"/>
      </w:pPr>
      <w:r w:rsidRPr="0071587F">
        <w:lastRenderedPageBreak/>
        <w:tab/>
      </w:r>
      <w:r w:rsidRPr="0071587F">
        <w:tab/>
        <w:t xml:space="preserve">Предложение по поправкам к пункту </w:t>
      </w:r>
      <w:hyperlink r:id="rId13" w:history="1">
        <w:r w:rsidRPr="0071587F">
          <w:t>7.3.7 добавления 2 к приложению 1</w:t>
        </w:r>
      </w:hyperlink>
      <w:hyperlink r:id="rId14" w:history="1"/>
      <w:r w:rsidRPr="0071587F">
        <w:t xml:space="preserve"> </w:t>
      </w:r>
    </w:p>
    <w:p w14:paraId="343843A5" w14:textId="13D45EA6" w:rsidR="00F67EAD" w:rsidRPr="00061EEC" w:rsidRDefault="0071587F" w:rsidP="00FC7B8D">
      <w:pPr>
        <w:pStyle w:val="SingleTxtG"/>
      </w:pPr>
      <w:r>
        <w:tab/>
      </w:r>
      <w:r w:rsidR="00F67EAD" w:rsidRPr="00FC7B8D">
        <w:t>Рабочая группа, возможно, пожелает обсудить предложение Франции</w:t>
      </w:r>
      <w:r w:rsidR="00F67EAD" w:rsidRPr="00061EEC">
        <w:t xml:space="preserve"> (</w:t>
      </w:r>
      <w:r w:rsidR="00F67EAD">
        <w:t>ECE</w:t>
      </w:r>
      <w:r w:rsidR="00F67EAD" w:rsidRPr="00061EEC">
        <w:t>/</w:t>
      </w:r>
      <w:r w:rsidR="00F67EAD">
        <w:t>TRANS</w:t>
      </w:r>
      <w:r w:rsidR="00F67EAD" w:rsidRPr="00061EEC">
        <w:t>/</w:t>
      </w:r>
      <w:r w:rsidR="00F67EAD">
        <w:t>WP</w:t>
      </w:r>
      <w:r w:rsidR="00F67EAD" w:rsidRPr="00061EEC">
        <w:t>.11/2022/3).</w:t>
      </w:r>
    </w:p>
    <w:p w14:paraId="6D87E95B" w14:textId="77777777" w:rsidR="00F67EAD" w:rsidRPr="0071587F" w:rsidRDefault="00F67EAD" w:rsidP="0071587F">
      <w:pPr>
        <w:pStyle w:val="H23G"/>
      </w:pPr>
      <w:r w:rsidRPr="0071587F">
        <w:tab/>
      </w:r>
      <w:r w:rsidRPr="0071587F">
        <w:tab/>
        <w:t xml:space="preserve">Предложение по поправкам к пункту </w:t>
      </w:r>
      <w:hyperlink r:id="rId15" w:history="1">
        <w:r w:rsidRPr="0071587F">
          <w:t>7.3.7 добавления 2 к приложению 1</w:t>
        </w:r>
      </w:hyperlink>
      <w:r w:rsidRPr="0071587F">
        <w:t xml:space="preserve"> </w:t>
      </w:r>
    </w:p>
    <w:p w14:paraId="12102ECA" w14:textId="553FC16C" w:rsidR="00F67EAD" w:rsidRPr="00061EEC" w:rsidRDefault="0071587F" w:rsidP="00FC7B8D">
      <w:pPr>
        <w:pStyle w:val="SingleTxtG"/>
      </w:pPr>
      <w:r>
        <w:tab/>
      </w:r>
      <w:r w:rsidR="00F67EAD" w:rsidRPr="00FC7B8D">
        <w:t>Рабочая группа, возможно, пожелает обсудить предложение Франции</w:t>
      </w:r>
      <w:r w:rsidR="00F67EAD" w:rsidRPr="00061EEC">
        <w:t xml:space="preserve"> (</w:t>
      </w:r>
      <w:r w:rsidR="00F67EAD">
        <w:t>ECE</w:t>
      </w:r>
      <w:r w:rsidR="00F67EAD" w:rsidRPr="00061EEC">
        <w:t>/</w:t>
      </w:r>
      <w:r w:rsidR="00F67EAD">
        <w:t>TRANS</w:t>
      </w:r>
      <w:r w:rsidR="00F67EAD" w:rsidRPr="00061EEC">
        <w:t>/</w:t>
      </w:r>
      <w:r w:rsidR="00F67EAD">
        <w:t>WP</w:t>
      </w:r>
      <w:r w:rsidR="00F67EAD" w:rsidRPr="00061EEC">
        <w:t>.11/2022/5).</w:t>
      </w:r>
    </w:p>
    <w:p w14:paraId="11DFB010" w14:textId="77777777" w:rsidR="00F67EAD" w:rsidRPr="0071587F" w:rsidRDefault="00F67EAD" w:rsidP="0071587F">
      <w:pPr>
        <w:pStyle w:val="H23G"/>
      </w:pPr>
      <w:r w:rsidRPr="0071587F">
        <w:tab/>
      </w:r>
      <w:r w:rsidRPr="0071587F">
        <w:tab/>
        <w:t xml:space="preserve">Измерение толщины термоизолирующих стенок в транспортных средствах, используемых для перевозки скоропортящихся пищевых продуктов </w:t>
      </w:r>
    </w:p>
    <w:p w14:paraId="4D71FD86" w14:textId="09EC3224" w:rsidR="00F67EAD" w:rsidRPr="00061EEC" w:rsidRDefault="0071587F" w:rsidP="00FC7B8D">
      <w:pPr>
        <w:pStyle w:val="SingleTxtG"/>
      </w:pPr>
      <w:r>
        <w:tab/>
      </w:r>
      <w:r w:rsidR="00F67EAD" w:rsidRPr="00FC7B8D">
        <w:t>Рабочая группа, возможно, пожелает обсудить предложение Франции</w:t>
      </w:r>
      <w:r w:rsidR="00F67EAD" w:rsidRPr="00061EEC">
        <w:t xml:space="preserve"> (</w:t>
      </w:r>
      <w:r w:rsidR="00F67EAD">
        <w:t>ECE</w:t>
      </w:r>
      <w:r w:rsidR="00F67EAD" w:rsidRPr="00061EEC">
        <w:t>/</w:t>
      </w:r>
      <w:r w:rsidR="00F67EAD">
        <w:t>TRANS</w:t>
      </w:r>
      <w:r w:rsidR="00F67EAD" w:rsidRPr="00061EEC">
        <w:t>/</w:t>
      </w:r>
      <w:r w:rsidR="00F67EAD">
        <w:t>WP</w:t>
      </w:r>
      <w:r w:rsidR="00F67EAD" w:rsidRPr="00061EEC">
        <w:t>.11/2022/6).</w:t>
      </w:r>
    </w:p>
    <w:p w14:paraId="2917E1DC" w14:textId="77777777" w:rsidR="00F67EAD" w:rsidRPr="0071587F" w:rsidRDefault="00F67EAD" w:rsidP="0071587F">
      <w:pPr>
        <w:pStyle w:val="H23G"/>
      </w:pPr>
      <w:r w:rsidRPr="0071587F">
        <w:tab/>
      </w:r>
      <w:r w:rsidRPr="0071587F">
        <w:tab/>
        <w:t>Предлагаемый перечень основных компонентов</w:t>
      </w:r>
    </w:p>
    <w:p w14:paraId="14408925" w14:textId="454C43C1" w:rsidR="00F67EAD" w:rsidRPr="009E5840" w:rsidRDefault="0071587F" w:rsidP="00FC7B8D">
      <w:pPr>
        <w:pStyle w:val="SingleTxtG"/>
      </w:pPr>
      <w:r>
        <w:tab/>
      </w:r>
      <w:r w:rsidR="00F67EAD" w:rsidRPr="00FC7B8D">
        <w:t xml:space="preserve">Рабочая группа, возможно, пожелает обсудить предложение «Трансфригорут интернэшнл» (ТИ) </w:t>
      </w:r>
      <w:r w:rsidR="00F67EAD" w:rsidRPr="009E5840">
        <w:t>(</w:t>
      </w:r>
      <w:r w:rsidR="00F67EAD">
        <w:t>ECE</w:t>
      </w:r>
      <w:r w:rsidR="00F67EAD" w:rsidRPr="009E5840">
        <w:t>/</w:t>
      </w:r>
      <w:r w:rsidR="00F67EAD">
        <w:t>TRANS</w:t>
      </w:r>
      <w:r w:rsidR="00F67EAD" w:rsidRPr="009E5840">
        <w:t>/</w:t>
      </w:r>
      <w:r w:rsidR="00F67EAD">
        <w:t>WP</w:t>
      </w:r>
      <w:r w:rsidR="00F67EAD" w:rsidRPr="009E5840">
        <w:t>.11/2022/7).</w:t>
      </w:r>
    </w:p>
    <w:p w14:paraId="0ADA0A37" w14:textId="352B3C88" w:rsidR="00F67EAD" w:rsidRPr="0071587F" w:rsidRDefault="00F67EAD" w:rsidP="0071587F">
      <w:pPr>
        <w:pStyle w:val="H23G"/>
      </w:pPr>
      <w:r w:rsidRPr="0071587F">
        <w:tab/>
      </w:r>
      <w:r w:rsidRPr="0071587F">
        <w:tab/>
        <w:t>Предложение по заявлению о соответствии (приложение 1, добавление 2, пункт</w:t>
      </w:r>
      <w:r w:rsidR="0071587F">
        <w:rPr>
          <w:lang w:val="en-US"/>
        </w:rPr>
        <w:t> </w:t>
      </w:r>
      <w:r w:rsidRPr="0071587F">
        <w:t>7.3.6) и определению параметров многокамерных транспортных средств с</w:t>
      </w:r>
      <w:r w:rsidR="0071587F">
        <w:rPr>
          <w:lang w:val="en-US"/>
        </w:rPr>
        <w:t> </w:t>
      </w:r>
      <w:r w:rsidRPr="0071587F">
        <w:t>мультитемпературным режимом (MКMТ)</w:t>
      </w:r>
    </w:p>
    <w:p w14:paraId="69C6952D" w14:textId="56BE090B" w:rsidR="00F67EAD" w:rsidRPr="009E5840" w:rsidRDefault="0071587F" w:rsidP="00FC7B8D">
      <w:pPr>
        <w:pStyle w:val="SingleTxtG"/>
      </w:pPr>
      <w:r>
        <w:tab/>
      </w:r>
      <w:r w:rsidR="00F67EAD" w:rsidRPr="00FC7B8D">
        <w:t xml:space="preserve">Рабочая группа, возможно, пожелает обсудить предложение «Трансфригорут интернэшнл» (ТИ) </w:t>
      </w:r>
      <w:r w:rsidR="00F67EAD" w:rsidRPr="009E5840">
        <w:t>(</w:t>
      </w:r>
      <w:r w:rsidR="00F67EAD">
        <w:t>ECE</w:t>
      </w:r>
      <w:r w:rsidR="00F67EAD" w:rsidRPr="009E5840">
        <w:t>/</w:t>
      </w:r>
      <w:r w:rsidR="00F67EAD">
        <w:t>TRANS</w:t>
      </w:r>
      <w:r w:rsidR="00F67EAD" w:rsidRPr="009E5840">
        <w:t>/</w:t>
      </w:r>
      <w:r w:rsidR="00F67EAD">
        <w:t>WP</w:t>
      </w:r>
      <w:r w:rsidR="00F67EAD" w:rsidRPr="009E5840">
        <w:t>.11/2022/8).</w:t>
      </w:r>
    </w:p>
    <w:p w14:paraId="0255DE35" w14:textId="77777777" w:rsidR="00F67EAD" w:rsidRPr="0071587F" w:rsidRDefault="00F67EAD" w:rsidP="0071587F">
      <w:pPr>
        <w:pStyle w:val="H23G"/>
      </w:pPr>
      <w:r w:rsidRPr="0071587F">
        <w:tab/>
      </w:r>
      <w:r w:rsidRPr="0071587F">
        <w:tab/>
        <w:t>Поправка к добавлению 4 к приложению 1</w:t>
      </w:r>
    </w:p>
    <w:p w14:paraId="333A3839" w14:textId="536DCA74" w:rsidR="00F67EAD" w:rsidRPr="009E5840" w:rsidRDefault="0071587F" w:rsidP="00FC7B8D">
      <w:pPr>
        <w:pStyle w:val="SingleTxtG"/>
      </w:pPr>
      <w:r>
        <w:tab/>
      </w:r>
      <w:r w:rsidR="00F67EAD" w:rsidRPr="00FC7B8D">
        <w:t xml:space="preserve">Рабочая группа, возможно, пожелает обсудить предложение Соединенного Королевства </w:t>
      </w:r>
      <w:r w:rsidR="00F67EAD" w:rsidRPr="009E5840">
        <w:t>(</w:t>
      </w:r>
      <w:r w:rsidR="00F67EAD">
        <w:t>ECE</w:t>
      </w:r>
      <w:r w:rsidR="00F67EAD" w:rsidRPr="009E5840">
        <w:t>/</w:t>
      </w:r>
      <w:r w:rsidR="00F67EAD">
        <w:t>TRANS</w:t>
      </w:r>
      <w:r w:rsidR="00F67EAD" w:rsidRPr="009E5840">
        <w:t>/</w:t>
      </w:r>
      <w:r w:rsidR="00F67EAD">
        <w:t>WP</w:t>
      </w:r>
      <w:r w:rsidR="00F67EAD" w:rsidRPr="009E5840">
        <w:t>.11/2022/9).</w:t>
      </w:r>
    </w:p>
    <w:p w14:paraId="5B8BB98D" w14:textId="77777777" w:rsidR="00F67EAD" w:rsidRPr="0071587F" w:rsidRDefault="00F67EAD" w:rsidP="0071587F">
      <w:pPr>
        <w:pStyle w:val="H23G"/>
      </w:pPr>
      <w:r w:rsidRPr="0071587F">
        <w:tab/>
      </w:r>
      <w:r w:rsidRPr="0071587F">
        <w:tab/>
        <w:t>Морские перевозки в статьях 3 и 5 соглашения СПС</w:t>
      </w:r>
    </w:p>
    <w:p w14:paraId="1A5A34B6" w14:textId="35FCADB7" w:rsidR="00F67EAD" w:rsidRPr="009E5840" w:rsidRDefault="0071587F" w:rsidP="00FC7B8D">
      <w:pPr>
        <w:pStyle w:val="SingleTxtG"/>
      </w:pPr>
      <w:r>
        <w:tab/>
      </w:r>
      <w:r w:rsidR="00F67EAD" w:rsidRPr="00FC7B8D">
        <w:t xml:space="preserve">Рабочая группа, возможно, пожелает обсудить предложение Председателя </w:t>
      </w:r>
      <w:r w:rsidR="00F67EAD">
        <w:t>WP</w:t>
      </w:r>
      <w:r w:rsidR="00F67EAD" w:rsidRPr="009E5840">
        <w:t>.11 (</w:t>
      </w:r>
      <w:r w:rsidR="00F67EAD">
        <w:t>ECE</w:t>
      </w:r>
      <w:r w:rsidR="00F67EAD" w:rsidRPr="009E5840">
        <w:t>/</w:t>
      </w:r>
      <w:r w:rsidR="00F67EAD">
        <w:t>TRANS</w:t>
      </w:r>
      <w:r w:rsidR="00F67EAD" w:rsidRPr="009E5840">
        <w:t>/</w:t>
      </w:r>
      <w:r w:rsidR="00F67EAD">
        <w:t>WP</w:t>
      </w:r>
      <w:r w:rsidR="00F67EAD" w:rsidRPr="009E5840">
        <w:t>.11/2022/11).</w:t>
      </w:r>
    </w:p>
    <w:p w14:paraId="11A4DF78" w14:textId="77777777" w:rsidR="00F67EAD" w:rsidRPr="0071587F" w:rsidRDefault="00F67EAD" w:rsidP="0071587F">
      <w:pPr>
        <w:pStyle w:val="H1G"/>
      </w:pPr>
      <w:r w:rsidRPr="0071587F">
        <w:tab/>
        <w:t>6.</w:t>
      </w:r>
      <w:r w:rsidRPr="0071587F">
        <w:tab/>
        <w:t>Справочник СПС</w:t>
      </w:r>
    </w:p>
    <w:p w14:paraId="7D1DBEA7" w14:textId="77777777" w:rsidR="00F67EAD" w:rsidRPr="0071587F" w:rsidRDefault="00F67EAD" w:rsidP="0071587F">
      <w:pPr>
        <w:pStyle w:val="H23G"/>
      </w:pPr>
      <w:r w:rsidRPr="0071587F">
        <w:tab/>
      </w:r>
      <w:r w:rsidRPr="0071587F">
        <w:tab/>
        <w:t xml:space="preserve">Поправка к пункту 7.3.6 добавления 2 к приложению 1 к Справочнику СПС: рассмотрение конкретных случаев применения инструментария для определения параметров транспортных средств с мультитемпературным режимом </w:t>
      </w:r>
    </w:p>
    <w:p w14:paraId="7928187B" w14:textId="39A11CB3" w:rsidR="00F67EAD" w:rsidRPr="00061EEC" w:rsidRDefault="0071587F" w:rsidP="00FC7B8D">
      <w:pPr>
        <w:pStyle w:val="SingleTxtG"/>
      </w:pPr>
      <w:r>
        <w:tab/>
      </w:r>
      <w:r w:rsidR="00F67EAD" w:rsidRPr="00FC7B8D">
        <w:t>Рабочая группа, возможно, пожелает обсудить предложение Франции</w:t>
      </w:r>
      <w:r w:rsidR="00F67EAD" w:rsidRPr="00061EEC">
        <w:t xml:space="preserve"> (</w:t>
      </w:r>
      <w:r w:rsidR="00F67EAD">
        <w:t>ECE</w:t>
      </w:r>
      <w:r w:rsidR="00F67EAD" w:rsidRPr="00061EEC">
        <w:t>/</w:t>
      </w:r>
      <w:r w:rsidR="00F67EAD">
        <w:t>TRANS</w:t>
      </w:r>
      <w:r w:rsidR="00F67EAD" w:rsidRPr="00061EEC">
        <w:t>/</w:t>
      </w:r>
      <w:r w:rsidR="00F67EAD">
        <w:t>WP</w:t>
      </w:r>
      <w:r w:rsidR="00F67EAD" w:rsidRPr="00061EEC">
        <w:t>.11/2021/11).</w:t>
      </w:r>
    </w:p>
    <w:p w14:paraId="124024CB" w14:textId="724B3747" w:rsidR="00F67EAD" w:rsidRPr="0071587F" w:rsidRDefault="00F67EAD" w:rsidP="0071587F">
      <w:pPr>
        <w:pStyle w:val="H23G"/>
      </w:pPr>
      <w:r w:rsidRPr="0071587F">
        <w:tab/>
      </w:r>
      <w:r w:rsidRPr="0071587F">
        <w:tab/>
        <w:t>Поправки к пункту 6 c) iii) добавления 1 к приложению 1 к Справочнику СПС: правила, подлежащие соблюдению при установке встраиваемых агрегатов, агрегатов с отражательным экраном, агрегатов на подрамной конструкции или</w:t>
      </w:r>
      <w:r w:rsidR="0071587F">
        <w:rPr>
          <w:lang w:val="en-US"/>
        </w:rPr>
        <w:t> </w:t>
      </w:r>
      <w:r w:rsidRPr="0071587F">
        <w:t>агрегатов, допускающих возможность их смещения</w:t>
      </w:r>
    </w:p>
    <w:p w14:paraId="41D027D5" w14:textId="4A9499E6" w:rsidR="00F67EAD" w:rsidRPr="00061EEC" w:rsidRDefault="0071587F" w:rsidP="00FC7B8D">
      <w:pPr>
        <w:pStyle w:val="SingleTxtG"/>
      </w:pPr>
      <w:r>
        <w:tab/>
      </w:r>
      <w:r w:rsidR="00F67EAD" w:rsidRPr="00FC7B8D">
        <w:t>Рабочая группа, возможно, пожелает обсудить предложение Франции</w:t>
      </w:r>
      <w:r w:rsidR="00F67EAD" w:rsidRPr="00061EEC">
        <w:t xml:space="preserve"> (</w:t>
      </w:r>
      <w:r w:rsidR="00F67EAD">
        <w:t>ECE</w:t>
      </w:r>
      <w:r w:rsidR="00F67EAD" w:rsidRPr="00061EEC">
        <w:t>/</w:t>
      </w:r>
      <w:r w:rsidR="00F67EAD">
        <w:t>TRANS</w:t>
      </w:r>
      <w:r w:rsidR="00F67EAD" w:rsidRPr="00061EEC">
        <w:t>/</w:t>
      </w:r>
      <w:r w:rsidR="00F67EAD">
        <w:t>WP</w:t>
      </w:r>
      <w:r w:rsidR="00F67EAD" w:rsidRPr="00061EEC">
        <w:t>.11/2021/12/</w:t>
      </w:r>
      <w:r w:rsidR="00F67EAD">
        <w:t>Rev</w:t>
      </w:r>
      <w:r w:rsidR="00F67EAD" w:rsidRPr="00061EEC">
        <w:t>.1).</w:t>
      </w:r>
    </w:p>
    <w:p w14:paraId="6994F709" w14:textId="6E776564" w:rsidR="00F67EAD" w:rsidRPr="0071587F" w:rsidRDefault="00F67EAD" w:rsidP="0071587F">
      <w:pPr>
        <w:pStyle w:val="H23G"/>
      </w:pPr>
      <w:r w:rsidRPr="0071587F">
        <w:tab/>
      </w:r>
      <w:r w:rsidRPr="0071587F">
        <w:tab/>
        <w:t>Поправки к пункту 4 комментариев к добавлению 1 к приложению 2 Справочника СПС: места размещения щупов для измерения температуры во</w:t>
      </w:r>
      <w:r w:rsidR="0071587F">
        <w:rPr>
          <w:lang w:val="en-US"/>
        </w:rPr>
        <w:t> </w:t>
      </w:r>
      <w:r w:rsidRPr="0071587F">
        <w:t xml:space="preserve">время перевозки </w:t>
      </w:r>
    </w:p>
    <w:p w14:paraId="12D5FA40" w14:textId="7579AAAE" w:rsidR="00F67EAD" w:rsidRPr="00061EEC" w:rsidRDefault="0071587F" w:rsidP="00FC7B8D">
      <w:pPr>
        <w:pStyle w:val="SingleTxtG"/>
      </w:pPr>
      <w:r>
        <w:tab/>
      </w:r>
      <w:r w:rsidR="00F67EAD" w:rsidRPr="00FC7B8D">
        <w:t>Рабочая группа, возможно, пожелает обсудить предложение Франции</w:t>
      </w:r>
      <w:r w:rsidR="00F67EAD" w:rsidRPr="00061EEC">
        <w:t xml:space="preserve"> (</w:t>
      </w:r>
      <w:r w:rsidR="00F67EAD">
        <w:t>ECE</w:t>
      </w:r>
      <w:r w:rsidR="00F67EAD" w:rsidRPr="00061EEC">
        <w:t>/</w:t>
      </w:r>
      <w:r w:rsidR="00F67EAD">
        <w:t>TRANS</w:t>
      </w:r>
      <w:r w:rsidR="00F67EAD" w:rsidRPr="00061EEC">
        <w:t>/</w:t>
      </w:r>
      <w:r w:rsidR="00F67EAD">
        <w:t>WP</w:t>
      </w:r>
      <w:r w:rsidR="00F67EAD" w:rsidRPr="00061EEC">
        <w:t>.11/2021/13/</w:t>
      </w:r>
      <w:r w:rsidR="00F67EAD">
        <w:t>Rev</w:t>
      </w:r>
      <w:r w:rsidR="00F67EAD" w:rsidRPr="00061EEC">
        <w:t>.1).</w:t>
      </w:r>
    </w:p>
    <w:p w14:paraId="35EE24E5" w14:textId="77777777" w:rsidR="00F67EAD" w:rsidRPr="0071587F" w:rsidRDefault="00F67EAD" w:rsidP="0071587F">
      <w:pPr>
        <w:pStyle w:val="H23G"/>
      </w:pPr>
      <w:r w:rsidRPr="0071587F">
        <w:lastRenderedPageBreak/>
        <w:tab/>
      </w:r>
      <w:r w:rsidRPr="0071587F">
        <w:tab/>
        <w:t xml:space="preserve">Поправка к пункту 3.2.6 добавления 2 к приложению 1 и Справочнику СПС </w:t>
      </w:r>
    </w:p>
    <w:p w14:paraId="0C0A2F26" w14:textId="5795D111" w:rsidR="00F67EAD" w:rsidRPr="00061EEC" w:rsidRDefault="0071587F" w:rsidP="00FC7B8D">
      <w:pPr>
        <w:pStyle w:val="SingleTxtG"/>
      </w:pPr>
      <w:r>
        <w:tab/>
      </w:r>
      <w:r w:rsidR="00F67EAD" w:rsidRPr="00FC7B8D">
        <w:t xml:space="preserve">Рабочая группа, возможно, пожелает обсудить предложение </w:t>
      </w:r>
      <w:r w:rsidR="00F67EAD">
        <w:t>United</w:t>
      </w:r>
      <w:r w:rsidR="00F67EAD" w:rsidRPr="00061EEC">
        <w:t xml:space="preserve"> </w:t>
      </w:r>
      <w:r w:rsidR="00F67EAD">
        <w:t>Kingdom</w:t>
      </w:r>
      <w:r w:rsidR="00F67EAD" w:rsidRPr="00061EEC">
        <w:t xml:space="preserve"> (</w:t>
      </w:r>
      <w:r w:rsidR="00F67EAD">
        <w:t>ECE</w:t>
      </w:r>
      <w:r w:rsidR="00F67EAD" w:rsidRPr="00061EEC">
        <w:t>/</w:t>
      </w:r>
      <w:r w:rsidR="00F67EAD">
        <w:t>TRANS</w:t>
      </w:r>
      <w:r w:rsidR="00F67EAD" w:rsidRPr="00061EEC">
        <w:t>/</w:t>
      </w:r>
      <w:r w:rsidR="00F67EAD">
        <w:t>WP</w:t>
      </w:r>
      <w:r w:rsidR="00F67EAD" w:rsidRPr="00061EEC">
        <w:t>.11/2022/10).</w:t>
      </w:r>
    </w:p>
    <w:p w14:paraId="7DBF82FE" w14:textId="7099AD4A" w:rsidR="00F67EAD" w:rsidRPr="009E5840" w:rsidRDefault="0071587F" w:rsidP="00FC7B8D">
      <w:pPr>
        <w:pStyle w:val="SingleTxtG"/>
      </w:pPr>
      <w:r>
        <w:tab/>
      </w:r>
      <w:r w:rsidR="00F67EAD" w:rsidRPr="00FC7B8D">
        <w:t>С последним вариантом Справочника СПС на английском, русском и французском языках можно ознакомиться на веб-сайте Отдела транспорта по следующему адресу</w:t>
      </w:r>
      <w:r w:rsidR="00F67EAD" w:rsidRPr="009E5840">
        <w:t xml:space="preserve"> </w:t>
      </w:r>
      <w:r w:rsidR="00F67EAD">
        <w:t>в Интернете</w:t>
      </w:r>
      <w:r w:rsidR="00F67EAD" w:rsidRPr="009E5840">
        <w:t xml:space="preserve">: </w:t>
      </w:r>
      <w:hyperlink r:id="rId16" w:history="1">
        <w:r w:rsidRPr="0077484D">
          <w:rPr>
            <w:rStyle w:val="af1"/>
          </w:rPr>
          <w:t>https://unece.org/atp-handbook</w:t>
        </w:r>
      </w:hyperlink>
      <w:r w:rsidR="00F67EAD" w:rsidRPr="00FC7B8D">
        <w:t>.</w:t>
      </w:r>
    </w:p>
    <w:p w14:paraId="37114156" w14:textId="77777777" w:rsidR="00F67EAD" w:rsidRPr="0071587F" w:rsidRDefault="00F67EAD" w:rsidP="0071587F">
      <w:pPr>
        <w:pStyle w:val="H1G"/>
      </w:pPr>
      <w:r w:rsidRPr="0071587F">
        <w:tab/>
        <w:t>7.</w:t>
      </w:r>
      <w:r w:rsidRPr="0071587F">
        <w:tab/>
        <w:t>Доклады неофициальных рабочих групп</w:t>
      </w:r>
    </w:p>
    <w:p w14:paraId="2C044BD9" w14:textId="04176133" w:rsidR="00F67EAD" w:rsidRDefault="0071587F" w:rsidP="00FC7B8D">
      <w:pPr>
        <w:pStyle w:val="SingleTxtG"/>
      </w:pPr>
      <w:r>
        <w:tab/>
      </w:r>
      <w:r w:rsidR="00F67EAD" w:rsidRPr="00FC7B8D">
        <w:t>Доклады неофициальных рабочих групп, поступившие после опубликования настоящей аннотированной повестки дня, будут представлены в качестве неофициальных документов.</w:t>
      </w:r>
      <w:r w:rsidR="00F67EAD" w:rsidRPr="009E5840">
        <w:t xml:space="preserve"> </w:t>
      </w:r>
    </w:p>
    <w:p w14:paraId="3BDE81E0" w14:textId="77777777" w:rsidR="00F67EAD" w:rsidRPr="0071587F" w:rsidRDefault="00F67EAD" w:rsidP="0071587F">
      <w:pPr>
        <w:pStyle w:val="H1G"/>
      </w:pPr>
      <w:r w:rsidRPr="0071587F">
        <w:tab/>
        <w:t>8.</w:t>
      </w:r>
      <w:r w:rsidRPr="0071587F">
        <w:tab/>
        <w:t>Сфера действия СПС</w:t>
      </w:r>
    </w:p>
    <w:p w14:paraId="62293122" w14:textId="0FF88E7D" w:rsidR="00F67EAD" w:rsidRPr="003E41EF" w:rsidRDefault="0071587F" w:rsidP="00FC7B8D">
      <w:pPr>
        <w:pStyle w:val="SingleTxtG"/>
      </w:pPr>
      <w:r>
        <w:tab/>
      </w:r>
      <w:r w:rsidR="00F67EAD" w:rsidRPr="00FC7B8D">
        <w:t>WP.11, возможно, пожелает обсудить любые изменения, касающиеся сферы действия СПС, которые имеют отношение к ее работе.</w:t>
      </w:r>
    </w:p>
    <w:p w14:paraId="614EDF7C" w14:textId="77777777" w:rsidR="00F67EAD" w:rsidRPr="0071587F" w:rsidRDefault="00F67EAD" w:rsidP="0071587F">
      <w:pPr>
        <w:pStyle w:val="H23G"/>
      </w:pPr>
      <w:r w:rsidRPr="0071587F">
        <w:tab/>
      </w:r>
      <w:r w:rsidRPr="0071587F">
        <w:tab/>
        <w:t xml:space="preserve">Будущее СПС </w:t>
      </w:r>
    </w:p>
    <w:p w14:paraId="29E074BC" w14:textId="66DEAF81" w:rsidR="00F67EAD" w:rsidRPr="00067BE9" w:rsidRDefault="0071587F" w:rsidP="00FC7B8D">
      <w:pPr>
        <w:pStyle w:val="SingleTxtG"/>
      </w:pPr>
      <w:r>
        <w:tab/>
      </w:r>
      <w:r w:rsidR="00F67EAD" w:rsidRPr="00FC7B8D">
        <w:t>«Дорожная карта» для присоединения к СПС и его осуществления, подготовленная в рамках проекта ЕвроМед в области автомобильного, железнодорожного и городского транспорта с участием секретариата и председателей WP.11, была опубликована и размещена на веб-сайте ЕЭК ООН по следующему адресу в Интернете</w:t>
      </w:r>
      <w:r w:rsidR="00F67EAD" w:rsidRPr="00067BE9">
        <w:t xml:space="preserve">: </w:t>
      </w:r>
      <w:hyperlink r:id="rId17" w:history="1">
        <w:r w:rsidRPr="0077484D">
          <w:rPr>
            <w:rStyle w:val="af1"/>
          </w:rPr>
          <w:t>https://unece.org/road-map-accession-and-implementation-atp</w:t>
        </w:r>
      </w:hyperlink>
      <w:r w:rsidR="00F67EAD" w:rsidRPr="00067BE9">
        <w:t>.</w:t>
      </w:r>
    </w:p>
    <w:p w14:paraId="22EB1E39" w14:textId="77777777" w:rsidR="00F67EAD" w:rsidRPr="0071587F" w:rsidRDefault="00F67EAD" w:rsidP="0071587F">
      <w:pPr>
        <w:pStyle w:val="H1G"/>
      </w:pPr>
      <w:r w:rsidRPr="0071587F">
        <w:tab/>
        <w:t>9.</w:t>
      </w:r>
      <w:r w:rsidRPr="0071587F">
        <w:tab/>
        <w:t>Энергетическая маркировка, хладагенты и вспенивающие вещества</w:t>
      </w:r>
    </w:p>
    <w:p w14:paraId="30F346F3" w14:textId="07FFD9FC" w:rsidR="00F67EAD" w:rsidRPr="00067BE9" w:rsidRDefault="0071587F" w:rsidP="00FC7B8D">
      <w:pPr>
        <w:pStyle w:val="SingleTxtG"/>
      </w:pPr>
      <w:r>
        <w:tab/>
      </w:r>
      <w:r w:rsidR="00F67EAD" w:rsidRPr="00FC7B8D">
        <w:t>WP.11, возможно, пожелает обсудить любые изменения, которые связаны с энергетической маркировкой, хладагентами и вспенивающими веществами и имеют отношение к ее работе.</w:t>
      </w:r>
      <w:r w:rsidR="00F67EAD" w:rsidRPr="00067BE9">
        <w:t xml:space="preserve"> </w:t>
      </w:r>
    </w:p>
    <w:p w14:paraId="7FF5B4BC" w14:textId="77777777" w:rsidR="00F67EAD" w:rsidRPr="0071587F" w:rsidRDefault="00F67EAD" w:rsidP="0071587F">
      <w:pPr>
        <w:pStyle w:val="H1G"/>
      </w:pPr>
      <w:r w:rsidRPr="0071587F">
        <w:tab/>
        <w:t>10.</w:t>
      </w:r>
      <w:r w:rsidRPr="0071587F">
        <w:tab/>
        <w:t xml:space="preserve">Программа работы </w:t>
      </w:r>
    </w:p>
    <w:p w14:paraId="1023960C" w14:textId="7D5A3E28" w:rsidR="00F67EAD" w:rsidRPr="0071587F" w:rsidRDefault="00F67EAD" w:rsidP="0071587F">
      <w:pPr>
        <w:pStyle w:val="H23G"/>
      </w:pPr>
      <w:r w:rsidRPr="0071587F">
        <w:tab/>
      </w:r>
      <w:r w:rsidR="0071587F">
        <w:tab/>
      </w:r>
      <w:r w:rsidRPr="0071587F">
        <w:tab/>
        <w:t>Сроки проведения семьдесят девятой сессии</w:t>
      </w:r>
    </w:p>
    <w:p w14:paraId="404006AD" w14:textId="63245213" w:rsidR="00F67EAD" w:rsidRPr="003E41EF" w:rsidRDefault="0071587F" w:rsidP="00FC7B8D">
      <w:pPr>
        <w:pStyle w:val="SingleTxtG"/>
      </w:pPr>
      <w:r>
        <w:tab/>
      </w:r>
      <w:r w:rsidR="00F67EAD" w:rsidRPr="00FC7B8D">
        <w:t>Семьдесят девятую сессию WP.11 планируется провести 25–28 октября 2022</w:t>
      </w:r>
      <w:r>
        <w:rPr>
          <w:lang w:val="en-US"/>
        </w:rPr>
        <w:t> </w:t>
      </w:r>
      <w:r w:rsidR="00F67EAD" w:rsidRPr="00FC7B8D">
        <w:t>года (вторник–пятница).</w:t>
      </w:r>
    </w:p>
    <w:p w14:paraId="734CFD27" w14:textId="77777777" w:rsidR="00F67EAD" w:rsidRPr="0071587F" w:rsidRDefault="00F67EAD" w:rsidP="0071587F">
      <w:pPr>
        <w:pStyle w:val="H23G"/>
      </w:pPr>
      <w:r w:rsidRPr="0071587F">
        <w:tab/>
      </w:r>
      <w:r w:rsidRPr="0071587F">
        <w:tab/>
        <w:t>Сроки проведения восьмидесятой сессии</w:t>
      </w:r>
    </w:p>
    <w:p w14:paraId="6B98A6FE" w14:textId="6E8E4F2B" w:rsidR="00F67EAD" w:rsidRPr="00067BE9" w:rsidRDefault="0071587F" w:rsidP="00FC7B8D">
      <w:pPr>
        <w:pStyle w:val="SingleTxtG"/>
      </w:pPr>
      <w:r>
        <w:tab/>
      </w:r>
      <w:r w:rsidR="00F67EAD" w:rsidRPr="00FC7B8D">
        <w:t>Восьмидесятую сессию WP.11 планируется провести 24–27 октября 2023 года (вторник–пятница).</w:t>
      </w:r>
    </w:p>
    <w:p w14:paraId="5A4B58C8" w14:textId="77777777" w:rsidR="00F67EAD" w:rsidRPr="0071587F" w:rsidRDefault="00F67EAD" w:rsidP="0071587F">
      <w:pPr>
        <w:pStyle w:val="H1G"/>
      </w:pPr>
      <w:r w:rsidRPr="0071587F">
        <w:tab/>
        <w:t>11.</w:t>
      </w:r>
      <w:r w:rsidRPr="0071587F">
        <w:tab/>
        <w:t>Прочие вопросы</w:t>
      </w:r>
    </w:p>
    <w:p w14:paraId="1799C9E6" w14:textId="05AE9466" w:rsidR="00F67EAD" w:rsidRPr="0071587F" w:rsidRDefault="00F67EAD" w:rsidP="0071587F">
      <w:pPr>
        <w:pStyle w:val="H23G"/>
      </w:pPr>
      <w:r w:rsidRPr="0071587F">
        <w:tab/>
      </w:r>
      <w:r w:rsidRPr="0071587F">
        <w:tab/>
        <w:t>Сопоставление правил процедуры Комитета по внутреннему транспорту с</w:t>
      </w:r>
      <w:r w:rsidR="0071587F">
        <w:rPr>
          <w:lang w:val="en-US"/>
        </w:rPr>
        <w:t> </w:t>
      </w:r>
      <w:r w:rsidRPr="0071587F">
        <w:t>правилами процедуры Рабочей группы</w:t>
      </w:r>
    </w:p>
    <w:p w14:paraId="01E33CD9" w14:textId="157FB8F7" w:rsidR="00F67EAD" w:rsidRPr="001E2B39" w:rsidRDefault="0071587F" w:rsidP="00FC7B8D">
      <w:pPr>
        <w:pStyle w:val="SingleTxtG"/>
      </w:pPr>
      <w:r>
        <w:tab/>
      </w:r>
      <w:r w:rsidR="00F67EAD" w:rsidRPr="00FC7B8D">
        <w:t>Рабочая группа, возможно, пожелает обсудить документ секретариата</w:t>
      </w:r>
      <w:r w:rsidR="00F67EAD" w:rsidRPr="001E2B39">
        <w:t xml:space="preserve"> (</w:t>
      </w:r>
      <w:r w:rsidR="00F67EAD">
        <w:t>ECE</w:t>
      </w:r>
      <w:r w:rsidR="00F67EAD" w:rsidRPr="001E2B39">
        <w:t>/</w:t>
      </w:r>
      <w:r w:rsidR="00F67EAD">
        <w:t>TRANS</w:t>
      </w:r>
      <w:r w:rsidR="00F67EAD" w:rsidRPr="001E2B39">
        <w:t>/</w:t>
      </w:r>
      <w:r w:rsidR="00F67EAD">
        <w:t>WP</w:t>
      </w:r>
      <w:r w:rsidR="00F67EAD" w:rsidRPr="001E2B39">
        <w:t>.11/2022/4).</w:t>
      </w:r>
    </w:p>
    <w:p w14:paraId="05A1FE78" w14:textId="5FE7A023" w:rsidR="00F67EAD" w:rsidRPr="001E2B39" w:rsidRDefault="0071587F" w:rsidP="00FC7B8D">
      <w:pPr>
        <w:pStyle w:val="SingleTxtG"/>
      </w:pPr>
      <w:r>
        <w:tab/>
      </w:r>
      <w:r w:rsidR="00F67EAD" w:rsidRPr="00FC7B8D">
        <w:t>WP.11, возможно, пожелает рассмотреть в рамках этого пункта повестки дня любые другие вопросы.</w:t>
      </w:r>
    </w:p>
    <w:p w14:paraId="32ABE676" w14:textId="77777777" w:rsidR="00F67EAD" w:rsidRPr="001B6932" w:rsidRDefault="00F67EAD" w:rsidP="001B6932">
      <w:pPr>
        <w:pStyle w:val="H1G"/>
      </w:pPr>
      <w:r w:rsidRPr="001B6932">
        <w:lastRenderedPageBreak/>
        <w:tab/>
        <w:t>12.</w:t>
      </w:r>
      <w:r w:rsidRPr="001B6932">
        <w:tab/>
        <w:t>Утверждение доклада</w:t>
      </w:r>
    </w:p>
    <w:p w14:paraId="07B5156D" w14:textId="53F758B2" w:rsidR="00F67EAD" w:rsidRPr="00FC7B8D" w:rsidRDefault="0071587F" w:rsidP="00FC7B8D">
      <w:pPr>
        <w:pStyle w:val="SingleTxtG"/>
      </w:pPr>
      <w:r>
        <w:tab/>
      </w:r>
      <w:r w:rsidR="00F67EAD" w:rsidRPr="00FC7B8D">
        <w:t>Ожидается, что WP.11 утвердит доклад о работе своей семьдесят восьмой сессии на основе проекта, подготовленного секретариатом.</w:t>
      </w:r>
    </w:p>
    <w:p w14:paraId="2839E5A0" w14:textId="5535DBDE" w:rsidR="00E12C5F" w:rsidRPr="00FC7B8D" w:rsidRDefault="00FC7B8D" w:rsidP="00FC7B8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FC7B8D" w:rsidSect="00F67EAD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1082" w14:textId="77777777" w:rsidR="00BD7E36" w:rsidRPr="00A312BC" w:rsidRDefault="00BD7E36" w:rsidP="00A312BC"/>
  </w:endnote>
  <w:endnote w:type="continuationSeparator" w:id="0">
    <w:p w14:paraId="5F0A5ABE" w14:textId="77777777" w:rsidR="00BD7E36" w:rsidRPr="00A312BC" w:rsidRDefault="00BD7E3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A8E5" w14:textId="79541A02" w:rsidR="00F67EAD" w:rsidRPr="00F67EAD" w:rsidRDefault="00F67EAD">
    <w:pPr>
      <w:pStyle w:val="a8"/>
    </w:pPr>
    <w:r w:rsidRPr="00F67EAD">
      <w:rPr>
        <w:b/>
        <w:sz w:val="18"/>
      </w:rPr>
      <w:fldChar w:fldCharType="begin"/>
    </w:r>
    <w:r w:rsidRPr="00F67EAD">
      <w:rPr>
        <w:b/>
        <w:sz w:val="18"/>
      </w:rPr>
      <w:instrText xml:space="preserve"> PAGE  \* MERGEFORMAT </w:instrText>
    </w:r>
    <w:r w:rsidRPr="00F67EAD">
      <w:rPr>
        <w:b/>
        <w:sz w:val="18"/>
      </w:rPr>
      <w:fldChar w:fldCharType="separate"/>
    </w:r>
    <w:r w:rsidRPr="00F67EAD">
      <w:rPr>
        <w:b/>
        <w:noProof/>
        <w:sz w:val="18"/>
      </w:rPr>
      <w:t>2</w:t>
    </w:r>
    <w:r w:rsidRPr="00F67EAD">
      <w:rPr>
        <w:b/>
        <w:sz w:val="18"/>
      </w:rPr>
      <w:fldChar w:fldCharType="end"/>
    </w:r>
    <w:r>
      <w:rPr>
        <w:b/>
        <w:sz w:val="18"/>
      </w:rPr>
      <w:tab/>
    </w:r>
    <w:r>
      <w:t>GE.22-02405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7FEC9" w14:textId="0ED46DA1" w:rsidR="00F67EAD" w:rsidRPr="00F67EAD" w:rsidRDefault="00F67EAD" w:rsidP="00F67EAD">
    <w:pPr>
      <w:pStyle w:val="a8"/>
      <w:tabs>
        <w:tab w:val="clear" w:pos="9639"/>
        <w:tab w:val="right" w:pos="9638"/>
      </w:tabs>
      <w:rPr>
        <w:b/>
        <w:sz w:val="18"/>
      </w:rPr>
    </w:pPr>
    <w:r>
      <w:t>GE.22-02405</w:t>
    </w:r>
    <w:r>
      <w:tab/>
    </w:r>
    <w:r w:rsidRPr="00F67EAD">
      <w:rPr>
        <w:b/>
        <w:sz w:val="18"/>
      </w:rPr>
      <w:fldChar w:fldCharType="begin"/>
    </w:r>
    <w:r w:rsidRPr="00F67EAD">
      <w:rPr>
        <w:b/>
        <w:sz w:val="18"/>
      </w:rPr>
      <w:instrText xml:space="preserve"> PAGE  \* MERGEFORMAT </w:instrText>
    </w:r>
    <w:r w:rsidRPr="00F67EAD">
      <w:rPr>
        <w:b/>
        <w:sz w:val="18"/>
      </w:rPr>
      <w:fldChar w:fldCharType="separate"/>
    </w:r>
    <w:r w:rsidRPr="00F67EAD">
      <w:rPr>
        <w:b/>
        <w:noProof/>
        <w:sz w:val="18"/>
      </w:rPr>
      <w:t>3</w:t>
    </w:r>
    <w:r w:rsidRPr="00F67E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6A48" w14:textId="281814BD" w:rsidR="00042B72" w:rsidRPr="00F67EAD" w:rsidRDefault="00F67EAD" w:rsidP="00F67EA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E6C68B2" wp14:editId="05CD8B7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22-02405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A9433FD" wp14:editId="677D40E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240222  250222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E3F46" w14:textId="77777777" w:rsidR="00BD7E36" w:rsidRPr="001075E9" w:rsidRDefault="00BD7E3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24D235" w14:textId="77777777" w:rsidR="00BD7E36" w:rsidRDefault="00BD7E3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FACC" w14:textId="3106217E" w:rsidR="00F67EAD" w:rsidRPr="00F67EAD" w:rsidRDefault="00F67EAD">
    <w:pPr>
      <w:pStyle w:val="a5"/>
    </w:pPr>
    <w:fldSimple w:instr=" TITLE  \* MERGEFORMAT ">
      <w:r w:rsidR="00F46CC3">
        <w:t>ECE/TRANS/WP.11/246/Add.1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70C7" w14:textId="4E6F12A5" w:rsidR="00F67EAD" w:rsidRPr="00F67EAD" w:rsidRDefault="00F67EAD" w:rsidP="00F67EAD">
    <w:pPr>
      <w:pStyle w:val="a5"/>
      <w:jc w:val="right"/>
    </w:pPr>
    <w:fldSimple w:instr=" TITLE  \* MERGEFORMAT ">
      <w:r w:rsidR="00F46CC3">
        <w:t>ECE/TRANS/WP.11/246/Add.1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22F4423"/>
    <w:multiLevelType w:val="hybridMultilevel"/>
    <w:tmpl w:val="8B187B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3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50E6"/>
    <w:rsid w:val="001B6932"/>
    <w:rsid w:val="001C7A89"/>
    <w:rsid w:val="00236BF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0503"/>
    <w:rsid w:val="006F35EE"/>
    <w:rsid w:val="007021FF"/>
    <w:rsid w:val="00712895"/>
    <w:rsid w:val="0071587F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3E4C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7E36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6CC3"/>
    <w:rsid w:val="00F67EAD"/>
    <w:rsid w:val="00F94155"/>
    <w:rsid w:val="00F9783F"/>
    <w:rsid w:val="00FC7B8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280A3D"/>
  <w15:docId w15:val="{B2B3E114-D8A7-4ECB-A271-F066F212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67EAD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F67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de/wp7/food-loss-and-waste" TargetMode="External"/><Relationship Id="rId13" Type="http://schemas.openxmlformats.org/officeDocument/2006/relationships/hyperlink" Target="https://unece.org/transport/documents/2022/02/working-documents/france-proposition-amendments-paragraph-737-appendix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hyperlink" Target="https://unece.org/transport/documents/2022/02/working-documents/france-proposition-amendments-paragraph-737-appendix" TargetMode="External"/><Relationship Id="rId17" Type="http://schemas.openxmlformats.org/officeDocument/2006/relationships/hyperlink" Target="https://unece.org/road-map-accession-and-implementation-atp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unece.org/atp-handboo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ce.org/atp-competent-authorities-and-testing-station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nece.org/transport/documents/2022/02/working-documents/france-proposition-amendments-paragraph-737-appendi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nece.org/atp-competent-authorities-and-testing-station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de/working-party-agricultural-quality-standards-wp7" TargetMode="External"/><Relationship Id="rId14" Type="http://schemas.openxmlformats.org/officeDocument/2006/relationships/hyperlink" Target="https://unece.org/transport/documents/2022/02/working-documents/france-proposition-amendments-paragraph-737-appendix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F70CE-43A7-4E94-BB23-9910358BDE1A}"/>
</file>

<file path=customXml/itemProps2.xml><?xml version="1.0" encoding="utf-8"?>
<ds:datastoreItem xmlns:ds="http://schemas.openxmlformats.org/officeDocument/2006/customXml" ds:itemID="{EC494E5F-873C-4005-AC09-B9E751478CEC}"/>
</file>

<file path=customXml/itemProps3.xml><?xml version="1.0" encoding="utf-8"?>
<ds:datastoreItem xmlns:ds="http://schemas.openxmlformats.org/officeDocument/2006/customXml" ds:itemID="{1A95B60D-7776-4AE4-9292-8BEAB28D1C2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37</TotalTime>
  <Pages>6</Pages>
  <Words>1250</Words>
  <Characters>10571</Characters>
  <Application>Microsoft Office Word</Application>
  <DocSecurity>0</DocSecurity>
  <Lines>961</Lines>
  <Paragraphs>394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ECE/TRANS/WP.11/246/Add.1</vt:lpstr>
      <vt:lpstr>A/</vt:lpstr>
      <vt:lpstr>A/</vt:lpstr>
    </vt:vector>
  </TitlesOfParts>
  <Company>DCM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ECE/TRANS/WP.11/246/Add.1</dc:title>
  <dc:subject/>
  <dc:creator>Uliana ANTIPOVA</dc:creator>
  <cp:keywords/>
  <cp:lastModifiedBy>Uliana Antipova</cp:lastModifiedBy>
  <cp:revision>3</cp:revision>
  <cp:lastPrinted>2022-02-25T08:36:00Z</cp:lastPrinted>
  <dcterms:created xsi:type="dcterms:W3CDTF">2022-02-25T08:36:00Z</dcterms:created>
  <dcterms:modified xsi:type="dcterms:W3CDTF">2022-02-25T09:13:00Z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