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463A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C3D48D" w14:textId="77777777" w:rsidR="002D5AAC" w:rsidRDefault="002D5AAC" w:rsidP="00877C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BE0E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2DC0B1" w14:textId="1AB4E90D" w:rsidR="002D5AAC" w:rsidRDefault="00877CEB" w:rsidP="00877CEB">
            <w:pPr>
              <w:jc w:val="right"/>
            </w:pPr>
            <w:r w:rsidRPr="00877CEB">
              <w:rPr>
                <w:sz w:val="40"/>
              </w:rPr>
              <w:t>ECE</w:t>
            </w:r>
            <w:r>
              <w:t>/TRANS/WP.11/2021/5</w:t>
            </w:r>
          </w:p>
        </w:tc>
      </w:tr>
      <w:tr w:rsidR="002D5AAC" w:rsidRPr="00877CEB" w14:paraId="1A956B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3CC9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25CB08" wp14:editId="00EAE4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0B4C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227B85" w14:textId="77777777" w:rsidR="002D5AAC" w:rsidRDefault="00877C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3E8EA5" w14:textId="77777777" w:rsidR="00877CEB" w:rsidRDefault="00877CEB" w:rsidP="00877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1A7FAF5B" w14:textId="77777777" w:rsidR="00877CEB" w:rsidRDefault="00877CEB" w:rsidP="00877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82DE42" w14:textId="049E6842" w:rsidR="00877CEB" w:rsidRPr="008D53B6" w:rsidRDefault="00877CEB" w:rsidP="00877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1428DA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E43F45" w14:textId="77777777" w:rsidR="00877CEB" w:rsidRPr="00877CEB" w:rsidRDefault="00877CEB" w:rsidP="00877CEB">
      <w:pPr>
        <w:spacing w:before="120"/>
        <w:rPr>
          <w:sz w:val="28"/>
          <w:szCs w:val="28"/>
        </w:rPr>
      </w:pPr>
      <w:r w:rsidRPr="00877CEB">
        <w:rPr>
          <w:sz w:val="28"/>
          <w:szCs w:val="28"/>
        </w:rPr>
        <w:t>Комитет по внутреннему транспорту</w:t>
      </w:r>
    </w:p>
    <w:p w14:paraId="085BFE68" w14:textId="7160630C" w:rsidR="00877CEB" w:rsidRPr="00877CEB" w:rsidRDefault="00877CEB" w:rsidP="00877CEB">
      <w:pPr>
        <w:spacing w:before="120"/>
        <w:rPr>
          <w:b/>
          <w:sz w:val="24"/>
          <w:szCs w:val="24"/>
        </w:rPr>
      </w:pPr>
      <w:r w:rsidRPr="00877CEB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877CEB">
        <w:rPr>
          <w:b/>
          <w:bCs/>
          <w:sz w:val="24"/>
          <w:szCs w:val="24"/>
        </w:rPr>
        <w:t>скоропортящихся пищевых продуктов</w:t>
      </w:r>
    </w:p>
    <w:p w14:paraId="4C3B8212" w14:textId="77777777" w:rsidR="00877CEB" w:rsidRPr="00FC2EA3" w:rsidRDefault="00877CEB" w:rsidP="00877CEB">
      <w:pPr>
        <w:spacing w:before="120"/>
        <w:rPr>
          <w:b/>
          <w:bCs/>
        </w:rPr>
      </w:pPr>
      <w:r>
        <w:rPr>
          <w:b/>
          <w:bCs/>
        </w:rPr>
        <w:t>Семьдесят седьмая сессия</w:t>
      </w:r>
    </w:p>
    <w:p w14:paraId="21F9BF69" w14:textId="77777777" w:rsidR="00877CEB" w:rsidRPr="00FC2EA3" w:rsidRDefault="00877CEB" w:rsidP="00877CEB">
      <w:r>
        <w:t>Женева, 26</w:t>
      </w:r>
      <w:r w:rsidRPr="00FC2EA3">
        <w:t>–</w:t>
      </w:r>
      <w:r>
        <w:t>29 октября 2021 года</w:t>
      </w:r>
    </w:p>
    <w:p w14:paraId="0530F4F1" w14:textId="77777777" w:rsidR="00877CEB" w:rsidRPr="00FC2EA3" w:rsidRDefault="00877CEB" w:rsidP="00877CEB">
      <w:r>
        <w:t>Пункт 5 b) предварительной повестки дня</w:t>
      </w:r>
    </w:p>
    <w:p w14:paraId="42317434" w14:textId="19C4B926" w:rsidR="00877CEB" w:rsidRPr="005203D2" w:rsidRDefault="00877CEB" w:rsidP="00877CEB">
      <w:pPr>
        <w:rPr>
          <w:b/>
          <w:bCs/>
        </w:rPr>
      </w:pPr>
      <w:r>
        <w:rPr>
          <w:b/>
          <w:bCs/>
        </w:rPr>
        <w:t xml:space="preserve">Предложение по поправкам к СПС: </w:t>
      </w:r>
      <w:r>
        <w:rPr>
          <w:b/>
          <w:bCs/>
        </w:rPr>
        <w:br/>
      </w:r>
      <w:r>
        <w:rPr>
          <w:b/>
          <w:bCs/>
        </w:rPr>
        <w:t>предложения, по которым еще не приняты решения</w:t>
      </w:r>
    </w:p>
    <w:p w14:paraId="7E43C0A2" w14:textId="4134DD43" w:rsidR="00877CEB" w:rsidRPr="00FC2EA3" w:rsidRDefault="00877CEB" w:rsidP="00877CEB">
      <w:pPr>
        <w:pStyle w:val="HChG"/>
      </w:pPr>
      <w:r>
        <w:tab/>
      </w:r>
      <w:r>
        <w:tab/>
      </w:r>
      <w:r>
        <w:tab/>
        <w:t xml:space="preserve">Внедрение свидетельств о проверке типа </w:t>
      </w:r>
      <w:r w:rsidR="005B1DF8">
        <w:br/>
      </w:r>
      <w:r>
        <w:t>в качестве документа, подтверждающего соответствие конструкции и проведенных испытаний на основании протоколов СПС</w:t>
      </w:r>
    </w:p>
    <w:p w14:paraId="08420D94" w14:textId="1F72B85F" w:rsidR="00877CEB" w:rsidRDefault="00877CEB" w:rsidP="00877CEB">
      <w:pPr>
        <w:pStyle w:val="H1G"/>
      </w:pPr>
      <w:r>
        <w:tab/>
      </w:r>
      <w:r>
        <w:tab/>
      </w:r>
      <w:r>
        <w:tab/>
        <w:t>Передано правительством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77CEB" w:rsidRPr="00877CEB" w14:paraId="019F67B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9A45D63" w14:textId="77777777" w:rsidR="00877CEB" w:rsidRPr="00877CEB" w:rsidRDefault="00877CE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77CEB">
              <w:rPr>
                <w:rFonts w:cs="Times New Roman"/>
              </w:rPr>
              <w:tab/>
            </w:r>
            <w:r w:rsidRPr="00877CE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77CEB" w:rsidRPr="00877CEB" w14:paraId="49362D8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B5AE5FE" w14:textId="40F9DA14" w:rsidR="00877CEB" w:rsidRPr="00877CEB" w:rsidRDefault="00877CEB" w:rsidP="00877CEB">
            <w:pPr>
              <w:pStyle w:val="SingleTxtG"/>
              <w:tabs>
                <w:tab w:val="clear" w:pos="2835"/>
                <w:tab w:val="left" w:pos="3393"/>
              </w:tabs>
              <w:ind w:left="3402" w:hanging="2835"/>
            </w:pPr>
            <w:r w:rsidRPr="00FC2EA3">
              <w:rPr>
                <w:b/>
                <w:bCs/>
              </w:rPr>
              <w:t>Существо предложения</w:t>
            </w:r>
            <w:r w:rsidRPr="00877CEB">
              <w:t>:</w:t>
            </w:r>
            <w:r>
              <w:tab/>
            </w:r>
            <w:r>
              <w:tab/>
            </w:r>
            <w:r>
              <w:t>Франция повторно представляет пересмотренное предложение, основанное на документе ECE/TRANS/</w:t>
            </w:r>
            <w:r w:rsidRPr="00877CEB">
              <w:t xml:space="preserve"> </w:t>
            </w:r>
            <w:r>
              <w:t>WP.11/2009/11/Rev.1, о введении свидетельства о проверке типа, отдельного от протокола испытаний данного типа.</w:t>
            </w:r>
          </w:p>
        </w:tc>
      </w:tr>
      <w:tr w:rsidR="00877CEB" w:rsidRPr="00877CEB" w14:paraId="55AA752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B55C7F" w14:textId="6CDFE365" w:rsidR="00877CEB" w:rsidRPr="00877CEB" w:rsidRDefault="00877CEB" w:rsidP="00877CEB">
            <w:pPr>
              <w:pStyle w:val="SingleTxtG"/>
              <w:tabs>
                <w:tab w:val="clear" w:pos="2835"/>
                <w:tab w:val="left" w:pos="3393"/>
              </w:tabs>
              <w:ind w:left="3402" w:hanging="2835"/>
            </w:pPr>
            <w:r w:rsidRPr="00877CEB">
              <w:rPr>
                <w:b/>
                <w:bCs/>
              </w:rPr>
              <w:t>Предлагаемое решение</w:t>
            </w:r>
            <w:r w:rsidRPr="00877CEB">
              <w:t>:</w:t>
            </w:r>
            <w:r>
              <w:tab/>
            </w:r>
            <w:r w:rsidR="005B1DF8">
              <w:t>П</w:t>
            </w:r>
            <w:r>
              <w:t>ровести различие между свидетельством о проверке типа и протоколом испытаний типа.</w:t>
            </w:r>
          </w:p>
        </w:tc>
      </w:tr>
      <w:tr w:rsidR="00877CEB" w:rsidRPr="00877CEB" w14:paraId="33775D4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BB4002C" w14:textId="72912A48" w:rsidR="00877CEB" w:rsidRPr="00877CEB" w:rsidRDefault="00877CEB" w:rsidP="00877CEB">
            <w:pPr>
              <w:pStyle w:val="SingleTxtG"/>
              <w:tabs>
                <w:tab w:val="clear" w:pos="2835"/>
                <w:tab w:val="left" w:pos="3393"/>
              </w:tabs>
              <w:ind w:left="3402" w:hanging="2835"/>
            </w:pPr>
            <w:r w:rsidRPr="00877CEB">
              <w:rPr>
                <w:b/>
                <w:bCs/>
              </w:rPr>
              <w:t>Справочные документы</w:t>
            </w:r>
            <w:r w:rsidRPr="00877CEB">
              <w:t>:</w:t>
            </w:r>
            <w:r>
              <w:tab/>
            </w:r>
            <w:r w:rsidR="005B1DF8">
              <w:t>О</w:t>
            </w:r>
            <w:r>
              <w:t>тсутствуют.</w:t>
            </w:r>
          </w:p>
        </w:tc>
      </w:tr>
      <w:tr w:rsidR="00877CEB" w:rsidRPr="00877CEB" w14:paraId="0858CCF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E7E24DB" w14:textId="77777777" w:rsidR="00877CEB" w:rsidRPr="00877CEB" w:rsidRDefault="00877CEB" w:rsidP="00850215">
            <w:pPr>
              <w:rPr>
                <w:rFonts w:cs="Times New Roman"/>
              </w:rPr>
            </w:pPr>
          </w:p>
        </w:tc>
      </w:tr>
    </w:tbl>
    <w:p w14:paraId="118C48EC" w14:textId="77777777" w:rsidR="00877CEB" w:rsidRDefault="00877CEB" w:rsidP="00877CEB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4DD63DEE" w14:textId="77777777" w:rsidR="00877CEB" w:rsidRPr="00FC2EA3" w:rsidRDefault="00877CEB" w:rsidP="005B1DF8">
      <w:pPr>
        <w:pStyle w:val="SingleTxtG"/>
      </w:pPr>
      <w:r>
        <w:t xml:space="preserve">1. </w:t>
      </w:r>
      <w:r>
        <w:tab/>
        <w:t>Нынешняя редакция добавления 1 к приложению 1 к СПС предусматривает, что протокол испытаний (который содержит соответствующие результаты испытаний) подтверждает также соответствие транспортных средств требованиям СПС.</w:t>
      </w:r>
    </w:p>
    <w:p w14:paraId="2F12B625" w14:textId="444C9DF1" w:rsidR="00877CEB" w:rsidRPr="00FC2EA3" w:rsidRDefault="00877CEB" w:rsidP="00877CEB">
      <w:pPr>
        <w:pStyle w:val="SingleTxtG"/>
      </w:pPr>
      <w:r>
        <w:t xml:space="preserve">2. </w:t>
      </w:r>
      <w:r>
        <w:tab/>
        <w:t>Взаимоувязка подтверждения соответствия с протоколом испытаний</w:t>
      </w:r>
      <w:r w:rsidR="005B1DF8" w:rsidRPr="005B1DF8">
        <w:t xml:space="preserve"> </w:t>
      </w:r>
      <w:r>
        <w:t>вызывает целый ряд проблем, в частности:</w:t>
      </w:r>
    </w:p>
    <w:p w14:paraId="7BE26561" w14:textId="1ADC717A" w:rsidR="00877CEB" w:rsidRPr="005203D2" w:rsidRDefault="00877CEB" w:rsidP="00877CEB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проблемы прав промышленной собственности, с которыми сталкиваются пользователи этих официальных протоколов испытаний, содержащих информацию, касающуюся </w:t>
      </w:r>
      <w:r w:rsidR="005B1DF8" w:rsidRPr="005B1DF8">
        <w:t>«</w:t>
      </w:r>
      <w:r>
        <w:t>ноу-хау</w:t>
      </w:r>
      <w:r w:rsidR="005B1DF8">
        <w:t>»</w:t>
      </w:r>
      <w:r>
        <w:t xml:space="preserve"> предприятий, и информацию, необходимую для проверки соответствия допущенному типу;</w:t>
      </w:r>
    </w:p>
    <w:p w14:paraId="3758466E" w14:textId="77777777" w:rsidR="00877CEB" w:rsidRPr="005203D2" w:rsidRDefault="00877CEB" w:rsidP="00877CEB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>проблемы учета модификаций допущенных типов транспортных средств, которые учитываются в виде добавлений к протоколу испытаний. Так, если некоторые варианты, которые не нуждаются в испытаниях, должны быть зарегистрированы в целях обеспечения возможности отслеживания конструкций, которые, как считается, соответствуют требованиям СПС, то в этом случае составляется соответствующее добавление, которое прилагается к протоколу испытания.</w:t>
      </w:r>
    </w:p>
    <w:p w14:paraId="5092BE1B" w14:textId="77777777" w:rsidR="00877CEB" w:rsidRPr="00FC2EA3" w:rsidRDefault="00877CEB" w:rsidP="00877CEB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2893EAFA" w14:textId="27EE22EA" w:rsidR="00877CEB" w:rsidRPr="00FC2EA3" w:rsidRDefault="00877CEB" w:rsidP="00877CEB">
      <w:pPr>
        <w:pStyle w:val="SingleTxtG"/>
      </w:pPr>
      <w:r>
        <w:t>3.</w:t>
      </w:r>
      <w:r>
        <w:tab/>
        <w:t>В целях устранения этих трудностей предлагается разделять данные, касающиеся результатов испытаний, и данные, связанные с подтверждением соответствия, путем проведения в СПС различия между:</w:t>
      </w:r>
    </w:p>
    <w:p w14:paraId="4DAA3224" w14:textId="77777777" w:rsidR="00877CEB" w:rsidRPr="00FC2EA3" w:rsidRDefault="00877CEB" w:rsidP="00877CEB">
      <w:pPr>
        <w:pStyle w:val="SingleTxtG"/>
        <w:ind w:firstLine="567"/>
      </w:pPr>
      <w:r>
        <w:t>a)</w:t>
      </w:r>
      <w:r>
        <w:tab/>
        <w:t>полным протоколом испытания, в котором будут содержаться только результаты испытаний типа, проведенных официальными испытательными станциями, в частности конфиденциальная информация, имеющая отношение к изготовителю. Этот документ больше не будет общедоступным;</w:t>
      </w:r>
    </w:p>
    <w:p w14:paraId="15526732" w14:textId="77777777" w:rsidR="00877CEB" w:rsidRPr="00FC2EA3" w:rsidRDefault="00877CEB" w:rsidP="00877CEB">
      <w:pPr>
        <w:pStyle w:val="SingleTxtG"/>
        <w:ind w:firstLine="567"/>
      </w:pPr>
      <w:r>
        <w:t>b)</w:t>
      </w:r>
      <w:r>
        <w:tab/>
        <w:t>свидетельством о проверке типа транспортного средства, в которое можно было бы включать основные характеристики, позволяющие определять типы допущенного транспортного средства, а также элементы, необходимые для визуальной проверки соответствия данному типу изготовленных транспортных средств. Эти свидетельства о проверке типа можно было бы составлять с соблюдением требований изготовителя в отношении проблематики прав промышленной собственности и производственной тайны, ограничиваясь информацией, необходимой для проверки правильного применения действующих правил. С учетом этой цели данные документы могли бы носить общедоступный характер, что способствовало бы обмену информацией между испытательными станциями.</w:t>
      </w:r>
    </w:p>
    <w:p w14:paraId="154DB405" w14:textId="50D7924E" w:rsidR="00877CEB" w:rsidRPr="00FC2EA3" w:rsidRDefault="00877CEB" w:rsidP="00877CEB">
      <w:pPr>
        <w:pStyle w:val="SingleTxtG"/>
      </w:pPr>
      <w:r>
        <w:t>4.</w:t>
      </w:r>
      <w:r>
        <w:tab/>
        <w:t>Аналогичная система свидетельств о соответствии уже принята на международном уровне в рамках работы по обновлению соглашения о правилах, применимых в области правовой метрологии, где с 1955</w:t>
      </w:r>
      <w:r w:rsidR="00383609" w:rsidRPr="00383609">
        <w:t xml:space="preserve"> </w:t>
      </w:r>
      <w:r>
        <w:t>года используется принцип, аналогичный предусмотренному в СПС (</w:t>
      </w:r>
      <w:hyperlink r:id="rId8" w:history="1">
        <w:r w:rsidR="00567777" w:rsidRPr="00E475F3">
          <w:rPr>
            <w:rStyle w:val="af1"/>
          </w:rPr>
          <w:t>www.oiml.org</w:t>
        </w:r>
      </w:hyperlink>
      <w:r>
        <w:t>).</w:t>
      </w:r>
    </w:p>
    <w:p w14:paraId="60FFE8E6" w14:textId="1B257B64" w:rsidR="00877CEB" w:rsidRPr="00FC2EA3" w:rsidRDefault="00877CEB" w:rsidP="00877CEB">
      <w:pPr>
        <w:pStyle w:val="SingleTxtG"/>
      </w:pPr>
      <w:r>
        <w:t>5.</w:t>
      </w:r>
      <w:r>
        <w:tab/>
        <w:t>Предлагается заменить пункт 6 a) добавления 1 к приложению 1 следующим текстом:</w:t>
      </w:r>
    </w:p>
    <w:p w14:paraId="5496AB87" w14:textId="064AF4A2" w:rsidR="00877CEB" w:rsidRPr="00FC2EA3" w:rsidRDefault="00B43F50" w:rsidP="00877CEB">
      <w:pPr>
        <w:pStyle w:val="SingleTxtG"/>
        <w:tabs>
          <w:tab w:val="left" w:pos="2496"/>
        </w:tabs>
      </w:pPr>
      <w:r>
        <w:t>«</w:t>
      </w:r>
      <w:r w:rsidR="00877CEB">
        <w:t>6</w:t>
      </w:r>
      <w:r w:rsidR="00A5000A">
        <w:t xml:space="preserve"> </w:t>
      </w:r>
      <w:r w:rsidR="00877CEB">
        <w:t>а)</w:t>
      </w:r>
      <w:r>
        <w:tab/>
      </w:r>
      <w:r w:rsidR="00877CEB" w:rsidRPr="004436B4">
        <w:t>Выдача свидетельства о соответствии новых транспортных средств, производимых</w:t>
      </w:r>
      <w:r w:rsidR="00877CEB">
        <w:t xml:space="preserve"> серийно в соответствии с определенным типом, может осуществляться путем проведения испытания на образце данного типа транспортного средства, репрезентативного для предусмотренной производственной серии. Результаты этого испытания типа включаются в протокол испытания. Если подвергнутое такому испытанию типа транспортное средство удовлетворяет требованиям, предъявляемым к тому классу, к которому, как считается, оно должно принадлежать, то испытательная станция, назначенная или уполномоченная компетентным органом, выдает свидетельство о проверке данного типа транспортного средства.</w:t>
      </w:r>
    </w:p>
    <w:p w14:paraId="333F2A11" w14:textId="7482BFC9" w:rsidR="00877CEB" w:rsidRPr="00FC2EA3" w:rsidRDefault="00877CEB" w:rsidP="00877CEB">
      <w:pPr>
        <w:pStyle w:val="SingleTxtG"/>
        <w:tabs>
          <w:tab w:val="left" w:pos="2496"/>
        </w:tabs>
      </w:pPr>
      <w:r>
        <w:t>В этом свидетельстве о проверке типа указываются название и адрес изготовителя, а</w:t>
      </w:r>
      <w:r w:rsidR="00B43F50">
        <w:t> </w:t>
      </w:r>
      <w:r>
        <w:t>также, в случае необходимости, его представителя, выводы проверки, проведенной испытательной станцией в целях подтверждения соответствия технической концепции представленного транспортного средства с учетом применимых требований, соответствующие условия его действия и данные, необходимые для идентификации типа транспортного средства. Свидетельство может дополняться одним или несколькими приложениями.</w:t>
      </w:r>
    </w:p>
    <w:p w14:paraId="193DA7B8" w14:textId="77777777" w:rsidR="00877CEB" w:rsidRPr="00FC2EA3" w:rsidRDefault="00877CEB" w:rsidP="00877CEB">
      <w:pPr>
        <w:pStyle w:val="SingleTxtG"/>
        <w:tabs>
          <w:tab w:val="left" w:pos="2496"/>
        </w:tabs>
      </w:pPr>
      <w:r>
        <w:t>Свидетельство о проверке типа и приложения к нему содержат всю надлежащую информацию, необходимую для оценки соответствия транспортных средств и контроля в условиях эксплуатации. В частности, чтобы оценить соответствие изготовленных транспортных средств типу, подвергнутому осмотру, оно должно включать:</w:t>
      </w:r>
    </w:p>
    <w:p w14:paraId="6D57F3A4" w14:textId="77777777" w:rsidR="00877CEB" w:rsidRPr="005203D2" w:rsidRDefault="00877CEB" w:rsidP="005B1DF8">
      <w:pPr>
        <w:pStyle w:val="Bullet1G"/>
      </w:pPr>
      <w:r>
        <w:lastRenderedPageBreak/>
        <w:t>основные характеристики транспортных средств и указание соответствующего класса, в частности характеристики, позволяющие проверить соблюдение условий подпункта с) настоящего приложения;</w:t>
      </w:r>
    </w:p>
    <w:p w14:paraId="622AC473" w14:textId="77777777" w:rsidR="00877CEB" w:rsidRPr="005203D2" w:rsidRDefault="00877CEB" w:rsidP="005B1DF8">
      <w:pPr>
        <w:pStyle w:val="Bullet1G"/>
      </w:pPr>
      <w:r>
        <w:t>информацию, касающуюся других элементов, необходимых для идентификации транспортного средства и визуального внешнего осмотра на предмет проверки соответствия допущенному типу;</w:t>
      </w:r>
    </w:p>
    <w:p w14:paraId="1DBF62F2" w14:textId="6033192A" w:rsidR="00877CEB" w:rsidRPr="005203D2" w:rsidRDefault="00877CEB" w:rsidP="005B1DF8">
      <w:pPr>
        <w:pStyle w:val="Bullet1G"/>
      </w:pPr>
      <w:r>
        <w:t>в случае необходимости всю конкретную информацию, необходимую для проверки характеристик изготовленного транспортного средства;</w:t>
      </w:r>
    </w:p>
    <w:p w14:paraId="5243985B" w14:textId="23594BA2" w:rsidR="00877CEB" w:rsidRPr="005203D2" w:rsidRDefault="00877CEB" w:rsidP="005B1DF8">
      <w:pPr>
        <w:pStyle w:val="Bullet1G"/>
      </w:pPr>
      <w:r>
        <w:t>в случае конструктивной части транспортного средства (холодильная установка, кузов</w:t>
      </w:r>
      <w:r w:rsidR="00B43F50">
        <w:t>.</w:t>
      </w:r>
      <w:r>
        <w:t>..) всю информацию, необходимую для обеспечения совместимости с другими узлами, которые могут быть к ней подсоединены в целях комплектации соответствующего транспортного средства.</w:t>
      </w:r>
    </w:p>
    <w:p w14:paraId="0638CEFA" w14:textId="28C71F0C" w:rsidR="00877CEB" w:rsidRPr="005203D2" w:rsidRDefault="00877CEB" w:rsidP="00877CEB">
      <w:pPr>
        <w:pStyle w:val="SingleTxtG"/>
        <w:tabs>
          <w:tab w:val="left" w:pos="2496"/>
        </w:tabs>
      </w:pPr>
      <w:r>
        <w:t>Свидетельство о проверке типа действует в течение шести лет с даты его выдачи и может продлеваться на дополнительные шестилетние периоды, если новый протокол испытания типа подтверждает преемственность с предыдущим протоколом испытания типа. Изготовитель информирует испытательную станцию, которая располагает технической документацией, в частности протоколами испытаний на получение свидетельства о проверке типа, обо всех модификациях, внесенных в конструкцию транспортных средств, которые могут поставить под сомнение соответствие этих транспортных средств применимым требованиям или условиям действия свидетельства. Эти модификации предполагают необходимость нового допущения в виде пересмотра к первоначальному свидетельству о проверке типа транспортного средства. Окончание срока действия этих свидетельств указывается в месяцах и годах</w:t>
      </w:r>
      <w:r w:rsidR="00A5000A">
        <w:t>»</w:t>
      </w:r>
      <w:r>
        <w:t>.</w:t>
      </w:r>
    </w:p>
    <w:p w14:paraId="4C690038" w14:textId="77777777" w:rsidR="00877CEB" w:rsidRPr="00F27C6A" w:rsidRDefault="00877CEB" w:rsidP="00877CEB">
      <w:pPr>
        <w:pStyle w:val="SingleTxtG"/>
      </w:pPr>
      <w:r>
        <w:t xml:space="preserve">6. </w:t>
      </w:r>
      <w:r>
        <w:tab/>
        <w:t xml:space="preserve">Предлагается заменить пункт 6 b) добавления 1 к приложению 1 следующим текстом: </w:t>
      </w:r>
    </w:p>
    <w:p w14:paraId="733A5568" w14:textId="075B4519" w:rsidR="00877CEB" w:rsidRPr="00877B94" w:rsidRDefault="00877CEB" w:rsidP="00877CEB">
      <w:pPr>
        <w:pStyle w:val="SingleTxtG"/>
      </w:pPr>
      <w:r>
        <w:t>«6</w:t>
      </w:r>
      <w:r w:rsidR="00A5000A">
        <w:t xml:space="preserve"> </w:t>
      </w:r>
      <w:r>
        <w:t>b)</w:t>
      </w:r>
      <w:r>
        <w:tab/>
        <w:t>Компетентный орган принимает меры для проверки соответствия производства других транспортных средств типу, указанному в свидетельстве о проверке типа. С</w:t>
      </w:r>
      <w:r w:rsidR="00A5000A">
        <w:t> </w:t>
      </w:r>
      <w:r>
        <w:t xml:space="preserve">этой целью </w:t>
      </w:r>
      <w:r w:rsidRPr="00877B94">
        <w:t xml:space="preserve">он может проводить проверки путем испытания образцов транспортных средств, </w:t>
      </w:r>
      <w:r w:rsidRPr="00D95F21">
        <w:t xml:space="preserve">выбираемых на произвольной основе </w:t>
      </w:r>
      <w:r w:rsidRPr="00877B94">
        <w:t>из данной производственной серии</w:t>
      </w:r>
      <w:r>
        <w:t>».</w:t>
      </w:r>
    </w:p>
    <w:p w14:paraId="1FEB7AA8" w14:textId="53768D26" w:rsidR="00877CEB" w:rsidRPr="00FC2EA3" w:rsidRDefault="00877CEB" w:rsidP="00877CEB">
      <w:pPr>
        <w:pStyle w:val="SingleTxtG"/>
      </w:pPr>
      <w:r>
        <w:t>7.</w:t>
      </w:r>
      <w:r>
        <w:tab/>
        <w:t>Предлагается включить в добавление 1 к приложению 1 новый пункт 7 следующего содержания:</w:t>
      </w:r>
    </w:p>
    <w:p w14:paraId="27CD4CE2" w14:textId="77777777" w:rsidR="00877CEB" w:rsidRPr="005203D2" w:rsidRDefault="00877CEB" w:rsidP="00877CEB">
      <w:pPr>
        <w:pStyle w:val="SingleTxtG"/>
      </w:pPr>
      <w:r>
        <w:t>«7.</w:t>
      </w:r>
      <w:r>
        <w:tab/>
        <w:t>По каждому испытанию и в зависимости от испытуемого транспортного средства должно составляться свидетельство о проверке типа в соответствии с образцами 1–13 ниже».</w:t>
      </w:r>
    </w:p>
    <w:p w14:paraId="0A0B4961" w14:textId="77777777" w:rsidR="00877CEB" w:rsidRPr="00FC2EA3" w:rsidRDefault="00877CEB" w:rsidP="00877CEB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E0AC875" w14:textId="574A9F59" w:rsidR="00877CEB" w:rsidRPr="00FC2EA3" w:rsidRDefault="00877CEB" w:rsidP="00877CEB">
      <w:pPr>
        <w:pStyle w:val="SingleTxtG"/>
      </w:pPr>
      <w:r>
        <w:t>8.</w:t>
      </w:r>
      <w:r>
        <w:tab/>
        <w:t>Настоящая поправка направлена на устранение проблем, связанных с взаимоувязкой подтверждения соответствия с протоколом испытаний,</w:t>
      </w:r>
      <w:r w:rsidR="00A5000A">
        <w:t xml:space="preserve"> </w:t>
      </w:r>
      <w:r>
        <w:t>а именно:</w:t>
      </w:r>
    </w:p>
    <w:p w14:paraId="2EB90F84" w14:textId="43A39685" w:rsidR="00877CEB" w:rsidRPr="005B1DF8" w:rsidRDefault="00877CEB" w:rsidP="005B1DF8">
      <w:pPr>
        <w:pStyle w:val="Bullet1G"/>
      </w:pPr>
      <w:r>
        <w:t>проблем прав промышленной собственности, с которыми сталкиваются пользовате</w:t>
      </w:r>
      <w:r w:rsidRPr="005B1DF8">
        <w:t xml:space="preserve">ли этих официальных протоколов испытаний, содержащих информацию, касающуюся </w:t>
      </w:r>
      <w:r w:rsidR="00A5000A">
        <w:t>«</w:t>
      </w:r>
      <w:r w:rsidRPr="005B1DF8">
        <w:t>ноу-хау</w:t>
      </w:r>
      <w:r w:rsidR="00A5000A">
        <w:t>»</w:t>
      </w:r>
      <w:r w:rsidRPr="005B1DF8">
        <w:t xml:space="preserve"> предприятий, и информацию, необходимую для проверки соответствия допущенному типу;</w:t>
      </w:r>
    </w:p>
    <w:p w14:paraId="0C94FAB8" w14:textId="77777777" w:rsidR="00877CEB" w:rsidRPr="005773EA" w:rsidRDefault="00877CEB" w:rsidP="005B1DF8">
      <w:pPr>
        <w:pStyle w:val="Bullet1G"/>
      </w:pPr>
      <w:r w:rsidRPr="005B1DF8">
        <w:t>проблем учета модификаций допущенных типов транспортных средств, которые учитываются в виде добавлений к протоколу испытаний. Так, если некоторые варианты, которые не нуждаются в испытаниях, должны быть зарегистрированы в целях обеспечения возможности отслеживания конструкций, которые, как считается, соответствуют требованиям СПС, то в этом случае со</w:t>
      </w:r>
      <w:r>
        <w:t>ставляется соответствующее добавление, которое прилагается к протоколу испытания.</w:t>
      </w:r>
    </w:p>
    <w:p w14:paraId="4A632E6C" w14:textId="77777777" w:rsidR="00877CEB" w:rsidRPr="00FC2EA3" w:rsidRDefault="00877CEB" w:rsidP="00877CEB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Последствия</w:t>
      </w:r>
    </w:p>
    <w:p w14:paraId="59F8CD4F" w14:textId="77777777" w:rsidR="00877CEB" w:rsidRPr="005203D2" w:rsidRDefault="00877CEB" w:rsidP="00877CEB">
      <w:pPr>
        <w:pStyle w:val="SingleTxtG"/>
      </w:pPr>
      <w:r>
        <w:t>9.</w:t>
      </w:r>
      <w:r>
        <w:tab/>
        <w:t>Технические последствия будут весьма позитивными в том плане, что они позволят обеспечить общедоступный и официальный характер данных, которые фактически являются таковыми уже сегодня, и согласовать порядок передачи этих данных. Это позволит также усилить соблюдение прав интеллектуальной собственности в силу распространения лишь данных, указанных в свидетельстве, и нераспространения частных данных, содержащихся в протоколе.</w:t>
      </w:r>
    </w:p>
    <w:p w14:paraId="38E93501" w14:textId="77777777" w:rsidR="00877CEB" w:rsidRPr="00FC2EA3" w:rsidRDefault="00877CEB" w:rsidP="00877CEB">
      <w:pPr>
        <w:pStyle w:val="SingleTxtG"/>
      </w:pPr>
      <w:r>
        <w:t>10.</w:t>
      </w:r>
      <w:r>
        <w:tab/>
        <w:t>Финансовые последствия минимальны. С учетом услуг, которые обеспечивает свидетельство о допущении типа пользователю, в том числе в плане повышения надежности передачи достоверных данных, его стоимость незначительна.</w:t>
      </w:r>
    </w:p>
    <w:p w14:paraId="65A33104" w14:textId="77777777" w:rsidR="00877CEB" w:rsidRPr="00FC2EA3" w:rsidRDefault="00877CEB" w:rsidP="00877CEB">
      <w:pPr>
        <w:pStyle w:val="HChG"/>
      </w:pPr>
      <w:r>
        <w:tab/>
        <w:t>IV.</w:t>
      </w:r>
      <w:r>
        <w:tab/>
      </w:r>
      <w:r>
        <w:rPr>
          <w:bCs/>
        </w:rPr>
        <w:t>Осуществимость</w:t>
      </w:r>
    </w:p>
    <w:p w14:paraId="409C557F" w14:textId="776F5693" w:rsidR="00877CEB" w:rsidRPr="00FC2EA3" w:rsidRDefault="00877CEB" w:rsidP="00877CEB">
      <w:pPr>
        <w:pStyle w:val="SingleTxtG"/>
      </w:pPr>
      <w:r>
        <w:t>11.</w:t>
      </w:r>
      <w:r>
        <w:tab/>
        <w:t>С учетом современных информационных систем, используемых испытательными станциями, подготовка этого нового документа не будет сопряжена для официальных испытательных станций СПС с какими-либо дополнительными трудностями. В консультации с испытательными станциями будет составлен образец свидетельства о допущении типа.</w:t>
      </w:r>
    </w:p>
    <w:p w14:paraId="21218EA3" w14:textId="77777777" w:rsidR="00A5000A" w:rsidRDefault="00877CEB" w:rsidP="00877CEB">
      <w:pPr>
        <w:spacing w:before="240"/>
        <w:jc w:val="center"/>
        <w:rPr>
          <w:u w:val="single"/>
        </w:rPr>
      </w:pPr>
      <w:r w:rsidRPr="00FC2EA3">
        <w:rPr>
          <w:u w:val="single"/>
        </w:rPr>
        <w:tab/>
      </w:r>
      <w:r w:rsidRPr="00FC2EA3">
        <w:rPr>
          <w:u w:val="single"/>
        </w:rPr>
        <w:tab/>
      </w:r>
      <w:r w:rsidRPr="00FC2EA3">
        <w:rPr>
          <w:u w:val="single"/>
        </w:rPr>
        <w:tab/>
      </w:r>
    </w:p>
    <w:p w14:paraId="68FC91AB" w14:textId="7CECBD27" w:rsidR="00E12C5F" w:rsidRPr="008D53B6" w:rsidRDefault="00E12C5F" w:rsidP="00D9145B"/>
    <w:sectPr w:rsidR="00E12C5F" w:rsidRPr="008D53B6" w:rsidSect="00877C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12B1" w14:textId="77777777" w:rsidR="00C03BC1" w:rsidRPr="00A312BC" w:rsidRDefault="00C03BC1" w:rsidP="00A312BC"/>
  </w:endnote>
  <w:endnote w:type="continuationSeparator" w:id="0">
    <w:p w14:paraId="199A2B8B" w14:textId="77777777" w:rsidR="00C03BC1" w:rsidRPr="00A312BC" w:rsidRDefault="00C03B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FCA1" w14:textId="71636E72" w:rsidR="00877CEB" w:rsidRPr="00877CEB" w:rsidRDefault="00877CEB">
    <w:pPr>
      <w:pStyle w:val="a8"/>
    </w:pPr>
    <w:r w:rsidRPr="00877CEB">
      <w:rPr>
        <w:b/>
        <w:sz w:val="18"/>
      </w:rPr>
      <w:fldChar w:fldCharType="begin"/>
    </w:r>
    <w:r w:rsidRPr="00877CEB">
      <w:rPr>
        <w:b/>
        <w:sz w:val="18"/>
      </w:rPr>
      <w:instrText xml:space="preserve"> PAGE  \* MERGEFORMAT </w:instrText>
    </w:r>
    <w:r w:rsidRPr="00877CEB">
      <w:rPr>
        <w:b/>
        <w:sz w:val="18"/>
      </w:rPr>
      <w:fldChar w:fldCharType="separate"/>
    </w:r>
    <w:r w:rsidRPr="00877CEB">
      <w:rPr>
        <w:b/>
        <w:noProof/>
        <w:sz w:val="18"/>
      </w:rPr>
      <w:t>2</w:t>
    </w:r>
    <w:r w:rsidRPr="00877CEB">
      <w:rPr>
        <w:b/>
        <w:sz w:val="18"/>
      </w:rPr>
      <w:fldChar w:fldCharType="end"/>
    </w:r>
    <w:r>
      <w:rPr>
        <w:b/>
        <w:sz w:val="18"/>
      </w:rPr>
      <w:tab/>
    </w:r>
    <w:r>
      <w:t>GE.21-10900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7FA0" w14:textId="3769A92D" w:rsidR="00877CEB" w:rsidRPr="00877CEB" w:rsidRDefault="00877CEB" w:rsidP="00877CEB">
    <w:pPr>
      <w:pStyle w:val="a8"/>
      <w:tabs>
        <w:tab w:val="clear" w:pos="9639"/>
        <w:tab w:val="right" w:pos="9638"/>
      </w:tabs>
      <w:rPr>
        <w:b/>
        <w:sz w:val="18"/>
      </w:rPr>
    </w:pPr>
    <w:r>
      <w:t>GE.21-10900</w:t>
    </w:r>
    <w:r>
      <w:tab/>
    </w:r>
    <w:r w:rsidRPr="00877CEB">
      <w:rPr>
        <w:b/>
        <w:sz w:val="18"/>
      </w:rPr>
      <w:fldChar w:fldCharType="begin"/>
    </w:r>
    <w:r w:rsidRPr="00877CEB">
      <w:rPr>
        <w:b/>
        <w:sz w:val="18"/>
      </w:rPr>
      <w:instrText xml:space="preserve"> PAGE  \* MERGEFORMAT </w:instrText>
    </w:r>
    <w:r w:rsidRPr="00877CEB">
      <w:rPr>
        <w:b/>
        <w:sz w:val="18"/>
      </w:rPr>
      <w:fldChar w:fldCharType="separate"/>
    </w:r>
    <w:r w:rsidRPr="00877CEB">
      <w:rPr>
        <w:b/>
        <w:noProof/>
        <w:sz w:val="18"/>
      </w:rPr>
      <w:t>3</w:t>
    </w:r>
    <w:r w:rsidRPr="00877C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A382" w14:textId="5367AEDC" w:rsidR="00042B72" w:rsidRPr="00877CEB" w:rsidRDefault="00877CEB" w:rsidP="00877CE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1F4D08" wp14:editId="5142F0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AC28AD" wp14:editId="4B1AED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080921  080921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6607" w14:textId="77777777" w:rsidR="00C03BC1" w:rsidRPr="001075E9" w:rsidRDefault="00C03B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F4BB1" w14:textId="77777777" w:rsidR="00C03BC1" w:rsidRDefault="00C03B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E183" w14:textId="0D71C81A" w:rsidR="00877CEB" w:rsidRPr="00877CEB" w:rsidRDefault="00877CEB">
    <w:pPr>
      <w:pStyle w:val="a5"/>
    </w:pPr>
    <w:fldSimple w:instr=" TITLE  \* MERGEFORMAT ">
      <w:r w:rsidR="00341032">
        <w:t>ECE/TRANS/WP.11/2021/5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E4C8" w14:textId="2E272B03" w:rsidR="00877CEB" w:rsidRPr="00877CEB" w:rsidRDefault="00877CEB" w:rsidP="00877CEB">
    <w:pPr>
      <w:pStyle w:val="a5"/>
      <w:jc w:val="right"/>
    </w:pPr>
    <w:fldSimple w:instr=" TITLE  \* MERGEFORMAT ">
      <w:r w:rsidR="00341032">
        <w:t>ECE/TRANS/WP.11/2021/5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D142B1"/>
    <w:multiLevelType w:val="multilevel"/>
    <w:tmpl w:val="72883CD6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pStyle w:val="ParaNo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lvl w:ilvl="0">
        <w:numFmt w:val="bullet"/>
        <w:lvlText w:val="•"/>
        <w:lvlJc w:val="left"/>
        <w:pPr>
          <w:ind w:left="1854" w:hanging="360"/>
        </w:pPr>
        <w:rPr>
          <w:rFonts w:ascii="OpenSymbol" w:eastAsia="OpenSymbol" w:hAnsi="OpenSymbol" w:cs="OpenSymbol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A2D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032"/>
    <w:rsid w:val="00381C24"/>
    <w:rsid w:val="00383609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7777"/>
    <w:rsid w:val="005709E0"/>
    <w:rsid w:val="00572E19"/>
    <w:rsid w:val="005961C8"/>
    <w:rsid w:val="005966F1"/>
    <w:rsid w:val="005B1DF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CE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00A"/>
    <w:rsid w:val="00A81B22"/>
    <w:rsid w:val="00A84021"/>
    <w:rsid w:val="00A84D35"/>
    <w:rsid w:val="00A917B3"/>
    <w:rsid w:val="00AB4B51"/>
    <w:rsid w:val="00B10CC7"/>
    <w:rsid w:val="00B36DF7"/>
    <w:rsid w:val="00B43F50"/>
    <w:rsid w:val="00B539E7"/>
    <w:rsid w:val="00B62458"/>
    <w:rsid w:val="00BC18B2"/>
    <w:rsid w:val="00BD33EE"/>
    <w:rsid w:val="00BE1CC7"/>
    <w:rsid w:val="00C03BC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0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C4F00B"/>
  <w15:docId w15:val="{6DC727C3-0FA4-4FF0-905E-436D4E4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77CEB"/>
    <w:rPr>
      <w:lang w:val="ru-RU" w:eastAsia="en-US"/>
    </w:rPr>
  </w:style>
  <w:style w:type="character" w:customStyle="1" w:styleId="HChGChar">
    <w:name w:val="_ H _Ch_G Char"/>
    <w:link w:val="HChG"/>
    <w:rsid w:val="00877CEB"/>
    <w:rPr>
      <w:b/>
      <w:sz w:val="28"/>
      <w:lang w:val="ru-RU" w:eastAsia="ru-RU"/>
    </w:rPr>
  </w:style>
  <w:style w:type="character" w:customStyle="1" w:styleId="Policepardfaut">
    <w:name w:val="Police par défaut"/>
    <w:rsid w:val="00877CEB"/>
  </w:style>
  <w:style w:type="character" w:styleId="af3">
    <w:name w:val="Unresolved Mention"/>
    <w:basedOn w:val="a0"/>
    <w:uiPriority w:val="99"/>
    <w:semiHidden/>
    <w:unhideWhenUsed/>
    <w:rsid w:val="0056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l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1079</Words>
  <Characters>8131</Characters>
  <Application>Microsoft Office Word</Application>
  <DocSecurity>0</DocSecurity>
  <Lines>739</Lines>
  <Paragraphs>306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ECE/TRANS/WP.11/2021/5</vt:lpstr>
      <vt:lpstr>A/</vt:lpstr>
      <vt:lpstr>A/</vt:lpstr>
    </vt:vector>
  </TitlesOfParts>
  <Company>DCM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ECE/TRANS/WP.11/2021/5</dc:title>
  <dc:subject/>
  <dc:creator>Elena IZOTOVA</dc:creator>
  <cp:keywords/>
  <cp:lastModifiedBy>Elena IZOTOVA</cp:lastModifiedBy>
  <cp:revision>3</cp:revision>
  <cp:lastPrinted>2021-09-08T09:14:00Z</cp:lastPrinted>
  <dcterms:created xsi:type="dcterms:W3CDTF">2021-09-08T09:14:00Z</dcterms:created>
  <dcterms:modified xsi:type="dcterms:W3CDTF">2021-09-08T09:14:00Z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