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145EB6" w14:textId="77777777" w:rsidTr="00C97039">
        <w:trPr>
          <w:trHeight w:hRule="exact" w:val="851"/>
        </w:trPr>
        <w:tc>
          <w:tcPr>
            <w:tcW w:w="1276" w:type="dxa"/>
            <w:tcBorders>
              <w:bottom w:val="single" w:sz="4" w:space="0" w:color="auto"/>
            </w:tcBorders>
          </w:tcPr>
          <w:p w14:paraId="46E5A253" w14:textId="77777777" w:rsidR="00F35BAF" w:rsidRPr="00DB58B5" w:rsidRDefault="00F35BAF" w:rsidP="00A86B48"/>
        </w:tc>
        <w:tc>
          <w:tcPr>
            <w:tcW w:w="2268" w:type="dxa"/>
            <w:tcBorders>
              <w:bottom w:val="single" w:sz="4" w:space="0" w:color="auto"/>
            </w:tcBorders>
            <w:vAlign w:val="bottom"/>
          </w:tcPr>
          <w:p w14:paraId="7291339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747E0C" w14:textId="1BF27C06" w:rsidR="00F35BAF" w:rsidRPr="00DB58B5" w:rsidRDefault="00A86B48" w:rsidP="00A86B48">
            <w:pPr>
              <w:jc w:val="right"/>
            </w:pPr>
            <w:r w:rsidRPr="00A86B48">
              <w:rPr>
                <w:sz w:val="40"/>
              </w:rPr>
              <w:t>ECE</w:t>
            </w:r>
            <w:r>
              <w:t>/TRANS/WP.15/2021/10</w:t>
            </w:r>
          </w:p>
        </w:tc>
      </w:tr>
      <w:tr w:rsidR="00F35BAF" w:rsidRPr="00DB58B5" w14:paraId="7251BAEA" w14:textId="77777777" w:rsidTr="00C97039">
        <w:trPr>
          <w:trHeight w:hRule="exact" w:val="2835"/>
        </w:trPr>
        <w:tc>
          <w:tcPr>
            <w:tcW w:w="1276" w:type="dxa"/>
            <w:tcBorders>
              <w:top w:val="single" w:sz="4" w:space="0" w:color="auto"/>
              <w:bottom w:val="single" w:sz="12" w:space="0" w:color="auto"/>
            </w:tcBorders>
          </w:tcPr>
          <w:p w14:paraId="3782497B" w14:textId="77777777" w:rsidR="00F35BAF" w:rsidRPr="00DB58B5" w:rsidRDefault="00F35BAF" w:rsidP="00C97039">
            <w:pPr>
              <w:spacing w:before="120"/>
              <w:jc w:val="center"/>
            </w:pPr>
            <w:r>
              <w:rPr>
                <w:noProof/>
                <w:lang w:eastAsia="fr-CH"/>
              </w:rPr>
              <w:drawing>
                <wp:inline distT="0" distB="0" distL="0" distR="0" wp14:anchorId="772418D1" wp14:editId="3ED90C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49B39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F0AB4B7" w14:textId="77777777" w:rsidR="00F35BAF" w:rsidRDefault="00A86B48" w:rsidP="00C97039">
            <w:pPr>
              <w:spacing w:before="240"/>
            </w:pPr>
            <w:r>
              <w:t xml:space="preserve">Distr. </w:t>
            </w:r>
            <w:proofErr w:type="gramStart"/>
            <w:r>
              <w:t>générale</w:t>
            </w:r>
            <w:proofErr w:type="gramEnd"/>
          </w:p>
          <w:p w14:paraId="02700363" w14:textId="77777777" w:rsidR="00A86B48" w:rsidRDefault="00A86B48" w:rsidP="00A86B48">
            <w:pPr>
              <w:spacing w:line="240" w:lineRule="exact"/>
            </w:pPr>
            <w:r>
              <w:t>27 août 2021</w:t>
            </w:r>
          </w:p>
          <w:p w14:paraId="36B70742" w14:textId="77777777" w:rsidR="00A86B48" w:rsidRDefault="00A86B48" w:rsidP="00A86B48">
            <w:pPr>
              <w:spacing w:line="240" w:lineRule="exact"/>
            </w:pPr>
            <w:r>
              <w:t>Français</w:t>
            </w:r>
          </w:p>
          <w:p w14:paraId="527BCC19" w14:textId="218489CA" w:rsidR="00A86B48" w:rsidRPr="00DB58B5" w:rsidRDefault="00A86B48" w:rsidP="00A86B48">
            <w:pPr>
              <w:spacing w:line="240" w:lineRule="exact"/>
            </w:pPr>
            <w:r>
              <w:t>Original : anglais</w:t>
            </w:r>
          </w:p>
        </w:tc>
      </w:tr>
    </w:tbl>
    <w:p w14:paraId="447C890F" w14:textId="2B3FB374" w:rsidR="007F20FA" w:rsidRPr="000312C0" w:rsidRDefault="007F20FA" w:rsidP="007F20FA">
      <w:pPr>
        <w:spacing w:before="120"/>
        <w:rPr>
          <w:b/>
          <w:sz w:val="28"/>
          <w:szCs w:val="28"/>
        </w:rPr>
      </w:pPr>
      <w:r w:rsidRPr="000312C0">
        <w:rPr>
          <w:b/>
          <w:sz w:val="28"/>
          <w:szCs w:val="28"/>
        </w:rPr>
        <w:t>Commission économique pour l</w:t>
      </w:r>
      <w:r w:rsidR="00A86B48">
        <w:rPr>
          <w:b/>
          <w:sz w:val="28"/>
          <w:szCs w:val="28"/>
        </w:rPr>
        <w:t>’</w:t>
      </w:r>
      <w:r w:rsidRPr="000312C0">
        <w:rPr>
          <w:b/>
          <w:sz w:val="28"/>
          <w:szCs w:val="28"/>
        </w:rPr>
        <w:t>Europe</w:t>
      </w:r>
    </w:p>
    <w:p w14:paraId="78A2ED92" w14:textId="77777777" w:rsidR="007F20FA" w:rsidRDefault="007F20FA" w:rsidP="007F20FA">
      <w:pPr>
        <w:spacing w:before="120"/>
        <w:rPr>
          <w:sz w:val="28"/>
          <w:szCs w:val="28"/>
        </w:rPr>
      </w:pPr>
      <w:r w:rsidRPr="00685843">
        <w:rPr>
          <w:sz w:val="28"/>
          <w:szCs w:val="28"/>
        </w:rPr>
        <w:t>Comité des transports intérieurs</w:t>
      </w:r>
    </w:p>
    <w:p w14:paraId="6BD59B48" w14:textId="77777777" w:rsidR="00A86B48" w:rsidRPr="00E5362B" w:rsidRDefault="00A86B48" w:rsidP="00A86B48">
      <w:pPr>
        <w:spacing w:before="120"/>
        <w:rPr>
          <w:b/>
          <w:sz w:val="32"/>
          <w:szCs w:val="32"/>
        </w:rPr>
      </w:pPr>
      <w:r w:rsidRPr="00596733">
        <w:rPr>
          <w:b/>
          <w:bCs/>
          <w:sz w:val="24"/>
          <w:szCs w:val="24"/>
          <w:lang w:val="fr-FR"/>
        </w:rPr>
        <w:t>Groupe de travail d</w:t>
      </w:r>
      <w:r>
        <w:rPr>
          <w:b/>
          <w:bCs/>
          <w:sz w:val="24"/>
          <w:szCs w:val="24"/>
          <w:lang w:val="fr-FR"/>
        </w:rPr>
        <w:t>es</w:t>
      </w:r>
      <w:r w:rsidRPr="00596733">
        <w:rPr>
          <w:b/>
          <w:bCs/>
          <w:sz w:val="24"/>
          <w:szCs w:val="24"/>
          <w:lang w:val="fr-FR"/>
        </w:rPr>
        <w:t xml:space="preserve"> transport</w:t>
      </w:r>
      <w:r>
        <w:rPr>
          <w:b/>
          <w:bCs/>
          <w:sz w:val="24"/>
          <w:szCs w:val="24"/>
          <w:lang w:val="fr-FR"/>
        </w:rPr>
        <w:t>s</w:t>
      </w:r>
      <w:r w:rsidRPr="00596733">
        <w:rPr>
          <w:b/>
          <w:bCs/>
          <w:sz w:val="24"/>
          <w:szCs w:val="24"/>
          <w:lang w:val="fr-FR"/>
        </w:rPr>
        <w:t xml:space="preserve"> de marchandises dangereuses</w:t>
      </w:r>
    </w:p>
    <w:p w14:paraId="7CB31935" w14:textId="77777777" w:rsidR="00A86B48" w:rsidRPr="00E5362B" w:rsidRDefault="00A86B48" w:rsidP="00A86B48">
      <w:pPr>
        <w:spacing w:before="120"/>
        <w:rPr>
          <w:b/>
          <w:bCs/>
        </w:rPr>
      </w:pPr>
      <w:r>
        <w:rPr>
          <w:b/>
          <w:bCs/>
          <w:lang w:val="fr-FR"/>
        </w:rPr>
        <w:t>110</w:t>
      </w:r>
      <w:r>
        <w:rPr>
          <w:b/>
          <w:bCs/>
          <w:vertAlign w:val="superscript"/>
          <w:lang w:val="fr-FR"/>
        </w:rPr>
        <w:t>e</w:t>
      </w:r>
      <w:r>
        <w:rPr>
          <w:b/>
          <w:bCs/>
          <w:lang w:val="fr-FR"/>
        </w:rPr>
        <w:t xml:space="preserve"> session</w:t>
      </w:r>
    </w:p>
    <w:p w14:paraId="7DDAF06D" w14:textId="77777777" w:rsidR="00A86B48" w:rsidRPr="00E5362B" w:rsidRDefault="00A86B48" w:rsidP="00A86B48">
      <w:pPr>
        <w:rPr>
          <w:rFonts w:eastAsia="SimSun"/>
        </w:rPr>
      </w:pPr>
      <w:r>
        <w:rPr>
          <w:lang w:val="fr-FR"/>
        </w:rPr>
        <w:t>Genève, 8-12 novembre 2021</w:t>
      </w:r>
    </w:p>
    <w:p w14:paraId="53466E46" w14:textId="7A319354" w:rsidR="00A86B48" w:rsidRPr="00E5362B" w:rsidRDefault="00A86B48" w:rsidP="00A86B48">
      <w:r>
        <w:rPr>
          <w:lang w:val="fr-FR"/>
        </w:rPr>
        <w:t>Point 5 a) de l’ordre du jour provisoire</w:t>
      </w:r>
    </w:p>
    <w:p w14:paraId="5B93F208" w14:textId="3D4D201B" w:rsidR="00A86B48" w:rsidRPr="00E5362B" w:rsidRDefault="00A86B48" w:rsidP="00A86B48">
      <w:pPr>
        <w:rPr>
          <w:b/>
          <w:bCs/>
        </w:rPr>
      </w:pPr>
      <w:r>
        <w:rPr>
          <w:b/>
          <w:bCs/>
          <w:lang w:val="fr-FR"/>
        </w:rPr>
        <w:t xml:space="preserve">Propositions d’amendement aux annexes A et B de l’ADR : </w:t>
      </w:r>
      <w:r>
        <w:rPr>
          <w:b/>
          <w:bCs/>
          <w:lang w:val="fr-FR"/>
        </w:rPr>
        <w:br/>
        <w:t>construction et agrément des véhicules</w:t>
      </w:r>
    </w:p>
    <w:p w14:paraId="55B90AD3" w14:textId="27D5752E" w:rsidR="00A86B48" w:rsidRPr="00E5362B" w:rsidRDefault="00A86B48" w:rsidP="00A86B48">
      <w:pPr>
        <w:pStyle w:val="HChG"/>
      </w:pPr>
      <w:r>
        <w:rPr>
          <w:lang w:val="fr-FR"/>
        </w:rPr>
        <w:tab/>
      </w:r>
      <w:r>
        <w:rPr>
          <w:lang w:val="fr-FR"/>
        </w:rPr>
        <w:tab/>
        <w:t>Proposition du groupe de travail informel de la stabilité des véhicules-citernes</w:t>
      </w:r>
    </w:p>
    <w:p w14:paraId="0D4BBADC" w14:textId="621C3E01" w:rsidR="00F9573C" w:rsidRPr="00A86B48" w:rsidRDefault="00A86B48" w:rsidP="00A86B48">
      <w:pPr>
        <w:pStyle w:val="H1G"/>
        <w:rPr>
          <w:vertAlign w:val="superscript"/>
          <w:lang w:val="fr-FR"/>
        </w:rPr>
      </w:pPr>
      <w:r>
        <w:rPr>
          <w:lang w:val="fr-FR"/>
        </w:rPr>
        <w:tab/>
      </w:r>
      <w:r>
        <w:rPr>
          <w:lang w:val="fr-FR"/>
        </w:rPr>
        <w:tab/>
        <w:t xml:space="preserve">Communication du Conseil européen de l’industrie chimique (CEFIC) </w:t>
      </w:r>
      <w:r>
        <w:rPr>
          <w:lang w:val="fr-FR"/>
        </w:rPr>
        <w:br/>
        <w:t>au nom du groupe de travail informel</w:t>
      </w:r>
      <w:r w:rsidRPr="00A86B48">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86B48" w14:paraId="62CAC2BF" w14:textId="77777777" w:rsidTr="00A86B48">
        <w:trPr>
          <w:jc w:val="center"/>
        </w:trPr>
        <w:tc>
          <w:tcPr>
            <w:tcW w:w="9628" w:type="dxa"/>
            <w:shd w:val="clear" w:color="auto" w:fill="auto"/>
          </w:tcPr>
          <w:p w14:paraId="72D4A4FF" w14:textId="77777777" w:rsidR="00A86B48" w:rsidRDefault="00A86B48">
            <w:pPr>
              <w:spacing w:before="240" w:after="120"/>
              <w:ind w:left="255"/>
              <w:rPr>
                <w:i/>
                <w:sz w:val="24"/>
              </w:rPr>
            </w:pPr>
            <w:r>
              <w:rPr>
                <w:i/>
                <w:sz w:val="24"/>
              </w:rPr>
              <w:t>Résumé</w:t>
            </w:r>
          </w:p>
        </w:tc>
      </w:tr>
      <w:tr w:rsidR="00A86B48" w14:paraId="2285BE5D" w14:textId="77777777" w:rsidTr="00A86B48">
        <w:trPr>
          <w:jc w:val="center"/>
        </w:trPr>
        <w:tc>
          <w:tcPr>
            <w:tcW w:w="9628" w:type="dxa"/>
            <w:shd w:val="clear" w:color="auto" w:fill="auto"/>
          </w:tcPr>
          <w:p w14:paraId="179DF9D2" w14:textId="28E1B1E2" w:rsidR="00A86B48" w:rsidRDefault="00A86B48" w:rsidP="00A86B48">
            <w:pPr>
              <w:pStyle w:val="SingleTxtG"/>
              <w:ind w:left="3686" w:hanging="2552"/>
            </w:pPr>
            <w:r>
              <w:rPr>
                <w:b/>
                <w:bCs/>
                <w:lang w:val="fr-FR"/>
              </w:rPr>
              <w:t>Résumé analytique :</w:t>
            </w:r>
            <w:r>
              <w:rPr>
                <w:lang w:val="fr-FR"/>
              </w:rPr>
              <w:t xml:space="preserve"> </w:t>
            </w:r>
            <w:r>
              <w:rPr>
                <w:lang w:val="fr-FR"/>
              </w:rPr>
              <w:tab/>
              <w:t>Le groupe de travail informel est créé pour examiner la question de savoir si les dispositions énoncées au 9.7.5 sont correctes et appropriées. Il a été conclu que différentes interprétations sont possibles lorsque des essieux de largeur différente sont montés.</w:t>
            </w:r>
          </w:p>
        </w:tc>
      </w:tr>
      <w:tr w:rsidR="00A86B48" w14:paraId="1B34D1D6" w14:textId="77777777" w:rsidTr="00A86B48">
        <w:trPr>
          <w:jc w:val="center"/>
        </w:trPr>
        <w:tc>
          <w:tcPr>
            <w:tcW w:w="9628" w:type="dxa"/>
            <w:shd w:val="clear" w:color="auto" w:fill="auto"/>
          </w:tcPr>
          <w:p w14:paraId="02B2AA1D" w14:textId="2ECD6A69" w:rsidR="00A86B48" w:rsidRDefault="00A86B48" w:rsidP="00A86B48">
            <w:pPr>
              <w:pStyle w:val="SingleTxtG"/>
              <w:ind w:left="3686" w:hanging="2552"/>
            </w:pPr>
            <w:r>
              <w:rPr>
                <w:b/>
                <w:bCs/>
                <w:lang w:val="fr-FR"/>
              </w:rPr>
              <w:t>Mesure à prendre :</w:t>
            </w:r>
            <w:r>
              <w:rPr>
                <w:lang w:val="fr-FR"/>
              </w:rPr>
              <w:tab/>
              <w:t>Modifier le 9.7.5.1.</w:t>
            </w:r>
          </w:p>
        </w:tc>
      </w:tr>
      <w:tr w:rsidR="00A86B48" w14:paraId="3422F681" w14:textId="77777777" w:rsidTr="00A86B48">
        <w:trPr>
          <w:jc w:val="center"/>
        </w:trPr>
        <w:tc>
          <w:tcPr>
            <w:tcW w:w="9628" w:type="dxa"/>
            <w:shd w:val="clear" w:color="auto" w:fill="auto"/>
          </w:tcPr>
          <w:p w14:paraId="27C7B978" w14:textId="78FA4398" w:rsidR="00A86B48" w:rsidRDefault="00A86B48" w:rsidP="00A86B48">
            <w:pPr>
              <w:pStyle w:val="SingleTxtG"/>
              <w:ind w:left="3686" w:hanging="2552"/>
            </w:pPr>
            <w:r>
              <w:rPr>
                <w:b/>
                <w:bCs/>
                <w:lang w:val="fr-FR"/>
              </w:rPr>
              <w:t>Documents connexes :</w:t>
            </w:r>
            <w:r>
              <w:rPr>
                <w:lang w:val="fr-FR"/>
              </w:rPr>
              <w:tab/>
              <w:t>Documents informels INF.5 et INF.25 de la 108</w:t>
            </w:r>
            <w:r>
              <w:rPr>
                <w:vertAlign w:val="superscript"/>
                <w:lang w:val="fr-FR"/>
              </w:rPr>
              <w:t>e</w:t>
            </w:r>
            <w:r>
              <w:rPr>
                <w:lang w:val="fr-FR"/>
              </w:rPr>
              <w:t> session, ECE/TRANS/WP.15/251, par.</w:t>
            </w:r>
            <w:r w:rsidR="00EC6624">
              <w:rPr>
                <w:lang w:val="fr-FR"/>
              </w:rPr>
              <w:t> </w:t>
            </w:r>
            <w:r>
              <w:rPr>
                <w:lang w:val="fr-FR"/>
              </w:rPr>
              <w:t>61, document informel INF.12 de la 109</w:t>
            </w:r>
            <w:r>
              <w:rPr>
                <w:vertAlign w:val="superscript"/>
                <w:lang w:val="fr-FR"/>
              </w:rPr>
              <w:t>e</w:t>
            </w:r>
            <w:r>
              <w:rPr>
                <w:lang w:val="fr-FR"/>
              </w:rPr>
              <w:t xml:space="preserve"> session et ECE/TRANS/WP.15/253, par.</w:t>
            </w:r>
            <w:r w:rsidR="00EC6624">
              <w:rPr>
                <w:lang w:val="fr-FR"/>
              </w:rPr>
              <w:t> </w:t>
            </w:r>
            <w:r>
              <w:rPr>
                <w:lang w:val="fr-FR"/>
              </w:rPr>
              <w:t>30.</w:t>
            </w:r>
          </w:p>
        </w:tc>
      </w:tr>
      <w:tr w:rsidR="00A86B48" w14:paraId="0551DD95" w14:textId="77777777" w:rsidTr="00A86B48">
        <w:trPr>
          <w:jc w:val="center"/>
        </w:trPr>
        <w:tc>
          <w:tcPr>
            <w:tcW w:w="9628" w:type="dxa"/>
            <w:shd w:val="clear" w:color="auto" w:fill="auto"/>
          </w:tcPr>
          <w:p w14:paraId="7FE4BDCA" w14:textId="77777777" w:rsidR="00A86B48" w:rsidRDefault="00A86B48"/>
        </w:tc>
      </w:tr>
    </w:tbl>
    <w:p w14:paraId="0E1E12AD" w14:textId="77777777" w:rsidR="00A86B48" w:rsidRPr="00E5362B" w:rsidRDefault="00A86B48" w:rsidP="00A86B48">
      <w:pPr>
        <w:pStyle w:val="HChG"/>
      </w:pPr>
      <w:r>
        <w:rPr>
          <w:lang w:val="fr-FR"/>
        </w:rPr>
        <w:tab/>
      </w:r>
      <w:r>
        <w:rPr>
          <w:lang w:val="fr-FR"/>
        </w:rPr>
        <w:tab/>
        <w:t>Introduction</w:t>
      </w:r>
    </w:p>
    <w:p w14:paraId="32BF3304" w14:textId="4ED5A886" w:rsidR="00A86B48" w:rsidRPr="00E5362B" w:rsidRDefault="00A86B48" w:rsidP="00A86B48">
      <w:pPr>
        <w:pStyle w:val="SingleTxtG"/>
      </w:pPr>
      <w:r>
        <w:rPr>
          <w:lang w:val="fr-FR"/>
        </w:rPr>
        <w:t>1.</w:t>
      </w:r>
      <w:r>
        <w:rPr>
          <w:lang w:val="fr-FR"/>
        </w:rPr>
        <w:tab/>
        <w:t xml:space="preserve">Le groupe de travail informel de la stabilité des véhicules-citernes a examiné les dispositions énoncées au 9.7.5 de l’ADR. À l’issue d’un débat sont proposés les amendements ci-après. La présente proposition d’amendement sera complétée par un rapport complet du groupe de travail informel dans un prochain document informel. </w:t>
      </w:r>
    </w:p>
    <w:p w14:paraId="7B010A5B" w14:textId="77777777" w:rsidR="00A86B48" w:rsidRPr="00E5362B" w:rsidRDefault="00A86B48" w:rsidP="00A86B48">
      <w:pPr>
        <w:pStyle w:val="HChG"/>
      </w:pPr>
      <w:r>
        <w:rPr>
          <w:lang w:val="fr-FR"/>
        </w:rPr>
        <w:lastRenderedPageBreak/>
        <w:tab/>
      </w:r>
      <w:r>
        <w:rPr>
          <w:lang w:val="fr-FR"/>
        </w:rPr>
        <w:tab/>
        <w:t>Proposition</w:t>
      </w:r>
    </w:p>
    <w:p w14:paraId="71F73ED0" w14:textId="57225C3C" w:rsidR="00A86B48" w:rsidRPr="00E5362B" w:rsidRDefault="00A86B48" w:rsidP="00A86B48">
      <w:pPr>
        <w:pStyle w:val="SingleTxtG"/>
      </w:pPr>
      <w:r>
        <w:rPr>
          <w:lang w:val="fr-FR"/>
        </w:rPr>
        <w:t>2.</w:t>
      </w:r>
      <w:r>
        <w:rPr>
          <w:lang w:val="fr-FR"/>
        </w:rPr>
        <w:tab/>
        <w:t>Paragraphe 9.7.5.1, lire (l’ajout figure en italique souligné) :</w:t>
      </w:r>
    </w:p>
    <w:p w14:paraId="3531B836" w14:textId="4D83CF39" w:rsidR="00A86B48" w:rsidRPr="00E5362B" w:rsidRDefault="00A86B48" w:rsidP="00A86B48">
      <w:pPr>
        <w:pStyle w:val="SingleTxtG"/>
        <w:ind w:left="2268" w:hanging="1134"/>
      </w:pPr>
      <w:r>
        <w:rPr>
          <w:lang w:val="fr-FR"/>
        </w:rPr>
        <w:t>« 9.7.5.1</w:t>
      </w:r>
      <w:r>
        <w:rPr>
          <w:lang w:val="fr-FR"/>
        </w:rPr>
        <w:tab/>
        <w:t xml:space="preserve">La largeur </w:t>
      </w:r>
      <w:proofErr w:type="gramStart"/>
      <w:r>
        <w:rPr>
          <w:lang w:val="fr-FR"/>
        </w:rPr>
        <w:t>hors</w:t>
      </w:r>
      <w:proofErr w:type="gramEnd"/>
      <w:r>
        <w:rPr>
          <w:lang w:val="fr-FR"/>
        </w:rPr>
        <w:t xml:space="preserve"> tout de la surface d’appui au sol (distance séparant les points de contact extérieurs avec le sol des pneumatiques droit et gauche d’un même essieu) </w:t>
      </w:r>
      <w:r>
        <w:rPr>
          <w:i/>
          <w:iCs/>
          <w:u w:val="single"/>
          <w:lang w:val="fr-FR"/>
        </w:rPr>
        <w:t>de l’essieu le plus large</w:t>
      </w:r>
      <w:r>
        <w:rPr>
          <w:lang w:val="fr-FR"/>
        </w:rPr>
        <w:t xml:space="preserve"> doit être au moins égale à 90 % de la hauteur du centre de gravité des véhicules-citernes en charge. Pour les véhicules articulés, le poids sur les essieux de l’unité portante de la semi-remorque en charge ne doit pas dépasser 60 % du poids en charge total nominal de l’ensemble du véhicule articulé. ».</w:t>
      </w:r>
    </w:p>
    <w:p w14:paraId="4F74B2D4" w14:textId="77777777" w:rsidR="00A86B48" w:rsidRPr="00E5362B" w:rsidRDefault="00A86B48" w:rsidP="00A86B48">
      <w:pPr>
        <w:pStyle w:val="HChG"/>
      </w:pPr>
      <w:r>
        <w:rPr>
          <w:lang w:val="fr-FR"/>
        </w:rPr>
        <w:tab/>
      </w:r>
      <w:r>
        <w:rPr>
          <w:lang w:val="fr-FR"/>
        </w:rPr>
        <w:tab/>
        <w:t>Justification</w:t>
      </w:r>
    </w:p>
    <w:p w14:paraId="4AFD463B" w14:textId="25ADDC62" w:rsidR="00A86B48" w:rsidRPr="00E5362B" w:rsidRDefault="00A86B48" w:rsidP="00A86B48">
      <w:pPr>
        <w:pStyle w:val="SingleTxtG"/>
      </w:pPr>
      <w:r>
        <w:rPr>
          <w:lang w:val="fr-FR"/>
        </w:rPr>
        <w:t>3.</w:t>
      </w:r>
      <w:r>
        <w:rPr>
          <w:lang w:val="fr-FR"/>
        </w:rPr>
        <w:tab/>
        <w:t xml:space="preserve">Le groupe de travail informel a déterminé qu’il existait une ambiguïté quant à l’essieu à prendre en considération dans le cas où la largeur de la surface d’appui au sol était différente entre les pneumatiques droit et gauche. La largeur est un facteur important pour déterminer la hauteur maximale du centre de gravité du véhicule-citerne. Si l’essieu le moins large est utilisé, le centre de gravité sera plus bas. Cependant, il n’est pas approprié, d’un point de vue technique, d’utiliser l’essieu le moins large. </w:t>
      </w:r>
    </w:p>
    <w:p w14:paraId="79CAC42B" w14:textId="2B049022" w:rsidR="00A86B48" w:rsidRDefault="00A86B48" w:rsidP="00A86B48">
      <w:pPr>
        <w:pStyle w:val="SingleTxtG"/>
        <w:rPr>
          <w:lang w:val="fr-FR"/>
        </w:rPr>
      </w:pPr>
      <w:r>
        <w:rPr>
          <w:lang w:val="fr-FR"/>
        </w:rPr>
        <w:t>4.</w:t>
      </w:r>
      <w:r>
        <w:rPr>
          <w:lang w:val="fr-FR"/>
        </w:rPr>
        <w:tab/>
        <w:t>Utiliser la surface d’appui au sol de l’essieu le plus large pour calculer le centre de gravité donne un résultat supérieur à toute autre interprétation. Étant donné que ce résultat est supérieur à celui obtenu avec toute autre interprétation, une mesure transitoire n’est pas nécessaire.</w:t>
      </w:r>
    </w:p>
    <w:p w14:paraId="48B039EA" w14:textId="4B8F5BD5" w:rsidR="00A86B48" w:rsidRPr="00A86B48" w:rsidRDefault="00A86B48" w:rsidP="00A86B48">
      <w:pPr>
        <w:pStyle w:val="SingleTxtG"/>
        <w:spacing w:before="240" w:after="0"/>
        <w:jc w:val="center"/>
        <w:rPr>
          <w:u w:val="single"/>
        </w:rPr>
      </w:pPr>
      <w:r>
        <w:rPr>
          <w:u w:val="single"/>
        </w:rPr>
        <w:tab/>
      </w:r>
      <w:r>
        <w:rPr>
          <w:u w:val="single"/>
        </w:rPr>
        <w:tab/>
      </w:r>
      <w:r>
        <w:rPr>
          <w:u w:val="single"/>
        </w:rPr>
        <w:tab/>
      </w:r>
      <w:r>
        <w:rPr>
          <w:u w:val="single"/>
        </w:rPr>
        <w:tab/>
      </w:r>
    </w:p>
    <w:sectPr w:rsidR="00A86B48" w:rsidRPr="00A86B48" w:rsidSect="00A86B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EEE59" w14:textId="77777777" w:rsidR="0064799A" w:rsidRDefault="0064799A" w:rsidP="00F95C08">
      <w:pPr>
        <w:spacing w:line="240" w:lineRule="auto"/>
      </w:pPr>
    </w:p>
  </w:endnote>
  <w:endnote w:type="continuationSeparator" w:id="0">
    <w:p w14:paraId="162F3B39" w14:textId="77777777" w:rsidR="0064799A" w:rsidRPr="00AC3823" w:rsidRDefault="0064799A" w:rsidP="00AC3823">
      <w:pPr>
        <w:pStyle w:val="Footer"/>
      </w:pPr>
    </w:p>
  </w:endnote>
  <w:endnote w:type="continuationNotice" w:id="1">
    <w:p w14:paraId="6AAEB2B2" w14:textId="77777777" w:rsidR="0064799A" w:rsidRDefault="006479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4870" w14:textId="030B5BE2" w:rsidR="00A86B48" w:rsidRPr="00A86B48" w:rsidRDefault="00A86B48" w:rsidP="00A86B48">
    <w:pPr>
      <w:pStyle w:val="Footer"/>
      <w:tabs>
        <w:tab w:val="right" w:pos="9638"/>
      </w:tabs>
    </w:pPr>
    <w:r w:rsidRPr="00A86B48">
      <w:rPr>
        <w:b/>
        <w:sz w:val="18"/>
      </w:rPr>
      <w:fldChar w:fldCharType="begin"/>
    </w:r>
    <w:r w:rsidRPr="00A86B48">
      <w:rPr>
        <w:b/>
        <w:sz w:val="18"/>
      </w:rPr>
      <w:instrText xml:space="preserve"> PAGE  \* MERGEFORMAT </w:instrText>
    </w:r>
    <w:r w:rsidRPr="00A86B48">
      <w:rPr>
        <w:b/>
        <w:sz w:val="18"/>
      </w:rPr>
      <w:fldChar w:fldCharType="separate"/>
    </w:r>
    <w:r w:rsidRPr="00A86B48">
      <w:rPr>
        <w:b/>
        <w:noProof/>
        <w:sz w:val="18"/>
      </w:rPr>
      <w:t>2</w:t>
    </w:r>
    <w:r w:rsidRPr="00A86B48">
      <w:rPr>
        <w:b/>
        <w:sz w:val="18"/>
      </w:rPr>
      <w:fldChar w:fldCharType="end"/>
    </w:r>
    <w:r>
      <w:rPr>
        <w:b/>
        <w:sz w:val="18"/>
      </w:rPr>
      <w:tab/>
    </w:r>
    <w:r>
      <w:t>GE.21-11881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1538" w14:textId="73F311B2" w:rsidR="00A86B48" w:rsidRPr="00A86B48" w:rsidRDefault="00A86B48" w:rsidP="00A86B48">
    <w:pPr>
      <w:pStyle w:val="Footer"/>
      <w:tabs>
        <w:tab w:val="right" w:pos="9638"/>
      </w:tabs>
      <w:rPr>
        <w:b/>
        <w:sz w:val="18"/>
      </w:rPr>
    </w:pPr>
    <w:r>
      <w:t>GE.21-11881</w:t>
    </w:r>
    <w:r>
      <w:tab/>
    </w:r>
    <w:r w:rsidRPr="00A86B48">
      <w:rPr>
        <w:b/>
        <w:sz w:val="18"/>
      </w:rPr>
      <w:fldChar w:fldCharType="begin"/>
    </w:r>
    <w:r w:rsidRPr="00A86B48">
      <w:rPr>
        <w:b/>
        <w:sz w:val="18"/>
      </w:rPr>
      <w:instrText xml:space="preserve"> PAGE  \* MERGEFORMAT </w:instrText>
    </w:r>
    <w:r w:rsidRPr="00A86B48">
      <w:rPr>
        <w:b/>
        <w:sz w:val="18"/>
      </w:rPr>
      <w:fldChar w:fldCharType="separate"/>
    </w:r>
    <w:r w:rsidRPr="00A86B48">
      <w:rPr>
        <w:b/>
        <w:noProof/>
        <w:sz w:val="18"/>
      </w:rPr>
      <w:t>3</w:t>
    </w:r>
    <w:r w:rsidRPr="00A86B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3C77" w14:textId="2D80CE48" w:rsidR="007F20FA" w:rsidRPr="00A86B48" w:rsidRDefault="00A86B48" w:rsidP="00A86B48">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5E38BB2" wp14:editId="0CFCD5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11881  (</w:t>
    </w:r>
    <w:proofErr w:type="gramEnd"/>
    <w:r>
      <w:rPr>
        <w:sz w:val="20"/>
      </w:rPr>
      <w:t>F)</w:t>
    </w:r>
    <w:r>
      <w:rPr>
        <w:noProof/>
        <w:sz w:val="20"/>
      </w:rPr>
      <w:drawing>
        <wp:anchor distT="0" distB="0" distL="114300" distR="114300" simplePos="0" relativeHeight="251660288" behindDoc="0" locked="0" layoutInCell="1" allowOverlap="1" wp14:anchorId="13073BA4" wp14:editId="427BC8B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160921    160921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0252" w14:textId="77777777" w:rsidR="0064799A" w:rsidRPr="00AC3823" w:rsidRDefault="0064799A" w:rsidP="00AC3823">
      <w:pPr>
        <w:pStyle w:val="Footer"/>
        <w:tabs>
          <w:tab w:val="right" w:pos="2155"/>
        </w:tabs>
        <w:spacing w:after="80" w:line="240" w:lineRule="atLeast"/>
        <w:ind w:left="680"/>
        <w:rPr>
          <w:u w:val="single"/>
        </w:rPr>
      </w:pPr>
      <w:r>
        <w:rPr>
          <w:u w:val="single"/>
        </w:rPr>
        <w:tab/>
      </w:r>
    </w:p>
  </w:footnote>
  <w:footnote w:type="continuationSeparator" w:id="0">
    <w:p w14:paraId="3B207F80" w14:textId="77777777" w:rsidR="0064799A" w:rsidRPr="00AC3823" w:rsidRDefault="0064799A" w:rsidP="00AC3823">
      <w:pPr>
        <w:pStyle w:val="Footer"/>
        <w:tabs>
          <w:tab w:val="right" w:pos="2155"/>
        </w:tabs>
        <w:spacing w:after="80" w:line="240" w:lineRule="atLeast"/>
        <w:ind w:left="680"/>
        <w:rPr>
          <w:u w:val="single"/>
        </w:rPr>
      </w:pPr>
      <w:r>
        <w:rPr>
          <w:u w:val="single"/>
        </w:rPr>
        <w:tab/>
      </w:r>
    </w:p>
  </w:footnote>
  <w:footnote w:type="continuationNotice" w:id="1">
    <w:p w14:paraId="63334EC4" w14:textId="77777777" w:rsidR="0064799A" w:rsidRPr="00AC3823" w:rsidRDefault="0064799A">
      <w:pPr>
        <w:spacing w:line="240" w:lineRule="auto"/>
        <w:rPr>
          <w:sz w:val="2"/>
          <w:szCs w:val="2"/>
        </w:rPr>
      </w:pPr>
    </w:p>
  </w:footnote>
  <w:footnote w:id="2">
    <w:p w14:paraId="6D8C66A4" w14:textId="43C5CA42" w:rsidR="00A86B48" w:rsidRPr="00A86B48" w:rsidRDefault="00A86B48">
      <w:pPr>
        <w:pStyle w:val="FootnoteText"/>
      </w:pPr>
      <w:r>
        <w:rPr>
          <w:rStyle w:val="FootnoteReference"/>
        </w:rPr>
        <w:tab/>
      </w:r>
      <w:r w:rsidRPr="00A86B48">
        <w:rPr>
          <w:rStyle w:val="FootnoteReference"/>
          <w:sz w:val="20"/>
          <w:vertAlign w:val="baseline"/>
        </w:rPr>
        <w:t>*</w:t>
      </w:r>
      <w:r>
        <w:rPr>
          <w:rStyle w:val="FootnoteReference"/>
          <w:sz w:val="20"/>
          <w:vertAlign w:val="baseline"/>
        </w:rPr>
        <w:tab/>
      </w:r>
      <w:r>
        <w:rPr>
          <w:lang w:val="fr-FR"/>
        </w:rPr>
        <w:t>A/75/6 (sect. 20), par.</w:t>
      </w:r>
      <w:r w:rsidR="00105D73">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78D4" w14:textId="549BE578" w:rsidR="00A86B48" w:rsidRPr="00A86B48" w:rsidRDefault="00536E81">
    <w:pPr>
      <w:pStyle w:val="Header"/>
    </w:pPr>
    <w:r>
      <w:fldChar w:fldCharType="begin"/>
    </w:r>
    <w:r>
      <w:instrText xml:space="preserve"> TITLE  \* MERGEFORMAT </w:instrText>
    </w:r>
    <w:r>
      <w:fldChar w:fldCharType="separate"/>
    </w:r>
    <w:r w:rsidR="001917B7">
      <w:t>ECE/TRANS/WP.15/2021/10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0BCD" w14:textId="6AB15EA2" w:rsidR="00A86B48" w:rsidRPr="00A86B48" w:rsidRDefault="00536E81" w:rsidP="00A86B48">
    <w:pPr>
      <w:pStyle w:val="Header"/>
      <w:jc w:val="right"/>
    </w:pPr>
    <w:r>
      <w:fldChar w:fldCharType="begin"/>
    </w:r>
    <w:r>
      <w:instrText xml:space="preserve"> TITLE  \* MERGEFORMAT </w:instrText>
    </w:r>
    <w:r>
      <w:fldChar w:fldCharType="separate"/>
    </w:r>
    <w:r w:rsidR="001917B7">
      <w:t>ECE/TRANS/WP.15/2021/10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9A"/>
    <w:rsid w:val="00017F94"/>
    <w:rsid w:val="00023842"/>
    <w:rsid w:val="000334F9"/>
    <w:rsid w:val="00045FEB"/>
    <w:rsid w:val="0007796D"/>
    <w:rsid w:val="000B7790"/>
    <w:rsid w:val="00105D73"/>
    <w:rsid w:val="00111F2F"/>
    <w:rsid w:val="0014365E"/>
    <w:rsid w:val="00143C66"/>
    <w:rsid w:val="00176178"/>
    <w:rsid w:val="001917B7"/>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36E81"/>
    <w:rsid w:val="005505B7"/>
    <w:rsid w:val="00573BE5"/>
    <w:rsid w:val="00586ED3"/>
    <w:rsid w:val="00596AA9"/>
    <w:rsid w:val="0064799A"/>
    <w:rsid w:val="006F4FF0"/>
    <w:rsid w:val="0071601D"/>
    <w:rsid w:val="007A62E6"/>
    <w:rsid w:val="007F20FA"/>
    <w:rsid w:val="0080684C"/>
    <w:rsid w:val="00871C75"/>
    <w:rsid w:val="008776DC"/>
    <w:rsid w:val="008D5EF9"/>
    <w:rsid w:val="009446C0"/>
    <w:rsid w:val="009705C8"/>
    <w:rsid w:val="009C1CF4"/>
    <w:rsid w:val="009F6B74"/>
    <w:rsid w:val="00A3029F"/>
    <w:rsid w:val="00A30353"/>
    <w:rsid w:val="00A86B48"/>
    <w:rsid w:val="00AC3823"/>
    <w:rsid w:val="00AE323C"/>
    <w:rsid w:val="00AF0CB5"/>
    <w:rsid w:val="00B00181"/>
    <w:rsid w:val="00B00B0D"/>
    <w:rsid w:val="00B45F2E"/>
    <w:rsid w:val="00B765F7"/>
    <w:rsid w:val="00B77993"/>
    <w:rsid w:val="00BA0CA9"/>
    <w:rsid w:val="00BE3E3C"/>
    <w:rsid w:val="00C02897"/>
    <w:rsid w:val="00C97039"/>
    <w:rsid w:val="00D3439C"/>
    <w:rsid w:val="00D7622E"/>
    <w:rsid w:val="00DB1831"/>
    <w:rsid w:val="00DD3BFD"/>
    <w:rsid w:val="00DF6678"/>
    <w:rsid w:val="00E0299A"/>
    <w:rsid w:val="00E85C74"/>
    <w:rsid w:val="00EA6547"/>
    <w:rsid w:val="00EC6624"/>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C4176"/>
  <w15:docId w15:val="{F1BECEAE-E758-4293-B0B2-9DE5CCFD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86B4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3E8E9-7155-4641-AE39-51D9CCBC0DFA}"/>
</file>

<file path=customXml/itemProps2.xml><?xml version="1.0" encoding="utf-8"?>
<ds:datastoreItem xmlns:ds="http://schemas.openxmlformats.org/officeDocument/2006/customXml" ds:itemID="{E9BCAA63-A788-4D6B-B71C-F7BDBF4F9D4E}"/>
</file>

<file path=customXml/itemProps3.xml><?xml version="1.0" encoding="utf-8"?>
<ds:datastoreItem xmlns:ds="http://schemas.openxmlformats.org/officeDocument/2006/customXml" ds:itemID="{C75C9C7B-2AEE-4228-A93A-3C535E72F031}"/>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ECE/TRANS/WP.15/2021/10</vt:lpstr>
    </vt:vector>
  </TitlesOfParts>
  <Company>DCM</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ECE/TRANS/WP.15/2021/10</dc:title>
  <dc:subject/>
  <dc:creator>Julien OKRZESIK</dc:creator>
  <cp:keywords/>
  <cp:lastModifiedBy>Christine Barrio-Champeau</cp:lastModifiedBy>
  <cp:revision>2</cp:revision>
  <cp:lastPrinted>2021-09-16T10:03:00Z</cp:lastPrinted>
  <dcterms:created xsi:type="dcterms:W3CDTF">2021-09-16T12:36:00Z</dcterms:created>
  <dcterms:modified xsi:type="dcterms:W3CDTF">2021-09-16T12:36:00Z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