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A937F3" w14:paraId="5176A155" w14:textId="77777777" w:rsidTr="00A27C92">
        <w:trPr>
          <w:trHeight w:hRule="exact" w:val="851"/>
        </w:trPr>
        <w:tc>
          <w:tcPr>
            <w:tcW w:w="9639" w:type="dxa"/>
            <w:gridSpan w:val="2"/>
            <w:tcBorders>
              <w:bottom w:val="single" w:sz="4" w:space="0" w:color="auto"/>
            </w:tcBorders>
            <w:shd w:val="clear" w:color="auto" w:fill="auto"/>
            <w:vAlign w:val="bottom"/>
          </w:tcPr>
          <w:p w14:paraId="0E2235CD" w14:textId="77777777" w:rsidR="00A937F3" w:rsidRPr="00A937F3" w:rsidRDefault="00A937F3" w:rsidP="00A937F3">
            <w:pPr>
              <w:jc w:val="right"/>
              <w:rPr>
                <w:lang w:val="en-US"/>
              </w:rPr>
            </w:pPr>
            <w:r w:rsidRPr="00A937F3">
              <w:rPr>
                <w:sz w:val="40"/>
                <w:lang w:val="en-US"/>
              </w:rPr>
              <w:t>E</w:t>
            </w:r>
            <w:r w:rsidRPr="00A937F3">
              <w:rPr>
                <w:lang w:val="en-US"/>
              </w:rPr>
              <w:t>/ECE/324/Rev.1/Add.16/Rev.6/Amend.2−</w:t>
            </w:r>
            <w:r w:rsidRPr="00A937F3">
              <w:rPr>
                <w:sz w:val="40"/>
                <w:lang w:val="en-US"/>
              </w:rPr>
              <w:t>E</w:t>
            </w:r>
            <w:r w:rsidRPr="00A937F3">
              <w:rPr>
                <w:lang w:val="en-US"/>
              </w:rPr>
              <w:t>/ECE/TRANS/505/Rev.1/Add.16/Rev.6/Amend.2</w:t>
            </w:r>
          </w:p>
        </w:tc>
      </w:tr>
      <w:tr w:rsidR="00421A10" w:rsidRPr="00DB58B5" w14:paraId="15B0E4EC" w14:textId="77777777" w:rsidTr="00A27C92">
        <w:trPr>
          <w:trHeight w:hRule="exact" w:val="2835"/>
        </w:trPr>
        <w:tc>
          <w:tcPr>
            <w:tcW w:w="6804" w:type="dxa"/>
            <w:tcBorders>
              <w:top w:val="single" w:sz="4" w:space="0" w:color="auto"/>
              <w:bottom w:val="single" w:sz="12" w:space="0" w:color="auto"/>
            </w:tcBorders>
            <w:shd w:val="clear" w:color="auto" w:fill="auto"/>
          </w:tcPr>
          <w:p w14:paraId="4F182BFE" w14:textId="77777777" w:rsidR="00421A10" w:rsidRPr="00A937F3" w:rsidRDefault="00421A10" w:rsidP="00A27C92">
            <w:pPr>
              <w:spacing w:before="120" w:line="380" w:lineRule="exact"/>
              <w:rPr>
                <w:lang w:val="en-US"/>
              </w:rPr>
            </w:pPr>
          </w:p>
        </w:tc>
        <w:tc>
          <w:tcPr>
            <w:tcW w:w="2835" w:type="dxa"/>
            <w:tcBorders>
              <w:top w:val="single" w:sz="4" w:space="0" w:color="auto"/>
              <w:bottom w:val="single" w:sz="12" w:space="0" w:color="auto"/>
            </w:tcBorders>
            <w:shd w:val="clear" w:color="auto" w:fill="auto"/>
          </w:tcPr>
          <w:p w14:paraId="6D5CA19D" w14:textId="77777777" w:rsidR="00421A10" w:rsidRPr="00DB58B5" w:rsidRDefault="00A937F3" w:rsidP="00A27C92">
            <w:pPr>
              <w:spacing w:before="480" w:line="240" w:lineRule="exact"/>
            </w:pPr>
            <w:r>
              <w:t>2 juillet 2021</w:t>
            </w:r>
          </w:p>
        </w:tc>
      </w:tr>
    </w:tbl>
    <w:p w14:paraId="3E4ADFF7" w14:textId="77777777" w:rsidR="00421A10" w:rsidRPr="006549FF" w:rsidRDefault="0029791D" w:rsidP="0029791D">
      <w:pPr>
        <w:pStyle w:val="HChG"/>
      </w:pPr>
      <w:r>
        <w:tab/>
      </w:r>
      <w:r>
        <w:tab/>
      </w:r>
      <w:r w:rsidR="00421A10" w:rsidRPr="006549FF">
        <w:t>Accord</w:t>
      </w:r>
    </w:p>
    <w:p w14:paraId="597EE357" w14:textId="77777777" w:rsidR="00421A10" w:rsidRPr="00583D68" w:rsidRDefault="0029791D" w:rsidP="00776A5B">
      <w:pPr>
        <w:pStyle w:val="H1G"/>
      </w:pPr>
      <w:r>
        <w:tab/>
      </w:r>
      <w:r>
        <w:tab/>
      </w:r>
      <w:r w:rsidR="00776A5B" w:rsidRPr="009F019D">
        <w:rPr>
          <w:lang w:val="fr-FR"/>
        </w:rPr>
        <w:t>Concernant l</w:t>
      </w:r>
      <w:r w:rsidR="00776A5B">
        <w:rPr>
          <w:lang w:val="fr-FR"/>
        </w:rPr>
        <w:t>’</w:t>
      </w:r>
      <w:r w:rsidR="00776A5B" w:rsidRPr="009F019D">
        <w:rPr>
          <w:lang w:val="fr-FR"/>
        </w:rPr>
        <w:t>adoption de Règlements techniques harmonisés de l</w:t>
      </w:r>
      <w:r w:rsidR="00776A5B">
        <w:rPr>
          <w:lang w:val="fr-FR"/>
        </w:rPr>
        <w:t>’</w:t>
      </w:r>
      <w:r w:rsidR="00776A5B" w:rsidRPr="009F019D">
        <w:rPr>
          <w:lang w:val="fr-FR"/>
        </w:rPr>
        <w:t>ONU applicables aux véhicules à roues et aux équipements et pièces susceptibles d</w:t>
      </w:r>
      <w:r w:rsidR="00776A5B">
        <w:rPr>
          <w:lang w:val="fr-FR"/>
        </w:rPr>
        <w:t>’</w:t>
      </w:r>
      <w:r w:rsidR="00776A5B" w:rsidRPr="009F019D">
        <w:rPr>
          <w:lang w:val="fr-FR"/>
        </w:rPr>
        <w:t xml:space="preserve">être montés ou utilisés sur les véhicules à roues </w:t>
      </w:r>
      <w:r w:rsidR="006B4791">
        <w:rPr>
          <w:lang w:val="fr-FR"/>
        </w:rPr>
        <w:br/>
      </w:r>
      <w:r w:rsidR="00776A5B" w:rsidRPr="009F019D">
        <w:rPr>
          <w:lang w:val="fr-FR"/>
        </w:rPr>
        <w:t>et les conditions de reconnaissance réciproque des homologations délivrées conformément à ces Règlements</w:t>
      </w:r>
      <w:r w:rsidR="00442E31" w:rsidRPr="00776A5B">
        <w:rPr>
          <w:rStyle w:val="Appelnotedebasdep"/>
          <w:b w:val="0"/>
          <w:bCs/>
          <w:sz w:val="20"/>
          <w:vertAlign w:val="baseline"/>
        </w:rPr>
        <w:footnoteReference w:customMarkFollows="1" w:id="2"/>
        <w:t>*</w:t>
      </w:r>
    </w:p>
    <w:p w14:paraId="73E46DEC" w14:textId="77777777" w:rsidR="00421A10" w:rsidRPr="00A12483" w:rsidRDefault="006B4791" w:rsidP="0029791D">
      <w:pPr>
        <w:pStyle w:val="SingleTxtG"/>
        <w:jc w:val="left"/>
        <w:rPr>
          <w:b/>
          <w:sz w:val="24"/>
          <w:szCs w:val="24"/>
        </w:rPr>
      </w:pPr>
      <w:r>
        <w:rPr>
          <w:color w:val="333333"/>
          <w:sz w:val="21"/>
          <w:szCs w:val="21"/>
          <w:shd w:val="clear" w:color="auto" w:fill="FFFFFF"/>
        </w:rPr>
        <w:t>(Révision 3, comprenant les amendements entrés en vigueur le 14 septembre 2017)</w:t>
      </w:r>
    </w:p>
    <w:p w14:paraId="1D59F777" w14:textId="77777777" w:rsidR="00421A10" w:rsidRPr="006549FF" w:rsidRDefault="0029791D" w:rsidP="0029791D">
      <w:pPr>
        <w:jc w:val="center"/>
      </w:pPr>
      <w:r>
        <w:t>_______________</w:t>
      </w:r>
    </w:p>
    <w:p w14:paraId="1F77461B" w14:textId="77777777" w:rsidR="00421A10" w:rsidRPr="006549FF" w:rsidRDefault="0029791D" w:rsidP="0029791D">
      <w:pPr>
        <w:pStyle w:val="HChG"/>
      </w:pPr>
      <w:r>
        <w:tab/>
      </w:r>
      <w:r>
        <w:tab/>
      </w:r>
      <w:r w:rsidR="00421A10" w:rsidRPr="006549FF">
        <w:t xml:space="preserve">Additif </w:t>
      </w:r>
      <w:r w:rsidR="006B4791">
        <w:t>16 −</w:t>
      </w:r>
      <w:r w:rsidR="00421A10" w:rsidRPr="006549FF">
        <w:t xml:space="preserve"> Règlement</w:t>
      </w:r>
      <w:r w:rsidR="00421A10">
        <w:t xml:space="preserve"> </w:t>
      </w:r>
      <w:r w:rsidR="001E7643">
        <w:t xml:space="preserve">ONU </w:t>
      </w:r>
      <w:r w:rsidR="00421A10" w:rsidRPr="00B371BF">
        <w:t>n</w:t>
      </w:r>
      <w:r w:rsidR="00421A10" w:rsidRPr="00B371BF">
        <w:rPr>
          <w:vertAlign w:val="superscript"/>
        </w:rPr>
        <w:t>o</w:t>
      </w:r>
      <w:r w:rsidR="00421A10">
        <w:t> </w:t>
      </w:r>
      <w:r w:rsidR="006B4791">
        <w:t>17</w:t>
      </w:r>
    </w:p>
    <w:p w14:paraId="3DC9444A" w14:textId="77777777" w:rsidR="00421A10" w:rsidRPr="006549FF" w:rsidRDefault="0029791D" w:rsidP="0029791D">
      <w:pPr>
        <w:pStyle w:val="H1G"/>
      </w:pPr>
      <w:r>
        <w:tab/>
      </w:r>
      <w:r>
        <w:tab/>
      </w:r>
      <w:r w:rsidR="00421A10" w:rsidRPr="006549FF">
        <w:t xml:space="preserve">Révision </w:t>
      </w:r>
      <w:r w:rsidR="006B4791">
        <w:t>6 − Amendement 2</w:t>
      </w:r>
    </w:p>
    <w:p w14:paraId="6D4D937C" w14:textId="77777777" w:rsidR="00421A10" w:rsidRPr="0029791D" w:rsidRDefault="006B4791" w:rsidP="0029791D">
      <w:pPr>
        <w:pStyle w:val="SingleTxtG"/>
      </w:pPr>
      <w:r>
        <w:rPr>
          <w:color w:val="333333"/>
          <w:sz w:val="21"/>
          <w:szCs w:val="21"/>
          <w:shd w:val="clear" w:color="auto" w:fill="FFFFFF"/>
        </w:rPr>
        <w:t>Série 10 d’amendements − Date d’entrée en vigueur</w:t>
      </w:r>
      <w:r>
        <w:rPr>
          <w:color w:val="333333"/>
          <w:sz w:val="21"/>
          <w:szCs w:val="21"/>
          <w:shd w:val="clear" w:color="auto" w:fill="FFFFFF"/>
        </w:rPr>
        <w:t> :</w:t>
      </w:r>
      <w:r>
        <w:rPr>
          <w:color w:val="333333"/>
          <w:sz w:val="21"/>
          <w:szCs w:val="21"/>
          <w:shd w:val="clear" w:color="auto" w:fill="FFFFFF"/>
        </w:rPr>
        <w:t xml:space="preserve"> 9</w:t>
      </w:r>
      <w:r>
        <w:rPr>
          <w:color w:val="333333"/>
          <w:sz w:val="21"/>
          <w:szCs w:val="21"/>
          <w:shd w:val="clear" w:color="auto" w:fill="FFFFFF"/>
        </w:rPr>
        <w:t> </w:t>
      </w:r>
      <w:r>
        <w:rPr>
          <w:color w:val="333333"/>
          <w:sz w:val="21"/>
          <w:szCs w:val="21"/>
          <w:shd w:val="clear" w:color="auto" w:fill="FFFFFF"/>
        </w:rPr>
        <w:t>juin 2021</w:t>
      </w:r>
    </w:p>
    <w:p w14:paraId="541FFC9F" w14:textId="77777777" w:rsidR="00421A10" w:rsidRDefault="0029791D" w:rsidP="0029791D">
      <w:pPr>
        <w:pStyle w:val="H1G"/>
      </w:pPr>
      <w:r>
        <w:tab/>
      </w:r>
      <w:r>
        <w:tab/>
      </w:r>
      <w:r w:rsidR="00421A10" w:rsidRPr="007619D3">
        <w:t xml:space="preserve">Prescriptions uniformes relatives </w:t>
      </w:r>
      <w:r w:rsidR="00C30669">
        <w:t>à l’homologation des véhicules</w:t>
      </w:r>
      <w:r w:rsidR="00C30669">
        <w:br/>
        <w:t>en ce qui concerne les sièges, leur ancrage et les appuie-tête</w:t>
      </w:r>
    </w:p>
    <w:p w14:paraId="6A2B5446" w14:textId="77777777" w:rsidR="00882995" w:rsidRDefault="00882995" w:rsidP="00800898">
      <w:pPr>
        <w:pStyle w:val="SingleTxtG"/>
        <w:rPr>
          <w:lang w:eastAsia="en-GB"/>
        </w:rPr>
      </w:pPr>
      <w:r w:rsidRPr="00800898">
        <w:rPr>
          <w:noProof/>
          <w:lang w:eastAsia="fr-CH"/>
        </w:rPr>
        <mc:AlternateContent>
          <mc:Choice Requires="wps">
            <w:drawing>
              <wp:anchor distT="0" distB="0" distL="114300" distR="114300" simplePos="0" relativeHeight="251658240" behindDoc="0" locked="0" layoutInCell="1" allowOverlap="1" wp14:anchorId="20B064CE" wp14:editId="2A17EA82">
                <wp:simplePos x="0" y="0"/>
                <wp:positionH relativeFrom="margin">
                  <wp:posOffset>0</wp:posOffset>
                </wp:positionH>
                <wp:positionV relativeFrom="margin">
                  <wp:posOffset>6217446</wp:posOffset>
                </wp:positionV>
                <wp:extent cx="6119495" cy="115189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151890"/>
                        </a:xfrm>
                        <a:prstGeom prst="rect">
                          <a:avLst/>
                        </a:prstGeom>
                        <a:solidFill>
                          <a:srgbClr val="FFFFFF"/>
                        </a:solidFill>
                        <a:ln w="9525">
                          <a:noFill/>
                          <a:miter lim="800000"/>
                          <a:headEnd/>
                          <a:tailEnd/>
                        </a:ln>
                      </wps:spPr>
                      <wps:txbx>
                        <w:txbxContent>
                          <w:p w14:paraId="4E7FA85D" w14:textId="77777777" w:rsidR="00442E31" w:rsidRPr="0029791D" w:rsidRDefault="00442E31" w:rsidP="00C9521D">
                            <w:pPr>
                              <w:ind w:left="1134" w:right="1134"/>
                              <w:jc w:val="center"/>
                            </w:pPr>
                            <w:r>
                              <w:t>_______________</w:t>
                            </w:r>
                          </w:p>
                          <w:p w14:paraId="126ACACF" w14:textId="77777777" w:rsidR="00442E31" w:rsidRPr="00800898" w:rsidRDefault="00442E31" w:rsidP="00C9521D">
                            <w:pPr>
                              <w:jc w:val="center"/>
                              <w:rPr>
                                <w:b/>
                                <w:bCs/>
                                <w:color w:val="FFFFFF" w:themeColor="background1"/>
                                <w:sz w:val="22"/>
                              </w:rPr>
                            </w:pPr>
                            <w:r>
                              <w:rPr>
                                <w:noProof/>
                                <w:lang w:eastAsia="fr-CH"/>
                              </w:rPr>
                              <w:drawing>
                                <wp:inline distT="0" distB="0" distL="0" distR="0" wp14:anchorId="57B9AAE4" wp14:editId="08DDDC5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25F32491" w14:textId="77777777" w:rsidR="00442E31" w:rsidRDefault="00442E31" w:rsidP="00C6525D">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064CE" id="_x0000_t202" coordsize="21600,21600" o:spt="202" path="m,l,21600r21600,l21600,xe">
                <v:stroke joinstyle="miter"/>
                <v:path gradientshapeok="t" o:connecttype="rect"/>
              </v:shapetype>
              <v:shape id="Zone de texte 4" o:spid="_x0000_s1026" type="#_x0000_t202" style="position:absolute;left:0;text-align:left;margin-left:0;margin-top:489.55pt;width:481.85pt;height:90.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" stroked="f">
                <v:textbox inset="0,0,0,0">
                  <w:txbxContent>
                    <w:p w14:paraId="4E7FA85D" w14:textId="77777777" w:rsidR="00442E31" w:rsidRPr="0029791D" w:rsidRDefault="00442E31" w:rsidP="00C9521D">
                      <w:pPr>
                        <w:ind w:left="1134" w:right="1134"/>
                        <w:jc w:val="center"/>
                      </w:pPr>
                      <w:r>
                        <w:t>_______________</w:t>
                      </w:r>
                    </w:p>
                    <w:p w14:paraId="126ACACF" w14:textId="77777777" w:rsidR="00442E31" w:rsidRPr="00800898" w:rsidRDefault="00442E31" w:rsidP="00C9521D">
                      <w:pPr>
                        <w:jc w:val="center"/>
                        <w:rPr>
                          <w:b/>
                          <w:bCs/>
                          <w:color w:val="FFFFFF" w:themeColor="background1"/>
                          <w:sz w:val="22"/>
                        </w:rPr>
                      </w:pPr>
                      <w:r>
                        <w:rPr>
                          <w:noProof/>
                          <w:lang w:eastAsia="fr-CH"/>
                        </w:rPr>
                        <w:drawing>
                          <wp:inline distT="0" distB="0" distL="0" distR="0" wp14:anchorId="57B9AAE4" wp14:editId="08DDDC53">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14:paraId="25F32491" w14:textId="77777777" w:rsidR="00442E31" w:rsidRDefault="00442E31" w:rsidP="00C6525D">
                      <w:pPr>
                        <w:jc w:val="center"/>
                      </w:pPr>
                      <w:r w:rsidRPr="0029791D">
                        <w:rPr>
                          <w:b/>
                          <w:bCs/>
                          <w:sz w:val="24"/>
                          <w:szCs w:val="24"/>
                        </w:rPr>
                        <w:t>Nations Unies</w:t>
                      </w:r>
                    </w:p>
                  </w:txbxContent>
                </v:textbox>
                <w10:wrap anchorx="margin" anchory="margin"/>
              </v:shape>
            </w:pict>
          </mc:Fallback>
        </mc:AlternateContent>
      </w:r>
      <w:r w:rsidR="00800898" w:rsidRPr="00800898">
        <w:rPr>
          <w:rFonts w:eastAsia="Times New Roman"/>
          <w:lang w:val="fr-FR" w:eastAsia="en-GB"/>
        </w:rPr>
        <w:t xml:space="preserve">Le présent document est communiqué uniquement à titre d’information. Le texte authentique, juridiquement contraignant, est celui du document </w:t>
      </w:r>
      <w:r w:rsidR="00800898" w:rsidRPr="00800898">
        <w:rPr>
          <w:lang w:eastAsia="en-GB"/>
        </w:rPr>
        <w:t>ECE/TRANS/WP.29/2020/106.</w:t>
      </w:r>
    </w:p>
    <w:p w14:paraId="1B4CEC94" w14:textId="77777777" w:rsidR="00882995" w:rsidRDefault="00882995">
      <w:pPr>
        <w:suppressAutoHyphens w:val="0"/>
        <w:kinsoku/>
        <w:overflowPunct/>
        <w:autoSpaceDE/>
        <w:autoSpaceDN/>
        <w:adjustRightInd/>
        <w:snapToGrid/>
        <w:spacing w:line="240" w:lineRule="auto"/>
        <w:rPr>
          <w:lang w:eastAsia="en-GB"/>
        </w:rPr>
      </w:pPr>
      <w:r>
        <w:rPr>
          <w:lang w:eastAsia="en-GB"/>
        </w:rPr>
        <w:br w:type="page"/>
      </w:r>
    </w:p>
    <w:p w14:paraId="711CB9DC" w14:textId="77777777" w:rsidR="000255C0" w:rsidRPr="00455580" w:rsidRDefault="000255C0" w:rsidP="00077AE3">
      <w:pPr>
        <w:pStyle w:val="SingleTxtG"/>
        <w:keepNext/>
        <w:rPr>
          <w:color w:val="000000" w:themeColor="text1"/>
          <w:lang w:val="fr-FR"/>
        </w:rPr>
      </w:pPr>
      <w:r w:rsidRPr="00455580">
        <w:rPr>
          <w:i/>
          <w:iCs/>
          <w:color w:val="000000" w:themeColor="text1"/>
          <w:lang w:val="fr-FR"/>
        </w:rPr>
        <w:lastRenderedPageBreak/>
        <w:t>Table des matières, liste des annexes</w:t>
      </w:r>
      <w:r w:rsidRPr="00455580">
        <w:rPr>
          <w:color w:val="000000" w:themeColor="text1"/>
          <w:lang w:val="fr-FR"/>
        </w:rPr>
        <w:t>, lire :</w:t>
      </w:r>
    </w:p>
    <w:p w14:paraId="761333CA" w14:textId="77777777" w:rsidR="000255C0" w:rsidRPr="00455580" w:rsidRDefault="000255C0" w:rsidP="000255C0">
      <w:pPr>
        <w:spacing w:after="120"/>
        <w:rPr>
          <w:color w:val="000000" w:themeColor="text1"/>
          <w:sz w:val="28"/>
          <w:lang w:val="fr-FR"/>
        </w:rPr>
      </w:pPr>
      <w:r w:rsidRPr="00455580">
        <w:rPr>
          <w:color w:val="000000" w:themeColor="text1"/>
          <w:lang w:val="fr-FR"/>
        </w:rPr>
        <w:t>« </w:t>
      </w:r>
      <w:r w:rsidRPr="00455580">
        <w:rPr>
          <w:color w:val="000000" w:themeColor="text1"/>
          <w:sz w:val="28"/>
          <w:lang w:val="fr-FR"/>
        </w:rPr>
        <w:t>Table des matières</w:t>
      </w:r>
    </w:p>
    <w:p w14:paraId="59B6CAC9" w14:textId="77777777" w:rsidR="000255C0" w:rsidRPr="00455580" w:rsidRDefault="000255C0" w:rsidP="000255C0">
      <w:pPr>
        <w:tabs>
          <w:tab w:val="right" w:pos="9638"/>
        </w:tabs>
        <w:spacing w:after="120"/>
        <w:ind w:left="283"/>
        <w:rPr>
          <w:i/>
          <w:color w:val="000000" w:themeColor="text1"/>
          <w:sz w:val="18"/>
          <w:lang w:val="fr-FR"/>
        </w:rPr>
      </w:pPr>
      <w:r w:rsidRPr="00455580">
        <w:rPr>
          <w:i/>
          <w:color w:val="000000" w:themeColor="text1"/>
          <w:sz w:val="18"/>
          <w:lang w:val="fr-FR"/>
        </w:rPr>
        <w:tab/>
        <w:t>Page</w:t>
      </w:r>
    </w:p>
    <w:p w14:paraId="548E6B58"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1.</w:t>
      </w:r>
      <w:r w:rsidRPr="00455580">
        <w:rPr>
          <w:color w:val="000000" w:themeColor="text1"/>
          <w:lang w:val="fr-FR"/>
        </w:rPr>
        <w:tab/>
        <w:t>Domaine d</w:t>
      </w:r>
      <w:r>
        <w:rPr>
          <w:color w:val="000000" w:themeColor="text1"/>
          <w:lang w:val="fr-FR"/>
        </w:rPr>
        <w:t>’</w:t>
      </w:r>
      <w:r w:rsidRPr="00455580">
        <w:rPr>
          <w:color w:val="000000" w:themeColor="text1"/>
          <w:lang w:val="fr-FR"/>
        </w:rPr>
        <w:t>application</w:t>
      </w:r>
      <w:r w:rsidRPr="00455580">
        <w:rPr>
          <w:color w:val="000000" w:themeColor="text1"/>
          <w:lang w:val="fr-FR"/>
        </w:rPr>
        <w:tab/>
      </w:r>
      <w:r w:rsidRPr="00455580">
        <w:rPr>
          <w:color w:val="000000" w:themeColor="text1"/>
          <w:lang w:val="fr-FR"/>
        </w:rPr>
        <w:tab/>
      </w:r>
    </w:p>
    <w:p w14:paraId="76B8DF24"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2.</w:t>
      </w:r>
      <w:r w:rsidRPr="00455580">
        <w:rPr>
          <w:color w:val="000000" w:themeColor="text1"/>
          <w:lang w:val="fr-FR"/>
        </w:rPr>
        <w:tab/>
        <w:t>Définitions</w:t>
      </w:r>
      <w:r w:rsidRPr="00455580">
        <w:rPr>
          <w:color w:val="000000" w:themeColor="text1"/>
          <w:lang w:val="fr-FR"/>
        </w:rPr>
        <w:tab/>
      </w:r>
      <w:r w:rsidRPr="00455580">
        <w:rPr>
          <w:color w:val="000000" w:themeColor="text1"/>
          <w:lang w:val="fr-FR"/>
        </w:rPr>
        <w:tab/>
      </w:r>
    </w:p>
    <w:p w14:paraId="2D554F8E"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3.</w:t>
      </w:r>
      <w:r w:rsidRPr="00455580">
        <w:rPr>
          <w:color w:val="000000" w:themeColor="text1"/>
          <w:lang w:val="fr-FR"/>
        </w:rPr>
        <w:tab/>
        <w:t>Demande d</w:t>
      </w:r>
      <w:r>
        <w:rPr>
          <w:color w:val="000000" w:themeColor="text1"/>
          <w:lang w:val="fr-FR"/>
        </w:rPr>
        <w:t>’</w:t>
      </w:r>
      <w:r w:rsidRPr="00455580">
        <w:rPr>
          <w:color w:val="000000" w:themeColor="text1"/>
          <w:lang w:val="fr-FR"/>
        </w:rPr>
        <w:t>homologation</w:t>
      </w:r>
      <w:r w:rsidRPr="00455580">
        <w:rPr>
          <w:color w:val="000000" w:themeColor="text1"/>
          <w:lang w:val="fr-FR"/>
        </w:rPr>
        <w:tab/>
      </w:r>
      <w:r w:rsidRPr="00455580">
        <w:rPr>
          <w:color w:val="000000" w:themeColor="text1"/>
          <w:lang w:val="fr-FR"/>
        </w:rPr>
        <w:tab/>
      </w:r>
    </w:p>
    <w:p w14:paraId="3CD9CE95"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4.</w:t>
      </w:r>
      <w:r w:rsidRPr="00455580">
        <w:rPr>
          <w:color w:val="000000" w:themeColor="text1"/>
          <w:lang w:val="fr-FR"/>
        </w:rPr>
        <w:tab/>
        <w:t>Homologation</w:t>
      </w:r>
      <w:r w:rsidRPr="00455580">
        <w:rPr>
          <w:color w:val="000000" w:themeColor="text1"/>
          <w:lang w:val="fr-FR"/>
        </w:rPr>
        <w:tab/>
      </w:r>
      <w:r w:rsidRPr="00455580">
        <w:rPr>
          <w:color w:val="000000" w:themeColor="text1"/>
          <w:lang w:val="fr-FR"/>
        </w:rPr>
        <w:tab/>
      </w:r>
    </w:p>
    <w:p w14:paraId="0AD6F55C"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5.</w:t>
      </w:r>
      <w:r w:rsidRPr="00455580">
        <w:rPr>
          <w:color w:val="000000" w:themeColor="text1"/>
          <w:lang w:val="fr-FR"/>
        </w:rPr>
        <w:tab/>
        <w:t>Prescriptions</w:t>
      </w:r>
      <w:r w:rsidRPr="00455580">
        <w:rPr>
          <w:color w:val="000000" w:themeColor="text1"/>
          <w:lang w:val="fr-FR"/>
        </w:rPr>
        <w:tab/>
      </w:r>
      <w:r w:rsidRPr="00455580">
        <w:rPr>
          <w:color w:val="000000" w:themeColor="text1"/>
          <w:lang w:val="fr-FR"/>
        </w:rPr>
        <w:tab/>
      </w:r>
    </w:p>
    <w:p w14:paraId="738F8BFB"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6.</w:t>
      </w:r>
      <w:r w:rsidRPr="00455580">
        <w:rPr>
          <w:color w:val="000000" w:themeColor="text1"/>
          <w:lang w:val="fr-FR"/>
        </w:rPr>
        <w:tab/>
        <w:t>Essais</w:t>
      </w:r>
      <w:r w:rsidRPr="00455580">
        <w:rPr>
          <w:color w:val="000000" w:themeColor="text1"/>
          <w:lang w:val="fr-FR"/>
        </w:rPr>
        <w:tab/>
      </w:r>
      <w:r w:rsidRPr="00455580">
        <w:rPr>
          <w:color w:val="000000" w:themeColor="text1"/>
          <w:lang w:val="fr-FR"/>
        </w:rPr>
        <w:tab/>
      </w:r>
    </w:p>
    <w:p w14:paraId="64FA19E9"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7.</w:t>
      </w:r>
      <w:r w:rsidRPr="00455580">
        <w:rPr>
          <w:color w:val="000000" w:themeColor="text1"/>
          <w:lang w:val="fr-FR"/>
        </w:rPr>
        <w:tab/>
        <w:t>Conformité de la production</w:t>
      </w:r>
      <w:r w:rsidRPr="00455580">
        <w:rPr>
          <w:color w:val="000000" w:themeColor="text1"/>
          <w:lang w:val="fr-FR"/>
        </w:rPr>
        <w:tab/>
      </w:r>
      <w:r w:rsidRPr="00455580">
        <w:rPr>
          <w:color w:val="000000" w:themeColor="text1"/>
          <w:lang w:val="fr-FR"/>
        </w:rPr>
        <w:tab/>
      </w:r>
    </w:p>
    <w:p w14:paraId="69C0F80D"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8.</w:t>
      </w:r>
      <w:r w:rsidRPr="00455580">
        <w:rPr>
          <w:color w:val="000000" w:themeColor="text1"/>
          <w:lang w:val="fr-FR"/>
        </w:rPr>
        <w:tab/>
        <w:t>Sanctions pour non</w:t>
      </w:r>
      <w:r w:rsidRPr="00455580">
        <w:rPr>
          <w:color w:val="000000" w:themeColor="text1"/>
          <w:lang w:val="fr-FR"/>
        </w:rPr>
        <w:noBreakHyphen/>
        <w:t>conformité de la production</w:t>
      </w:r>
      <w:r w:rsidRPr="00455580">
        <w:rPr>
          <w:color w:val="000000" w:themeColor="text1"/>
          <w:lang w:val="fr-FR"/>
        </w:rPr>
        <w:tab/>
      </w:r>
      <w:r w:rsidRPr="00455580">
        <w:rPr>
          <w:color w:val="000000" w:themeColor="text1"/>
          <w:lang w:val="fr-FR"/>
        </w:rPr>
        <w:tab/>
      </w:r>
    </w:p>
    <w:p w14:paraId="2AF906F5"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9.</w:t>
      </w:r>
      <w:r w:rsidRPr="00455580">
        <w:rPr>
          <w:color w:val="000000" w:themeColor="text1"/>
          <w:lang w:val="fr-FR"/>
        </w:rPr>
        <w:tab/>
        <w:t>Modification du type de véhicule et extension de l</w:t>
      </w:r>
      <w:r>
        <w:rPr>
          <w:color w:val="000000" w:themeColor="text1"/>
          <w:lang w:val="fr-FR"/>
        </w:rPr>
        <w:t>’</w:t>
      </w:r>
      <w:r w:rsidRPr="00455580">
        <w:rPr>
          <w:color w:val="000000" w:themeColor="text1"/>
          <w:lang w:val="fr-FR"/>
        </w:rPr>
        <w:t xml:space="preserve">homologation en ce qui concerne </w:t>
      </w:r>
      <w:r w:rsidRPr="00455580">
        <w:rPr>
          <w:color w:val="000000" w:themeColor="text1"/>
          <w:lang w:val="fr-FR"/>
        </w:rPr>
        <w:br/>
        <w:t>ses sièges, leur ancrage ou leurs appuie</w:t>
      </w:r>
      <w:r w:rsidRPr="00455580">
        <w:rPr>
          <w:color w:val="000000" w:themeColor="text1"/>
          <w:lang w:val="fr-FR"/>
        </w:rPr>
        <w:noBreakHyphen/>
        <w:t>tête</w:t>
      </w:r>
      <w:r w:rsidRPr="00455580">
        <w:rPr>
          <w:color w:val="000000" w:themeColor="text1"/>
          <w:lang w:val="fr-FR"/>
        </w:rPr>
        <w:tab/>
      </w:r>
      <w:r w:rsidRPr="00455580">
        <w:rPr>
          <w:color w:val="000000" w:themeColor="text1"/>
          <w:lang w:val="fr-FR"/>
        </w:rPr>
        <w:tab/>
      </w:r>
    </w:p>
    <w:p w14:paraId="2E8C9EA0"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10.</w:t>
      </w:r>
      <w:r w:rsidRPr="00455580">
        <w:rPr>
          <w:color w:val="000000" w:themeColor="text1"/>
          <w:lang w:val="fr-FR"/>
        </w:rPr>
        <w:tab/>
        <w:t>Arrêt définitif de la production</w:t>
      </w:r>
      <w:r w:rsidRPr="00455580">
        <w:rPr>
          <w:color w:val="000000" w:themeColor="text1"/>
          <w:lang w:val="fr-FR"/>
        </w:rPr>
        <w:tab/>
      </w:r>
      <w:r w:rsidRPr="00455580">
        <w:rPr>
          <w:color w:val="000000" w:themeColor="text1"/>
          <w:lang w:val="fr-FR"/>
        </w:rPr>
        <w:tab/>
      </w:r>
    </w:p>
    <w:p w14:paraId="63AE2DC0"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11.</w:t>
      </w:r>
      <w:r w:rsidRPr="00455580">
        <w:rPr>
          <w:color w:val="000000" w:themeColor="text1"/>
          <w:lang w:val="fr-FR"/>
        </w:rPr>
        <w:tab/>
        <w:t>Instructions d</w:t>
      </w:r>
      <w:r>
        <w:rPr>
          <w:color w:val="000000" w:themeColor="text1"/>
          <w:lang w:val="fr-FR"/>
        </w:rPr>
        <w:t>’</w:t>
      </w:r>
      <w:r w:rsidRPr="00455580">
        <w:rPr>
          <w:color w:val="000000" w:themeColor="text1"/>
          <w:lang w:val="fr-FR"/>
        </w:rPr>
        <w:t>emploi</w:t>
      </w:r>
      <w:r w:rsidRPr="00455580">
        <w:rPr>
          <w:color w:val="000000" w:themeColor="text1"/>
          <w:lang w:val="fr-FR"/>
        </w:rPr>
        <w:tab/>
      </w:r>
      <w:r w:rsidRPr="00455580">
        <w:rPr>
          <w:color w:val="000000" w:themeColor="text1"/>
          <w:lang w:val="fr-FR"/>
        </w:rPr>
        <w:tab/>
      </w:r>
    </w:p>
    <w:p w14:paraId="2C1DFF7C"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12.</w:t>
      </w:r>
      <w:r w:rsidRPr="00455580">
        <w:rPr>
          <w:color w:val="000000" w:themeColor="text1"/>
          <w:lang w:val="fr-FR"/>
        </w:rPr>
        <w:tab/>
        <w:t>Noms et adresses des services techniques chargés des essais d</w:t>
      </w:r>
      <w:r>
        <w:rPr>
          <w:color w:val="000000" w:themeColor="text1"/>
          <w:lang w:val="fr-FR"/>
        </w:rPr>
        <w:t>’</w:t>
      </w:r>
      <w:r w:rsidRPr="00455580">
        <w:rPr>
          <w:color w:val="000000" w:themeColor="text1"/>
          <w:lang w:val="fr-FR"/>
        </w:rPr>
        <w:t xml:space="preserve">homologation </w:t>
      </w:r>
      <w:r w:rsidRPr="00455580">
        <w:rPr>
          <w:color w:val="000000" w:themeColor="text1"/>
          <w:lang w:val="fr-FR"/>
        </w:rPr>
        <w:br/>
        <w:t>et des autorités d</w:t>
      </w:r>
      <w:r>
        <w:rPr>
          <w:color w:val="000000" w:themeColor="text1"/>
          <w:lang w:val="fr-FR"/>
        </w:rPr>
        <w:t>’</w:t>
      </w:r>
      <w:r w:rsidRPr="00455580">
        <w:rPr>
          <w:color w:val="000000" w:themeColor="text1"/>
          <w:lang w:val="fr-FR"/>
        </w:rPr>
        <w:t>homologation de type</w:t>
      </w:r>
      <w:r w:rsidRPr="00455580">
        <w:rPr>
          <w:color w:val="000000" w:themeColor="text1"/>
          <w:lang w:val="fr-FR"/>
        </w:rPr>
        <w:tab/>
      </w:r>
      <w:r w:rsidRPr="00455580">
        <w:rPr>
          <w:color w:val="000000" w:themeColor="text1"/>
          <w:lang w:val="fr-FR"/>
        </w:rPr>
        <w:tab/>
      </w:r>
    </w:p>
    <w:p w14:paraId="15DEFEA2"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13.</w:t>
      </w:r>
      <w:r w:rsidRPr="00455580">
        <w:rPr>
          <w:color w:val="000000" w:themeColor="text1"/>
          <w:lang w:val="fr-FR"/>
        </w:rPr>
        <w:tab/>
        <w:t>Dispositions transitoires</w:t>
      </w:r>
      <w:r w:rsidRPr="00455580">
        <w:rPr>
          <w:color w:val="000000" w:themeColor="text1"/>
          <w:lang w:val="fr-FR"/>
        </w:rPr>
        <w:tab/>
      </w:r>
      <w:r w:rsidRPr="00455580">
        <w:rPr>
          <w:color w:val="000000" w:themeColor="text1"/>
          <w:lang w:val="fr-FR"/>
        </w:rPr>
        <w:tab/>
      </w:r>
    </w:p>
    <w:p w14:paraId="26DB4460" w14:textId="77777777" w:rsidR="000255C0" w:rsidRPr="00455580" w:rsidRDefault="000255C0" w:rsidP="000255C0">
      <w:pPr>
        <w:tabs>
          <w:tab w:val="right" w:pos="850"/>
        </w:tabs>
        <w:spacing w:after="120"/>
        <w:rPr>
          <w:color w:val="000000" w:themeColor="text1"/>
          <w:lang w:val="fr-FR"/>
        </w:rPr>
      </w:pPr>
      <w:r w:rsidRPr="00455580">
        <w:rPr>
          <w:color w:val="000000" w:themeColor="text1"/>
          <w:lang w:val="fr-FR"/>
        </w:rPr>
        <w:tab/>
        <w:t>Annexes</w:t>
      </w:r>
    </w:p>
    <w:p w14:paraId="44DAE134"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1</w:t>
      </w:r>
      <w:r w:rsidRPr="00455580">
        <w:rPr>
          <w:color w:val="000000" w:themeColor="text1"/>
          <w:lang w:val="fr-FR"/>
        </w:rPr>
        <w:tab/>
        <w:t>Communication</w:t>
      </w:r>
      <w:r w:rsidRPr="00455580">
        <w:rPr>
          <w:color w:val="000000" w:themeColor="text1"/>
          <w:lang w:val="fr-FR"/>
        </w:rPr>
        <w:tab/>
      </w:r>
      <w:r w:rsidRPr="00455580">
        <w:rPr>
          <w:color w:val="000000" w:themeColor="text1"/>
          <w:lang w:val="fr-FR"/>
        </w:rPr>
        <w:tab/>
      </w:r>
    </w:p>
    <w:p w14:paraId="1BFE68ED"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2</w:t>
      </w:r>
      <w:r w:rsidRPr="00455580">
        <w:rPr>
          <w:color w:val="000000" w:themeColor="text1"/>
          <w:lang w:val="fr-FR"/>
        </w:rPr>
        <w:tab/>
        <w:t>Exemples de marques d</w:t>
      </w:r>
      <w:r>
        <w:rPr>
          <w:color w:val="000000" w:themeColor="text1"/>
          <w:lang w:val="fr-FR"/>
        </w:rPr>
        <w:t>’</w:t>
      </w:r>
      <w:r w:rsidRPr="00455580">
        <w:rPr>
          <w:color w:val="000000" w:themeColor="text1"/>
          <w:lang w:val="fr-FR"/>
        </w:rPr>
        <w:t>homologation</w:t>
      </w:r>
      <w:r w:rsidRPr="00455580">
        <w:rPr>
          <w:color w:val="000000" w:themeColor="text1"/>
          <w:lang w:val="fr-FR"/>
        </w:rPr>
        <w:tab/>
      </w:r>
      <w:r w:rsidRPr="00455580">
        <w:rPr>
          <w:color w:val="000000" w:themeColor="text1"/>
          <w:lang w:val="fr-FR"/>
        </w:rPr>
        <w:tab/>
      </w:r>
    </w:p>
    <w:p w14:paraId="0A0C0832"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3</w:t>
      </w:r>
      <w:r w:rsidRPr="00455580">
        <w:rPr>
          <w:color w:val="000000" w:themeColor="text1"/>
          <w:lang w:val="fr-FR"/>
        </w:rPr>
        <w:tab/>
        <w:t>Procédure de détermination du point H et de l</w:t>
      </w:r>
      <w:r>
        <w:rPr>
          <w:color w:val="000000" w:themeColor="text1"/>
          <w:lang w:val="fr-FR"/>
        </w:rPr>
        <w:t>’</w:t>
      </w:r>
      <w:r w:rsidRPr="00455580">
        <w:rPr>
          <w:color w:val="000000" w:themeColor="text1"/>
          <w:lang w:val="fr-FR"/>
        </w:rPr>
        <w:t xml:space="preserve">angle réel de torse </w:t>
      </w:r>
      <w:r w:rsidRPr="00455580">
        <w:rPr>
          <w:color w:val="000000" w:themeColor="text1"/>
          <w:lang w:val="fr-FR"/>
        </w:rPr>
        <w:br/>
        <w:t>pour les places assises des véhicules automobiles</w:t>
      </w:r>
      <w:r w:rsidRPr="00455580">
        <w:rPr>
          <w:color w:val="000000" w:themeColor="text1"/>
          <w:lang w:val="fr-FR"/>
        </w:rPr>
        <w:tab/>
      </w:r>
      <w:r w:rsidRPr="00455580">
        <w:rPr>
          <w:color w:val="000000" w:themeColor="text1"/>
          <w:lang w:val="fr-FR"/>
        </w:rPr>
        <w:tab/>
      </w:r>
    </w:p>
    <w:p w14:paraId="0AA30D35"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r>
      <w:r w:rsidRPr="00455580">
        <w:rPr>
          <w:color w:val="000000" w:themeColor="text1"/>
          <w:lang w:val="fr-FR"/>
        </w:rPr>
        <w:tab/>
        <w:t>Appendice 1 − Description de la machine tridimensionnelle point H (Machine 3 DH)</w:t>
      </w:r>
      <w:r w:rsidRPr="00455580">
        <w:rPr>
          <w:color w:val="000000" w:themeColor="text1"/>
          <w:lang w:val="fr-FR"/>
        </w:rPr>
        <w:tab/>
      </w:r>
      <w:r w:rsidRPr="00455580">
        <w:rPr>
          <w:color w:val="000000" w:themeColor="text1"/>
          <w:lang w:val="fr-FR"/>
        </w:rPr>
        <w:tab/>
      </w:r>
    </w:p>
    <w:p w14:paraId="2C3E4FB8"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r>
      <w:r w:rsidRPr="00455580">
        <w:rPr>
          <w:color w:val="000000" w:themeColor="text1"/>
          <w:lang w:val="fr-FR"/>
        </w:rPr>
        <w:tab/>
        <w:t>Appendice 2 − Système de référence à trois dimensions</w:t>
      </w:r>
      <w:r w:rsidRPr="00455580">
        <w:rPr>
          <w:color w:val="000000" w:themeColor="text1"/>
          <w:lang w:val="fr-FR"/>
        </w:rPr>
        <w:tab/>
      </w:r>
      <w:r w:rsidRPr="00455580">
        <w:rPr>
          <w:color w:val="000000" w:themeColor="text1"/>
          <w:lang w:val="fr-FR"/>
        </w:rPr>
        <w:tab/>
      </w:r>
    </w:p>
    <w:p w14:paraId="6D8518C9"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r>
      <w:r w:rsidRPr="00455580">
        <w:rPr>
          <w:color w:val="000000" w:themeColor="text1"/>
          <w:lang w:val="fr-FR"/>
        </w:rPr>
        <w:tab/>
        <w:t>Appendice 3 − Paramètres des places assises</w:t>
      </w:r>
      <w:r w:rsidRPr="00455580">
        <w:rPr>
          <w:color w:val="000000" w:themeColor="text1"/>
          <w:lang w:val="fr-FR"/>
        </w:rPr>
        <w:tab/>
      </w:r>
      <w:r w:rsidRPr="00455580">
        <w:rPr>
          <w:color w:val="000000" w:themeColor="text1"/>
          <w:lang w:val="fr-FR"/>
        </w:rPr>
        <w:tab/>
      </w:r>
    </w:p>
    <w:p w14:paraId="2614DA25"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4</w:t>
      </w:r>
      <w:r w:rsidRPr="00455580">
        <w:rPr>
          <w:color w:val="000000" w:themeColor="text1"/>
          <w:lang w:val="fr-FR"/>
        </w:rPr>
        <w:tab/>
        <w:t>Procédure d</w:t>
      </w:r>
      <w:r>
        <w:rPr>
          <w:color w:val="000000" w:themeColor="text1"/>
          <w:lang w:val="fr-FR"/>
        </w:rPr>
        <w:t>’</w:t>
      </w:r>
      <w:r w:rsidRPr="00455580">
        <w:rPr>
          <w:color w:val="000000" w:themeColor="text1"/>
          <w:lang w:val="fr-FR"/>
        </w:rPr>
        <w:t>essai pour la mesure de la largeur minimale</w:t>
      </w:r>
      <w:r w:rsidRPr="00455580">
        <w:rPr>
          <w:color w:val="000000" w:themeColor="text1"/>
          <w:lang w:val="fr-FR"/>
        </w:rPr>
        <w:tab/>
      </w:r>
      <w:r w:rsidRPr="00455580">
        <w:rPr>
          <w:color w:val="000000" w:themeColor="text1"/>
          <w:lang w:val="fr-FR"/>
        </w:rPr>
        <w:tab/>
      </w:r>
    </w:p>
    <w:p w14:paraId="0901927D"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5</w:t>
      </w:r>
      <w:r w:rsidRPr="00455580">
        <w:rPr>
          <w:color w:val="000000" w:themeColor="text1"/>
          <w:lang w:val="fr-FR"/>
        </w:rPr>
        <w:tab/>
        <w:t>Procédures d</w:t>
      </w:r>
      <w:r>
        <w:rPr>
          <w:color w:val="000000" w:themeColor="text1"/>
          <w:lang w:val="fr-FR"/>
        </w:rPr>
        <w:t>’</w:t>
      </w:r>
      <w:r w:rsidRPr="00455580">
        <w:rPr>
          <w:color w:val="000000" w:themeColor="text1"/>
          <w:lang w:val="fr-FR"/>
        </w:rPr>
        <w:t>essai pour la mesure du déplacement et de la résistance</w:t>
      </w:r>
      <w:r w:rsidRPr="00455580">
        <w:rPr>
          <w:color w:val="000000" w:themeColor="text1"/>
          <w:lang w:val="fr-FR"/>
        </w:rPr>
        <w:tab/>
      </w:r>
      <w:r w:rsidRPr="00455580">
        <w:rPr>
          <w:color w:val="000000" w:themeColor="text1"/>
          <w:lang w:val="fr-FR"/>
        </w:rPr>
        <w:tab/>
      </w:r>
    </w:p>
    <w:p w14:paraId="1C5D7F1C"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6</w:t>
      </w:r>
      <w:r w:rsidRPr="00455580">
        <w:rPr>
          <w:color w:val="000000" w:themeColor="text1"/>
          <w:lang w:val="fr-FR"/>
        </w:rPr>
        <w:tab/>
        <w:t>Procédure d</w:t>
      </w:r>
      <w:r>
        <w:rPr>
          <w:color w:val="000000" w:themeColor="text1"/>
          <w:lang w:val="fr-FR"/>
        </w:rPr>
        <w:t>’</w:t>
      </w:r>
      <w:r w:rsidRPr="00455580">
        <w:rPr>
          <w:color w:val="000000" w:themeColor="text1"/>
          <w:lang w:val="fr-FR"/>
        </w:rPr>
        <w:t>essai pour vérifier la dissipation d</w:t>
      </w:r>
      <w:r>
        <w:rPr>
          <w:color w:val="000000" w:themeColor="text1"/>
          <w:lang w:val="fr-FR"/>
        </w:rPr>
        <w:t>’</w:t>
      </w:r>
      <w:r w:rsidRPr="00455580">
        <w:rPr>
          <w:color w:val="000000" w:themeColor="text1"/>
          <w:lang w:val="fr-FR"/>
        </w:rPr>
        <w:t>énergie dans le dossier du siège</w:t>
      </w:r>
      <w:r w:rsidRPr="00455580">
        <w:rPr>
          <w:color w:val="000000" w:themeColor="text1"/>
          <w:lang w:val="fr-FR"/>
        </w:rPr>
        <w:tab/>
      </w:r>
      <w:r w:rsidRPr="00455580">
        <w:rPr>
          <w:color w:val="000000" w:themeColor="text1"/>
          <w:lang w:val="fr-FR"/>
        </w:rPr>
        <w:tab/>
      </w:r>
    </w:p>
    <w:p w14:paraId="49E20367"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7</w:t>
      </w:r>
      <w:r w:rsidRPr="00455580">
        <w:rPr>
          <w:color w:val="000000" w:themeColor="text1"/>
          <w:lang w:val="fr-FR"/>
        </w:rPr>
        <w:tab/>
        <w:t>Méthode d</w:t>
      </w:r>
      <w:r>
        <w:rPr>
          <w:color w:val="000000" w:themeColor="text1"/>
          <w:lang w:val="fr-FR"/>
        </w:rPr>
        <w:t>’</w:t>
      </w:r>
      <w:r w:rsidRPr="00455580">
        <w:rPr>
          <w:color w:val="000000" w:themeColor="text1"/>
          <w:lang w:val="fr-FR"/>
        </w:rPr>
        <w:t>essai de résistance de l</w:t>
      </w:r>
      <w:r>
        <w:rPr>
          <w:color w:val="000000" w:themeColor="text1"/>
          <w:lang w:val="fr-FR"/>
        </w:rPr>
        <w:t>’</w:t>
      </w:r>
      <w:r w:rsidRPr="00455580">
        <w:rPr>
          <w:color w:val="000000" w:themeColor="text1"/>
          <w:lang w:val="fr-FR"/>
        </w:rPr>
        <w:t xml:space="preserve">ancrage, des systèmes de réglage, de verrouillage </w:t>
      </w:r>
      <w:r w:rsidRPr="00455580">
        <w:rPr>
          <w:color w:val="000000" w:themeColor="text1"/>
          <w:lang w:val="fr-FR"/>
        </w:rPr>
        <w:br/>
        <w:t>et de déplacement du siège</w:t>
      </w:r>
      <w:r w:rsidRPr="00455580">
        <w:rPr>
          <w:color w:val="000000" w:themeColor="text1"/>
          <w:lang w:val="fr-FR"/>
        </w:rPr>
        <w:tab/>
      </w:r>
      <w:r w:rsidRPr="00455580">
        <w:rPr>
          <w:color w:val="000000" w:themeColor="text1"/>
          <w:lang w:val="fr-FR"/>
        </w:rPr>
        <w:tab/>
      </w:r>
    </w:p>
    <w:p w14:paraId="7EA96307"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8</w:t>
      </w:r>
      <w:r w:rsidRPr="00455580">
        <w:rPr>
          <w:color w:val="000000" w:themeColor="text1"/>
          <w:lang w:val="fr-FR"/>
        </w:rPr>
        <w:tab/>
        <w:t>Procédure d</w:t>
      </w:r>
      <w:r>
        <w:rPr>
          <w:color w:val="000000" w:themeColor="text1"/>
          <w:lang w:val="fr-FR"/>
        </w:rPr>
        <w:t>’</w:t>
      </w:r>
      <w:r w:rsidRPr="00455580">
        <w:rPr>
          <w:color w:val="000000" w:themeColor="text1"/>
          <w:lang w:val="fr-FR"/>
        </w:rPr>
        <w:t>essai de mesure des discontinuités</w:t>
      </w:r>
      <w:r w:rsidRPr="00455580">
        <w:rPr>
          <w:color w:val="000000" w:themeColor="text1"/>
          <w:lang w:val="fr-FR"/>
        </w:rPr>
        <w:tab/>
      </w:r>
      <w:r w:rsidRPr="00455580">
        <w:rPr>
          <w:color w:val="000000" w:themeColor="text1"/>
          <w:lang w:val="fr-FR"/>
        </w:rPr>
        <w:tab/>
      </w:r>
    </w:p>
    <w:p w14:paraId="4348F0DD"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t>9</w:t>
      </w:r>
      <w:r w:rsidRPr="00455580">
        <w:rPr>
          <w:color w:val="000000" w:themeColor="text1"/>
          <w:lang w:val="fr-FR"/>
        </w:rPr>
        <w:tab/>
        <w:t>Méthode d</w:t>
      </w:r>
      <w:r>
        <w:rPr>
          <w:color w:val="000000" w:themeColor="text1"/>
          <w:lang w:val="fr-FR"/>
        </w:rPr>
        <w:t>’</w:t>
      </w:r>
      <w:r w:rsidRPr="00455580">
        <w:rPr>
          <w:color w:val="000000" w:themeColor="text1"/>
          <w:lang w:val="fr-FR"/>
        </w:rPr>
        <w:t xml:space="preserve">essai des dispositifs destinés à protéger les occupants </w:t>
      </w:r>
      <w:r w:rsidRPr="00455580">
        <w:rPr>
          <w:color w:val="000000" w:themeColor="text1"/>
          <w:lang w:val="fr-FR"/>
        </w:rPr>
        <w:br/>
        <w:t>contre les déplacements de bagages</w:t>
      </w:r>
      <w:r w:rsidRPr="00455580">
        <w:rPr>
          <w:color w:val="000000" w:themeColor="text1"/>
          <w:lang w:val="fr-FR"/>
        </w:rPr>
        <w:tab/>
      </w:r>
      <w:r w:rsidRPr="00455580">
        <w:rPr>
          <w:color w:val="000000" w:themeColor="text1"/>
          <w:lang w:val="fr-FR"/>
        </w:rPr>
        <w:tab/>
      </w:r>
    </w:p>
    <w:p w14:paraId="604D28B9" w14:textId="77777777" w:rsidR="000255C0" w:rsidRPr="00455580" w:rsidRDefault="000255C0" w:rsidP="000255C0">
      <w:pPr>
        <w:tabs>
          <w:tab w:val="right" w:pos="850"/>
          <w:tab w:val="right" w:leader="dot" w:pos="8787"/>
          <w:tab w:val="right" w:pos="9638"/>
        </w:tabs>
        <w:spacing w:after="120"/>
        <w:ind w:left="1134" w:hanging="1134"/>
        <w:rPr>
          <w:color w:val="000000" w:themeColor="text1"/>
          <w:lang w:val="fr-FR"/>
        </w:rPr>
      </w:pPr>
      <w:r w:rsidRPr="00455580">
        <w:rPr>
          <w:color w:val="000000" w:themeColor="text1"/>
          <w:lang w:val="fr-FR"/>
        </w:rPr>
        <w:tab/>
      </w:r>
      <w:r w:rsidRPr="00455580">
        <w:rPr>
          <w:color w:val="000000" w:themeColor="text1"/>
          <w:lang w:val="fr-FR"/>
        </w:rPr>
        <w:tab/>
        <w:t>Appendice − Couloir de décélération ou d</w:t>
      </w:r>
      <w:r>
        <w:rPr>
          <w:color w:val="000000" w:themeColor="text1"/>
          <w:lang w:val="fr-FR"/>
        </w:rPr>
        <w:t>’</w:t>
      </w:r>
      <w:r w:rsidRPr="00455580">
        <w:rPr>
          <w:color w:val="000000" w:themeColor="text1"/>
          <w:lang w:val="fr-FR"/>
        </w:rPr>
        <w:t>accélération du chariot en fonction du temps</w:t>
      </w:r>
      <w:r w:rsidRPr="00455580">
        <w:rPr>
          <w:color w:val="000000" w:themeColor="text1"/>
          <w:lang w:val="fr-FR"/>
        </w:rPr>
        <w:tab/>
      </w:r>
      <w:r w:rsidRPr="00455580">
        <w:rPr>
          <w:color w:val="000000" w:themeColor="text1"/>
          <w:lang w:val="fr-FR"/>
        </w:rPr>
        <w:tab/>
      </w:r>
    </w:p>
    <w:p w14:paraId="0B202444" w14:textId="77777777" w:rsidR="000255C0" w:rsidRPr="00455580" w:rsidRDefault="000255C0" w:rsidP="000255C0">
      <w:pPr>
        <w:tabs>
          <w:tab w:val="right" w:pos="850"/>
          <w:tab w:val="right" w:leader="dot" w:pos="8787"/>
          <w:tab w:val="right" w:pos="9638"/>
        </w:tabs>
        <w:spacing w:after="120"/>
        <w:ind w:left="1134" w:hanging="1134"/>
        <w:rPr>
          <w:bCs/>
          <w:color w:val="000000" w:themeColor="text1"/>
          <w:lang w:val="fr-FR"/>
        </w:rPr>
      </w:pPr>
      <w:r w:rsidRPr="00455580">
        <w:rPr>
          <w:bCs/>
          <w:color w:val="000000" w:themeColor="text1"/>
          <w:lang w:val="fr-FR"/>
        </w:rPr>
        <w:tab/>
        <w:t>10</w:t>
      </w:r>
      <w:r w:rsidRPr="00455580">
        <w:rPr>
          <w:bCs/>
          <w:color w:val="000000" w:themeColor="text1"/>
          <w:lang w:val="fr-FR"/>
        </w:rPr>
        <w:tab/>
        <w:t>Procédure d</w:t>
      </w:r>
      <w:r>
        <w:rPr>
          <w:bCs/>
          <w:color w:val="000000" w:themeColor="text1"/>
          <w:lang w:val="fr-FR"/>
        </w:rPr>
        <w:t>’</w:t>
      </w:r>
      <w:r w:rsidRPr="00455580">
        <w:rPr>
          <w:bCs/>
          <w:color w:val="000000" w:themeColor="text1"/>
          <w:lang w:val="fr-FR"/>
        </w:rPr>
        <w:t>essai de mesure de la hauteur</w:t>
      </w:r>
      <w:r w:rsidRPr="00455580">
        <w:rPr>
          <w:bCs/>
          <w:color w:val="000000" w:themeColor="text1"/>
          <w:lang w:val="fr-FR"/>
        </w:rPr>
        <w:tab/>
      </w:r>
      <w:r w:rsidRPr="00455580">
        <w:rPr>
          <w:bCs/>
          <w:color w:val="000000" w:themeColor="text1"/>
          <w:lang w:val="fr-FR"/>
        </w:rPr>
        <w:tab/>
      </w:r>
    </w:p>
    <w:p w14:paraId="6B1BFD1F" w14:textId="77777777" w:rsidR="000255C0" w:rsidRPr="00455580" w:rsidRDefault="000255C0" w:rsidP="000255C0">
      <w:pPr>
        <w:tabs>
          <w:tab w:val="right" w:pos="850"/>
          <w:tab w:val="right" w:leader="dot" w:pos="8787"/>
          <w:tab w:val="right" w:pos="9638"/>
        </w:tabs>
        <w:spacing w:after="120"/>
        <w:ind w:left="1134" w:hanging="1134"/>
        <w:rPr>
          <w:bCs/>
          <w:color w:val="000000" w:themeColor="text1"/>
          <w:lang w:val="fr-FR"/>
        </w:rPr>
      </w:pPr>
      <w:r w:rsidRPr="00455580">
        <w:rPr>
          <w:bCs/>
          <w:color w:val="000000" w:themeColor="text1"/>
          <w:lang w:val="fr-FR"/>
        </w:rPr>
        <w:tab/>
        <w:t>11</w:t>
      </w:r>
      <w:r w:rsidRPr="00455580">
        <w:rPr>
          <w:bCs/>
          <w:color w:val="000000" w:themeColor="text1"/>
          <w:lang w:val="fr-FR"/>
        </w:rPr>
        <w:tab/>
        <w:t>Procédure d</w:t>
      </w:r>
      <w:r>
        <w:rPr>
          <w:bCs/>
          <w:color w:val="000000" w:themeColor="text1"/>
          <w:lang w:val="fr-FR"/>
        </w:rPr>
        <w:t>’</w:t>
      </w:r>
      <w:r w:rsidRPr="00455580">
        <w:rPr>
          <w:bCs/>
          <w:color w:val="000000" w:themeColor="text1"/>
          <w:lang w:val="fr-FR"/>
        </w:rPr>
        <w:t>essai pour la mesure de la distance tête/appuie-tête</w:t>
      </w:r>
      <w:r w:rsidRPr="00455580">
        <w:rPr>
          <w:bCs/>
          <w:color w:val="000000" w:themeColor="text1"/>
          <w:lang w:val="fr-FR"/>
        </w:rPr>
        <w:tab/>
      </w:r>
      <w:r w:rsidRPr="00455580">
        <w:rPr>
          <w:bCs/>
          <w:color w:val="000000" w:themeColor="text1"/>
          <w:lang w:val="fr-FR"/>
        </w:rPr>
        <w:tab/>
      </w:r>
    </w:p>
    <w:p w14:paraId="2BCA85D9" w14:textId="77777777" w:rsidR="000255C0" w:rsidRPr="00455580" w:rsidRDefault="000255C0" w:rsidP="000255C0">
      <w:pPr>
        <w:tabs>
          <w:tab w:val="right" w:pos="850"/>
          <w:tab w:val="right" w:leader="dot" w:pos="8787"/>
          <w:tab w:val="right" w:pos="9638"/>
        </w:tabs>
        <w:spacing w:after="120"/>
        <w:ind w:left="1134" w:hanging="1134"/>
        <w:rPr>
          <w:bCs/>
          <w:color w:val="000000" w:themeColor="text1"/>
          <w:lang w:val="fr-FR"/>
        </w:rPr>
      </w:pPr>
      <w:r w:rsidRPr="00455580">
        <w:rPr>
          <w:bCs/>
          <w:color w:val="000000" w:themeColor="text1"/>
          <w:lang w:val="fr-FR"/>
        </w:rPr>
        <w:tab/>
        <w:t>12</w:t>
      </w:r>
      <w:r w:rsidRPr="00455580">
        <w:rPr>
          <w:bCs/>
          <w:color w:val="000000" w:themeColor="text1"/>
          <w:lang w:val="fr-FR"/>
        </w:rPr>
        <w:tab/>
        <w:t>Procédure d</w:t>
      </w:r>
      <w:r>
        <w:rPr>
          <w:bCs/>
          <w:color w:val="000000" w:themeColor="text1"/>
          <w:lang w:val="fr-FR"/>
        </w:rPr>
        <w:t>’</w:t>
      </w:r>
      <w:r w:rsidRPr="00455580">
        <w:rPr>
          <w:bCs/>
          <w:color w:val="000000" w:themeColor="text1"/>
          <w:lang w:val="fr-FR"/>
        </w:rPr>
        <w:t>essai de dissipation de l</w:t>
      </w:r>
      <w:r>
        <w:rPr>
          <w:bCs/>
          <w:color w:val="000000" w:themeColor="text1"/>
          <w:lang w:val="fr-FR"/>
        </w:rPr>
        <w:t>’</w:t>
      </w:r>
      <w:r w:rsidRPr="00455580">
        <w:rPr>
          <w:bCs/>
          <w:color w:val="000000" w:themeColor="text1"/>
          <w:lang w:val="fr-FR"/>
        </w:rPr>
        <w:t>énergie pour un appuie-tête</w:t>
      </w:r>
      <w:r w:rsidRPr="00455580">
        <w:rPr>
          <w:bCs/>
          <w:color w:val="000000" w:themeColor="text1"/>
          <w:lang w:val="fr-FR"/>
        </w:rPr>
        <w:tab/>
      </w:r>
      <w:r w:rsidRPr="00455580">
        <w:rPr>
          <w:bCs/>
          <w:color w:val="000000" w:themeColor="text1"/>
          <w:lang w:val="fr-FR"/>
        </w:rPr>
        <w:tab/>
      </w:r>
    </w:p>
    <w:p w14:paraId="137DABC7" w14:textId="77777777" w:rsidR="000255C0" w:rsidRPr="00455580" w:rsidRDefault="000255C0" w:rsidP="000255C0">
      <w:pPr>
        <w:tabs>
          <w:tab w:val="right" w:pos="850"/>
          <w:tab w:val="right" w:leader="dot" w:pos="8787"/>
          <w:tab w:val="right" w:pos="9638"/>
        </w:tabs>
        <w:spacing w:after="120"/>
        <w:ind w:left="1134" w:hanging="1134"/>
        <w:rPr>
          <w:bCs/>
          <w:color w:val="000000" w:themeColor="text1"/>
          <w:lang w:val="fr-FR"/>
        </w:rPr>
      </w:pPr>
      <w:r w:rsidRPr="00455580">
        <w:rPr>
          <w:bCs/>
          <w:color w:val="000000" w:themeColor="text1"/>
          <w:lang w:val="fr-FR"/>
        </w:rPr>
        <w:tab/>
        <w:t>13</w:t>
      </w:r>
      <w:r w:rsidRPr="00455580">
        <w:rPr>
          <w:bCs/>
          <w:color w:val="000000" w:themeColor="text1"/>
          <w:lang w:val="fr-FR"/>
        </w:rPr>
        <w:tab/>
        <w:t>Procédure d</w:t>
      </w:r>
      <w:r>
        <w:rPr>
          <w:bCs/>
          <w:color w:val="000000" w:themeColor="text1"/>
          <w:lang w:val="fr-FR"/>
        </w:rPr>
        <w:t>’</w:t>
      </w:r>
      <w:r w:rsidRPr="00455580">
        <w:rPr>
          <w:bCs/>
          <w:color w:val="000000" w:themeColor="text1"/>
          <w:lang w:val="fr-FR"/>
        </w:rPr>
        <w:t>essai pour le contrôle du maintien en hauteur</w:t>
      </w:r>
      <w:r w:rsidRPr="00455580">
        <w:rPr>
          <w:bCs/>
          <w:color w:val="000000" w:themeColor="text1"/>
          <w:lang w:val="fr-FR"/>
        </w:rPr>
        <w:tab/>
      </w:r>
      <w:r w:rsidRPr="00455580">
        <w:rPr>
          <w:bCs/>
          <w:color w:val="000000" w:themeColor="text1"/>
          <w:lang w:val="fr-FR"/>
        </w:rPr>
        <w:tab/>
      </w:r>
    </w:p>
    <w:p w14:paraId="5733B1E1" w14:textId="77777777" w:rsidR="000255C0" w:rsidRPr="00455580" w:rsidRDefault="000255C0" w:rsidP="000255C0">
      <w:pPr>
        <w:tabs>
          <w:tab w:val="right" w:pos="850"/>
          <w:tab w:val="right" w:leader="dot" w:pos="8787"/>
          <w:tab w:val="right" w:pos="9638"/>
        </w:tabs>
        <w:spacing w:after="120"/>
        <w:ind w:left="1134" w:hanging="1134"/>
        <w:rPr>
          <w:bCs/>
          <w:color w:val="000000" w:themeColor="text1"/>
          <w:lang w:val="fr-FR"/>
        </w:rPr>
      </w:pPr>
      <w:r w:rsidRPr="00455580">
        <w:rPr>
          <w:bCs/>
          <w:color w:val="000000" w:themeColor="text1"/>
          <w:lang w:val="fr-FR"/>
        </w:rPr>
        <w:tab/>
        <w:t>14</w:t>
      </w:r>
      <w:r w:rsidRPr="00455580">
        <w:rPr>
          <w:bCs/>
          <w:color w:val="000000" w:themeColor="text1"/>
          <w:lang w:val="fr-FR"/>
        </w:rPr>
        <w:tab/>
        <w:t>Procédure d</w:t>
      </w:r>
      <w:r>
        <w:rPr>
          <w:bCs/>
          <w:color w:val="000000" w:themeColor="text1"/>
          <w:lang w:val="fr-FR"/>
        </w:rPr>
        <w:t>’</w:t>
      </w:r>
      <w:r w:rsidRPr="00455580">
        <w:rPr>
          <w:bCs/>
          <w:color w:val="000000" w:themeColor="text1"/>
          <w:lang w:val="fr-FR"/>
        </w:rPr>
        <w:t>essai pour le contrôle de la résistance dynamique</w:t>
      </w:r>
      <w:r w:rsidRPr="00455580">
        <w:rPr>
          <w:bCs/>
          <w:color w:val="000000" w:themeColor="text1"/>
          <w:lang w:val="fr-FR"/>
        </w:rPr>
        <w:tab/>
      </w:r>
      <w:r w:rsidRPr="00455580">
        <w:rPr>
          <w:bCs/>
          <w:color w:val="000000" w:themeColor="text1"/>
          <w:lang w:val="fr-FR"/>
        </w:rPr>
        <w:tab/>
      </w:r>
    </w:p>
    <w:p w14:paraId="753BF49A" w14:textId="77777777" w:rsidR="000255C0" w:rsidRPr="00455580" w:rsidRDefault="000255C0" w:rsidP="000255C0">
      <w:pPr>
        <w:tabs>
          <w:tab w:val="right" w:pos="850"/>
          <w:tab w:val="right" w:leader="dot" w:pos="8787"/>
          <w:tab w:val="right" w:pos="9638"/>
        </w:tabs>
        <w:spacing w:after="120"/>
        <w:ind w:left="1134" w:hanging="1134"/>
        <w:rPr>
          <w:bCs/>
          <w:color w:val="000000" w:themeColor="text1"/>
          <w:lang w:val="fr-FR"/>
        </w:rPr>
      </w:pPr>
      <w:r w:rsidRPr="00455580">
        <w:rPr>
          <w:bCs/>
          <w:color w:val="000000" w:themeColor="text1"/>
          <w:lang w:val="fr-FR"/>
        </w:rPr>
        <w:tab/>
        <w:t>15</w:t>
      </w:r>
      <w:r w:rsidRPr="00455580">
        <w:rPr>
          <w:bCs/>
          <w:color w:val="000000" w:themeColor="text1"/>
          <w:lang w:val="fr-FR"/>
        </w:rPr>
        <w:tab/>
        <w:t>Procédure d</w:t>
      </w:r>
      <w:r>
        <w:rPr>
          <w:bCs/>
          <w:color w:val="000000" w:themeColor="text1"/>
          <w:lang w:val="fr-FR"/>
        </w:rPr>
        <w:t>’</w:t>
      </w:r>
      <w:r w:rsidRPr="00455580">
        <w:rPr>
          <w:bCs/>
          <w:color w:val="000000" w:themeColor="text1"/>
          <w:lang w:val="fr-FR"/>
        </w:rPr>
        <w:t>essai des appuie-tête en position de non-utilisation</w:t>
      </w:r>
      <w:r w:rsidRPr="00455580">
        <w:rPr>
          <w:bCs/>
          <w:color w:val="000000" w:themeColor="text1"/>
          <w:lang w:val="fr-FR"/>
        </w:rPr>
        <w:tab/>
      </w:r>
      <w:r w:rsidRPr="00455580">
        <w:rPr>
          <w:bCs/>
          <w:color w:val="000000" w:themeColor="text1"/>
          <w:lang w:val="fr-FR"/>
        </w:rPr>
        <w:tab/>
      </w:r>
    </w:p>
    <w:p w14:paraId="1823BF6B" w14:textId="77777777" w:rsidR="000255C0" w:rsidRPr="00455580" w:rsidRDefault="000255C0" w:rsidP="000255C0">
      <w:pPr>
        <w:pStyle w:val="SingleTxtG"/>
        <w:ind w:right="0"/>
        <w:jc w:val="right"/>
        <w:rPr>
          <w:color w:val="000000" w:themeColor="text1"/>
          <w:lang w:val="fr-FR"/>
        </w:rPr>
      </w:pPr>
      <w:r w:rsidRPr="00455580">
        <w:rPr>
          <w:color w:val="000000" w:themeColor="text1"/>
          <w:lang w:val="fr-FR"/>
        </w:rPr>
        <w:lastRenderedPageBreak/>
        <w:t> ».</w:t>
      </w:r>
    </w:p>
    <w:p w14:paraId="2E732EEF" w14:textId="77777777" w:rsidR="000255C0" w:rsidRPr="00455580" w:rsidRDefault="000255C0" w:rsidP="00DE6313">
      <w:pPr>
        <w:pStyle w:val="SingleTxtG"/>
        <w:keepNext/>
        <w:rPr>
          <w:iCs/>
          <w:color w:val="000000" w:themeColor="text1"/>
          <w:lang w:val="fr-FR"/>
        </w:rPr>
      </w:pPr>
      <w:r w:rsidRPr="00455580">
        <w:rPr>
          <w:i/>
          <w:iCs/>
          <w:color w:val="000000" w:themeColor="text1"/>
          <w:lang w:val="fr-FR"/>
        </w:rPr>
        <w:t>Paragraphe 1</w:t>
      </w:r>
      <w:r w:rsidRPr="00455580">
        <w:rPr>
          <w:color w:val="000000" w:themeColor="text1"/>
          <w:lang w:val="fr-FR"/>
        </w:rPr>
        <w:t>,</w:t>
      </w:r>
      <w:r w:rsidRPr="00455580">
        <w:rPr>
          <w:iCs/>
          <w:color w:val="000000" w:themeColor="text1"/>
          <w:lang w:val="fr-FR"/>
        </w:rPr>
        <w:t xml:space="preserve"> lire :</w:t>
      </w:r>
    </w:p>
    <w:p w14:paraId="13DC501B" w14:textId="77777777" w:rsidR="000255C0" w:rsidRPr="00455580" w:rsidRDefault="000255C0" w:rsidP="000255C0">
      <w:pPr>
        <w:pStyle w:val="HChG"/>
        <w:keepNext w:val="0"/>
        <w:keepLines w:val="0"/>
        <w:tabs>
          <w:tab w:val="clear" w:pos="851"/>
        </w:tabs>
        <w:kinsoku/>
        <w:overflowPunct/>
        <w:autoSpaceDE/>
        <w:autoSpaceDN/>
        <w:adjustRightInd/>
        <w:snapToGrid/>
        <w:ind w:left="2268"/>
        <w:rPr>
          <w:color w:val="000000" w:themeColor="text1"/>
          <w:lang w:val="fr-FR"/>
        </w:rPr>
      </w:pPr>
      <w:r w:rsidRPr="00455580">
        <w:rPr>
          <w:b w:val="0"/>
          <w:bCs/>
          <w:color w:val="000000" w:themeColor="text1"/>
          <w:sz w:val="20"/>
          <w:szCs w:val="14"/>
          <w:lang w:val="fr-FR"/>
        </w:rPr>
        <w:t>« </w:t>
      </w:r>
      <w:r w:rsidRPr="00455580">
        <w:rPr>
          <w:color w:val="000000" w:themeColor="text1"/>
          <w:lang w:val="fr-FR"/>
        </w:rPr>
        <w:t>1.</w:t>
      </w:r>
      <w:r w:rsidRPr="00455580">
        <w:rPr>
          <w:color w:val="000000" w:themeColor="text1"/>
          <w:lang w:val="fr-FR"/>
        </w:rPr>
        <w:tab/>
        <w:t>Domaine d</w:t>
      </w:r>
      <w:r>
        <w:rPr>
          <w:color w:val="000000" w:themeColor="text1"/>
          <w:lang w:val="fr-FR"/>
        </w:rPr>
        <w:t>’</w:t>
      </w:r>
      <w:r w:rsidRPr="00455580">
        <w:rPr>
          <w:color w:val="000000" w:themeColor="text1"/>
          <w:lang w:val="fr-FR"/>
        </w:rPr>
        <w:t>application</w:t>
      </w:r>
    </w:p>
    <w:p w14:paraId="05F9E804" w14:textId="77777777" w:rsidR="000255C0" w:rsidRPr="00455580" w:rsidRDefault="000255C0" w:rsidP="00B83999">
      <w:pPr>
        <w:pStyle w:val="SingleTxtG"/>
        <w:keepNext/>
        <w:ind w:left="2268"/>
        <w:jc w:val="left"/>
        <w:rPr>
          <w:color w:val="000000" w:themeColor="text1"/>
          <w:lang w:val="fr-FR"/>
        </w:rPr>
      </w:pPr>
      <w:r w:rsidRPr="00455580">
        <w:rPr>
          <w:color w:val="000000" w:themeColor="text1"/>
          <w:lang w:val="fr-FR"/>
        </w:rPr>
        <w:t>Le présent Règlement s</w:t>
      </w:r>
      <w:r>
        <w:rPr>
          <w:color w:val="000000" w:themeColor="text1"/>
          <w:lang w:val="fr-FR"/>
        </w:rPr>
        <w:t>’</w:t>
      </w:r>
      <w:r w:rsidRPr="00455580">
        <w:rPr>
          <w:color w:val="000000" w:themeColor="text1"/>
          <w:lang w:val="fr-FR"/>
        </w:rPr>
        <w:t>applique :</w:t>
      </w:r>
    </w:p>
    <w:p w14:paraId="5F468A83" w14:textId="77777777" w:rsidR="000255C0" w:rsidRPr="00455580" w:rsidRDefault="000255C0" w:rsidP="000255C0">
      <w:pPr>
        <w:pStyle w:val="SingleTxtG"/>
        <w:kinsoku/>
        <w:overflowPunct/>
        <w:autoSpaceDE/>
        <w:autoSpaceDN/>
        <w:adjustRightInd/>
        <w:snapToGrid/>
        <w:ind w:left="2835" w:hanging="567"/>
        <w:rPr>
          <w:color w:val="000000" w:themeColor="text1"/>
          <w:lang w:val="fr-FR"/>
        </w:rPr>
      </w:pPr>
      <w:r w:rsidRPr="00455580">
        <w:rPr>
          <w:color w:val="000000" w:themeColor="text1"/>
          <w:lang w:val="fr-FR"/>
        </w:rPr>
        <w:t>a)</w:t>
      </w:r>
      <w:r w:rsidRPr="00455580">
        <w:rPr>
          <w:color w:val="000000" w:themeColor="text1"/>
          <w:lang w:val="fr-FR"/>
        </w:rPr>
        <w:tab/>
        <w:t>Aux véhicules des catégories M</w:t>
      </w:r>
      <w:r w:rsidRPr="00455580">
        <w:rPr>
          <w:color w:val="000000" w:themeColor="text1"/>
          <w:vertAlign w:val="subscript"/>
          <w:lang w:val="fr-FR"/>
        </w:rPr>
        <w:t>1</w:t>
      </w:r>
      <w:r w:rsidRPr="00455580">
        <w:rPr>
          <w:color w:val="000000" w:themeColor="text1"/>
          <w:lang w:val="fr-FR"/>
        </w:rPr>
        <w:t xml:space="preserve"> et N</w:t>
      </w:r>
      <w:r w:rsidRPr="00D928AB">
        <w:rPr>
          <w:rStyle w:val="Appelnotedebasdep"/>
        </w:rPr>
        <w:footnoteReference w:id="3"/>
      </w:r>
      <w:r w:rsidRPr="00455580">
        <w:rPr>
          <w:color w:val="000000" w:themeColor="text1"/>
          <w:lang w:val="fr-FR"/>
        </w:rPr>
        <w:t xml:space="preserve"> en ce qui concerne la résistance des sièges, de leurs ancrages et de leurs appuie</w:t>
      </w:r>
      <w:r w:rsidRPr="00455580">
        <w:rPr>
          <w:color w:val="000000" w:themeColor="text1"/>
          <w:lang w:val="fr-FR"/>
        </w:rPr>
        <w:noBreakHyphen/>
        <w:t>tête ;</w:t>
      </w:r>
    </w:p>
    <w:p w14:paraId="303CB21C" w14:textId="77777777" w:rsidR="000255C0" w:rsidRPr="00455580" w:rsidRDefault="000255C0" w:rsidP="000255C0">
      <w:pPr>
        <w:pStyle w:val="SingleTxtG"/>
        <w:kinsoku/>
        <w:overflowPunct/>
        <w:autoSpaceDE/>
        <w:autoSpaceDN/>
        <w:adjustRightInd/>
        <w:snapToGrid/>
        <w:ind w:left="2835" w:hanging="567"/>
        <w:rPr>
          <w:color w:val="000000" w:themeColor="text1"/>
          <w:lang w:val="fr-FR"/>
        </w:rPr>
      </w:pPr>
      <w:r w:rsidRPr="00455580">
        <w:rPr>
          <w:color w:val="000000" w:themeColor="text1"/>
          <w:lang w:val="fr-FR"/>
        </w:rPr>
        <w:t>b)</w:t>
      </w:r>
      <w:r w:rsidRPr="00455580">
        <w:rPr>
          <w:color w:val="000000" w:themeColor="text1"/>
          <w:lang w:val="fr-FR"/>
        </w:rPr>
        <w:tab/>
        <w:t>Aux véhicules des catégories M</w:t>
      </w:r>
      <w:r w:rsidRPr="00455580">
        <w:rPr>
          <w:color w:val="000000" w:themeColor="text1"/>
          <w:vertAlign w:val="subscript"/>
          <w:lang w:val="fr-FR"/>
        </w:rPr>
        <w:t>2</w:t>
      </w:r>
      <w:r w:rsidRPr="00455580">
        <w:rPr>
          <w:color w:val="000000" w:themeColor="text1"/>
          <w:lang w:val="fr-FR"/>
        </w:rPr>
        <w:t xml:space="preserve"> et M</w:t>
      </w:r>
      <w:r w:rsidRPr="00455580">
        <w:rPr>
          <w:color w:val="000000" w:themeColor="text1"/>
          <w:vertAlign w:val="subscript"/>
          <w:lang w:val="fr-FR"/>
        </w:rPr>
        <w:t>3</w:t>
      </w:r>
      <w:r w:rsidRPr="00455580">
        <w:rPr>
          <w:color w:val="000000" w:themeColor="text1"/>
          <w:sz w:val="18"/>
          <w:szCs w:val="18"/>
          <w:vertAlign w:val="superscript"/>
          <w:lang w:val="fr-FR"/>
        </w:rPr>
        <w:t>1</w:t>
      </w:r>
      <w:r w:rsidRPr="00455580">
        <w:rPr>
          <w:color w:val="000000" w:themeColor="text1"/>
          <w:lang w:val="fr-FR"/>
        </w:rPr>
        <w:t xml:space="preserve"> en ce qui concerne les sièges non visés par le Règlement </w:t>
      </w:r>
      <w:r w:rsidRPr="00455580">
        <w:rPr>
          <w:rFonts w:eastAsia="MS Mincho"/>
          <w:color w:val="000000" w:themeColor="text1"/>
          <w:lang w:val="fr-FR"/>
        </w:rPr>
        <w:t>n</w:t>
      </w:r>
      <w:r w:rsidRPr="00455580">
        <w:rPr>
          <w:rFonts w:eastAsia="MS Mincho"/>
          <w:color w:val="000000" w:themeColor="text1"/>
          <w:vertAlign w:val="superscript"/>
          <w:lang w:val="fr-FR"/>
        </w:rPr>
        <w:t>o</w:t>
      </w:r>
      <w:r w:rsidRPr="00455580">
        <w:rPr>
          <w:color w:val="000000" w:themeColor="text1"/>
          <w:lang w:val="fr-FR"/>
        </w:rPr>
        <w:t> 80, en ce qui concerne la résistance des sièges, de leurs ancrages et de leurs appuie</w:t>
      </w:r>
      <w:r w:rsidRPr="00455580">
        <w:rPr>
          <w:color w:val="000000" w:themeColor="text1"/>
          <w:lang w:val="fr-FR"/>
        </w:rPr>
        <w:noBreakHyphen/>
        <w:t>tête ;</w:t>
      </w:r>
    </w:p>
    <w:p w14:paraId="2389B2F1" w14:textId="77777777" w:rsidR="000255C0" w:rsidRPr="00455580" w:rsidRDefault="000255C0" w:rsidP="000255C0">
      <w:pPr>
        <w:pStyle w:val="SingleTxtG"/>
        <w:kinsoku/>
        <w:overflowPunct/>
        <w:autoSpaceDE/>
        <w:autoSpaceDN/>
        <w:adjustRightInd/>
        <w:snapToGrid/>
        <w:ind w:left="2835" w:hanging="567"/>
        <w:rPr>
          <w:color w:val="000000" w:themeColor="text1"/>
          <w:lang w:val="fr-FR"/>
        </w:rPr>
      </w:pPr>
      <w:r w:rsidRPr="00455580">
        <w:rPr>
          <w:color w:val="000000" w:themeColor="text1"/>
          <w:lang w:val="fr-FR"/>
        </w:rPr>
        <w:t>c)</w:t>
      </w:r>
      <w:r w:rsidRPr="00455580">
        <w:rPr>
          <w:color w:val="000000" w:themeColor="text1"/>
          <w:lang w:val="fr-FR"/>
        </w:rPr>
        <w:tab/>
        <w:t>Aux véhicules de la catégorie M</w:t>
      </w:r>
      <w:r w:rsidRPr="00455580">
        <w:rPr>
          <w:color w:val="000000" w:themeColor="text1"/>
          <w:vertAlign w:val="subscript"/>
          <w:lang w:val="fr-FR"/>
        </w:rPr>
        <w:t>1</w:t>
      </w:r>
      <w:r w:rsidRPr="00455580">
        <w:rPr>
          <w:color w:val="000000" w:themeColor="text1"/>
          <w:lang w:val="fr-FR"/>
        </w:rPr>
        <w:t xml:space="preserve"> en ce qui concerne l</w:t>
      </w:r>
      <w:r>
        <w:rPr>
          <w:color w:val="000000" w:themeColor="text1"/>
          <w:lang w:val="fr-FR"/>
        </w:rPr>
        <w:t>’</w:t>
      </w:r>
      <w:r w:rsidRPr="00455580">
        <w:rPr>
          <w:color w:val="000000" w:themeColor="text1"/>
          <w:lang w:val="fr-FR"/>
        </w:rPr>
        <w:t>aménagement des parties arrière de leur dossier et la conception des dispositifs destinés à protéger leurs occupants contre le danger résultant du déplacement des bagages en cas de choc avant.</w:t>
      </w:r>
    </w:p>
    <w:p w14:paraId="74A28810" w14:textId="77777777" w:rsidR="000255C0" w:rsidRPr="00455580" w:rsidRDefault="000255C0" w:rsidP="000255C0">
      <w:pPr>
        <w:pStyle w:val="SingleTxtG"/>
        <w:ind w:left="2268"/>
        <w:rPr>
          <w:color w:val="000000" w:themeColor="text1"/>
          <w:lang w:val="fr-FR"/>
        </w:rPr>
      </w:pPr>
      <w:r w:rsidRPr="00455580">
        <w:rPr>
          <w:color w:val="000000" w:themeColor="text1"/>
          <w:lang w:val="fr-FR"/>
        </w:rPr>
        <w:t>Il ne s</w:t>
      </w:r>
      <w:r>
        <w:rPr>
          <w:color w:val="000000" w:themeColor="text1"/>
          <w:lang w:val="fr-FR"/>
        </w:rPr>
        <w:t>’</w:t>
      </w:r>
      <w:r w:rsidRPr="00455580">
        <w:rPr>
          <w:color w:val="000000" w:themeColor="text1"/>
          <w:lang w:val="fr-FR"/>
        </w:rPr>
        <w:t>applique pas aux véhicules en ce qui concerne les strapontins repliables, les sièges faisant face vers le côté ou vers l</w:t>
      </w:r>
      <w:r>
        <w:rPr>
          <w:color w:val="000000" w:themeColor="text1"/>
          <w:lang w:val="fr-FR"/>
        </w:rPr>
        <w:t>’</w:t>
      </w:r>
      <w:r w:rsidRPr="00455580">
        <w:rPr>
          <w:color w:val="000000" w:themeColor="text1"/>
          <w:lang w:val="fr-FR"/>
        </w:rPr>
        <w:t>arrière et les appuie</w:t>
      </w:r>
      <w:r w:rsidRPr="00455580">
        <w:rPr>
          <w:color w:val="000000" w:themeColor="text1"/>
          <w:lang w:val="fr-FR"/>
        </w:rPr>
        <w:noBreakHyphen/>
        <w:t>tête équipant éventuellement ces sièges, à l</w:t>
      </w:r>
      <w:r>
        <w:rPr>
          <w:color w:val="000000" w:themeColor="text1"/>
          <w:lang w:val="fr-FR"/>
        </w:rPr>
        <w:t>’</w:t>
      </w:r>
      <w:r w:rsidRPr="00455580">
        <w:rPr>
          <w:color w:val="000000" w:themeColor="text1"/>
          <w:lang w:val="fr-FR"/>
        </w:rPr>
        <w:t>exception des véhicules des catégories M</w:t>
      </w:r>
      <w:r w:rsidRPr="00455580">
        <w:rPr>
          <w:color w:val="000000" w:themeColor="text1"/>
          <w:vertAlign w:val="subscript"/>
          <w:lang w:val="fr-FR"/>
        </w:rPr>
        <w:t>2</w:t>
      </w:r>
      <w:r w:rsidRPr="00455580">
        <w:rPr>
          <w:color w:val="000000" w:themeColor="text1"/>
          <w:lang w:val="fr-FR"/>
        </w:rPr>
        <w:t xml:space="preserve"> et M</w:t>
      </w:r>
      <w:r w:rsidRPr="00455580">
        <w:rPr>
          <w:color w:val="000000" w:themeColor="text1"/>
          <w:vertAlign w:val="subscript"/>
          <w:lang w:val="fr-FR"/>
        </w:rPr>
        <w:t>3</w:t>
      </w:r>
      <w:r w:rsidRPr="00455580">
        <w:rPr>
          <w:color w:val="000000" w:themeColor="text1"/>
          <w:lang w:val="fr-FR"/>
        </w:rPr>
        <w:t xml:space="preserve"> des classes A et I, sous réserve des dispositions du paragraphe 5.1.1. ».</w:t>
      </w:r>
    </w:p>
    <w:p w14:paraId="1A4AB6B7" w14:textId="77777777" w:rsidR="000255C0" w:rsidRPr="00455580" w:rsidRDefault="000255C0" w:rsidP="000255C0">
      <w:pPr>
        <w:pStyle w:val="SingleTxtG"/>
        <w:keepNext/>
        <w:kinsoku/>
        <w:overflowPunct/>
        <w:autoSpaceDE/>
        <w:autoSpaceDN/>
        <w:adjustRightInd/>
        <w:snapToGrid/>
        <w:ind w:left="2268" w:hanging="1134"/>
        <w:rPr>
          <w:i/>
          <w:color w:val="000000" w:themeColor="text1"/>
          <w:lang w:val="fr-FR"/>
        </w:rPr>
      </w:pPr>
      <w:r w:rsidRPr="00455580">
        <w:rPr>
          <w:i/>
          <w:color w:val="000000" w:themeColor="text1"/>
          <w:lang w:val="fr-FR"/>
        </w:rPr>
        <w:t>Ajouter le nouveau paragraphe 2.6</w:t>
      </w:r>
      <w:r w:rsidRPr="00455580">
        <w:rPr>
          <w:color w:val="000000" w:themeColor="text1"/>
          <w:lang w:val="fr-FR"/>
        </w:rPr>
        <w:t>, libellé comme suit :</w:t>
      </w:r>
    </w:p>
    <w:p w14:paraId="3F504958"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2.6</w:t>
      </w:r>
      <w:r w:rsidRPr="00455580">
        <w:rPr>
          <w:color w:val="000000" w:themeColor="text1"/>
          <w:lang w:val="fr-FR"/>
        </w:rPr>
        <w:tab/>
        <w:t>“</w:t>
      </w:r>
      <w:r w:rsidRPr="00455580">
        <w:rPr>
          <w:i/>
          <w:color w:val="000000" w:themeColor="text1"/>
          <w:lang w:val="fr-FR"/>
        </w:rPr>
        <w:t>En position d</w:t>
      </w:r>
      <w:r>
        <w:rPr>
          <w:i/>
          <w:color w:val="000000" w:themeColor="text1"/>
          <w:lang w:val="fr-FR"/>
        </w:rPr>
        <w:t>’</w:t>
      </w:r>
      <w:r w:rsidRPr="00455580">
        <w:rPr>
          <w:i/>
          <w:color w:val="000000" w:themeColor="text1"/>
          <w:lang w:val="fr-FR"/>
        </w:rPr>
        <w:t>utilisation par l</w:t>
      </w:r>
      <w:r>
        <w:rPr>
          <w:i/>
          <w:color w:val="000000" w:themeColor="text1"/>
          <w:lang w:val="fr-FR"/>
        </w:rPr>
        <w:t>’</w:t>
      </w:r>
      <w:r w:rsidRPr="00455580">
        <w:rPr>
          <w:i/>
          <w:color w:val="000000" w:themeColor="text1"/>
          <w:lang w:val="fr-FR"/>
        </w:rPr>
        <w:t>occupant</w:t>
      </w:r>
      <w:r w:rsidRPr="00455580">
        <w:rPr>
          <w:color w:val="000000" w:themeColor="text1"/>
          <w:lang w:val="fr-FR"/>
        </w:rPr>
        <w:t>”, lorsqu</w:t>
      </w:r>
      <w:r>
        <w:rPr>
          <w:color w:val="000000" w:themeColor="text1"/>
          <w:lang w:val="fr-FR"/>
        </w:rPr>
        <w:t>’</w:t>
      </w:r>
      <w:r w:rsidRPr="00455580">
        <w:rPr>
          <w:color w:val="000000" w:themeColor="text1"/>
          <w:lang w:val="fr-FR"/>
        </w:rPr>
        <w:t>il s</w:t>
      </w:r>
      <w:r>
        <w:rPr>
          <w:color w:val="000000" w:themeColor="text1"/>
          <w:lang w:val="fr-FR"/>
        </w:rPr>
        <w:t>’</w:t>
      </w:r>
      <w:r w:rsidRPr="00455580">
        <w:rPr>
          <w:color w:val="000000" w:themeColor="text1"/>
          <w:lang w:val="fr-FR"/>
        </w:rPr>
        <w:t>agit du réglage d</w:t>
      </w:r>
      <w:r>
        <w:rPr>
          <w:color w:val="000000" w:themeColor="text1"/>
          <w:lang w:val="fr-FR"/>
        </w:rPr>
        <w:t>’</w:t>
      </w:r>
      <w:r w:rsidRPr="00455580">
        <w:rPr>
          <w:color w:val="000000" w:themeColor="text1"/>
          <w:lang w:val="fr-FR"/>
        </w:rPr>
        <w:t>un siège et de l</w:t>
      </w:r>
      <w:r>
        <w:rPr>
          <w:color w:val="000000" w:themeColor="text1"/>
          <w:lang w:val="fr-FR"/>
        </w:rPr>
        <w:t>’</w:t>
      </w:r>
      <w:r w:rsidRPr="00455580">
        <w:rPr>
          <w:color w:val="000000" w:themeColor="text1"/>
          <w:lang w:val="fr-FR"/>
        </w:rPr>
        <w:t>appuie-tête, les positions de réglage utilisées par l</w:t>
      </w:r>
      <w:r>
        <w:rPr>
          <w:color w:val="000000" w:themeColor="text1"/>
          <w:lang w:val="fr-FR"/>
        </w:rPr>
        <w:t>’</w:t>
      </w:r>
      <w:r w:rsidRPr="00455580">
        <w:rPr>
          <w:color w:val="000000" w:themeColor="text1"/>
          <w:lang w:val="fr-FR"/>
        </w:rPr>
        <w:t>occupant assis lorsque le véhicule est en mouvement, et non pas celles utilisées seulement pour faciliter l</w:t>
      </w:r>
      <w:r>
        <w:rPr>
          <w:color w:val="000000" w:themeColor="text1"/>
          <w:lang w:val="fr-FR"/>
        </w:rPr>
        <w:t>’</w:t>
      </w:r>
      <w:r w:rsidRPr="00455580">
        <w:rPr>
          <w:color w:val="000000" w:themeColor="text1"/>
          <w:lang w:val="fr-FR"/>
        </w:rPr>
        <w:t>entrée et la sortie des occupants, l</w:t>
      </w:r>
      <w:r>
        <w:rPr>
          <w:color w:val="000000" w:themeColor="text1"/>
          <w:lang w:val="fr-FR"/>
        </w:rPr>
        <w:t>’</w:t>
      </w:r>
      <w:r w:rsidRPr="00455580">
        <w:rPr>
          <w:color w:val="000000" w:themeColor="text1"/>
          <w:lang w:val="fr-FR"/>
        </w:rPr>
        <w:t>accès à des espaces de stockage de marchandises, ni le stockage de marchandises proprement dit dans le véhicule ; ».</w:t>
      </w:r>
    </w:p>
    <w:p w14:paraId="061A9E06"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Les paragraphes 2.6 à 2.10</w:t>
      </w:r>
      <w:r w:rsidRPr="00455580">
        <w:rPr>
          <w:color w:val="000000" w:themeColor="text1"/>
          <w:lang w:val="fr-FR"/>
        </w:rPr>
        <w:t xml:space="preserve"> deviennent les paragraphes 2.7 à 2.11.</w:t>
      </w:r>
    </w:p>
    <w:p w14:paraId="462CF29E"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bookmarkStart w:id="0" w:name="_Hlk22819797"/>
      <w:r w:rsidRPr="00455580">
        <w:rPr>
          <w:i/>
          <w:color w:val="000000" w:themeColor="text1"/>
          <w:lang w:val="fr-FR"/>
        </w:rPr>
        <w:t xml:space="preserve">Le paragraphe 2.11 </w:t>
      </w:r>
      <w:r w:rsidRPr="00455580">
        <w:rPr>
          <w:color w:val="000000" w:themeColor="text1"/>
          <w:lang w:val="fr-FR"/>
        </w:rPr>
        <w:t>devient le paragraphe 2.12 et se lit comme suit :</w:t>
      </w:r>
      <w:bookmarkEnd w:id="0"/>
    </w:p>
    <w:p w14:paraId="45647835"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2.12</w:t>
      </w:r>
      <w:r w:rsidRPr="00455580">
        <w:rPr>
          <w:color w:val="000000" w:themeColor="text1"/>
          <w:lang w:val="fr-FR"/>
        </w:rPr>
        <w:tab/>
      </w:r>
      <w:r w:rsidRPr="00455580">
        <w:rPr>
          <w:color w:val="000000" w:themeColor="text1"/>
          <w:lang w:val="fr-FR"/>
        </w:rPr>
        <w:tab/>
        <w:t>“</w:t>
      </w:r>
      <w:r w:rsidRPr="00455580">
        <w:rPr>
          <w:i/>
          <w:color w:val="000000" w:themeColor="text1"/>
          <w:lang w:val="fr-FR"/>
        </w:rPr>
        <w:t>Plan longitudinal</w:t>
      </w:r>
      <w:r w:rsidRPr="00455580">
        <w:rPr>
          <w:color w:val="000000" w:themeColor="text1"/>
          <w:lang w:val="fr-FR"/>
        </w:rPr>
        <w:t>”, tout plan parallèle au plan longitudinal vertical de référence du véhicule, tel qu</w:t>
      </w:r>
      <w:r>
        <w:rPr>
          <w:color w:val="000000" w:themeColor="text1"/>
          <w:lang w:val="fr-FR"/>
        </w:rPr>
        <w:t>’</w:t>
      </w:r>
      <w:r w:rsidRPr="00455580">
        <w:rPr>
          <w:color w:val="000000" w:themeColor="text1"/>
          <w:lang w:val="fr-FR"/>
        </w:rPr>
        <w:t>il est défini à l</w:t>
      </w:r>
      <w:r>
        <w:rPr>
          <w:color w:val="000000" w:themeColor="text1"/>
          <w:lang w:val="fr-FR"/>
        </w:rPr>
        <w:t>’</w:t>
      </w:r>
      <w:r w:rsidRPr="00455580">
        <w:rPr>
          <w:color w:val="000000" w:themeColor="text1"/>
          <w:lang w:val="fr-FR"/>
        </w:rPr>
        <w:t>annexe 3, appendice 2. ».</w:t>
      </w:r>
    </w:p>
    <w:p w14:paraId="3A6456CE"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 xml:space="preserve">Le paragraphe 2.12 </w:t>
      </w:r>
      <w:r w:rsidRPr="00455580">
        <w:rPr>
          <w:color w:val="000000" w:themeColor="text1"/>
          <w:lang w:val="fr-FR"/>
        </w:rPr>
        <w:t>devient le paragraphe 2.13 et se lit comme suit :</w:t>
      </w:r>
    </w:p>
    <w:p w14:paraId="3662F69A"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2.13</w:t>
      </w:r>
      <w:r w:rsidRPr="00455580">
        <w:rPr>
          <w:color w:val="000000" w:themeColor="text1"/>
          <w:lang w:val="fr-FR"/>
        </w:rPr>
        <w:tab/>
      </w:r>
      <w:r w:rsidRPr="00455580">
        <w:rPr>
          <w:i/>
          <w:color w:val="000000" w:themeColor="text1"/>
          <w:spacing w:val="-4"/>
          <w:lang w:val="fr-FR"/>
        </w:rPr>
        <w:tab/>
        <w:t>“Appuie-tête”</w:t>
      </w:r>
      <w:r w:rsidRPr="00455580">
        <w:rPr>
          <w:color w:val="000000" w:themeColor="text1"/>
          <w:spacing w:val="-4"/>
          <w:lang w:val="fr-FR"/>
        </w:rPr>
        <w:t>, à toute place assise prévue, un dispositif qui limite le déplacement vers l</w:t>
      </w:r>
      <w:r>
        <w:rPr>
          <w:color w:val="000000" w:themeColor="text1"/>
          <w:spacing w:val="-4"/>
          <w:lang w:val="fr-FR"/>
        </w:rPr>
        <w:t>’</w:t>
      </w:r>
      <w:r w:rsidRPr="00455580">
        <w:rPr>
          <w:color w:val="000000" w:themeColor="text1"/>
          <w:spacing w:val="-4"/>
          <w:lang w:val="fr-FR"/>
        </w:rPr>
        <w:t>arrière de la tête d</w:t>
      </w:r>
      <w:r>
        <w:rPr>
          <w:color w:val="000000" w:themeColor="text1"/>
          <w:spacing w:val="-4"/>
          <w:lang w:val="fr-FR"/>
        </w:rPr>
        <w:t>’</w:t>
      </w:r>
      <w:r w:rsidRPr="00455580">
        <w:rPr>
          <w:color w:val="000000" w:themeColor="text1"/>
          <w:spacing w:val="-4"/>
          <w:lang w:val="fr-FR"/>
        </w:rPr>
        <w:t>un occupant assis par rapport à son torse, qui est situé à une hauteur égale ou supérieure à 700 mm en tout point compris entre deux plans longitudinaux verticaux passant à 85 mm de part et d</w:t>
      </w:r>
      <w:r>
        <w:rPr>
          <w:color w:val="000000" w:themeColor="text1"/>
          <w:spacing w:val="-4"/>
          <w:lang w:val="fr-FR"/>
        </w:rPr>
        <w:t>’</w:t>
      </w:r>
      <w:r w:rsidRPr="00455580">
        <w:rPr>
          <w:color w:val="000000" w:themeColor="text1"/>
          <w:spacing w:val="-4"/>
          <w:lang w:val="fr-FR"/>
        </w:rPr>
        <w:t>autre de la ligne de référence de torse, en toute position de réglage de la distance tête/appuie-tête et de la hauteur, dans les conditions de mesure prescrites à l</w:t>
      </w:r>
      <w:r>
        <w:rPr>
          <w:color w:val="000000" w:themeColor="text1"/>
          <w:spacing w:val="-4"/>
          <w:lang w:val="fr-FR"/>
        </w:rPr>
        <w:t>’</w:t>
      </w:r>
      <w:r w:rsidRPr="00455580">
        <w:rPr>
          <w:color w:val="000000" w:themeColor="text1"/>
          <w:spacing w:val="-4"/>
          <w:lang w:val="fr-FR"/>
        </w:rPr>
        <w:t>annexe 10</w:t>
      </w:r>
      <w:r w:rsidRPr="00455580">
        <w:rPr>
          <w:color w:val="000000" w:themeColor="text1"/>
          <w:lang w:val="fr-FR"/>
        </w:rPr>
        <w:t>. ».</w:t>
      </w:r>
    </w:p>
    <w:p w14:paraId="0D9B3CA7" w14:textId="77777777" w:rsidR="000255C0" w:rsidRPr="00455580" w:rsidRDefault="000255C0" w:rsidP="000255C0">
      <w:pPr>
        <w:pStyle w:val="SingleTxtG"/>
        <w:keepNext/>
        <w:keepLines/>
        <w:kinsoku/>
        <w:overflowPunct/>
        <w:autoSpaceDE/>
        <w:autoSpaceDN/>
        <w:adjustRightInd/>
        <w:snapToGrid/>
        <w:ind w:left="2268" w:hanging="1134"/>
        <w:rPr>
          <w:color w:val="000000" w:themeColor="text1"/>
          <w:lang w:val="fr-FR"/>
        </w:rPr>
      </w:pPr>
      <w:bookmarkStart w:id="1" w:name="_Hlk34235365"/>
      <w:r w:rsidRPr="00455580">
        <w:rPr>
          <w:i/>
          <w:color w:val="000000" w:themeColor="text1"/>
          <w:lang w:val="fr-FR"/>
        </w:rPr>
        <w:t>Le paragraphe 2.12.1</w:t>
      </w:r>
      <w:r w:rsidRPr="00455580">
        <w:rPr>
          <w:color w:val="000000" w:themeColor="text1"/>
          <w:lang w:val="fr-FR"/>
        </w:rPr>
        <w:t xml:space="preserve"> devient le paragraphe </w:t>
      </w:r>
      <w:r w:rsidRPr="00455580">
        <w:rPr>
          <w:iCs/>
          <w:color w:val="000000" w:themeColor="text1"/>
          <w:lang w:val="fr-FR"/>
        </w:rPr>
        <w:t>2.13.1</w:t>
      </w:r>
      <w:r w:rsidRPr="00455580">
        <w:rPr>
          <w:color w:val="000000" w:themeColor="text1"/>
          <w:lang w:val="fr-FR"/>
        </w:rPr>
        <w:t xml:space="preserve"> et se lit comme suit :</w:t>
      </w:r>
    </w:p>
    <w:bookmarkEnd w:id="1"/>
    <w:p w14:paraId="177289D1" w14:textId="77777777" w:rsidR="000255C0" w:rsidRPr="00455580" w:rsidRDefault="000255C0" w:rsidP="000255C0">
      <w:pPr>
        <w:pStyle w:val="SingleTxtG"/>
        <w:keepLines/>
        <w:kinsoku/>
        <w:overflowPunct/>
        <w:autoSpaceDE/>
        <w:autoSpaceDN/>
        <w:adjustRightInd/>
        <w:snapToGrid/>
        <w:ind w:left="2268" w:hanging="1134"/>
        <w:rPr>
          <w:color w:val="000000" w:themeColor="text1"/>
          <w:lang w:val="fr-FR"/>
        </w:rPr>
      </w:pPr>
      <w:r w:rsidRPr="00455580">
        <w:rPr>
          <w:color w:val="000000" w:themeColor="text1"/>
          <w:lang w:val="fr-FR"/>
        </w:rPr>
        <w:t>« 2.13.1</w:t>
      </w:r>
      <w:r w:rsidRPr="00455580">
        <w:rPr>
          <w:color w:val="000000" w:themeColor="text1"/>
          <w:lang w:val="fr-FR"/>
        </w:rPr>
        <w:tab/>
        <w:t>“</w:t>
      </w:r>
      <w:r w:rsidRPr="00455580">
        <w:rPr>
          <w:i/>
          <w:color w:val="000000" w:themeColor="text1"/>
          <w:lang w:val="fr-FR"/>
        </w:rPr>
        <w:t>Appuie</w:t>
      </w:r>
      <w:r w:rsidRPr="00455580">
        <w:rPr>
          <w:i/>
          <w:color w:val="000000" w:themeColor="text1"/>
          <w:lang w:val="fr-FR"/>
        </w:rPr>
        <w:noBreakHyphen/>
        <w:t>tête intégré</w:t>
      </w:r>
      <w:r w:rsidRPr="00455580">
        <w:rPr>
          <w:color w:val="000000" w:themeColor="text1"/>
          <w:lang w:val="fr-FR"/>
        </w:rPr>
        <w:t>”, un appuie</w:t>
      </w:r>
      <w:r w:rsidRPr="00455580">
        <w:rPr>
          <w:color w:val="000000" w:themeColor="text1"/>
          <w:lang w:val="fr-FR"/>
        </w:rPr>
        <w:noBreakHyphen/>
        <w:t>tête constitué par la partie supérieure du dossier du siège. ; ».</w:t>
      </w:r>
    </w:p>
    <w:p w14:paraId="201DE4C7"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 xml:space="preserve">Le paragraphe 2.12.2 </w:t>
      </w:r>
      <w:r w:rsidRPr="00455580">
        <w:rPr>
          <w:color w:val="000000" w:themeColor="text1"/>
          <w:lang w:val="fr-FR"/>
        </w:rPr>
        <w:t xml:space="preserve">devient le paragraphe </w:t>
      </w:r>
      <w:r w:rsidRPr="00455580">
        <w:rPr>
          <w:iCs/>
          <w:color w:val="000000" w:themeColor="text1"/>
          <w:lang w:val="fr-FR"/>
        </w:rPr>
        <w:t>2.13.2</w:t>
      </w:r>
      <w:r w:rsidRPr="00455580">
        <w:rPr>
          <w:color w:val="000000" w:themeColor="text1"/>
          <w:lang w:val="fr-FR"/>
        </w:rPr>
        <w:t xml:space="preserve"> et se lit comme suit :</w:t>
      </w:r>
    </w:p>
    <w:p w14:paraId="35DE7591" w14:textId="77777777" w:rsidR="000255C0" w:rsidRPr="00455580" w:rsidRDefault="000255C0" w:rsidP="000255C0">
      <w:pPr>
        <w:pStyle w:val="SingleTxtG"/>
        <w:kinsoku/>
        <w:overflowPunct/>
        <w:autoSpaceDE/>
        <w:autoSpaceDN/>
        <w:adjustRightInd/>
        <w:snapToGrid/>
        <w:ind w:left="2268" w:hanging="1134"/>
        <w:rPr>
          <w:b/>
          <w:color w:val="000000" w:themeColor="text1"/>
          <w:lang w:val="fr-FR"/>
        </w:rPr>
      </w:pPr>
      <w:r w:rsidRPr="00455580">
        <w:rPr>
          <w:color w:val="000000" w:themeColor="text1"/>
          <w:lang w:val="fr-FR"/>
        </w:rPr>
        <w:t>« 2.13.2</w:t>
      </w:r>
      <w:r w:rsidRPr="00455580">
        <w:rPr>
          <w:color w:val="000000" w:themeColor="text1"/>
          <w:lang w:val="fr-FR"/>
        </w:rPr>
        <w:tab/>
        <w:t>“</w:t>
      </w:r>
      <w:r w:rsidRPr="00455580">
        <w:rPr>
          <w:i/>
          <w:color w:val="000000" w:themeColor="text1"/>
          <w:lang w:val="fr-FR"/>
        </w:rPr>
        <w:t>Appuie</w:t>
      </w:r>
      <w:r w:rsidRPr="00455580">
        <w:rPr>
          <w:i/>
          <w:color w:val="000000" w:themeColor="text1"/>
          <w:lang w:val="fr-FR"/>
        </w:rPr>
        <w:noBreakHyphen/>
        <w:t>tête rapporté</w:t>
      </w:r>
      <w:r w:rsidRPr="00455580">
        <w:rPr>
          <w:color w:val="000000" w:themeColor="text1"/>
          <w:lang w:val="fr-FR"/>
        </w:rPr>
        <w:t>”, un appuie</w:t>
      </w:r>
      <w:r w:rsidRPr="00455580">
        <w:rPr>
          <w:color w:val="000000" w:themeColor="text1"/>
          <w:lang w:val="fr-FR"/>
        </w:rPr>
        <w:noBreakHyphen/>
        <w:t xml:space="preserve">tête constitué par un élément séparable du siège conçu pour être engagé et maintenu rigidement dans la structure du dossier. </w:t>
      </w:r>
      <w:r w:rsidRPr="00455580">
        <w:rPr>
          <w:bCs/>
          <w:color w:val="000000" w:themeColor="text1"/>
          <w:lang w:val="fr-FR"/>
        </w:rPr>
        <w:t>Un appuie-tête rapporté qui ne peut être détaché du siège qu</w:t>
      </w:r>
      <w:r>
        <w:rPr>
          <w:bCs/>
          <w:color w:val="000000" w:themeColor="text1"/>
          <w:lang w:val="fr-FR"/>
        </w:rPr>
        <w:t>’</w:t>
      </w:r>
      <w:r w:rsidRPr="00455580">
        <w:rPr>
          <w:bCs/>
          <w:color w:val="000000" w:themeColor="text1"/>
          <w:lang w:val="fr-FR"/>
        </w:rPr>
        <w:t>au moyen d</w:t>
      </w:r>
      <w:r>
        <w:rPr>
          <w:bCs/>
          <w:color w:val="000000" w:themeColor="text1"/>
          <w:lang w:val="fr-FR"/>
        </w:rPr>
        <w:t>’</w:t>
      </w:r>
      <w:r w:rsidRPr="00455580">
        <w:rPr>
          <w:bCs/>
          <w:color w:val="000000" w:themeColor="text1"/>
          <w:lang w:val="fr-FR"/>
        </w:rPr>
        <w:t>outils ou après le retrait partiel ou total du garnissage du siège répond à la présente définition ; </w:t>
      </w:r>
      <w:r w:rsidRPr="00455580">
        <w:rPr>
          <w:color w:val="000000" w:themeColor="text1"/>
          <w:lang w:val="fr-FR"/>
        </w:rPr>
        <w:t>».</w:t>
      </w:r>
    </w:p>
    <w:p w14:paraId="32511C42" w14:textId="77777777" w:rsidR="000255C0" w:rsidRPr="00455580" w:rsidRDefault="000255C0" w:rsidP="000255C0">
      <w:pPr>
        <w:pStyle w:val="SingleTxtG"/>
        <w:rPr>
          <w:color w:val="000000" w:themeColor="text1"/>
          <w:lang w:val="fr-FR"/>
        </w:rPr>
      </w:pPr>
      <w:r w:rsidRPr="00455580">
        <w:rPr>
          <w:i/>
          <w:color w:val="000000" w:themeColor="text1"/>
          <w:lang w:val="fr-FR"/>
        </w:rPr>
        <w:lastRenderedPageBreak/>
        <w:t xml:space="preserve">Le paragraphe 2.12.3 </w:t>
      </w:r>
      <w:r w:rsidRPr="00455580">
        <w:rPr>
          <w:color w:val="000000" w:themeColor="text1"/>
          <w:lang w:val="fr-FR"/>
        </w:rPr>
        <w:t>devient le paragraphe 2.13.3.</w:t>
      </w:r>
    </w:p>
    <w:p w14:paraId="6CB5EEFC" w14:textId="77777777" w:rsidR="000255C0" w:rsidRPr="00455580" w:rsidRDefault="000255C0" w:rsidP="000255C0">
      <w:pPr>
        <w:pStyle w:val="SingleTxtG"/>
        <w:keepNext/>
        <w:kinsoku/>
        <w:overflowPunct/>
        <w:autoSpaceDE/>
        <w:autoSpaceDN/>
        <w:adjustRightInd/>
        <w:snapToGrid/>
        <w:ind w:left="2268" w:hanging="1134"/>
        <w:rPr>
          <w:i/>
          <w:color w:val="000000" w:themeColor="text1"/>
          <w:lang w:val="fr-FR"/>
        </w:rPr>
      </w:pPr>
      <w:r w:rsidRPr="00455580">
        <w:rPr>
          <w:i/>
          <w:color w:val="000000" w:themeColor="text1"/>
          <w:lang w:val="fr-FR"/>
        </w:rPr>
        <w:t>Ajouter les nouveaux paragraphes 2.13.4 à 2.18</w:t>
      </w:r>
      <w:r w:rsidRPr="00455580">
        <w:rPr>
          <w:color w:val="000000" w:themeColor="text1"/>
          <w:lang w:val="fr-FR"/>
        </w:rPr>
        <w:t>, libellés comme suit :</w:t>
      </w:r>
    </w:p>
    <w:p w14:paraId="1A9E1FAD"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2.13.4</w:t>
      </w:r>
      <w:r w:rsidRPr="00455580">
        <w:rPr>
          <w:color w:val="000000" w:themeColor="text1"/>
          <w:lang w:val="fr-FR"/>
        </w:rPr>
        <w:tab/>
        <w:t>“</w:t>
      </w:r>
      <w:r w:rsidRPr="00455580">
        <w:rPr>
          <w:i/>
          <w:color w:val="000000" w:themeColor="text1"/>
          <w:lang w:val="fr-FR"/>
        </w:rPr>
        <w:t>Appuie-tête réglable</w:t>
      </w:r>
      <w:r w:rsidRPr="00455580">
        <w:rPr>
          <w:color w:val="000000" w:themeColor="text1"/>
          <w:lang w:val="fr-FR"/>
        </w:rPr>
        <w:t>”,</w:t>
      </w:r>
      <w:r w:rsidRPr="00455580">
        <w:rPr>
          <w:i/>
          <w:color w:val="000000" w:themeColor="text1"/>
          <w:lang w:val="fr-FR"/>
        </w:rPr>
        <w:t xml:space="preserve"> </w:t>
      </w:r>
      <w:r w:rsidRPr="00455580">
        <w:rPr>
          <w:color w:val="000000" w:themeColor="text1"/>
          <w:lang w:val="fr-FR"/>
        </w:rPr>
        <w:t>un appuie-tête pouvant se déplacer indépendamment du dossier entre au moins deux positions de réglage choisies par l</w:t>
      </w:r>
      <w:r>
        <w:rPr>
          <w:color w:val="000000" w:themeColor="text1"/>
          <w:lang w:val="fr-FR"/>
        </w:rPr>
        <w:t>’</w:t>
      </w:r>
      <w:r w:rsidRPr="00455580">
        <w:rPr>
          <w:color w:val="000000" w:themeColor="text1"/>
          <w:lang w:val="fr-FR"/>
        </w:rPr>
        <w:t>occupant ;</w:t>
      </w:r>
    </w:p>
    <w:p w14:paraId="3F31F981"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2.14</w:t>
      </w:r>
      <w:r w:rsidRPr="00455580">
        <w:rPr>
          <w:color w:val="000000" w:themeColor="text1"/>
          <w:lang w:val="fr-FR"/>
        </w:rPr>
        <w:tab/>
      </w:r>
      <w:r w:rsidRPr="00455580">
        <w:rPr>
          <w:color w:val="000000" w:themeColor="text1"/>
          <w:lang w:val="fr-FR"/>
        </w:rPr>
        <w:tab/>
        <w:t>“</w:t>
      </w:r>
      <w:r w:rsidRPr="00455580">
        <w:rPr>
          <w:i/>
          <w:color w:val="000000" w:themeColor="text1"/>
          <w:lang w:val="fr-FR"/>
        </w:rPr>
        <w:t>Lunette arrière</w:t>
      </w:r>
      <w:r w:rsidRPr="00455580">
        <w:rPr>
          <w:color w:val="000000" w:themeColor="text1"/>
          <w:lang w:val="fr-FR"/>
        </w:rPr>
        <w:t>”, le vitrage d</w:t>
      </w:r>
      <w:r>
        <w:rPr>
          <w:color w:val="000000" w:themeColor="text1"/>
          <w:lang w:val="fr-FR"/>
        </w:rPr>
        <w:t>’</w:t>
      </w:r>
      <w:r w:rsidRPr="00455580">
        <w:rPr>
          <w:color w:val="000000" w:themeColor="text1"/>
          <w:lang w:val="fr-FR"/>
        </w:rPr>
        <w:t>une fenêtre orientée vers l</w:t>
      </w:r>
      <w:r>
        <w:rPr>
          <w:color w:val="000000" w:themeColor="text1"/>
          <w:lang w:val="fr-FR"/>
        </w:rPr>
        <w:t>’</w:t>
      </w:r>
      <w:r w:rsidRPr="00455580">
        <w:rPr>
          <w:color w:val="000000" w:themeColor="text1"/>
          <w:lang w:val="fr-FR"/>
        </w:rPr>
        <w:t>arrière, située à l</w:t>
      </w:r>
      <w:r>
        <w:rPr>
          <w:color w:val="000000" w:themeColor="text1"/>
          <w:lang w:val="fr-FR"/>
        </w:rPr>
        <w:t>’</w:t>
      </w:r>
      <w:r w:rsidRPr="00455580">
        <w:rPr>
          <w:color w:val="000000" w:themeColor="text1"/>
          <w:lang w:val="fr-FR"/>
        </w:rPr>
        <w:t>arrière du pavillon ;</w:t>
      </w:r>
    </w:p>
    <w:p w14:paraId="7B3D928A" w14:textId="77777777" w:rsidR="000255C0" w:rsidRPr="00455580" w:rsidRDefault="000255C0" w:rsidP="000255C0">
      <w:pPr>
        <w:pStyle w:val="SingleTxtG"/>
        <w:kinsoku/>
        <w:overflowPunct/>
        <w:autoSpaceDE/>
        <w:autoSpaceDN/>
        <w:adjustRightInd/>
        <w:snapToGrid/>
        <w:ind w:left="2268" w:hanging="1134"/>
        <w:rPr>
          <w:i/>
          <w:color w:val="000000" w:themeColor="text1"/>
          <w:lang w:val="fr-FR"/>
        </w:rPr>
      </w:pPr>
      <w:r w:rsidRPr="00455580">
        <w:rPr>
          <w:color w:val="000000" w:themeColor="text1"/>
          <w:lang w:val="fr-FR"/>
        </w:rPr>
        <w:t>2.15</w:t>
      </w:r>
      <w:r w:rsidRPr="00455580">
        <w:rPr>
          <w:i/>
          <w:color w:val="000000" w:themeColor="text1"/>
          <w:lang w:val="fr-FR"/>
        </w:rPr>
        <w:tab/>
      </w:r>
      <w:r w:rsidRPr="00455580">
        <w:rPr>
          <w:i/>
          <w:color w:val="000000" w:themeColor="text1"/>
          <w:lang w:val="fr-FR"/>
        </w:rPr>
        <w:tab/>
      </w:r>
      <w:r w:rsidRPr="00455580">
        <w:rPr>
          <w:color w:val="000000" w:themeColor="text1"/>
          <w:lang w:val="fr-FR"/>
        </w:rPr>
        <w:t>“</w:t>
      </w:r>
      <w:r w:rsidRPr="00455580">
        <w:rPr>
          <w:i/>
          <w:color w:val="000000" w:themeColor="text1"/>
          <w:lang w:val="fr-FR"/>
        </w:rPr>
        <w:t>Distance tête/appuie</w:t>
      </w:r>
      <w:r w:rsidRPr="00455580">
        <w:rPr>
          <w:i/>
          <w:color w:val="000000" w:themeColor="text1"/>
          <w:lang w:val="fr-FR"/>
        </w:rPr>
        <w:noBreakHyphen/>
        <w:t>tête</w:t>
      </w:r>
      <w:r w:rsidRPr="00455580">
        <w:rPr>
          <w:color w:val="000000" w:themeColor="text1"/>
          <w:lang w:val="fr-FR"/>
        </w:rPr>
        <w:t>”, la distance horizontale entre la face avant de l</w:t>
      </w:r>
      <w:r>
        <w:rPr>
          <w:color w:val="000000" w:themeColor="text1"/>
          <w:lang w:val="fr-FR"/>
        </w:rPr>
        <w:t>’</w:t>
      </w:r>
      <w:r w:rsidRPr="00455580">
        <w:rPr>
          <w:color w:val="000000" w:themeColor="text1"/>
          <w:lang w:val="fr-FR"/>
        </w:rPr>
        <w:t>appuie-tête et le point le plus en arrière de la tête ;</w:t>
      </w:r>
    </w:p>
    <w:p w14:paraId="042BBFAF"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2.16</w:t>
      </w:r>
      <w:r w:rsidRPr="00455580">
        <w:rPr>
          <w:color w:val="000000" w:themeColor="text1"/>
          <w:lang w:val="fr-FR"/>
        </w:rPr>
        <w:tab/>
        <w:t>“</w:t>
      </w:r>
      <w:r w:rsidRPr="00455580">
        <w:rPr>
          <w:i/>
          <w:color w:val="000000" w:themeColor="text1"/>
          <w:lang w:val="fr-FR"/>
        </w:rPr>
        <w:t>Distance tête/appuie-tête mesurée selon la méthode du point R</w:t>
      </w:r>
      <w:r w:rsidRPr="00455580">
        <w:rPr>
          <w:color w:val="000000" w:themeColor="text1"/>
          <w:lang w:val="fr-FR"/>
        </w:rPr>
        <w:t>”, la distance tête/appuie-tête mesurée conformément à l</w:t>
      </w:r>
      <w:r>
        <w:rPr>
          <w:color w:val="000000" w:themeColor="text1"/>
          <w:lang w:val="fr-FR"/>
        </w:rPr>
        <w:t>’</w:t>
      </w:r>
      <w:r w:rsidRPr="00455580">
        <w:rPr>
          <w:color w:val="000000" w:themeColor="text1"/>
          <w:lang w:val="fr-FR"/>
        </w:rPr>
        <w:t>annexe 11 ;</w:t>
      </w:r>
    </w:p>
    <w:p w14:paraId="1D654051"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2.17</w:t>
      </w:r>
      <w:r w:rsidRPr="00455580">
        <w:rPr>
          <w:color w:val="000000" w:themeColor="text1"/>
          <w:lang w:val="fr-FR"/>
        </w:rPr>
        <w:tab/>
        <w:t>“</w:t>
      </w:r>
      <w:r w:rsidRPr="00455580">
        <w:rPr>
          <w:i/>
          <w:color w:val="000000" w:themeColor="text1"/>
          <w:lang w:val="fr-FR"/>
        </w:rPr>
        <w:t>Distance tête/appuie</w:t>
      </w:r>
      <w:r w:rsidRPr="00455580">
        <w:rPr>
          <w:i/>
          <w:color w:val="000000" w:themeColor="text1"/>
          <w:lang w:val="fr-FR"/>
        </w:rPr>
        <w:noBreakHyphen/>
        <w:t xml:space="preserve">tête de référence du mannequin </w:t>
      </w:r>
      <w:proofErr w:type="spellStart"/>
      <w:r w:rsidRPr="00455580">
        <w:rPr>
          <w:i/>
          <w:color w:val="000000" w:themeColor="text1"/>
          <w:lang w:val="fr-FR"/>
        </w:rPr>
        <w:t>BioRID</w:t>
      </w:r>
      <w:proofErr w:type="spellEnd"/>
      <w:r w:rsidRPr="00455580">
        <w:rPr>
          <w:color w:val="000000" w:themeColor="text1"/>
          <w:lang w:val="fr-FR"/>
        </w:rPr>
        <w:t>”, la distance tête/appuie-tête déterminée conformément à l</w:t>
      </w:r>
      <w:r>
        <w:rPr>
          <w:color w:val="000000" w:themeColor="text1"/>
          <w:lang w:val="fr-FR"/>
        </w:rPr>
        <w:t>’</w:t>
      </w:r>
      <w:r w:rsidRPr="00455580">
        <w:rPr>
          <w:color w:val="000000" w:themeColor="text1"/>
          <w:lang w:val="fr-FR"/>
        </w:rPr>
        <w:t>annexe 14 ;</w:t>
      </w:r>
    </w:p>
    <w:p w14:paraId="50612F8D" w14:textId="77777777" w:rsidR="000255C0" w:rsidRPr="00455580" w:rsidRDefault="000255C0" w:rsidP="000255C0">
      <w:pPr>
        <w:pStyle w:val="SingleTxtG"/>
        <w:kinsoku/>
        <w:overflowPunct/>
        <w:autoSpaceDE/>
        <w:autoSpaceDN/>
        <w:adjustRightInd/>
        <w:snapToGrid/>
        <w:ind w:left="2268" w:hanging="1134"/>
        <w:rPr>
          <w:i/>
          <w:color w:val="000000" w:themeColor="text1"/>
          <w:lang w:val="fr-FR"/>
        </w:rPr>
      </w:pPr>
      <w:r w:rsidRPr="00455580">
        <w:rPr>
          <w:color w:val="000000" w:themeColor="text1"/>
          <w:lang w:val="fr-FR"/>
        </w:rPr>
        <w:t>2.18</w:t>
      </w:r>
      <w:r w:rsidRPr="00455580">
        <w:rPr>
          <w:color w:val="000000" w:themeColor="text1"/>
          <w:lang w:val="fr-FR"/>
        </w:rPr>
        <w:tab/>
        <w:t>“</w:t>
      </w:r>
      <w:r w:rsidRPr="00455580">
        <w:rPr>
          <w:i/>
          <w:color w:val="000000" w:themeColor="text1"/>
          <w:lang w:val="fr-FR"/>
        </w:rPr>
        <w:t>Point H</w:t>
      </w:r>
      <w:r w:rsidRPr="00455580">
        <w:rPr>
          <w:color w:val="000000" w:themeColor="text1"/>
          <w:lang w:val="fr-FR"/>
        </w:rPr>
        <w:t>”, le pivot entre le torse et la cuisse de la machine 3D-H installée sur un siège du véhicule conformément à l</w:t>
      </w:r>
      <w:r>
        <w:rPr>
          <w:color w:val="000000" w:themeColor="text1"/>
          <w:lang w:val="fr-FR"/>
        </w:rPr>
        <w:t>’</w:t>
      </w:r>
      <w:r w:rsidRPr="00455580">
        <w:rPr>
          <w:color w:val="000000" w:themeColor="text1"/>
          <w:lang w:val="fr-FR"/>
        </w:rPr>
        <w:t>annexe 3. Une fois déterminée sa position, selon la procédure décrite à l</w:t>
      </w:r>
      <w:r>
        <w:rPr>
          <w:color w:val="000000" w:themeColor="text1"/>
          <w:lang w:val="fr-FR"/>
        </w:rPr>
        <w:t>’</w:t>
      </w:r>
      <w:r w:rsidRPr="00455580">
        <w:rPr>
          <w:color w:val="000000" w:themeColor="text1"/>
          <w:lang w:val="fr-FR"/>
        </w:rPr>
        <w:t>annexe 3, le point H est considéré comme fixe par rapport à la structure de l</w:t>
      </w:r>
      <w:r>
        <w:rPr>
          <w:color w:val="000000" w:themeColor="text1"/>
          <w:lang w:val="fr-FR"/>
        </w:rPr>
        <w:t>’</w:t>
      </w:r>
      <w:r w:rsidRPr="00455580">
        <w:rPr>
          <w:color w:val="000000" w:themeColor="text1"/>
          <w:lang w:val="fr-FR"/>
        </w:rPr>
        <w:t>assise du siège et comme se déplaçant avec celui-ci lors du réglage du siège dans la direction X ; ».</w:t>
      </w:r>
    </w:p>
    <w:p w14:paraId="3B6A230B"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Le paragraphe 2.13</w:t>
      </w:r>
      <w:r w:rsidRPr="00455580">
        <w:rPr>
          <w:color w:val="000000" w:themeColor="text1"/>
          <w:lang w:val="fr-FR"/>
        </w:rPr>
        <w:t xml:space="preserve"> devient le paragraphe </w:t>
      </w:r>
      <w:r w:rsidRPr="00455580">
        <w:rPr>
          <w:iCs/>
          <w:color w:val="000000" w:themeColor="text1"/>
          <w:lang w:val="fr-FR"/>
        </w:rPr>
        <w:t>2.19</w:t>
      </w:r>
      <w:r w:rsidRPr="00455580">
        <w:rPr>
          <w:color w:val="000000" w:themeColor="text1"/>
          <w:lang w:val="fr-FR"/>
        </w:rPr>
        <w:t xml:space="preserve"> et se lit comme suit :</w:t>
      </w:r>
    </w:p>
    <w:p w14:paraId="71CF2945"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 2.19</w:t>
      </w:r>
      <w:r w:rsidRPr="00455580">
        <w:rPr>
          <w:bCs/>
          <w:color w:val="000000" w:themeColor="text1"/>
          <w:lang w:val="fr-FR"/>
        </w:rPr>
        <w:tab/>
        <w:t>“</w:t>
      </w:r>
      <w:r w:rsidRPr="00455580">
        <w:rPr>
          <w:bCs/>
          <w:i/>
          <w:color w:val="000000" w:themeColor="text1"/>
          <w:lang w:val="fr-FR"/>
        </w:rPr>
        <w:t>Point R</w:t>
      </w:r>
      <w:r w:rsidRPr="00455580">
        <w:rPr>
          <w:bCs/>
          <w:color w:val="000000" w:themeColor="text1"/>
          <w:lang w:val="fr-FR"/>
        </w:rPr>
        <w:t xml:space="preserve">”, un point de référence défini </w:t>
      </w:r>
      <w:r w:rsidRPr="00455580">
        <w:rPr>
          <w:bCs/>
          <w:color w:val="000000" w:themeColor="text1"/>
          <w:spacing w:val="-2"/>
          <w:lang w:val="fr-FR"/>
        </w:rPr>
        <w:t xml:space="preserve">par le constructeur du véhicule pour chaque place assise et dont la position </w:t>
      </w:r>
      <w:r w:rsidRPr="00455580">
        <w:rPr>
          <w:bCs/>
          <w:color w:val="000000" w:themeColor="text1"/>
          <w:lang w:val="fr-FR"/>
        </w:rPr>
        <w:t>est déterminée par rapport au système de référence tridimensionnel défini à l</w:t>
      </w:r>
      <w:r>
        <w:rPr>
          <w:bCs/>
          <w:color w:val="000000" w:themeColor="text1"/>
          <w:lang w:val="fr-FR"/>
        </w:rPr>
        <w:t>’</w:t>
      </w:r>
      <w:r w:rsidRPr="00455580">
        <w:rPr>
          <w:bCs/>
          <w:color w:val="000000" w:themeColor="text1"/>
          <w:lang w:val="fr-FR"/>
        </w:rPr>
        <w:t>annexe 3. Le point R est défini à l</w:t>
      </w:r>
      <w:r>
        <w:rPr>
          <w:bCs/>
          <w:color w:val="000000" w:themeColor="text1"/>
          <w:lang w:val="fr-FR"/>
        </w:rPr>
        <w:t>’</w:t>
      </w:r>
      <w:r w:rsidRPr="00455580">
        <w:rPr>
          <w:bCs/>
          <w:color w:val="000000" w:themeColor="text1"/>
          <w:lang w:val="fr-FR"/>
        </w:rPr>
        <w:t>annexe 3 et il : ».</w:t>
      </w:r>
    </w:p>
    <w:p w14:paraId="336F38D3" w14:textId="77777777" w:rsidR="000255C0" w:rsidRPr="00455580" w:rsidRDefault="000255C0" w:rsidP="000255C0">
      <w:pPr>
        <w:pStyle w:val="SingleTxtG"/>
        <w:keepNext/>
        <w:kinsoku/>
        <w:overflowPunct/>
        <w:autoSpaceDE/>
        <w:autoSpaceDN/>
        <w:adjustRightInd/>
        <w:snapToGrid/>
        <w:ind w:left="2268" w:hanging="1134"/>
        <w:rPr>
          <w:i/>
          <w:color w:val="000000" w:themeColor="text1"/>
          <w:lang w:val="fr-FR"/>
        </w:rPr>
      </w:pPr>
      <w:bookmarkStart w:id="2" w:name="_Hlk22821141"/>
      <w:r w:rsidRPr="00455580">
        <w:rPr>
          <w:i/>
          <w:color w:val="000000" w:themeColor="text1"/>
          <w:lang w:val="fr-FR"/>
        </w:rPr>
        <w:t>Ajouter les nouveaux paragraphes 2.19.1 à 2.19.3</w:t>
      </w:r>
      <w:r w:rsidRPr="00455580">
        <w:rPr>
          <w:color w:val="000000" w:themeColor="text1"/>
          <w:lang w:val="fr-FR"/>
        </w:rPr>
        <w:t>, libellés comme suit :</w:t>
      </w:r>
    </w:p>
    <w:bookmarkEnd w:id="2"/>
    <w:p w14:paraId="4CE3BAC3"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2.19.1</w:t>
      </w:r>
      <w:r w:rsidRPr="00455580">
        <w:rPr>
          <w:color w:val="000000" w:themeColor="text1"/>
          <w:lang w:val="fr-FR"/>
        </w:rPr>
        <w:tab/>
        <w:t>Sert à déterminer la position normale de conduite la plus reculée pour chaque place assise ;</w:t>
      </w:r>
    </w:p>
    <w:p w14:paraId="5780A8F3"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2.19.2</w:t>
      </w:r>
      <w:r w:rsidRPr="00455580">
        <w:rPr>
          <w:color w:val="000000" w:themeColor="text1"/>
          <w:lang w:val="fr-FR"/>
        </w:rPr>
        <w:tab/>
        <w:t>A des coordonnées déterminées par rapport à la structure nominale prévue du véhicule ;</w:t>
      </w:r>
    </w:p>
    <w:p w14:paraId="7DDE5182"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2.19.3</w:t>
      </w:r>
      <w:r w:rsidRPr="00455580">
        <w:rPr>
          <w:color w:val="000000" w:themeColor="text1"/>
          <w:lang w:val="fr-FR"/>
        </w:rPr>
        <w:tab/>
        <w:t>Représente la position du pivot entre le tronc et la cuisse. ».</w:t>
      </w:r>
    </w:p>
    <w:p w14:paraId="54E9E342"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bookmarkStart w:id="3" w:name="_Hlk22823726"/>
      <w:r w:rsidRPr="00455580">
        <w:rPr>
          <w:i/>
          <w:color w:val="000000" w:themeColor="text1"/>
          <w:lang w:val="fr-FR"/>
        </w:rPr>
        <w:t>Le paragraphe 2.14</w:t>
      </w:r>
      <w:r w:rsidRPr="00455580">
        <w:rPr>
          <w:color w:val="000000" w:themeColor="text1"/>
          <w:lang w:val="fr-FR"/>
        </w:rPr>
        <w:t xml:space="preserve"> devient le paragraphe 2.20</w:t>
      </w:r>
      <w:bookmarkEnd w:id="3"/>
      <w:r w:rsidRPr="00455580">
        <w:rPr>
          <w:color w:val="000000" w:themeColor="text1"/>
          <w:lang w:val="fr-FR"/>
        </w:rPr>
        <w:t>.</w:t>
      </w:r>
    </w:p>
    <w:p w14:paraId="2BC03EB5" w14:textId="77777777" w:rsidR="000255C0" w:rsidRPr="00455580" w:rsidRDefault="000255C0" w:rsidP="00660A20">
      <w:pPr>
        <w:pStyle w:val="SingleTxtG"/>
        <w:keepNext/>
        <w:kinsoku/>
        <w:overflowPunct/>
        <w:autoSpaceDE/>
        <w:autoSpaceDN/>
        <w:adjustRightInd/>
        <w:snapToGrid/>
        <w:ind w:left="2268" w:hanging="1134"/>
        <w:rPr>
          <w:i/>
          <w:color w:val="000000" w:themeColor="text1"/>
          <w:lang w:val="fr-FR"/>
        </w:rPr>
      </w:pPr>
      <w:r w:rsidRPr="00455580">
        <w:rPr>
          <w:i/>
          <w:color w:val="000000" w:themeColor="text1"/>
          <w:lang w:val="fr-FR"/>
        </w:rPr>
        <w:t>Ajouter les nouveaux paragraphes 2.21 à 2.29</w:t>
      </w:r>
      <w:r w:rsidRPr="00455580">
        <w:rPr>
          <w:iCs/>
          <w:color w:val="000000" w:themeColor="text1"/>
          <w:lang w:val="fr-FR"/>
        </w:rPr>
        <w:t xml:space="preserve">, </w:t>
      </w:r>
      <w:r w:rsidRPr="00455580">
        <w:rPr>
          <w:color w:val="000000" w:themeColor="text1"/>
          <w:lang w:val="fr-FR"/>
        </w:rPr>
        <w:t>libellés comme suit :</w:t>
      </w:r>
    </w:p>
    <w:p w14:paraId="09327688"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2.21</w:t>
      </w:r>
      <w:r w:rsidRPr="00455580">
        <w:rPr>
          <w:color w:val="000000" w:themeColor="text1"/>
          <w:lang w:val="fr-FR"/>
        </w:rPr>
        <w:tab/>
        <w:t>“</w:t>
      </w:r>
      <w:r w:rsidRPr="00455580">
        <w:rPr>
          <w:i/>
          <w:color w:val="000000" w:themeColor="text1"/>
          <w:lang w:val="fr-FR"/>
        </w:rPr>
        <w:t>Angle nominal de torse</w:t>
      </w:r>
      <w:r w:rsidRPr="00455580">
        <w:rPr>
          <w:color w:val="000000" w:themeColor="text1"/>
          <w:lang w:val="fr-FR"/>
        </w:rPr>
        <w:t>”, l</w:t>
      </w:r>
      <w:r>
        <w:rPr>
          <w:color w:val="000000" w:themeColor="text1"/>
          <w:lang w:val="fr-FR"/>
        </w:rPr>
        <w:t>’</w:t>
      </w:r>
      <w:r w:rsidRPr="00455580">
        <w:rPr>
          <w:color w:val="000000" w:themeColor="text1"/>
          <w:lang w:val="fr-FR"/>
        </w:rPr>
        <w:t>angle mesuré au moyen de la machine 3D-H entre la ligne verticale passant par le point R et la ligne de torse correspondant à la position du dossier prévue par le constructeur du véhicule ;</w:t>
      </w:r>
    </w:p>
    <w:p w14:paraId="6FF9EB89"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2.22</w:t>
      </w:r>
      <w:r w:rsidRPr="00455580">
        <w:rPr>
          <w:color w:val="000000" w:themeColor="text1"/>
          <w:lang w:val="fr-FR"/>
        </w:rPr>
        <w:tab/>
        <w:t>“</w:t>
      </w:r>
      <w:r w:rsidRPr="00455580">
        <w:rPr>
          <w:i/>
          <w:color w:val="000000" w:themeColor="text1"/>
          <w:lang w:val="fr-FR"/>
        </w:rPr>
        <w:t>Sommet effectif de l</w:t>
      </w:r>
      <w:r>
        <w:rPr>
          <w:i/>
          <w:color w:val="000000" w:themeColor="text1"/>
          <w:lang w:val="fr-FR"/>
        </w:rPr>
        <w:t>’</w:t>
      </w:r>
      <w:r w:rsidRPr="00455580">
        <w:rPr>
          <w:i/>
          <w:color w:val="000000" w:themeColor="text1"/>
          <w:lang w:val="fr-FR"/>
        </w:rPr>
        <w:t>appuie-tête</w:t>
      </w:r>
      <w:r w:rsidRPr="00455580">
        <w:rPr>
          <w:color w:val="000000" w:themeColor="text1"/>
          <w:lang w:val="fr-FR"/>
        </w:rPr>
        <w:t>”</w:t>
      </w:r>
      <w:r w:rsidRPr="00455580">
        <w:rPr>
          <w:iCs/>
          <w:color w:val="000000" w:themeColor="text1"/>
          <w:lang w:val="fr-FR"/>
        </w:rPr>
        <w:t xml:space="preserve">, </w:t>
      </w:r>
      <w:r w:rsidRPr="00455580">
        <w:rPr>
          <w:color w:val="000000" w:themeColor="text1"/>
          <w:lang w:val="fr-FR"/>
        </w:rPr>
        <w:t>le point le plus élevé sur l</w:t>
      </w:r>
      <w:r>
        <w:rPr>
          <w:color w:val="000000" w:themeColor="text1"/>
          <w:lang w:val="fr-FR"/>
        </w:rPr>
        <w:t>’</w:t>
      </w:r>
      <w:r w:rsidRPr="00455580">
        <w:rPr>
          <w:color w:val="000000" w:themeColor="text1"/>
          <w:lang w:val="fr-FR"/>
        </w:rPr>
        <w:t>axe médian de l</w:t>
      </w:r>
      <w:r>
        <w:rPr>
          <w:color w:val="000000" w:themeColor="text1"/>
          <w:lang w:val="fr-FR"/>
        </w:rPr>
        <w:t>’</w:t>
      </w:r>
      <w:r w:rsidRPr="00455580">
        <w:rPr>
          <w:color w:val="000000" w:themeColor="text1"/>
          <w:lang w:val="fr-FR"/>
        </w:rPr>
        <w:t>appuie-tête, déterminé conformément aux dispositions de l</w:t>
      </w:r>
      <w:r>
        <w:rPr>
          <w:color w:val="000000" w:themeColor="text1"/>
          <w:lang w:val="fr-FR"/>
        </w:rPr>
        <w:t>’</w:t>
      </w:r>
      <w:r w:rsidRPr="00455580">
        <w:rPr>
          <w:color w:val="000000" w:themeColor="text1"/>
          <w:lang w:val="fr-FR"/>
        </w:rPr>
        <w:t>annexe 10, appelé point d</w:t>
      </w:r>
      <w:r>
        <w:rPr>
          <w:color w:val="000000" w:themeColor="text1"/>
          <w:lang w:val="fr-FR"/>
        </w:rPr>
        <w:t>’</w:t>
      </w:r>
      <w:r w:rsidRPr="00455580">
        <w:rPr>
          <w:color w:val="000000" w:themeColor="text1"/>
          <w:lang w:val="fr-FR"/>
        </w:rPr>
        <w:t>intersection ;</w:t>
      </w:r>
    </w:p>
    <w:p w14:paraId="61CDE672"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2.23</w:t>
      </w:r>
      <w:r w:rsidRPr="00455580">
        <w:rPr>
          <w:color w:val="000000" w:themeColor="text1"/>
          <w:lang w:val="fr-FR"/>
        </w:rPr>
        <w:tab/>
        <w:t>“</w:t>
      </w:r>
      <w:r w:rsidRPr="00455580">
        <w:rPr>
          <w:i/>
          <w:color w:val="000000" w:themeColor="text1"/>
          <w:lang w:val="fr-FR"/>
        </w:rPr>
        <w:t>Hauteur de l</w:t>
      </w:r>
      <w:r>
        <w:rPr>
          <w:i/>
          <w:color w:val="000000" w:themeColor="text1"/>
          <w:lang w:val="fr-FR"/>
        </w:rPr>
        <w:t>’</w:t>
      </w:r>
      <w:r w:rsidRPr="00455580">
        <w:rPr>
          <w:i/>
          <w:color w:val="000000" w:themeColor="text1"/>
          <w:lang w:val="fr-FR"/>
        </w:rPr>
        <w:t>appuie-tête</w:t>
      </w:r>
      <w:r w:rsidRPr="00455580">
        <w:rPr>
          <w:color w:val="000000" w:themeColor="text1"/>
          <w:lang w:val="fr-FR"/>
        </w:rPr>
        <w:t>”</w:t>
      </w:r>
      <w:r w:rsidRPr="00455580">
        <w:rPr>
          <w:iCs/>
          <w:color w:val="000000" w:themeColor="text1"/>
          <w:lang w:val="fr-FR"/>
        </w:rPr>
        <w:t xml:space="preserve">, </w:t>
      </w:r>
      <w:r w:rsidRPr="00455580">
        <w:rPr>
          <w:color w:val="000000" w:themeColor="text1"/>
          <w:lang w:val="fr-FR"/>
        </w:rPr>
        <w:t>la distance entre le point R, mesurée parallèlement à la ligne de torse, et le sommet effectif de l</w:t>
      </w:r>
      <w:r>
        <w:rPr>
          <w:color w:val="000000" w:themeColor="text1"/>
          <w:lang w:val="fr-FR"/>
        </w:rPr>
        <w:t>’</w:t>
      </w:r>
      <w:r w:rsidRPr="00455580">
        <w:rPr>
          <w:color w:val="000000" w:themeColor="text1"/>
          <w:lang w:val="fr-FR"/>
        </w:rPr>
        <w:t>appuie-tête, sur un plan perpendiculaire à la ligne de torse ;</w:t>
      </w:r>
    </w:p>
    <w:p w14:paraId="330E9109"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2.24</w:t>
      </w:r>
      <w:r w:rsidRPr="00455580">
        <w:rPr>
          <w:color w:val="000000" w:themeColor="text1"/>
          <w:lang w:val="fr-FR"/>
        </w:rPr>
        <w:tab/>
        <w:t>“</w:t>
      </w:r>
      <w:r w:rsidRPr="00455580">
        <w:rPr>
          <w:i/>
          <w:color w:val="000000" w:themeColor="text1"/>
          <w:lang w:val="fr-FR"/>
        </w:rPr>
        <w:t>Machine tridimensionnelle point H (machine 3D-H)</w:t>
      </w:r>
      <w:r w:rsidRPr="00455580">
        <w:rPr>
          <w:color w:val="000000" w:themeColor="text1"/>
          <w:lang w:val="fr-FR"/>
        </w:rPr>
        <w:t>”</w:t>
      </w:r>
      <w:r w:rsidRPr="00455580">
        <w:rPr>
          <w:iCs/>
          <w:color w:val="000000" w:themeColor="text1"/>
          <w:lang w:val="fr-FR"/>
        </w:rPr>
        <w:t xml:space="preserve">, </w:t>
      </w:r>
      <w:r w:rsidRPr="00455580">
        <w:rPr>
          <w:color w:val="000000" w:themeColor="text1"/>
          <w:lang w:val="fr-FR"/>
        </w:rPr>
        <w:t>le dispositif servant à déterminer les points H et les angles réels de torse. Ce dispositif est décrit à l</w:t>
      </w:r>
      <w:r>
        <w:rPr>
          <w:color w:val="000000" w:themeColor="text1"/>
          <w:lang w:val="fr-FR"/>
        </w:rPr>
        <w:t>’</w:t>
      </w:r>
      <w:r w:rsidRPr="00455580">
        <w:rPr>
          <w:color w:val="000000" w:themeColor="text1"/>
          <w:lang w:val="fr-FR"/>
        </w:rPr>
        <w:t>annexe 3 ;</w:t>
      </w:r>
    </w:p>
    <w:p w14:paraId="50DED624"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2.25</w:t>
      </w:r>
      <w:r w:rsidRPr="00455580">
        <w:rPr>
          <w:color w:val="000000" w:themeColor="text1"/>
          <w:lang w:val="fr-FR"/>
        </w:rPr>
        <w:tab/>
        <w:t>“</w:t>
      </w:r>
      <w:r w:rsidRPr="00455580">
        <w:rPr>
          <w:i/>
          <w:color w:val="000000" w:themeColor="text1"/>
          <w:lang w:val="fr-FR"/>
        </w:rPr>
        <w:t>Ligne de torse</w:t>
      </w:r>
      <w:r w:rsidRPr="00455580">
        <w:rPr>
          <w:color w:val="000000" w:themeColor="text1"/>
          <w:lang w:val="fr-FR"/>
        </w:rPr>
        <w:t>”</w:t>
      </w:r>
      <w:r w:rsidRPr="00455580">
        <w:rPr>
          <w:iCs/>
          <w:color w:val="000000" w:themeColor="text1"/>
          <w:lang w:val="fr-FR"/>
        </w:rPr>
        <w:t xml:space="preserve">, </w:t>
      </w:r>
      <w:r w:rsidRPr="00455580">
        <w:rPr>
          <w:color w:val="000000" w:themeColor="text1"/>
          <w:lang w:val="fr-FR"/>
        </w:rPr>
        <w:t>l</w:t>
      </w:r>
      <w:r>
        <w:rPr>
          <w:color w:val="000000" w:themeColor="text1"/>
          <w:lang w:val="fr-FR"/>
        </w:rPr>
        <w:t>’</w:t>
      </w:r>
      <w:r w:rsidRPr="00455580">
        <w:rPr>
          <w:color w:val="000000" w:themeColor="text1"/>
          <w:lang w:val="fr-FR"/>
        </w:rPr>
        <w:t>axe de la tige de la machine 3D-H lorsque la tige se trouve dans sa position la plus en arrière ;</w:t>
      </w:r>
    </w:p>
    <w:p w14:paraId="0FCA150C"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2.26</w:t>
      </w:r>
      <w:r w:rsidRPr="00455580">
        <w:rPr>
          <w:color w:val="000000" w:themeColor="text1"/>
          <w:lang w:val="fr-FR"/>
        </w:rPr>
        <w:tab/>
        <w:t>“</w:t>
      </w:r>
      <w:r w:rsidRPr="00455580">
        <w:rPr>
          <w:i/>
          <w:color w:val="000000" w:themeColor="text1"/>
          <w:lang w:val="fr-FR"/>
        </w:rPr>
        <w:t>Angle réel de torse</w:t>
      </w:r>
      <w:r w:rsidRPr="00455580">
        <w:rPr>
          <w:color w:val="000000" w:themeColor="text1"/>
          <w:lang w:val="fr-FR"/>
        </w:rPr>
        <w:t>”, l</w:t>
      </w:r>
      <w:r>
        <w:rPr>
          <w:color w:val="000000" w:themeColor="text1"/>
          <w:lang w:val="fr-FR"/>
        </w:rPr>
        <w:t>’</w:t>
      </w:r>
      <w:r w:rsidRPr="00455580">
        <w:rPr>
          <w:color w:val="000000" w:themeColor="text1"/>
          <w:lang w:val="fr-FR"/>
        </w:rPr>
        <w:t>angle entre la ligne verticale passant par le point H et la ligne de torse, mesuré à l</w:t>
      </w:r>
      <w:r>
        <w:rPr>
          <w:color w:val="000000" w:themeColor="text1"/>
          <w:lang w:val="fr-FR"/>
        </w:rPr>
        <w:t>’</w:t>
      </w:r>
      <w:r w:rsidRPr="00455580">
        <w:rPr>
          <w:color w:val="000000" w:themeColor="text1"/>
          <w:lang w:val="fr-FR"/>
        </w:rPr>
        <w:t>aide du secteur d</w:t>
      </w:r>
      <w:r>
        <w:rPr>
          <w:color w:val="000000" w:themeColor="text1"/>
          <w:lang w:val="fr-FR"/>
        </w:rPr>
        <w:t>’</w:t>
      </w:r>
      <w:r w:rsidRPr="00455580">
        <w:rPr>
          <w:color w:val="000000" w:themeColor="text1"/>
          <w:lang w:val="fr-FR"/>
        </w:rPr>
        <w:t>angle du dos de la machine 3D</w:t>
      </w:r>
      <w:r w:rsidRPr="00455580">
        <w:rPr>
          <w:color w:val="000000" w:themeColor="text1"/>
          <w:lang w:val="fr-FR"/>
        </w:rPr>
        <w:noBreakHyphen/>
        <w:t>H ;</w:t>
      </w:r>
    </w:p>
    <w:p w14:paraId="56962B66"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lastRenderedPageBreak/>
        <w:t>2.27</w:t>
      </w:r>
      <w:r w:rsidRPr="00455580">
        <w:rPr>
          <w:color w:val="000000" w:themeColor="text1"/>
          <w:lang w:val="fr-FR"/>
        </w:rPr>
        <w:tab/>
        <w:t>“</w:t>
      </w:r>
      <w:r w:rsidRPr="00455580">
        <w:rPr>
          <w:i/>
          <w:color w:val="000000" w:themeColor="text1"/>
          <w:lang w:val="fr-FR"/>
        </w:rPr>
        <w:t>Le point R</w:t>
      </w:r>
      <w:r w:rsidRPr="00455580">
        <w:rPr>
          <w:i/>
          <w:color w:val="000000" w:themeColor="text1"/>
          <w:vertAlign w:val="subscript"/>
          <w:lang w:val="fr-FR"/>
        </w:rPr>
        <w:t>50</w:t>
      </w:r>
      <w:r w:rsidRPr="00455580">
        <w:rPr>
          <w:color w:val="000000" w:themeColor="text1"/>
          <w:lang w:val="fr-FR"/>
        </w:rPr>
        <w:t>”</w:t>
      </w:r>
      <w:r w:rsidRPr="00455580">
        <w:rPr>
          <w:iCs/>
          <w:color w:val="000000" w:themeColor="text1"/>
          <w:lang w:val="fr-FR"/>
        </w:rPr>
        <w:t xml:space="preserve">, </w:t>
      </w:r>
      <w:r w:rsidRPr="00455580">
        <w:rPr>
          <w:color w:val="000000" w:themeColor="text1"/>
          <w:lang w:val="fr-FR"/>
        </w:rPr>
        <w:t>un point de référence défini par le constructeur du véhicule pour un occupant homme assis du 50</w:t>
      </w:r>
      <w:r w:rsidRPr="00455580">
        <w:rPr>
          <w:color w:val="000000" w:themeColor="text1"/>
          <w:vertAlign w:val="superscript"/>
          <w:lang w:val="fr-FR"/>
        </w:rPr>
        <w:t>e</w:t>
      </w:r>
      <w:r w:rsidRPr="00455580">
        <w:rPr>
          <w:color w:val="000000" w:themeColor="text1"/>
          <w:lang w:val="fr-FR"/>
        </w:rPr>
        <w:t> centile pour la place assise considérée ;</w:t>
      </w:r>
    </w:p>
    <w:p w14:paraId="5A0BD12E"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2.28</w:t>
      </w:r>
      <w:r w:rsidRPr="00455580">
        <w:rPr>
          <w:color w:val="000000" w:themeColor="text1"/>
          <w:lang w:val="fr-FR"/>
        </w:rPr>
        <w:tab/>
        <w:t>“</w:t>
      </w:r>
      <w:r w:rsidRPr="00455580">
        <w:rPr>
          <w:i/>
          <w:color w:val="000000" w:themeColor="text1"/>
          <w:lang w:val="fr-FR"/>
        </w:rPr>
        <w:t>Rebond</w:t>
      </w:r>
      <w:r w:rsidRPr="00455580">
        <w:rPr>
          <w:color w:val="000000" w:themeColor="text1"/>
          <w:lang w:val="fr-FR"/>
        </w:rPr>
        <w:t>”, le mouvement que fait la tête après avoir touché l</w:t>
      </w:r>
      <w:r>
        <w:rPr>
          <w:color w:val="000000" w:themeColor="text1"/>
          <w:lang w:val="fr-FR"/>
        </w:rPr>
        <w:t>’</w:t>
      </w:r>
      <w:r w:rsidRPr="00455580">
        <w:rPr>
          <w:color w:val="000000" w:themeColor="text1"/>
          <w:lang w:val="fr-FR"/>
        </w:rPr>
        <w:t>appuie</w:t>
      </w:r>
      <w:r w:rsidRPr="00455580">
        <w:rPr>
          <w:color w:val="000000" w:themeColor="text1"/>
          <w:lang w:val="fr-FR"/>
        </w:rPr>
        <w:noBreakHyphen/>
        <w:t>tête (en nombre de fois après T-HRC(end) ;</w:t>
      </w:r>
    </w:p>
    <w:p w14:paraId="1264A57C"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2.29</w:t>
      </w:r>
      <w:r w:rsidRPr="00455580">
        <w:rPr>
          <w:color w:val="000000" w:themeColor="text1"/>
          <w:lang w:val="fr-FR"/>
        </w:rPr>
        <w:tab/>
        <w:t>“</w:t>
      </w:r>
      <w:r w:rsidRPr="00455580">
        <w:rPr>
          <w:i/>
          <w:color w:val="000000" w:themeColor="text1"/>
          <w:lang w:val="fr-FR"/>
        </w:rPr>
        <w:t>Soutien latéral</w:t>
      </w:r>
      <w:r w:rsidRPr="00455580">
        <w:rPr>
          <w:color w:val="000000" w:themeColor="text1"/>
          <w:lang w:val="fr-FR"/>
        </w:rPr>
        <w:t>”, les éléments d</w:t>
      </w:r>
      <w:r>
        <w:rPr>
          <w:color w:val="000000" w:themeColor="text1"/>
          <w:lang w:val="fr-FR"/>
        </w:rPr>
        <w:t>’</w:t>
      </w:r>
      <w:r w:rsidRPr="00455580">
        <w:rPr>
          <w:color w:val="000000" w:themeColor="text1"/>
          <w:lang w:val="fr-FR"/>
        </w:rPr>
        <w:t>assise réglables situés sur les côtés de l</w:t>
      </w:r>
      <w:r>
        <w:rPr>
          <w:color w:val="000000" w:themeColor="text1"/>
          <w:lang w:val="fr-FR"/>
        </w:rPr>
        <w:t>’</w:t>
      </w:r>
      <w:r w:rsidRPr="00455580">
        <w:rPr>
          <w:color w:val="000000" w:themeColor="text1"/>
          <w:lang w:val="fr-FR"/>
        </w:rPr>
        <w:t>assise du siège et/ou du dossier du siège, offrant un soutien latéral à son occupant ; ».</w:t>
      </w:r>
    </w:p>
    <w:p w14:paraId="3A2D3C5F"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Le paragraphe 2.15 devient le paragraphe 2.30</w:t>
      </w:r>
      <w:r w:rsidRPr="00455580">
        <w:rPr>
          <w:color w:val="000000" w:themeColor="text1"/>
          <w:lang w:val="fr-FR"/>
        </w:rPr>
        <w:t>.</w:t>
      </w:r>
    </w:p>
    <w:p w14:paraId="7471D66F"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4.2</w:t>
      </w:r>
      <w:r w:rsidRPr="00455580">
        <w:rPr>
          <w:color w:val="000000" w:themeColor="text1"/>
          <w:lang w:val="fr-FR"/>
        </w:rPr>
        <w:t>, lire :</w:t>
      </w:r>
    </w:p>
    <w:p w14:paraId="4E3C5CEE"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4.2</w:t>
      </w:r>
      <w:r w:rsidRPr="00455580">
        <w:rPr>
          <w:color w:val="000000" w:themeColor="text1"/>
          <w:lang w:val="fr-FR"/>
        </w:rPr>
        <w:tab/>
        <w:t>Chaque homologation comporte l</w:t>
      </w:r>
      <w:r>
        <w:rPr>
          <w:color w:val="000000" w:themeColor="text1"/>
          <w:lang w:val="fr-FR"/>
        </w:rPr>
        <w:t>’</w:t>
      </w:r>
      <w:r w:rsidRPr="00455580">
        <w:rPr>
          <w:color w:val="000000" w:themeColor="text1"/>
          <w:lang w:val="fr-FR"/>
        </w:rPr>
        <w:t>attribution d</w:t>
      </w:r>
      <w:r>
        <w:rPr>
          <w:color w:val="000000" w:themeColor="text1"/>
          <w:lang w:val="fr-FR"/>
        </w:rPr>
        <w:t>’</w:t>
      </w:r>
      <w:r w:rsidRPr="00455580">
        <w:rPr>
          <w:color w:val="000000" w:themeColor="text1"/>
          <w:lang w:val="fr-FR"/>
        </w:rPr>
        <w:t>un numéro d</w:t>
      </w:r>
      <w:r>
        <w:rPr>
          <w:color w:val="000000" w:themeColor="text1"/>
          <w:lang w:val="fr-FR"/>
        </w:rPr>
        <w:t>’</w:t>
      </w:r>
      <w:r w:rsidRPr="00455580">
        <w:rPr>
          <w:color w:val="000000" w:themeColor="text1"/>
          <w:lang w:val="fr-FR"/>
        </w:rPr>
        <w:t xml:space="preserve">homologation dont les deux premiers chiffres (actuellement </w:t>
      </w:r>
      <w:r w:rsidRPr="00455580">
        <w:rPr>
          <w:bCs/>
          <w:color w:val="000000" w:themeColor="text1"/>
          <w:lang w:val="fr-FR"/>
        </w:rPr>
        <w:t xml:space="preserve">10, correspondant à la série 10 </w:t>
      </w:r>
      <w:r w:rsidRPr="00455580">
        <w:rPr>
          <w:color w:val="000000" w:themeColor="text1"/>
          <w:lang w:val="fr-FR"/>
        </w:rPr>
        <w:t>d</w:t>
      </w:r>
      <w:r>
        <w:rPr>
          <w:color w:val="000000" w:themeColor="text1"/>
          <w:lang w:val="fr-FR"/>
        </w:rPr>
        <w:t>’</w:t>
      </w:r>
      <w:r w:rsidRPr="00455580">
        <w:rPr>
          <w:color w:val="000000" w:themeColor="text1"/>
          <w:lang w:val="fr-FR"/>
        </w:rPr>
        <w:t>amendements)… ».</w:t>
      </w:r>
    </w:p>
    <w:p w14:paraId="7CC5F2FE"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4.4.3</w:t>
      </w:r>
      <w:r w:rsidRPr="00455580">
        <w:rPr>
          <w:color w:val="000000" w:themeColor="text1"/>
          <w:lang w:val="fr-FR"/>
        </w:rPr>
        <w:t>, lire :</w:t>
      </w:r>
    </w:p>
    <w:p w14:paraId="510806FD"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4.4.3</w:t>
      </w:r>
      <w:r w:rsidRPr="00455580">
        <w:rPr>
          <w:color w:val="000000" w:themeColor="text1"/>
          <w:lang w:val="fr-FR"/>
        </w:rPr>
        <w:tab/>
        <w:t>Toutefois, si le véhicule est équipé d</w:t>
      </w:r>
      <w:r>
        <w:rPr>
          <w:color w:val="000000" w:themeColor="text1"/>
          <w:lang w:val="fr-FR"/>
        </w:rPr>
        <w:t>’</w:t>
      </w:r>
      <w:r w:rsidRPr="00455580">
        <w:rPr>
          <w:color w:val="000000" w:themeColor="text1"/>
          <w:lang w:val="fr-FR"/>
        </w:rPr>
        <w:t>un ou de plusieurs sièges munis ou pouvant être munis d</w:t>
      </w:r>
      <w:r>
        <w:rPr>
          <w:color w:val="000000" w:themeColor="text1"/>
          <w:lang w:val="fr-FR"/>
        </w:rPr>
        <w:t>’</w:t>
      </w:r>
      <w:r w:rsidRPr="00455580">
        <w:rPr>
          <w:color w:val="000000" w:themeColor="text1"/>
          <w:lang w:val="fr-FR"/>
        </w:rPr>
        <w:t>un appuie</w:t>
      </w:r>
      <w:r w:rsidRPr="00455580">
        <w:rPr>
          <w:color w:val="000000" w:themeColor="text1"/>
          <w:lang w:val="fr-FR"/>
        </w:rPr>
        <w:noBreakHyphen/>
        <w:t>tête, homologués comme satisfaisant aux prescriptions des paragraphes 5.2 et 5.3 ci</w:t>
      </w:r>
      <w:r w:rsidRPr="00455580">
        <w:rPr>
          <w:color w:val="000000" w:themeColor="text1"/>
          <w:lang w:val="fr-FR"/>
        </w:rPr>
        <w:noBreakHyphen/>
        <w:t>après, … du paragraphe 5.2 ci</w:t>
      </w:r>
      <w:r w:rsidRPr="00455580">
        <w:rPr>
          <w:color w:val="000000" w:themeColor="text1"/>
          <w:lang w:val="fr-FR"/>
        </w:rPr>
        <w:noBreakHyphen/>
        <w:t>après du présent Règlement. ».</w:t>
      </w:r>
    </w:p>
    <w:p w14:paraId="3C00F68C"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5.2.3.2</w:t>
      </w:r>
      <w:r w:rsidRPr="00455580">
        <w:rPr>
          <w:color w:val="000000" w:themeColor="text1"/>
          <w:lang w:val="fr-FR"/>
        </w:rPr>
        <w:t>, lire :</w:t>
      </w:r>
    </w:p>
    <w:p w14:paraId="0BFF1C26"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5.2.3.2</w:t>
      </w:r>
      <w:r w:rsidRPr="00455580">
        <w:rPr>
          <w:color w:val="000000" w:themeColor="text1"/>
          <w:lang w:val="fr-FR"/>
        </w:rPr>
        <w:tab/>
        <w:t>Les prescriptions du paragraphe 5.</w:t>
      </w:r>
      <w:r w:rsidRPr="00455580">
        <w:rPr>
          <w:bCs/>
          <w:color w:val="000000" w:themeColor="text1"/>
          <w:lang w:val="fr-FR"/>
        </w:rPr>
        <w:t>2</w:t>
      </w:r>
      <w:r w:rsidRPr="00455580">
        <w:rPr>
          <w:color w:val="000000" w:themeColor="text1"/>
          <w:lang w:val="fr-FR"/>
        </w:rPr>
        <w:t>.3 ne s</w:t>
      </w:r>
      <w:r>
        <w:rPr>
          <w:color w:val="000000" w:themeColor="text1"/>
          <w:lang w:val="fr-FR"/>
        </w:rPr>
        <w:t>’</w:t>
      </w:r>
      <w:r w:rsidRPr="00455580">
        <w:rPr>
          <w:color w:val="000000" w:themeColor="text1"/>
          <w:lang w:val="fr-FR"/>
        </w:rPr>
        <w:t>appliquent ni aux sièges situés le plus à l</w:t>
      </w:r>
      <w:r>
        <w:rPr>
          <w:color w:val="000000" w:themeColor="text1"/>
          <w:lang w:val="fr-FR"/>
        </w:rPr>
        <w:t>’</w:t>
      </w:r>
      <w:r w:rsidRPr="00455580">
        <w:rPr>
          <w:color w:val="000000" w:themeColor="text1"/>
          <w:lang w:val="fr-FR"/>
        </w:rPr>
        <w:t xml:space="preserve">arrière, ni aux sièges à dossiers opposés, ni aux sièges satisfaisant aux dispositions du Règlement ONU </w:t>
      </w:r>
      <w:r w:rsidRPr="00455580">
        <w:rPr>
          <w:rFonts w:eastAsia="MS Mincho"/>
          <w:color w:val="000000" w:themeColor="text1"/>
          <w:lang w:val="fr-FR"/>
        </w:rPr>
        <w:t>n</w:t>
      </w:r>
      <w:r w:rsidRPr="00455580">
        <w:rPr>
          <w:rFonts w:eastAsia="MS Mincho"/>
          <w:color w:val="000000" w:themeColor="text1"/>
          <w:vertAlign w:val="superscript"/>
          <w:lang w:val="fr-FR"/>
        </w:rPr>
        <w:t>o</w:t>
      </w:r>
      <w:r w:rsidRPr="00455580">
        <w:rPr>
          <w:color w:val="000000" w:themeColor="text1"/>
          <w:lang w:val="fr-FR"/>
        </w:rPr>
        <w:t> 21 intitulé “Prescriptions uniformes relatives à l</w:t>
      </w:r>
      <w:r>
        <w:rPr>
          <w:color w:val="000000" w:themeColor="text1"/>
          <w:lang w:val="fr-FR"/>
        </w:rPr>
        <w:t>’</w:t>
      </w:r>
      <w:r w:rsidRPr="00455580">
        <w:rPr>
          <w:color w:val="000000" w:themeColor="text1"/>
          <w:lang w:val="fr-FR"/>
        </w:rPr>
        <w:t>homologation des véhicules en ce qui concerne leur aménagement intérieur” (E/ECE/324</w:t>
      </w:r>
      <w:r w:rsidRPr="00455580">
        <w:rPr>
          <w:color w:val="000000" w:themeColor="text1"/>
          <w:lang w:val="fr-FR"/>
        </w:rPr>
        <w:noBreakHyphen/>
        <w:t>E/ECE/TRANS/505/Rev.1/Add.20/ Rev.2, tel que modifié par l</w:t>
      </w:r>
      <w:r>
        <w:rPr>
          <w:color w:val="000000" w:themeColor="text1"/>
          <w:lang w:val="fr-FR"/>
        </w:rPr>
        <w:t>’</w:t>
      </w:r>
      <w:r w:rsidRPr="00455580">
        <w:rPr>
          <w:color w:val="000000" w:themeColor="text1"/>
          <w:lang w:val="fr-FR"/>
        </w:rPr>
        <w:t>amendement le plus récent). ».</w:t>
      </w:r>
    </w:p>
    <w:p w14:paraId="54E795A0"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5.2.7</w:t>
      </w:r>
      <w:r w:rsidRPr="00455580">
        <w:rPr>
          <w:color w:val="000000" w:themeColor="text1"/>
          <w:lang w:val="fr-FR"/>
        </w:rPr>
        <w:t>, lire :</w:t>
      </w:r>
    </w:p>
    <w:p w14:paraId="53640154"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5.2.7</w:t>
      </w:r>
      <w:r w:rsidRPr="00455580">
        <w:rPr>
          <w:color w:val="000000" w:themeColor="text1"/>
          <w:lang w:val="fr-FR"/>
        </w:rPr>
        <w:tab/>
        <w:t>Après les essais,…</w:t>
      </w:r>
    </w:p>
    <w:p w14:paraId="3E93C410" w14:textId="77777777" w:rsidR="000255C0" w:rsidRPr="00455580" w:rsidRDefault="000255C0" w:rsidP="000255C0">
      <w:pPr>
        <w:pStyle w:val="SingleTxtG"/>
        <w:kinsoku/>
        <w:overflowPunct/>
        <w:autoSpaceDE/>
        <w:autoSpaceDN/>
        <w:adjustRightInd/>
        <w:snapToGrid/>
        <w:ind w:left="2268"/>
        <w:rPr>
          <w:color w:val="000000" w:themeColor="text1"/>
          <w:lang w:val="fr-FR"/>
        </w:rPr>
      </w:pPr>
      <w:r w:rsidRPr="00455580">
        <w:rPr>
          <w:color w:val="000000" w:themeColor="text1"/>
          <w:lang w:val="fr-FR"/>
        </w:rPr>
        <w:t>…</w:t>
      </w:r>
    </w:p>
    <w:p w14:paraId="45D57DC4" w14:textId="77777777" w:rsidR="000255C0" w:rsidRPr="00455580" w:rsidRDefault="000255C0" w:rsidP="000255C0">
      <w:pPr>
        <w:pStyle w:val="SingleTxtG"/>
        <w:kinsoku/>
        <w:overflowPunct/>
        <w:autoSpaceDE/>
        <w:autoSpaceDN/>
        <w:adjustRightInd/>
        <w:snapToGrid/>
        <w:ind w:left="2268"/>
        <w:rPr>
          <w:color w:val="000000" w:themeColor="text1"/>
          <w:lang w:val="fr-FR"/>
        </w:rPr>
      </w:pPr>
      <w:r w:rsidRPr="00455580">
        <w:rPr>
          <w:color w:val="000000" w:themeColor="text1"/>
          <w:lang w:val="fr-FR"/>
        </w:rPr>
        <w:tab/>
        <w:t>Dans le cas de sièges munis d</w:t>
      </w:r>
      <w:r>
        <w:rPr>
          <w:color w:val="000000" w:themeColor="text1"/>
          <w:lang w:val="fr-FR"/>
        </w:rPr>
        <w:t>’</w:t>
      </w:r>
      <w:r w:rsidRPr="00455580">
        <w:rPr>
          <w:color w:val="000000" w:themeColor="text1"/>
          <w:lang w:val="fr-FR"/>
        </w:rPr>
        <w:t>un appuie-tête, la résistance du dossier et de ses dispositifs de verrouillage est supposée répondre aux prescriptions définies au paragraphe 6.2, quand, après l</w:t>
      </w:r>
      <w:r>
        <w:rPr>
          <w:color w:val="000000" w:themeColor="text1"/>
          <w:lang w:val="fr-FR"/>
        </w:rPr>
        <w:t>’</w:t>
      </w:r>
      <w:r w:rsidRPr="00455580">
        <w:rPr>
          <w:color w:val="000000" w:themeColor="text1"/>
          <w:lang w:val="fr-FR"/>
        </w:rPr>
        <w:t xml:space="preserve">essai décrit </w:t>
      </w:r>
      <w:r w:rsidRPr="00455580">
        <w:rPr>
          <w:bCs/>
          <w:color w:val="000000" w:themeColor="text1"/>
          <w:lang w:val="fr-FR"/>
        </w:rPr>
        <w:t>à l</w:t>
      </w:r>
      <w:r>
        <w:rPr>
          <w:bCs/>
          <w:color w:val="000000" w:themeColor="text1"/>
          <w:lang w:val="fr-FR"/>
        </w:rPr>
        <w:t>’</w:t>
      </w:r>
      <w:r w:rsidRPr="00455580">
        <w:rPr>
          <w:bCs/>
          <w:color w:val="000000" w:themeColor="text1"/>
          <w:lang w:val="fr-FR"/>
        </w:rPr>
        <w:t>annexe 5</w:t>
      </w:r>
      <w:r w:rsidRPr="00455580">
        <w:rPr>
          <w:color w:val="000000" w:themeColor="text1"/>
          <w:lang w:val="fr-FR"/>
        </w:rPr>
        <w:t xml:space="preserve"> ci-après, aucune rupture du siège ou du dossier n</w:t>
      </w:r>
      <w:r>
        <w:rPr>
          <w:color w:val="000000" w:themeColor="text1"/>
          <w:lang w:val="fr-FR"/>
        </w:rPr>
        <w:t>’</w:t>
      </w:r>
      <w:r w:rsidRPr="00455580">
        <w:rPr>
          <w:color w:val="000000" w:themeColor="text1"/>
          <w:lang w:val="fr-FR"/>
        </w:rPr>
        <w:t>est apparue, sinon, il doit être vérifié que le siège est capable de répondre aux prescriptions d</w:t>
      </w:r>
      <w:r>
        <w:rPr>
          <w:color w:val="000000" w:themeColor="text1"/>
          <w:lang w:val="fr-FR"/>
        </w:rPr>
        <w:t>’</w:t>
      </w:r>
      <w:r w:rsidRPr="00455580">
        <w:rPr>
          <w:color w:val="000000" w:themeColor="text1"/>
          <w:lang w:val="fr-FR"/>
        </w:rPr>
        <w:t>essai décrites au paragraphe 6.2 ci</w:t>
      </w:r>
      <w:r w:rsidR="00F14B94">
        <w:rPr>
          <w:color w:val="000000" w:themeColor="text1"/>
          <w:lang w:val="fr-FR"/>
        </w:rPr>
        <w:noBreakHyphen/>
      </w:r>
      <w:r w:rsidRPr="00455580">
        <w:rPr>
          <w:color w:val="000000" w:themeColor="text1"/>
          <w:lang w:val="fr-FR"/>
        </w:rPr>
        <w:t>après.</w:t>
      </w:r>
    </w:p>
    <w:p w14:paraId="2A46ADE2" w14:textId="77777777" w:rsidR="000255C0" w:rsidRPr="00455580" w:rsidRDefault="000255C0" w:rsidP="000255C0">
      <w:pPr>
        <w:pStyle w:val="SingleTxtG"/>
        <w:kinsoku/>
        <w:overflowPunct/>
        <w:autoSpaceDE/>
        <w:autoSpaceDN/>
        <w:adjustRightInd/>
        <w:snapToGrid/>
        <w:ind w:left="2268"/>
        <w:rPr>
          <w:color w:val="000000" w:themeColor="text1"/>
          <w:lang w:val="fr-FR"/>
        </w:rPr>
      </w:pPr>
      <w:r w:rsidRPr="00455580">
        <w:rPr>
          <w:color w:val="000000" w:themeColor="text1"/>
          <w:lang w:val="fr-FR"/>
        </w:rPr>
        <w:tab/>
        <w:t>Dans le cas de sièges (banquettes) comportant plus de places assises que d</w:t>
      </w:r>
      <w:r>
        <w:rPr>
          <w:color w:val="000000" w:themeColor="text1"/>
          <w:lang w:val="fr-FR"/>
        </w:rPr>
        <w:t>’</w:t>
      </w:r>
      <w:r w:rsidRPr="00455580">
        <w:rPr>
          <w:color w:val="000000" w:themeColor="text1"/>
          <w:lang w:val="fr-FR"/>
        </w:rPr>
        <w:t>appuie</w:t>
      </w:r>
      <w:r w:rsidRPr="00455580">
        <w:rPr>
          <w:color w:val="000000" w:themeColor="text1"/>
          <w:lang w:val="fr-FR"/>
        </w:rPr>
        <w:noBreakHyphen/>
        <w:t>tête, et dans le cas où le constructeur décide de ne pas appliquer la valeur de 53 </w:t>
      </w:r>
      <w:proofErr w:type="spellStart"/>
      <w:r w:rsidRPr="00455580">
        <w:rPr>
          <w:color w:val="000000" w:themeColor="text1"/>
          <w:lang w:val="fr-FR"/>
        </w:rPr>
        <w:t>daNm</w:t>
      </w:r>
      <w:proofErr w:type="spellEnd"/>
      <w:r w:rsidRPr="00455580">
        <w:rPr>
          <w:color w:val="000000" w:themeColor="text1"/>
          <w:lang w:val="fr-FR"/>
        </w:rPr>
        <w:t xml:space="preserve"> pendant l</w:t>
      </w:r>
      <w:r>
        <w:rPr>
          <w:color w:val="000000" w:themeColor="text1"/>
          <w:lang w:val="fr-FR"/>
        </w:rPr>
        <w:t>’</w:t>
      </w:r>
      <w:r w:rsidRPr="00455580">
        <w:rPr>
          <w:color w:val="000000" w:themeColor="text1"/>
          <w:lang w:val="fr-FR"/>
        </w:rPr>
        <w:t xml:space="preserve">essai décrit au paragraphe </w:t>
      </w:r>
      <w:r w:rsidRPr="00455580">
        <w:rPr>
          <w:bCs/>
          <w:color w:val="000000" w:themeColor="text1"/>
          <w:lang w:val="fr-FR"/>
        </w:rPr>
        <w:t>3.1 de l</w:t>
      </w:r>
      <w:r>
        <w:rPr>
          <w:bCs/>
          <w:color w:val="000000" w:themeColor="text1"/>
          <w:lang w:val="fr-FR"/>
        </w:rPr>
        <w:t>’</w:t>
      </w:r>
      <w:r w:rsidRPr="00455580">
        <w:rPr>
          <w:bCs/>
          <w:color w:val="000000" w:themeColor="text1"/>
          <w:lang w:val="fr-FR"/>
        </w:rPr>
        <w:t>annexe 5,</w:t>
      </w:r>
      <w:r w:rsidRPr="00455580">
        <w:rPr>
          <w:color w:val="000000" w:themeColor="text1"/>
          <w:lang w:val="fr-FR"/>
        </w:rPr>
        <w:t xml:space="preserve"> l</w:t>
      </w:r>
      <w:r>
        <w:rPr>
          <w:color w:val="000000" w:themeColor="text1"/>
          <w:lang w:val="fr-FR"/>
        </w:rPr>
        <w:t>’</w:t>
      </w:r>
      <w:r w:rsidRPr="00455580">
        <w:rPr>
          <w:color w:val="000000" w:themeColor="text1"/>
          <w:lang w:val="fr-FR"/>
        </w:rPr>
        <w:t>essai de résistance mécanique du dossier de siège décrit au paragraphe</w:t>
      </w:r>
      <w:r w:rsidR="00F14B94">
        <w:rPr>
          <w:color w:val="000000" w:themeColor="text1"/>
          <w:lang w:val="fr-FR"/>
        </w:rPr>
        <w:t> </w:t>
      </w:r>
      <w:r w:rsidRPr="00455580">
        <w:rPr>
          <w:color w:val="000000" w:themeColor="text1"/>
          <w:lang w:val="fr-FR"/>
        </w:rPr>
        <w:t>6.2 doit être effectué en plus de l</w:t>
      </w:r>
      <w:r>
        <w:rPr>
          <w:color w:val="000000" w:themeColor="text1"/>
          <w:lang w:val="fr-FR"/>
        </w:rPr>
        <w:t>’</w:t>
      </w:r>
      <w:r w:rsidRPr="00455580">
        <w:rPr>
          <w:color w:val="000000" w:themeColor="text1"/>
          <w:lang w:val="fr-FR"/>
        </w:rPr>
        <w:t xml:space="preserve">essai décrit au paragraphe </w:t>
      </w:r>
      <w:r w:rsidRPr="00455580">
        <w:rPr>
          <w:bCs/>
          <w:color w:val="000000" w:themeColor="text1"/>
          <w:lang w:val="fr-FR"/>
        </w:rPr>
        <w:t>3.1 de l</w:t>
      </w:r>
      <w:r>
        <w:rPr>
          <w:bCs/>
          <w:color w:val="000000" w:themeColor="text1"/>
          <w:lang w:val="fr-FR"/>
        </w:rPr>
        <w:t>’</w:t>
      </w:r>
      <w:r w:rsidRPr="00455580">
        <w:rPr>
          <w:bCs/>
          <w:color w:val="000000" w:themeColor="text1"/>
          <w:lang w:val="fr-FR"/>
        </w:rPr>
        <w:t>annexe 5. </w:t>
      </w:r>
      <w:r w:rsidRPr="00455580">
        <w:rPr>
          <w:color w:val="000000" w:themeColor="text1"/>
          <w:lang w:val="fr-FR"/>
        </w:rPr>
        <w:t>».</w:t>
      </w:r>
    </w:p>
    <w:p w14:paraId="74897D3B"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5.5.1.2</w:t>
      </w:r>
      <w:r w:rsidRPr="00455580">
        <w:rPr>
          <w:color w:val="000000" w:themeColor="text1"/>
          <w:lang w:val="fr-FR"/>
        </w:rPr>
        <w:t>, lire :</w:t>
      </w:r>
    </w:p>
    <w:p w14:paraId="5996413C"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5.5.1.2</w:t>
      </w:r>
      <w:r w:rsidRPr="00455580">
        <w:rPr>
          <w:color w:val="000000" w:themeColor="text1"/>
          <w:lang w:val="fr-FR"/>
        </w:rPr>
        <w:tab/>
        <w:t xml:space="preserve">Les parties avant et arrière des appuie-tête situés dans la zone 2 définie au paragraphe 6.8.1.2 ci-après doivent être rembourrées pour éviter tout contact direct de la tête avec les éléments de la structure et doivent répondre aux prescriptions du paragraphe 5.2.4 ci-dessus applicables aux parties arrière des sièges de la zone 2. </w:t>
      </w:r>
      <w:r w:rsidRPr="00455580">
        <w:rPr>
          <w:bCs/>
          <w:color w:val="000000" w:themeColor="text1"/>
          <w:lang w:val="fr-FR"/>
        </w:rPr>
        <w:t>Lorsque le paragraphe 5.2.4.2 est utilisé pour les faces avant des appuie-tête, l</w:t>
      </w:r>
      <w:r>
        <w:rPr>
          <w:bCs/>
          <w:color w:val="000000" w:themeColor="text1"/>
          <w:lang w:val="fr-FR"/>
        </w:rPr>
        <w:t>’</w:t>
      </w:r>
      <w:r w:rsidRPr="00455580">
        <w:rPr>
          <w:bCs/>
          <w:color w:val="000000" w:themeColor="text1"/>
          <w:lang w:val="fr-FR"/>
        </w:rPr>
        <w:t>essai de dissipation d</w:t>
      </w:r>
      <w:r>
        <w:rPr>
          <w:bCs/>
          <w:color w:val="000000" w:themeColor="text1"/>
          <w:lang w:val="fr-FR"/>
        </w:rPr>
        <w:t>’</w:t>
      </w:r>
      <w:r w:rsidRPr="00455580">
        <w:rPr>
          <w:bCs/>
          <w:color w:val="000000" w:themeColor="text1"/>
          <w:lang w:val="fr-FR"/>
        </w:rPr>
        <w:t>énergie doit être effectué conformément à l</w:t>
      </w:r>
      <w:r>
        <w:rPr>
          <w:bCs/>
          <w:color w:val="000000" w:themeColor="text1"/>
          <w:lang w:val="fr-FR"/>
        </w:rPr>
        <w:t>’</w:t>
      </w:r>
      <w:r w:rsidRPr="00455580">
        <w:rPr>
          <w:bCs/>
          <w:color w:val="000000" w:themeColor="text1"/>
          <w:lang w:val="fr-FR"/>
        </w:rPr>
        <w:t xml:space="preserve">annexe 12. </w:t>
      </w:r>
      <w:r w:rsidRPr="00455580">
        <w:rPr>
          <w:color w:val="000000" w:themeColor="text1"/>
          <w:lang w:val="fr-FR"/>
        </w:rPr>
        <w:t>Dans le cas d</w:t>
      </w:r>
      <w:r>
        <w:rPr>
          <w:color w:val="000000" w:themeColor="text1"/>
          <w:lang w:val="fr-FR"/>
        </w:rPr>
        <w:t>’</w:t>
      </w:r>
      <w:r w:rsidRPr="00455580">
        <w:rPr>
          <w:color w:val="000000" w:themeColor="text1"/>
          <w:lang w:val="fr-FR"/>
        </w:rPr>
        <w:t>un appuie-tête intégré au dossier, la partie avant de l</w:t>
      </w:r>
      <w:r>
        <w:rPr>
          <w:color w:val="000000" w:themeColor="text1"/>
          <w:lang w:val="fr-FR"/>
        </w:rPr>
        <w:t>’</w:t>
      </w:r>
      <w:r w:rsidRPr="00455580">
        <w:rPr>
          <w:color w:val="000000" w:themeColor="text1"/>
          <w:lang w:val="fr-FR"/>
        </w:rPr>
        <w:t>appuie-tête est considérée comme un élément situé au</w:t>
      </w:r>
      <w:r w:rsidR="00F14B94">
        <w:rPr>
          <w:color w:val="000000" w:themeColor="text1"/>
          <w:lang w:val="fr-FR"/>
        </w:rPr>
        <w:noBreakHyphen/>
      </w:r>
      <w:r w:rsidRPr="00455580">
        <w:rPr>
          <w:color w:val="000000" w:themeColor="text1"/>
          <w:lang w:val="fr-FR"/>
        </w:rPr>
        <w:t>dessus du plan perpendiculaire à la ligne de référence, à 540 mm du point R, et entre deux plans verticaux longitudinaux passant à 85 mm de part et d</w:t>
      </w:r>
      <w:r>
        <w:rPr>
          <w:color w:val="000000" w:themeColor="text1"/>
          <w:lang w:val="fr-FR"/>
        </w:rPr>
        <w:t>’</w:t>
      </w:r>
      <w:r w:rsidRPr="00455580">
        <w:rPr>
          <w:color w:val="000000" w:themeColor="text1"/>
          <w:lang w:val="fr-FR"/>
        </w:rPr>
        <w:t>autre de la ligne de référence. ».</w:t>
      </w:r>
    </w:p>
    <w:p w14:paraId="74517DED"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lastRenderedPageBreak/>
        <w:t>Paragraphe 5.5.2</w:t>
      </w:r>
      <w:r w:rsidRPr="00455580">
        <w:rPr>
          <w:color w:val="000000" w:themeColor="text1"/>
          <w:lang w:val="fr-FR"/>
        </w:rPr>
        <w:t>, lire :</w:t>
      </w:r>
    </w:p>
    <w:p w14:paraId="7558D2D9" w14:textId="77777777" w:rsidR="000255C0" w:rsidRPr="00455580" w:rsidRDefault="000255C0" w:rsidP="000255C0">
      <w:pPr>
        <w:pStyle w:val="SingleTxtG"/>
        <w:kinsoku/>
        <w:overflowPunct/>
        <w:autoSpaceDE/>
        <w:autoSpaceDN/>
        <w:adjustRightInd/>
        <w:snapToGrid/>
        <w:ind w:left="2268" w:hanging="1134"/>
        <w:rPr>
          <w:color w:val="000000" w:themeColor="text1"/>
          <w:spacing w:val="-2"/>
          <w:lang w:val="fr-FR"/>
        </w:rPr>
      </w:pPr>
      <w:r w:rsidRPr="00455580">
        <w:rPr>
          <w:color w:val="000000" w:themeColor="text1"/>
          <w:lang w:val="fr-FR"/>
        </w:rPr>
        <w:t>« 5.5.2</w:t>
      </w:r>
      <w:r w:rsidRPr="00455580">
        <w:rPr>
          <w:color w:val="000000" w:themeColor="text1"/>
          <w:lang w:val="fr-FR"/>
        </w:rPr>
        <w:tab/>
      </w:r>
      <w:r w:rsidRPr="00455580">
        <w:rPr>
          <w:color w:val="000000" w:themeColor="text1"/>
          <w:spacing w:val="-2"/>
          <w:lang w:val="fr-FR"/>
        </w:rPr>
        <w:t>Les parties arrière des appuie</w:t>
      </w:r>
      <w:r w:rsidRPr="00455580">
        <w:rPr>
          <w:color w:val="000000" w:themeColor="text1"/>
          <w:spacing w:val="-2"/>
          <w:lang w:val="fr-FR"/>
        </w:rPr>
        <w:noBreakHyphen/>
        <w:t>tête situés dans la zone 1 définie au paragraphe 6.8.1.1.3 ci-après doivent subir avec succès l</w:t>
      </w:r>
      <w:r>
        <w:rPr>
          <w:color w:val="000000" w:themeColor="text1"/>
          <w:spacing w:val="-2"/>
          <w:lang w:val="fr-FR"/>
        </w:rPr>
        <w:t>’</w:t>
      </w:r>
      <w:r w:rsidRPr="00455580">
        <w:rPr>
          <w:color w:val="000000" w:themeColor="text1"/>
          <w:spacing w:val="-2"/>
          <w:lang w:val="fr-FR"/>
        </w:rPr>
        <w:t>essai de dissipation d</w:t>
      </w:r>
      <w:r>
        <w:rPr>
          <w:color w:val="000000" w:themeColor="text1"/>
          <w:spacing w:val="-2"/>
          <w:lang w:val="fr-FR"/>
        </w:rPr>
        <w:t>’</w:t>
      </w:r>
      <w:r w:rsidRPr="00455580">
        <w:rPr>
          <w:color w:val="000000" w:themeColor="text1"/>
          <w:spacing w:val="-2"/>
          <w:lang w:val="fr-FR"/>
        </w:rPr>
        <w:t>énergie. ».</w:t>
      </w:r>
    </w:p>
    <w:p w14:paraId="6B9DC272"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Paragraphes 5.6 à 5.13</w:t>
      </w:r>
      <w:r w:rsidRPr="00455580">
        <w:rPr>
          <w:color w:val="000000" w:themeColor="text1"/>
          <w:lang w:val="fr-FR"/>
        </w:rPr>
        <w:t>, supprimer.</w:t>
      </w:r>
    </w:p>
    <w:p w14:paraId="1E3973BF" w14:textId="77777777" w:rsidR="000255C0" w:rsidRPr="00455580" w:rsidRDefault="000255C0" w:rsidP="000255C0">
      <w:pPr>
        <w:pStyle w:val="SingleTxtG"/>
        <w:keepNext/>
        <w:kinsoku/>
        <w:overflowPunct/>
        <w:autoSpaceDE/>
        <w:autoSpaceDN/>
        <w:adjustRightInd/>
        <w:snapToGrid/>
        <w:ind w:left="2268" w:hanging="1134"/>
        <w:rPr>
          <w:i/>
          <w:color w:val="000000" w:themeColor="text1"/>
          <w:lang w:val="fr-FR"/>
        </w:rPr>
      </w:pPr>
      <w:r w:rsidRPr="00455580">
        <w:rPr>
          <w:i/>
          <w:color w:val="000000" w:themeColor="text1"/>
          <w:lang w:val="fr-FR"/>
        </w:rPr>
        <w:t>Ajouter les nouveaux paragraphes 5.6 à 5.9.2</w:t>
      </w:r>
      <w:r w:rsidRPr="00455580">
        <w:rPr>
          <w:iCs/>
          <w:color w:val="000000" w:themeColor="text1"/>
          <w:lang w:val="fr-FR"/>
        </w:rPr>
        <w:t>,</w:t>
      </w:r>
      <w:r w:rsidRPr="00455580">
        <w:rPr>
          <w:color w:val="000000" w:themeColor="text1"/>
          <w:lang w:val="fr-FR"/>
        </w:rPr>
        <w:t xml:space="preserve"> libellés comme suit :</w:t>
      </w:r>
    </w:p>
    <w:p w14:paraId="1D1A2242" w14:textId="77777777" w:rsidR="000255C0" w:rsidRPr="00455580" w:rsidRDefault="000255C0" w:rsidP="002D0F56">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 5.6</w:t>
      </w:r>
      <w:r w:rsidRPr="00455580">
        <w:rPr>
          <w:bCs/>
          <w:color w:val="000000" w:themeColor="text1"/>
          <w:lang w:val="fr-FR"/>
        </w:rPr>
        <w:tab/>
        <w:t>Prescriptions fonctionnelles</w:t>
      </w:r>
    </w:p>
    <w:p w14:paraId="0EA0F67A" w14:textId="77777777" w:rsidR="000255C0" w:rsidRPr="00455580" w:rsidRDefault="000255C0" w:rsidP="002D0F56">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5.6.1</w:t>
      </w:r>
      <w:r w:rsidRPr="00455580">
        <w:rPr>
          <w:bCs/>
          <w:color w:val="000000" w:themeColor="text1"/>
          <w:lang w:val="fr-FR"/>
        </w:rPr>
        <w:tab/>
        <w:t>Prescriptions générales</w:t>
      </w:r>
    </w:p>
    <w:p w14:paraId="501C5826"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5.6.1.1</w:t>
      </w:r>
      <w:r w:rsidRPr="00455580">
        <w:rPr>
          <w:bCs/>
          <w:color w:val="000000" w:themeColor="text1"/>
          <w:lang w:val="fr-FR"/>
        </w:rPr>
        <w:tab/>
        <w:t>Tous les appuie-tête des sièges avant latéraux doivent être conformes soit au paragraphe 5.6.1.1.1 soit au paragraphe 5.6.1.1.2, au choix du constructeur ;</w:t>
      </w:r>
    </w:p>
    <w:p w14:paraId="6A6E7BA0"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5.6.1.1.1</w:t>
      </w:r>
      <w:r w:rsidRPr="00455580">
        <w:rPr>
          <w:bCs/>
          <w:color w:val="000000" w:themeColor="text1"/>
          <w:lang w:val="fr-FR"/>
        </w:rPr>
        <w:tab/>
        <w:t>Les appuie-tête doivent être conformes aux paragraphes 5.6.2.1, 5.6.3 à 5.6.7, 5.7, 5.8 et 5.10 du présent Règlement ;</w:t>
      </w:r>
    </w:p>
    <w:p w14:paraId="2B899074"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5.6.1.1.2</w:t>
      </w:r>
      <w:r w:rsidRPr="00455580">
        <w:rPr>
          <w:bCs/>
          <w:color w:val="000000" w:themeColor="text1"/>
          <w:lang w:val="fr-FR"/>
        </w:rPr>
        <w:tab/>
        <w:t>Les appuie-tête doivent être conformes aux paragraphes 5.6.2.1, 5.6.3 à 5.6.5, 5.6.7, 5.8, 5.9 et 5.10 du présent Règlement ;</w:t>
      </w:r>
    </w:p>
    <w:p w14:paraId="5777781F"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5.6.1.2</w:t>
      </w:r>
      <w:r w:rsidRPr="00455580">
        <w:rPr>
          <w:bCs/>
          <w:color w:val="000000" w:themeColor="text1"/>
          <w:lang w:val="fr-FR"/>
        </w:rPr>
        <w:tab/>
      </w:r>
      <w:r w:rsidRPr="00103330">
        <w:rPr>
          <w:bCs/>
          <w:color w:val="000000" w:themeColor="text1"/>
          <w:spacing w:val="-2"/>
          <w:lang w:val="fr-FR"/>
        </w:rPr>
        <w:t>Sur les véhicules équipés d’appuie-tête aux places avant centrales, ces derniers doivent être conformes soit au paragraphe 5.6.1.2.1, soit au paragraphe</w:t>
      </w:r>
      <w:r w:rsidR="00103330">
        <w:rPr>
          <w:bCs/>
          <w:color w:val="000000" w:themeColor="text1"/>
          <w:spacing w:val="-2"/>
          <w:lang w:val="fr-FR"/>
        </w:rPr>
        <w:t> </w:t>
      </w:r>
      <w:r w:rsidRPr="00103330">
        <w:rPr>
          <w:bCs/>
          <w:color w:val="000000" w:themeColor="text1"/>
          <w:spacing w:val="-2"/>
          <w:lang w:val="fr-FR"/>
        </w:rPr>
        <w:t>5.6.1.2.2, au choix du constructeur</w:t>
      </w:r>
      <w:r w:rsidRPr="00455580">
        <w:rPr>
          <w:bCs/>
          <w:color w:val="000000" w:themeColor="text1"/>
          <w:lang w:val="fr-FR"/>
        </w:rPr>
        <w:t> ;</w:t>
      </w:r>
    </w:p>
    <w:p w14:paraId="1D483021"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5.6.1.2.1</w:t>
      </w:r>
      <w:r w:rsidRPr="00455580">
        <w:rPr>
          <w:bCs/>
          <w:color w:val="000000" w:themeColor="text1"/>
          <w:lang w:val="fr-FR"/>
        </w:rPr>
        <w:tab/>
        <w:t>Les appuie-tête doivent être conformes aux paragraphes 5.6.2.2, 5.6.3 à 5.6.5, 5.6.7, 5.7, 5.8 et 5.10 du présent Règlement ;</w:t>
      </w:r>
    </w:p>
    <w:p w14:paraId="756B26EB"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5.6.1.2.2</w:t>
      </w:r>
      <w:r w:rsidRPr="00455580">
        <w:rPr>
          <w:bCs/>
          <w:color w:val="000000" w:themeColor="text1"/>
          <w:lang w:val="fr-FR"/>
        </w:rPr>
        <w:tab/>
        <w:t>Les appuie-tête doivent être conformes aux paragraphes 5.6.2.2, 5.6.3 à 5.6.5, 5.6.7, 5.8, 5.9 et 5.10 du présent Règlement ;</w:t>
      </w:r>
    </w:p>
    <w:p w14:paraId="2AC109C5"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5.6.1.3</w:t>
      </w:r>
      <w:r w:rsidRPr="00455580">
        <w:rPr>
          <w:bCs/>
          <w:color w:val="000000" w:themeColor="text1"/>
          <w:lang w:val="fr-FR"/>
        </w:rPr>
        <w:tab/>
      </w:r>
      <w:r w:rsidRPr="00103330">
        <w:rPr>
          <w:bCs/>
          <w:color w:val="000000" w:themeColor="text1"/>
          <w:spacing w:val="-2"/>
          <w:lang w:val="fr-FR"/>
        </w:rPr>
        <w:t>Sur les véhicules équipés d’appuie-tête aux places arrière latérales, ces derniers doivent être conformes soit au paragraphe 5.6.1.3.1 soit au paragraphe</w:t>
      </w:r>
      <w:r w:rsidR="00103330">
        <w:rPr>
          <w:bCs/>
          <w:color w:val="000000" w:themeColor="text1"/>
          <w:spacing w:val="-2"/>
          <w:lang w:val="fr-FR"/>
        </w:rPr>
        <w:t> </w:t>
      </w:r>
      <w:r w:rsidRPr="00103330">
        <w:rPr>
          <w:bCs/>
          <w:color w:val="000000" w:themeColor="text1"/>
          <w:spacing w:val="-2"/>
          <w:lang w:val="fr-FR"/>
        </w:rPr>
        <w:t>5.6.1.3.2, au choix du constructeur</w:t>
      </w:r>
      <w:r w:rsidRPr="00455580">
        <w:rPr>
          <w:bCs/>
          <w:color w:val="000000" w:themeColor="text1"/>
          <w:lang w:val="fr-FR"/>
        </w:rPr>
        <w:t> ;</w:t>
      </w:r>
    </w:p>
    <w:p w14:paraId="4AA0A2E8"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5.6.1.3.1</w:t>
      </w:r>
      <w:r w:rsidRPr="00455580">
        <w:rPr>
          <w:bCs/>
          <w:color w:val="000000" w:themeColor="text1"/>
          <w:lang w:val="fr-FR"/>
        </w:rPr>
        <w:tab/>
        <w:t>Les appuie-tête doivent être conformes aux paragraphes 5.6.2.4, 5.6.3 à 5.6.5, 5.6.7, 5.7, 5.8, et 5.10 du présent Règlement ;</w:t>
      </w:r>
    </w:p>
    <w:p w14:paraId="0F967E0B"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5.6.1.3.2</w:t>
      </w:r>
      <w:r w:rsidRPr="00455580">
        <w:rPr>
          <w:bCs/>
          <w:color w:val="000000" w:themeColor="text1"/>
          <w:lang w:val="fr-FR"/>
        </w:rPr>
        <w:tab/>
        <w:t>Les appuie-tête doivent être conformes aux paragraphes 5.6.2.4, 5.6.3 à 5.6.5, 5.6.7, 5.8, 5.9 et 5.10 du présent Règlement ;</w:t>
      </w:r>
    </w:p>
    <w:p w14:paraId="1B6E24B8"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5.6.1.4</w:t>
      </w:r>
      <w:r w:rsidRPr="00455580">
        <w:rPr>
          <w:bCs/>
          <w:color w:val="000000" w:themeColor="text1"/>
          <w:lang w:val="fr-FR"/>
        </w:rPr>
        <w:tab/>
        <w:t>Sur les véhicules équipés d</w:t>
      </w:r>
      <w:r>
        <w:rPr>
          <w:bCs/>
          <w:color w:val="000000" w:themeColor="text1"/>
          <w:lang w:val="fr-FR"/>
        </w:rPr>
        <w:t>’</w:t>
      </w:r>
      <w:r w:rsidRPr="00455580">
        <w:rPr>
          <w:bCs/>
          <w:color w:val="000000" w:themeColor="text1"/>
          <w:lang w:val="fr-FR"/>
        </w:rPr>
        <w:t>appuie-tête aux places arrière centrales, ces derniers doivent être conformes soit au paragraphe 5.6.1.4.1 soit au paragraphe</w:t>
      </w:r>
      <w:r w:rsidR="00103330">
        <w:rPr>
          <w:bCs/>
          <w:color w:val="000000" w:themeColor="text1"/>
          <w:lang w:val="fr-FR"/>
        </w:rPr>
        <w:t> </w:t>
      </w:r>
      <w:r w:rsidRPr="00455580">
        <w:rPr>
          <w:bCs/>
          <w:color w:val="000000" w:themeColor="text1"/>
          <w:lang w:val="fr-FR"/>
        </w:rPr>
        <w:t>5.6.1.4.2, au choix du constructeur ;</w:t>
      </w:r>
    </w:p>
    <w:p w14:paraId="6B836D93"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5.6.1.4.1</w:t>
      </w:r>
      <w:r w:rsidRPr="00455580">
        <w:rPr>
          <w:bCs/>
          <w:color w:val="000000" w:themeColor="text1"/>
          <w:lang w:val="fr-FR"/>
        </w:rPr>
        <w:tab/>
        <w:t>Les appuie-tête doivent être conformes aux paragraphes 5.6.2.6, 5.6.3 à 5.6.5, 5.6.7, 5.7, 5.8, et 5.10 du présent Règlement ;</w:t>
      </w:r>
    </w:p>
    <w:p w14:paraId="2C0F8C3A"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5.6.1.4.2</w:t>
      </w:r>
      <w:r w:rsidRPr="00455580">
        <w:rPr>
          <w:bCs/>
          <w:color w:val="000000" w:themeColor="text1"/>
          <w:lang w:val="fr-FR"/>
        </w:rPr>
        <w:tab/>
        <w:t>Les appuie-tête doivent être conformes aux paragraphes 5.6.2.6, 5.6.3 à 5.6.5, 5.6.7, 5.8, 5.9 et 5.10 du présent Règlement ;</w:t>
      </w:r>
    </w:p>
    <w:p w14:paraId="6B834F3B"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5.6.1.5</w:t>
      </w:r>
      <w:r w:rsidRPr="00455580">
        <w:rPr>
          <w:bCs/>
          <w:color w:val="000000" w:themeColor="text1"/>
          <w:lang w:val="fr-FR"/>
        </w:rPr>
        <w:tab/>
        <w:t>S</w:t>
      </w:r>
      <w:r>
        <w:rPr>
          <w:bCs/>
          <w:color w:val="000000" w:themeColor="text1"/>
          <w:lang w:val="fr-FR"/>
        </w:rPr>
        <w:t>’</w:t>
      </w:r>
      <w:r w:rsidRPr="00455580">
        <w:rPr>
          <w:bCs/>
          <w:color w:val="000000" w:themeColor="text1"/>
          <w:lang w:val="fr-FR"/>
        </w:rPr>
        <w:t>il est impossible d</w:t>
      </w:r>
      <w:r>
        <w:rPr>
          <w:bCs/>
          <w:color w:val="000000" w:themeColor="text1"/>
          <w:lang w:val="fr-FR"/>
        </w:rPr>
        <w:t>’</w:t>
      </w:r>
      <w:r w:rsidRPr="00455580">
        <w:rPr>
          <w:bCs/>
          <w:color w:val="000000" w:themeColor="text1"/>
          <w:lang w:val="fr-FR"/>
        </w:rPr>
        <w:t>asseoir le mannequin d</w:t>
      </w:r>
      <w:r>
        <w:rPr>
          <w:bCs/>
          <w:color w:val="000000" w:themeColor="text1"/>
          <w:lang w:val="fr-FR"/>
        </w:rPr>
        <w:t>’</w:t>
      </w:r>
      <w:r w:rsidRPr="00455580">
        <w:rPr>
          <w:bCs/>
          <w:color w:val="000000" w:themeColor="text1"/>
          <w:lang w:val="fr-FR"/>
        </w:rPr>
        <w:t>essai sur les places assises prescrites au paragraphe 5.9 du présent Règlement, l</w:t>
      </w:r>
      <w:r>
        <w:rPr>
          <w:bCs/>
          <w:color w:val="000000" w:themeColor="text1"/>
          <w:lang w:val="fr-FR"/>
        </w:rPr>
        <w:t>’</w:t>
      </w:r>
      <w:r w:rsidRPr="00455580">
        <w:rPr>
          <w:bCs/>
          <w:color w:val="000000" w:themeColor="text1"/>
          <w:lang w:val="fr-FR"/>
        </w:rPr>
        <w:t>appuie-tête considéré doit être conforme aux paragraphes 5.6.1.1.1, 5.6.1.2.1, 5.6.1.3.1 ou 5.6.1.4.1 du présent Règlement, selon le cas.</w:t>
      </w:r>
    </w:p>
    <w:p w14:paraId="2783732F" w14:textId="77777777" w:rsidR="000255C0" w:rsidRPr="00455580" w:rsidRDefault="000255C0" w:rsidP="00103330">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5.6.2</w:t>
      </w:r>
      <w:r w:rsidRPr="00455580">
        <w:rPr>
          <w:bCs/>
          <w:color w:val="000000" w:themeColor="text1"/>
          <w:lang w:val="fr-FR"/>
        </w:rPr>
        <w:tab/>
        <w:t>Hauteur de l</w:t>
      </w:r>
      <w:r>
        <w:rPr>
          <w:bCs/>
          <w:color w:val="000000" w:themeColor="text1"/>
          <w:lang w:val="fr-FR"/>
        </w:rPr>
        <w:t>’</w:t>
      </w:r>
      <w:r w:rsidRPr="00455580">
        <w:rPr>
          <w:bCs/>
          <w:color w:val="000000" w:themeColor="text1"/>
          <w:lang w:val="fr-FR"/>
        </w:rPr>
        <w:t>appuie-tête</w:t>
      </w:r>
    </w:p>
    <w:p w14:paraId="78E6A983" w14:textId="77777777" w:rsidR="000255C0" w:rsidRPr="00455580" w:rsidRDefault="000255C0" w:rsidP="000255C0">
      <w:pPr>
        <w:pStyle w:val="SingleTxtG"/>
        <w:kinsoku/>
        <w:overflowPunct/>
        <w:autoSpaceDE/>
        <w:autoSpaceDN/>
        <w:adjustRightInd/>
        <w:snapToGrid/>
        <w:ind w:left="2268"/>
        <w:rPr>
          <w:bCs/>
          <w:color w:val="000000" w:themeColor="text1"/>
          <w:spacing w:val="-2"/>
          <w:lang w:val="fr-FR"/>
        </w:rPr>
      </w:pPr>
      <w:r w:rsidRPr="00455580">
        <w:rPr>
          <w:bCs/>
          <w:color w:val="000000" w:themeColor="text1"/>
          <w:spacing w:val="-2"/>
          <w:lang w:val="fr-FR"/>
        </w:rPr>
        <w:tab/>
        <w:t>La hauteur de l</w:t>
      </w:r>
      <w:r>
        <w:rPr>
          <w:bCs/>
          <w:color w:val="000000" w:themeColor="text1"/>
          <w:spacing w:val="-2"/>
          <w:lang w:val="fr-FR"/>
        </w:rPr>
        <w:t>’</w:t>
      </w:r>
      <w:r w:rsidRPr="00455580">
        <w:rPr>
          <w:bCs/>
          <w:color w:val="000000" w:themeColor="text1"/>
          <w:spacing w:val="-2"/>
          <w:lang w:val="fr-FR"/>
        </w:rPr>
        <w:t>appuie-tête doit être conforme aux prescriptions de l</w:t>
      </w:r>
      <w:r>
        <w:rPr>
          <w:bCs/>
          <w:color w:val="000000" w:themeColor="text1"/>
          <w:spacing w:val="-2"/>
          <w:lang w:val="fr-FR"/>
        </w:rPr>
        <w:t>’</w:t>
      </w:r>
      <w:r w:rsidRPr="00455580">
        <w:rPr>
          <w:bCs/>
          <w:color w:val="000000" w:themeColor="text1"/>
          <w:spacing w:val="-2"/>
          <w:lang w:val="fr-FR"/>
        </w:rPr>
        <w:t>annexe 10.</w:t>
      </w:r>
    </w:p>
    <w:p w14:paraId="440205D1" w14:textId="77777777" w:rsidR="000255C0" w:rsidRPr="00455580" w:rsidRDefault="000255C0" w:rsidP="00103330">
      <w:pPr>
        <w:pStyle w:val="SingleTxtG"/>
        <w:keepNext/>
        <w:kinsoku/>
        <w:overflowPunct/>
        <w:autoSpaceDE/>
        <w:autoSpaceDN/>
        <w:adjustRightInd/>
        <w:snapToGrid/>
        <w:ind w:left="2268" w:hanging="1134"/>
        <w:jc w:val="left"/>
        <w:rPr>
          <w:rFonts w:eastAsia="Times New Roman"/>
          <w:bCs/>
          <w:color w:val="000000" w:themeColor="text1"/>
          <w:lang w:val="fr-FR" w:eastAsia="fr-FR"/>
        </w:rPr>
      </w:pPr>
      <w:r w:rsidRPr="00455580">
        <w:rPr>
          <w:bCs/>
          <w:color w:val="000000" w:themeColor="text1"/>
          <w:lang w:val="fr-FR"/>
        </w:rPr>
        <w:t>5.6.2.1</w:t>
      </w:r>
      <w:r w:rsidRPr="00455580">
        <w:rPr>
          <w:bCs/>
          <w:color w:val="000000" w:themeColor="text1"/>
          <w:lang w:val="fr-FR"/>
        </w:rPr>
        <w:tab/>
      </w:r>
      <w:r w:rsidRPr="00455580">
        <w:rPr>
          <w:rFonts w:eastAsia="Times New Roman"/>
          <w:bCs/>
          <w:color w:val="000000" w:themeColor="text1"/>
          <w:sz w:val="24"/>
          <w:szCs w:val="24"/>
          <w:lang w:val="fr-FR" w:eastAsia="fr-FR"/>
        </w:rPr>
        <w:tab/>
      </w:r>
      <w:r w:rsidRPr="00455580">
        <w:rPr>
          <w:rFonts w:eastAsia="Times New Roman"/>
          <w:bCs/>
          <w:color w:val="000000" w:themeColor="text1"/>
          <w:lang w:val="fr-FR" w:eastAsia="fr-FR"/>
        </w:rPr>
        <w:t>Places assises avant latérales</w:t>
      </w:r>
    </w:p>
    <w:p w14:paraId="1CA60D40" w14:textId="77777777" w:rsidR="000255C0" w:rsidRPr="00455580" w:rsidRDefault="000255C0" w:rsidP="00103330">
      <w:pPr>
        <w:pStyle w:val="SingleTxtG"/>
        <w:keepNext/>
        <w:kinsoku/>
        <w:overflowPunct/>
        <w:autoSpaceDE/>
        <w:autoSpaceDN/>
        <w:adjustRightInd/>
        <w:snapToGrid/>
        <w:ind w:left="2268"/>
        <w:rPr>
          <w:rFonts w:eastAsia="Times New Roman"/>
          <w:bCs/>
          <w:color w:val="000000" w:themeColor="text1"/>
          <w:lang w:val="fr-FR" w:eastAsia="fr-FR"/>
        </w:rPr>
      </w:pPr>
      <w:r w:rsidRPr="00455580">
        <w:rPr>
          <w:rFonts w:eastAsia="Times New Roman"/>
          <w:bCs/>
          <w:color w:val="000000" w:themeColor="text1"/>
          <w:lang w:val="fr-FR" w:eastAsia="fr-FR"/>
        </w:rPr>
        <w:t>La hauteur d</w:t>
      </w:r>
      <w:r>
        <w:rPr>
          <w:rFonts w:eastAsia="Times New Roman"/>
          <w:bCs/>
          <w:color w:val="000000" w:themeColor="text1"/>
          <w:lang w:val="fr-FR" w:eastAsia="fr-FR"/>
        </w:rPr>
        <w:t>’</w:t>
      </w:r>
      <w:r w:rsidRPr="00455580">
        <w:rPr>
          <w:rFonts w:eastAsia="Times New Roman"/>
          <w:bCs/>
          <w:color w:val="000000" w:themeColor="text1"/>
          <w:lang w:val="fr-FR" w:eastAsia="fr-FR"/>
        </w:rPr>
        <w:t>un appuie-tête situé à une place assise avant latérale ne doit pas être inférieure :</w:t>
      </w:r>
    </w:p>
    <w:p w14:paraId="2957206D" w14:textId="77777777" w:rsidR="000255C0" w:rsidRPr="00455580" w:rsidRDefault="000255C0" w:rsidP="000255C0">
      <w:pPr>
        <w:pStyle w:val="SingleTxtG"/>
        <w:kinsoku/>
        <w:overflowPunct/>
        <w:autoSpaceDE/>
        <w:autoSpaceDN/>
        <w:adjustRightInd/>
        <w:snapToGrid/>
        <w:ind w:left="2268"/>
        <w:rPr>
          <w:rFonts w:eastAsia="Times New Roman"/>
          <w:bCs/>
          <w:color w:val="000000" w:themeColor="text1"/>
          <w:lang w:val="fr-FR" w:eastAsia="fr-FR"/>
        </w:rPr>
      </w:pPr>
      <w:r w:rsidRPr="00455580">
        <w:rPr>
          <w:rFonts w:eastAsia="Times New Roman"/>
          <w:bCs/>
          <w:color w:val="000000" w:themeColor="text1"/>
          <w:lang w:val="fr-FR" w:eastAsia="fr-FR"/>
        </w:rPr>
        <w:tab/>
        <w:t>a)</w:t>
      </w:r>
      <w:r w:rsidRPr="00455580">
        <w:rPr>
          <w:rFonts w:eastAsia="Times New Roman"/>
          <w:bCs/>
          <w:color w:val="000000" w:themeColor="text1"/>
          <w:lang w:val="fr-FR" w:eastAsia="fr-FR"/>
        </w:rPr>
        <w:tab/>
        <w:t>À 830 mm dans au moins une de ses positions de réglage ; et</w:t>
      </w:r>
    </w:p>
    <w:p w14:paraId="0E83B6B7" w14:textId="77777777" w:rsidR="000255C0" w:rsidRPr="00455580" w:rsidRDefault="000255C0" w:rsidP="000255C0">
      <w:pPr>
        <w:pStyle w:val="SingleTxtG"/>
        <w:kinsoku/>
        <w:overflowPunct/>
        <w:autoSpaceDE/>
        <w:autoSpaceDN/>
        <w:adjustRightInd/>
        <w:snapToGrid/>
        <w:ind w:left="2268"/>
        <w:rPr>
          <w:rFonts w:eastAsia="Times New Roman"/>
          <w:bCs/>
          <w:color w:val="000000" w:themeColor="text1"/>
          <w:lang w:val="fr-FR" w:eastAsia="fr-FR"/>
        </w:rPr>
      </w:pPr>
      <w:r w:rsidRPr="00455580">
        <w:rPr>
          <w:rFonts w:eastAsia="Times New Roman"/>
          <w:bCs/>
          <w:color w:val="000000" w:themeColor="text1"/>
          <w:lang w:val="fr-FR" w:eastAsia="fr-FR"/>
        </w:rPr>
        <w:t>b)</w:t>
      </w:r>
      <w:r w:rsidRPr="00455580">
        <w:rPr>
          <w:rFonts w:eastAsia="Times New Roman"/>
          <w:bCs/>
          <w:color w:val="000000" w:themeColor="text1"/>
          <w:lang w:val="fr-FR" w:eastAsia="fr-FR"/>
        </w:rPr>
        <w:tab/>
        <w:t>À 720 mm dans toute position de réglage.</w:t>
      </w:r>
    </w:p>
    <w:p w14:paraId="6E053809" w14:textId="77777777" w:rsidR="000255C0" w:rsidRPr="00455580" w:rsidRDefault="000255C0" w:rsidP="000255C0">
      <w:pPr>
        <w:pStyle w:val="SingleTxtG"/>
        <w:kinsoku/>
        <w:overflowPunct/>
        <w:autoSpaceDE/>
        <w:autoSpaceDN/>
        <w:adjustRightInd/>
        <w:snapToGrid/>
        <w:ind w:left="2268"/>
        <w:rPr>
          <w:rFonts w:eastAsia="Times New Roman"/>
          <w:bCs/>
          <w:color w:val="000000" w:themeColor="text1"/>
          <w:lang w:val="fr-FR" w:eastAsia="fr-FR"/>
        </w:rPr>
      </w:pPr>
      <w:r w:rsidRPr="00455580">
        <w:rPr>
          <w:rFonts w:eastAsia="Times New Roman"/>
          <w:bCs/>
          <w:color w:val="000000" w:themeColor="text1"/>
          <w:lang w:val="fr-FR" w:eastAsia="fr-FR"/>
        </w:rPr>
        <w:t>Sauf dans les cas prévus au paragraphe 5.6.2.3 du présent Règlement.</w:t>
      </w:r>
    </w:p>
    <w:p w14:paraId="59439BE4" w14:textId="77777777" w:rsidR="000255C0" w:rsidRPr="00455580" w:rsidRDefault="000255C0" w:rsidP="009F2151">
      <w:pPr>
        <w:pStyle w:val="SingleTxtG"/>
        <w:keepNext/>
        <w:kinsoku/>
        <w:overflowPunct/>
        <w:autoSpaceDE/>
        <w:autoSpaceDN/>
        <w:adjustRightInd/>
        <w:snapToGrid/>
        <w:ind w:left="2268" w:hanging="1134"/>
        <w:jc w:val="left"/>
        <w:rPr>
          <w:rFonts w:eastAsia="Times New Roman"/>
          <w:bCs/>
          <w:color w:val="000000" w:themeColor="text1"/>
          <w:lang w:val="fr-FR" w:eastAsia="fr-FR"/>
        </w:rPr>
      </w:pPr>
      <w:r w:rsidRPr="00455580">
        <w:rPr>
          <w:rFonts w:eastAsia="Times New Roman"/>
          <w:bCs/>
          <w:color w:val="000000" w:themeColor="text1"/>
          <w:lang w:val="fr-FR" w:eastAsia="fr-FR"/>
        </w:rPr>
        <w:lastRenderedPageBreak/>
        <w:t>5.6.2.2</w:t>
      </w:r>
      <w:r w:rsidRPr="00455580">
        <w:rPr>
          <w:rFonts w:eastAsia="Times New Roman"/>
          <w:bCs/>
          <w:color w:val="000000" w:themeColor="text1"/>
          <w:lang w:val="fr-FR" w:eastAsia="fr-FR"/>
        </w:rPr>
        <w:tab/>
        <w:t>Places assises avant centrales munies d</w:t>
      </w:r>
      <w:r>
        <w:rPr>
          <w:rFonts w:eastAsia="Times New Roman"/>
          <w:bCs/>
          <w:color w:val="000000" w:themeColor="text1"/>
          <w:lang w:val="fr-FR" w:eastAsia="fr-FR"/>
        </w:rPr>
        <w:t>’</w:t>
      </w:r>
      <w:r w:rsidRPr="00455580">
        <w:rPr>
          <w:rFonts w:eastAsia="Times New Roman"/>
          <w:bCs/>
          <w:color w:val="000000" w:themeColor="text1"/>
          <w:lang w:val="fr-FR" w:eastAsia="fr-FR"/>
        </w:rPr>
        <w:t>un appuie-tête</w:t>
      </w:r>
    </w:p>
    <w:p w14:paraId="11C065F4" w14:textId="77777777" w:rsidR="000255C0" w:rsidRPr="00455580" w:rsidRDefault="000255C0" w:rsidP="000255C0">
      <w:pPr>
        <w:pStyle w:val="SingleTxtG"/>
        <w:kinsoku/>
        <w:overflowPunct/>
        <w:autoSpaceDE/>
        <w:autoSpaceDN/>
        <w:adjustRightInd/>
        <w:snapToGrid/>
        <w:ind w:left="2268"/>
        <w:rPr>
          <w:rFonts w:eastAsia="Times New Roman"/>
          <w:bCs/>
          <w:color w:val="000000" w:themeColor="text1"/>
          <w:lang w:val="fr-FR" w:eastAsia="fr-FR"/>
        </w:rPr>
      </w:pPr>
      <w:r w:rsidRPr="00455580">
        <w:rPr>
          <w:rFonts w:eastAsia="Times New Roman"/>
          <w:bCs/>
          <w:color w:val="000000" w:themeColor="text1"/>
          <w:lang w:val="fr-FR" w:eastAsia="fr-FR"/>
        </w:rPr>
        <w:t>La hauteur d</w:t>
      </w:r>
      <w:r>
        <w:rPr>
          <w:rFonts w:eastAsia="Times New Roman"/>
          <w:bCs/>
          <w:color w:val="000000" w:themeColor="text1"/>
          <w:lang w:val="fr-FR" w:eastAsia="fr-FR"/>
        </w:rPr>
        <w:t>’</w:t>
      </w:r>
      <w:r w:rsidRPr="00455580">
        <w:rPr>
          <w:rFonts w:eastAsia="Times New Roman"/>
          <w:bCs/>
          <w:color w:val="000000" w:themeColor="text1"/>
          <w:lang w:val="fr-FR" w:eastAsia="fr-FR"/>
        </w:rPr>
        <w:t>un appuie-tête situé à la place assise avant centrale ne doit pas être inférieure à 720 mm dans toute position de réglage, sauf dans les cas prévus au paragraphe 5.6.2.3 du présent Règlement.</w:t>
      </w:r>
    </w:p>
    <w:p w14:paraId="1D13F93D" w14:textId="77777777" w:rsidR="000255C0" w:rsidRPr="00455580" w:rsidRDefault="000255C0" w:rsidP="009F2151">
      <w:pPr>
        <w:pStyle w:val="SingleTxtG"/>
        <w:keepNext/>
        <w:kinsoku/>
        <w:overflowPunct/>
        <w:autoSpaceDE/>
        <w:autoSpaceDN/>
        <w:adjustRightInd/>
        <w:snapToGrid/>
        <w:ind w:left="2268" w:hanging="1134"/>
        <w:jc w:val="left"/>
        <w:rPr>
          <w:rFonts w:eastAsia="Times New Roman"/>
          <w:bCs/>
          <w:color w:val="000000" w:themeColor="text1"/>
          <w:lang w:val="fr-FR" w:eastAsia="fr-FR"/>
        </w:rPr>
      </w:pPr>
      <w:r w:rsidRPr="00455580">
        <w:rPr>
          <w:rFonts w:eastAsia="Times New Roman"/>
          <w:bCs/>
          <w:color w:val="000000" w:themeColor="text1"/>
          <w:lang w:val="fr-FR" w:eastAsia="fr-FR"/>
        </w:rPr>
        <w:t>5.6.2.3</w:t>
      </w:r>
      <w:r w:rsidRPr="00455580">
        <w:rPr>
          <w:rFonts w:eastAsia="Times New Roman"/>
          <w:bCs/>
          <w:color w:val="000000" w:themeColor="text1"/>
          <w:lang w:val="fr-FR" w:eastAsia="fr-FR"/>
        </w:rPr>
        <w:tab/>
        <w:t>Exception</w:t>
      </w:r>
    </w:p>
    <w:p w14:paraId="224D6A76" w14:textId="77777777" w:rsidR="000255C0" w:rsidRPr="00455580" w:rsidRDefault="000255C0" w:rsidP="000255C0">
      <w:pPr>
        <w:pStyle w:val="SingleTxtG"/>
        <w:kinsoku/>
        <w:overflowPunct/>
        <w:autoSpaceDE/>
        <w:autoSpaceDN/>
        <w:adjustRightInd/>
        <w:snapToGrid/>
        <w:ind w:left="2268"/>
        <w:rPr>
          <w:bCs/>
          <w:color w:val="000000" w:themeColor="text1"/>
          <w:spacing w:val="-2"/>
          <w:lang w:val="fr-FR"/>
        </w:rPr>
      </w:pPr>
      <w:r w:rsidRPr="00455580">
        <w:rPr>
          <w:rFonts w:eastAsia="Times New Roman"/>
          <w:bCs/>
          <w:color w:val="000000" w:themeColor="text1"/>
          <w:spacing w:val="-2"/>
          <w:lang w:val="fr-FR" w:eastAsia="fr-FR"/>
        </w:rPr>
        <w:t>Si la surface intérieure du pavillon du véhicule, y compris sa garniture, empêche physiquement un appuie-tête situé à la place assise avant considérée d</w:t>
      </w:r>
      <w:r>
        <w:rPr>
          <w:rFonts w:eastAsia="Times New Roman"/>
          <w:bCs/>
          <w:color w:val="000000" w:themeColor="text1"/>
          <w:spacing w:val="-2"/>
          <w:lang w:val="fr-FR" w:eastAsia="fr-FR"/>
        </w:rPr>
        <w:t>’</w:t>
      </w:r>
      <w:r w:rsidRPr="00455580">
        <w:rPr>
          <w:rFonts w:eastAsia="Times New Roman"/>
          <w:bCs/>
          <w:color w:val="000000" w:themeColor="text1"/>
          <w:spacing w:val="-2"/>
          <w:lang w:val="fr-FR" w:eastAsia="fr-FR"/>
        </w:rPr>
        <w:t>atteindre la hauteur prescrite aux paragraphes 5.6.2.1 ou 5.6.2.2 du présent Règlement, selon le cas, la distance entre l</w:t>
      </w:r>
      <w:r>
        <w:rPr>
          <w:rFonts w:eastAsia="Times New Roman"/>
          <w:bCs/>
          <w:color w:val="000000" w:themeColor="text1"/>
          <w:spacing w:val="-2"/>
          <w:lang w:val="fr-FR" w:eastAsia="fr-FR"/>
        </w:rPr>
        <w:t>’</w:t>
      </w:r>
      <w:r w:rsidRPr="00455580">
        <w:rPr>
          <w:rFonts w:eastAsia="Times New Roman"/>
          <w:bCs/>
          <w:color w:val="000000" w:themeColor="text1"/>
          <w:spacing w:val="-2"/>
          <w:lang w:val="fr-FR" w:eastAsia="fr-FR"/>
        </w:rPr>
        <w:t>appuie-tête et la surface intérieure du pavillon, y</w:t>
      </w:r>
      <w:r w:rsidR="000D2EA9">
        <w:rPr>
          <w:rFonts w:eastAsia="Times New Roman"/>
          <w:bCs/>
          <w:color w:val="000000" w:themeColor="text1"/>
          <w:spacing w:val="-2"/>
          <w:lang w:val="fr-FR" w:eastAsia="fr-FR"/>
        </w:rPr>
        <w:t> </w:t>
      </w:r>
      <w:r w:rsidRPr="00455580">
        <w:rPr>
          <w:rFonts w:eastAsia="Times New Roman"/>
          <w:bCs/>
          <w:color w:val="000000" w:themeColor="text1"/>
          <w:spacing w:val="-2"/>
          <w:lang w:val="fr-FR" w:eastAsia="fr-FR"/>
        </w:rPr>
        <w:t>compris sa garniture, lorsqu</w:t>
      </w:r>
      <w:r>
        <w:rPr>
          <w:rFonts w:eastAsia="Times New Roman"/>
          <w:bCs/>
          <w:color w:val="000000" w:themeColor="text1"/>
          <w:spacing w:val="-2"/>
          <w:lang w:val="fr-FR" w:eastAsia="fr-FR"/>
        </w:rPr>
        <w:t>’</w:t>
      </w:r>
      <w:r w:rsidRPr="00455580">
        <w:rPr>
          <w:rFonts w:eastAsia="Times New Roman"/>
          <w:bCs/>
          <w:color w:val="000000" w:themeColor="text1"/>
          <w:spacing w:val="-2"/>
          <w:lang w:val="fr-FR" w:eastAsia="fr-FR"/>
        </w:rPr>
        <w:t>elle est mesurée conformément au paragraphe 2.3.3.1 de l</w:t>
      </w:r>
      <w:r>
        <w:rPr>
          <w:rFonts w:eastAsia="Times New Roman"/>
          <w:bCs/>
          <w:color w:val="000000" w:themeColor="text1"/>
          <w:spacing w:val="-2"/>
          <w:lang w:val="fr-FR" w:eastAsia="fr-FR"/>
        </w:rPr>
        <w:t>’</w:t>
      </w:r>
      <w:r w:rsidRPr="00455580">
        <w:rPr>
          <w:rFonts w:eastAsia="Times New Roman"/>
          <w:bCs/>
          <w:color w:val="000000" w:themeColor="text1"/>
          <w:spacing w:val="-2"/>
          <w:lang w:val="fr-FR" w:eastAsia="fr-FR"/>
        </w:rPr>
        <w:t>annexe 10, ne doit pas dépasser 50 mm lorsque l</w:t>
      </w:r>
      <w:r>
        <w:rPr>
          <w:rFonts w:eastAsia="Times New Roman"/>
          <w:bCs/>
          <w:color w:val="000000" w:themeColor="text1"/>
          <w:spacing w:val="-2"/>
          <w:lang w:val="fr-FR" w:eastAsia="fr-FR"/>
        </w:rPr>
        <w:t>’</w:t>
      </w:r>
      <w:r w:rsidRPr="00455580">
        <w:rPr>
          <w:rFonts w:eastAsia="Times New Roman"/>
          <w:bCs/>
          <w:color w:val="000000" w:themeColor="text1"/>
          <w:spacing w:val="-2"/>
          <w:lang w:val="fr-FR" w:eastAsia="fr-FR"/>
        </w:rPr>
        <w:t>appuie-tête est réglé à la position la plus haute prévue pour une utilisation par un occupant. Cependant, la hauteur d</w:t>
      </w:r>
      <w:r>
        <w:rPr>
          <w:rFonts w:eastAsia="Times New Roman"/>
          <w:bCs/>
          <w:color w:val="000000" w:themeColor="text1"/>
          <w:spacing w:val="-2"/>
          <w:lang w:val="fr-FR" w:eastAsia="fr-FR"/>
        </w:rPr>
        <w:t>’</w:t>
      </w:r>
      <w:r w:rsidRPr="00455580">
        <w:rPr>
          <w:rFonts w:eastAsia="Times New Roman"/>
          <w:bCs/>
          <w:color w:val="000000" w:themeColor="text1"/>
          <w:spacing w:val="-2"/>
          <w:lang w:val="fr-FR" w:eastAsia="fr-FR"/>
        </w:rPr>
        <w:t>un appuie-tête situé à une place assise avant ne doit en aucun cas être inférieure à 700 mm lorsque l</w:t>
      </w:r>
      <w:r>
        <w:rPr>
          <w:rFonts w:eastAsia="Times New Roman"/>
          <w:bCs/>
          <w:color w:val="000000" w:themeColor="text1"/>
          <w:spacing w:val="-2"/>
          <w:lang w:val="fr-FR" w:eastAsia="fr-FR"/>
        </w:rPr>
        <w:t>’</w:t>
      </w:r>
      <w:r w:rsidRPr="00455580">
        <w:rPr>
          <w:rFonts w:eastAsia="Times New Roman"/>
          <w:bCs/>
          <w:color w:val="000000" w:themeColor="text1"/>
          <w:spacing w:val="-2"/>
          <w:lang w:val="fr-FR" w:eastAsia="fr-FR"/>
        </w:rPr>
        <w:t>appuie-tête est réglé à la position la plus basse prévue pour une utilisation par un occupant.</w:t>
      </w:r>
    </w:p>
    <w:p w14:paraId="0EF9E76B" w14:textId="77777777" w:rsidR="000255C0" w:rsidRPr="00455580" w:rsidRDefault="000255C0" w:rsidP="009F2151">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5.6.2.4</w:t>
      </w:r>
      <w:r w:rsidRPr="00455580">
        <w:rPr>
          <w:bCs/>
          <w:color w:val="000000" w:themeColor="text1"/>
          <w:lang w:val="fr-FR"/>
        </w:rPr>
        <w:tab/>
        <w:t>Places assises arrière latérales munies d</w:t>
      </w:r>
      <w:r>
        <w:rPr>
          <w:bCs/>
          <w:color w:val="000000" w:themeColor="text1"/>
          <w:lang w:val="fr-FR"/>
        </w:rPr>
        <w:t>’</w:t>
      </w:r>
      <w:r w:rsidRPr="00455580">
        <w:rPr>
          <w:bCs/>
          <w:color w:val="000000" w:themeColor="text1"/>
          <w:lang w:val="fr-FR"/>
        </w:rPr>
        <w:t>un appuie-tête</w:t>
      </w:r>
    </w:p>
    <w:p w14:paraId="242FB057"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La hauteur d</w:t>
      </w:r>
      <w:r>
        <w:rPr>
          <w:bCs/>
          <w:color w:val="000000" w:themeColor="text1"/>
          <w:lang w:val="fr-FR"/>
        </w:rPr>
        <w:t>’</w:t>
      </w:r>
      <w:r w:rsidRPr="00455580">
        <w:rPr>
          <w:bCs/>
          <w:color w:val="000000" w:themeColor="text1"/>
          <w:lang w:val="fr-FR"/>
        </w:rPr>
        <w:t>un appuie-tête situé à une place assise arrière latérale ne doit pas être inférieure à 720 mm dans toute position de réglage, sauf dans les cas prévus au paragraphe 5.6.2.5 du présent Règlement.</w:t>
      </w:r>
    </w:p>
    <w:p w14:paraId="548CC37C" w14:textId="77777777" w:rsidR="000255C0" w:rsidRPr="00455580" w:rsidRDefault="000255C0" w:rsidP="009F2151">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5.6.2.5</w:t>
      </w:r>
      <w:r w:rsidRPr="00455580">
        <w:rPr>
          <w:bCs/>
          <w:color w:val="000000" w:themeColor="text1"/>
          <w:lang w:val="fr-FR"/>
        </w:rPr>
        <w:tab/>
      </w:r>
      <w:r w:rsidRPr="00455580">
        <w:rPr>
          <w:bCs/>
          <w:color w:val="000000" w:themeColor="text1"/>
          <w:lang w:val="fr-FR"/>
        </w:rPr>
        <w:tab/>
        <w:t>Exception</w:t>
      </w:r>
    </w:p>
    <w:p w14:paraId="373449A2"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9F2151">
        <w:rPr>
          <w:bCs/>
          <w:color w:val="000000" w:themeColor="text1"/>
          <w:spacing w:val="-2"/>
          <w:lang w:val="fr-FR"/>
        </w:rPr>
        <w:t>Si la surface intérieure du pavillon du véhicule, y compris sa garniture, ou la lunette arrière empêchent physiquement un appuie-tête situé à la place assise arrière latérale considérée d’atteindre la hauteur prescrite au paragraphe</w:t>
      </w:r>
      <w:r w:rsidR="009F2151" w:rsidRPr="009F2151">
        <w:rPr>
          <w:bCs/>
          <w:color w:val="000000" w:themeColor="text1"/>
          <w:spacing w:val="-2"/>
          <w:lang w:val="fr-FR"/>
        </w:rPr>
        <w:t> </w:t>
      </w:r>
      <w:r w:rsidRPr="009F2151">
        <w:rPr>
          <w:bCs/>
          <w:color w:val="000000" w:themeColor="text1"/>
          <w:spacing w:val="-2"/>
          <w:lang w:val="fr-FR"/>
        </w:rPr>
        <w:t>5.6.2.4 du présent Règlement, la distance entre l’appuie</w:t>
      </w:r>
      <w:r w:rsidRPr="009F2151">
        <w:rPr>
          <w:bCs/>
          <w:color w:val="000000" w:themeColor="text1"/>
          <w:spacing w:val="-2"/>
          <w:lang w:val="fr-FR"/>
        </w:rPr>
        <w:noBreakHyphen/>
        <w:t>tête et la surface intérieure du pavillon, y compris sa garniture, ou la lunette arrière, lorsqu’elle est mesurée conformément au paragraphe 2.3.3.1 de l’annexe 10, ne doit pas dépasser 50 mm lorsque l’appuie-tête est réglé à la position la plus haute prévue pour une utilisation par un occupant</w:t>
      </w:r>
      <w:r w:rsidRPr="00455580">
        <w:rPr>
          <w:bCs/>
          <w:color w:val="000000" w:themeColor="text1"/>
          <w:lang w:val="fr-FR"/>
        </w:rPr>
        <w:t>.</w:t>
      </w:r>
    </w:p>
    <w:p w14:paraId="6BF9A0AB" w14:textId="77777777" w:rsidR="000255C0" w:rsidRPr="00455580" w:rsidRDefault="000255C0" w:rsidP="009F2151">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5.6.2.6</w:t>
      </w:r>
      <w:r w:rsidRPr="00455580">
        <w:rPr>
          <w:bCs/>
          <w:color w:val="000000" w:themeColor="text1"/>
          <w:lang w:val="fr-FR"/>
        </w:rPr>
        <w:tab/>
        <w:t>Places assises arrière centrales équipées d</w:t>
      </w:r>
      <w:r>
        <w:rPr>
          <w:bCs/>
          <w:color w:val="000000" w:themeColor="text1"/>
          <w:lang w:val="fr-FR"/>
        </w:rPr>
        <w:t>’</w:t>
      </w:r>
      <w:r w:rsidRPr="00455580">
        <w:rPr>
          <w:bCs/>
          <w:color w:val="000000" w:themeColor="text1"/>
          <w:lang w:val="fr-FR"/>
        </w:rPr>
        <w:t>appuie-tête</w:t>
      </w:r>
    </w:p>
    <w:p w14:paraId="6295B1A3"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Lorsqu</w:t>
      </w:r>
      <w:r>
        <w:rPr>
          <w:bCs/>
          <w:color w:val="000000" w:themeColor="text1"/>
          <w:lang w:val="fr-FR"/>
        </w:rPr>
        <w:t>’</w:t>
      </w:r>
      <w:r w:rsidRPr="00455580">
        <w:rPr>
          <w:bCs/>
          <w:color w:val="000000" w:themeColor="text1"/>
          <w:lang w:val="fr-FR"/>
        </w:rPr>
        <w:t>elle est mesurée conformément aux dispositions de l</w:t>
      </w:r>
      <w:r>
        <w:rPr>
          <w:bCs/>
          <w:color w:val="000000" w:themeColor="text1"/>
          <w:lang w:val="fr-FR"/>
        </w:rPr>
        <w:t>’</w:t>
      </w:r>
      <w:r w:rsidRPr="00455580">
        <w:rPr>
          <w:bCs/>
          <w:color w:val="000000" w:themeColor="text1"/>
          <w:lang w:val="fr-FR"/>
        </w:rPr>
        <w:t>annexe 10, la hauteur des appuie-tête destinés aux sièges centraux ou aux places assises arrière centrales ne doit pas être inférieure à 700 </w:t>
      </w:r>
      <w:proofErr w:type="spellStart"/>
      <w:r w:rsidRPr="00455580">
        <w:rPr>
          <w:bCs/>
          <w:color w:val="000000" w:themeColor="text1"/>
          <w:lang w:val="fr-FR"/>
        </w:rPr>
        <w:t>mm.</w:t>
      </w:r>
      <w:proofErr w:type="spellEnd"/>
    </w:p>
    <w:p w14:paraId="23CC9B40" w14:textId="77777777" w:rsidR="000255C0" w:rsidRPr="00455580" w:rsidRDefault="000255C0" w:rsidP="009F2151">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5.6.3</w:t>
      </w:r>
      <w:r w:rsidRPr="00455580">
        <w:rPr>
          <w:bCs/>
          <w:color w:val="000000" w:themeColor="text1"/>
          <w:lang w:val="fr-FR"/>
        </w:rPr>
        <w:tab/>
      </w:r>
      <w:r w:rsidRPr="00455580">
        <w:rPr>
          <w:bCs/>
          <w:color w:val="000000" w:themeColor="text1"/>
          <w:lang w:val="fr-FR"/>
        </w:rPr>
        <w:tab/>
        <w:t>Largeur minimale</w:t>
      </w:r>
    </w:p>
    <w:p w14:paraId="7B6CA257"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Lorsqu</w:t>
      </w:r>
      <w:r>
        <w:rPr>
          <w:bCs/>
          <w:color w:val="000000" w:themeColor="text1"/>
          <w:lang w:val="fr-FR"/>
        </w:rPr>
        <w:t>’</w:t>
      </w:r>
      <w:r w:rsidRPr="00455580">
        <w:rPr>
          <w:bCs/>
          <w:color w:val="000000" w:themeColor="text1"/>
          <w:lang w:val="fr-FR"/>
        </w:rPr>
        <w:t>elle est mesurée conformément à l</w:t>
      </w:r>
      <w:r>
        <w:rPr>
          <w:bCs/>
          <w:color w:val="000000" w:themeColor="text1"/>
          <w:lang w:val="fr-FR"/>
        </w:rPr>
        <w:t>’</w:t>
      </w:r>
      <w:r w:rsidRPr="00455580">
        <w:rPr>
          <w:bCs/>
          <w:color w:val="000000" w:themeColor="text1"/>
          <w:lang w:val="fr-FR"/>
        </w:rPr>
        <w:t>annexe 4, la largeur transversale de l</w:t>
      </w:r>
      <w:r>
        <w:rPr>
          <w:bCs/>
          <w:color w:val="000000" w:themeColor="text1"/>
          <w:lang w:val="fr-FR"/>
        </w:rPr>
        <w:t>’</w:t>
      </w:r>
      <w:r w:rsidRPr="00455580">
        <w:rPr>
          <w:bCs/>
          <w:color w:val="000000" w:themeColor="text1"/>
          <w:lang w:val="fr-FR"/>
        </w:rPr>
        <w:t>appuie-tête ne doit pas être inférieure à 85 mm de part et d</w:t>
      </w:r>
      <w:r>
        <w:rPr>
          <w:bCs/>
          <w:color w:val="000000" w:themeColor="text1"/>
          <w:lang w:val="fr-FR"/>
        </w:rPr>
        <w:t>’</w:t>
      </w:r>
      <w:r w:rsidRPr="00455580">
        <w:rPr>
          <w:bCs/>
          <w:color w:val="000000" w:themeColor="text1"/>
          <w:lang w:val="fr-FR"/>
        </w:rPr>
        <w:t>autre de la ligne de torse (distances L et L</w:t>
      </w:r>
      <w:r>
        <w:rPr>
          <w:bCs/>
          <w:color w:val="000000" w:themeColor="text1"/>
          <w:lang w:val="fr-FR"/>
        </w:rPr>
        <w:t>’</w:t>
      </w:r>
      <w:r w:rsidRPr="00455580">
        <w:rPr>
          <w:bCs/>
          <w:color w:val="000000" w:themeColor="text1"/>
          <w:lang w:val="fr-FR"/>
        </w:rPr>
        <w:t>).</w:t>
      </w:r>
    </w:p>
    <w:p w14:paraId="119CD75F" w14:textId="77777777" w:rsidR="000255C0" w:rsidRPr="00455580" w:rsidRDefault="000255C0" w:rsidP="009F2151">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5.6.4</w:t>
      </w:r>
      <w:r w:rsidRPr="00455580">
        <w:rPr>
          <w:bCs/>
          <w:color w:val="000000" w:themeColor="text1"/>
          <w:lang w:val="fr-FR"/>
        </w:rPr>
        <w:tab/>
      </w:r>
      <w:r w:rsidRPr="00455580">
        <w:rPr>
          <w:bCs/>
          <w:color w:val="000000" w:themeColor="text1"/>
          <w:lang w:val="fr-FR"/>
        </w:rPr>
        <w:tab/>
        <w:t>Discontinuités dans les appuie-tête</w:t>
      </w:r>
    </w:p>
    <w:p w14:paraId="48FF236A"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Si, lors d</w:t>
      </w:r>
      <w:r>
        <w:rPr>
          <w:bCs/>
          <w:color w:val="000000" w:themeColor="text1"/>
          <w:lang w:val="fr-FR"/>
        </w:rPr>
        <w:t>’</w:t>
      </w:r>
      <w:r w:rsidRPr="00455580">
        <w:rPr>
          <w:bCs/>
          <w:color w:val="000000" w:themeColor="text1"/>
          <w:lang w:val="fr-FR"/>
        </w:rPr>
        <w:t>une mesure effectuée conformément à l</w:t>
      </w:r>
      <w:r>
        <w:rPr>
          <w:bCs/>
          <w:color w:val="000000" w:themeColor="text1"/>
          <w:lang w:val="fr-FR"/>
        </w:rPr>
        <w:t>’</w:t>
      </w:r>
      <w:r w:rsidRPr="00455580">
        <w:rPr>
          <w:bCs/>
          <w:color w:val="000000" w:themeColor="text1"/>
          <w:lang w:val="fr-FR"/>
        </w:rPr>
        <w:t>annexe 8, un appuie</w:t>
      </w:r>
      <w:r w:rsidRPr="00455580">
        <w:rPr>
          <w:bCs/>
          <w:color w:val="000000" w:themeColor="text1"/>
          <w:lang w:val="fr-FR"/>
        </w:rPr>
        <w:noBreakHyphen/>
        <w:t>tête a une discontinuité supérieure à 60 mm, le déplacement maximal vers l</w:t>
      </w:r>
      <w:r>
        <w:rPr>
          <w:bCs/>
          <w:color w:val="000000" w:themeColor="text1"/>
          <w:lang w:val="fr-FR"/>
        </w:rPr>
        <w:t>’</w:t>
      </w:r>
      <w:r w:rsidRPr="00455580">
        <w:rPr>
          <w:bCs/>
          <w:color w:val="000000" w:themeColor="text1"/>
          <w:lang w:val="fr-FR"/>
        </w:rPr>
        <w:t>arrière de la tête d</w:t>
      </w:r>
      <w:r>
        <w:rPr>
          <w:bCs/>
          <w:color w:val="000000" w:themeColor="text1"/>
          <w:lang w:val="fr-FR"/>
        </w:rPr>
        <w:t>’</w:t>
      </w:r>
      <w:r w:rsidRPr="00455580">
        <w:rPr>
          <w:bCs/>
          <w:color w:val="000000" w:themeColor="text1"/>
          <w:lang w:val="fr-FR"/>
        </w:rPr>
        <w:t>essai doit être inférieur à 102 mm lorsque l</w:t>
      </w:r>
      <w:r>
        <w:rPr>
          <w:bCs/>
          <w:color w:val="000000" w:themeColor="text1"/>
          <w:lang w:val="fr-FR"/>
        </w:rPr>
        <w:t>’</w:t>
      </w:r>
      <w:r w:rsidRPr="00455580">
        <w:rPr>
          <w:bCs/>
          <w:color w:val="000000" w:themeColor="text1"/>
          <w:lang w:val="fr-FR"/>
        </w:rPr>
        <w:t>appuie-tête présentant une telle discontinuité est soumis à un essai au niveau de cette discontinuité conformément à l</w:t>
      </w:r>
      <w:r>
        <w:rPr>
          <w:bCs/>
          <w:color w:val="000000" w:themeColor="text1"/>
          <w:lang w:val="fr-FR"/>
        </w:rPr>
        <w:t>’</w:t>
      </w:r>
      <w:r w:rsidRPr="00455580">
        <w:rPr>
          <w:bCs/>
          <w:color w:val="000000" w:themeColor="text1"/>
          <w:lang w:val="fr-FR"/>
        </w:rPr>
        <w:t>annexe 5.</w:t>
      </w:r>
    </w:p>
    <w:p w14:paraId="7EFE736B"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Dans le cas d</w:t>
      </w:r>
      <w:r>
        <w:rPr>
          <w:bCs/>
          <w:color w:val="000000" w:themeColor="text1"/>
          <w:lang w:val="fr-FR"/>
        </w:rPr>
        <w:t>’</w:t>
      </w:r>
      <w:r w:rsidRPr="00455580">
        <w:rPr>
          <w:bCs/>
          <w:color w:val="000000" w:themeColor="text1"/>
          <w:lang w:val="fr-FR"/>
        </w:rPr>
        <w:t>un appuie-tête intégré au dossier, la zone à considérer est située au-dessus du plan perpendiculaire à la ligne de référence, à 540 mm du point R et entre deux plans verticaux longitudinaux passant à 85 mm de part et d</w:t>
      </w:r>
      <w:r>
        <w:rPr>
          <w:bCs/>
          <w:color w:val="000000" w:themeColor="text1"/>
          <w:lang w:val="fr-FR"/>
        </w:rPr>
        <w:t>’</w:t>
      </w:r>
      <w:r w:rsidRPr="00455580">
        <w:rPr>
          <w:bCs/>
          <w:color w:val="000000" w:themeColor="text1"/>
          <w:lang w:val="fr-FR"/>
        </w:rPr>
        <w:t>autre de la ligne de référence.</w:t>
      </w:r>
    </w:p>
    <w:p w14:paraId="029ECEE1" w14:textId="77777777" w:rsidR="000255C0" w:rsidRPr="00455580" w:rsidRDefault="000255C0" w:rsidP="000255C0">
      <w:pPr>
        <w:pStyle w:val="SingleTxtG"/>
        <w:keepNext/>
        <w:kinsoku/>
        <w:overflowPunct/>
        <w:autoSpaceDE/>
        <w:autoSpaceDN/>
        <w:adjustRightInd/>
        <w:snapToGrid/>
        <w:ind w:left="2268" w:hanging="1134"/>
        <w:rPr>
          <w:bCs/>
          <w:color w:val="000000" w:themeColor="text1"/>
          <w:lang w:val="fr-FR"/>
        </w:rPr>
      </w:pPr>
      <w:r w:rsidRPr="00455580">
        <w:rPr>
          <w:bCs/>
          <w:color w:val="000000" w:themeColor="text1"/>
          <w:lang w:val="fr-FR"/>
        </w:rPr>
        <w:t>5.6.5</w:t>
      </w:r>
      <w:r w:rsidRPr="00455580">
        <w:rPr>
          <w:bCs/>
          <w:color w:val="000000" w:themeColor="text1"/>
          <w:lang w:val="fr-FR"/>
        </w:rPr>
        <w:tab/>
      </w:r>
      <w:r w:rsidRPr="00455580">
        <w:rPr>
          <w:bCs/>
          <w:color w:val="000000" w:themeColor="text1"/>
          <w:lang w:val="fr-FR"/>
        </w:rPr>
        <w:tab/>
        <w:t>Discontinuités entre le bas de l</w:t>
      </w:r>
      <w:r>
        <w:rPr>
          <w:bCs/>
          <w:color w:val="000000" w:themeColor="text1"/>
          <w:lang w:val="fr-FR"/>
        </w:rPr>
        <w:t>’</w:t>
      </w:r>
      <w:r w:rsidRPr="00455580">
        <w:rPr>
          <w:bCs/>
          <w:color w:val="000000" w:themeColor="text1"/>
          <w:lang w:val="fr-FR"/>
        </w:rPr>
        <w:t>appuie-tête et le sommet du dossier du siège</w:t>
      </w:r>
    </w:p>
    <w:p w14:paraId="21733CB8"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Lors d</w:t>
      </w:r>
      <w:r>
        <w:rPr>
          <w:bCs/>
          <w:color w:val="000000" w:themeColor="text1"/>
          <w:lang w:val="fr-FR"/>
        </w:rPr>
        <w:t>’</w:t>
      </w:r>
      <w:r w:rsidRPr="00455580">
        <w:rPr>
          <w:bCs/>
          <w:color w:val="000000" w:themeColor="text1"/>
          <w:lang w:val="fr-FR"/>
        </w:rPr>
        <w:t>une mesure effectuée conformément à l</w:t>
      </w:r>
      <w:r>
        <w:rPr>
          <w:bCs/>
          <w:color w:val="000000" w:themeColor="text1"/>
          <w:lang w:val="fr-FR"/>
        </w:rPr>
        <w:t>’</w:t>
      </w:r>
      <w:r w:rsidRPr="00455580">
        <w:rPr>
          <w:bCs/>
          <w:color w:val="000000" w:themeColor="text1"/>
          <w:lang w:val="fr-FR"/>
        </w:rPr>
        <w:t>annexe 8, il ne doit pas exister de discontinuité supérieure à 60 mm entre le bas de l</w:t>
      </w:r>
      <w:r>
        <w:rPr>
          <w:bCs/>
          <w:color w:val="000000" w:themeColor="text1"/>
          <w:lang w:val="fr-FR"/>
        </w:rPr>
        <w:t>’</w:t>
      </w:r>
      <w:r w:rsidRPr="00455580">
        <w:rPr>
          <w:bCs/>
          <w:color w:val="000000" w:themeColor="text1"/>
          <w:lang w:val="fr-FR"/>
        </w:rPr>
        <w:t>appuie-tête et le sommet du dossier du siège si l</w:t>
      </w:r>
      <w:r>
        <w:rPr>
          <w:bCs/>
          <w:color w:val="000000" w:themeColor="text1"/>
          <w:lang w:val="fr-FR"/>
        </w:rPr>
        <w:t>’</w:t>
      </w:r>
      <w:r w:rsidRPr="00455580">
        <w:rPr>
          <w:bCs/>
          <w:color w:val="000000" w:themeColor="text1"/>
          <w:lang w:val="fr-FR"/>
        </w:rPr>
        <w:t>appuie-tête ne peut pas être réglé en hauteur.</w:t>
      </w:r>
    </w:p>
    <w:p w14:paraId="5CED346A"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lastRenderedPageBreak/>
        <w:t>Dans le cas d</w:t>
      </w:r>
      <w:r>
        <w:rPr>
          <w:bCs/>
          <w:color w:val="000000" w:themeColor="text1"/>
          <w:lang w:val="fr-FR"/>
        </w:rPr>
        <w:t>’</w:t>
      </w:r>
      <w:r w:rsidRPr="00455580">
        <w:rPr>
          <w:bCs/>
          <w:color w:val="000000" w:themeColor="text1"/>
          <w:lang w:val="fr-FR"/>
        </w:rPr>
        <w:t>un appuie-tête réglable en hauteur sur plus d</w:t>
      </w:r>
      <w:r>
        <w:rPr>
          <w:bCs/>
          <w:color w:val="000000" w:themeColor="text1"/>
          <w:lang w:val="fr-FR"/>
        </w:rPr>
        <w:t>’</w:t>
      </w:r>
      <w:r w:rsidRPr="00455580">
        <w:rPr>
          <w:bCs/>
          <w:color w:val="000000" w:themeColor="text1"/>
          <w:lang w:val="fr-FR"/>
        </w:rPr>
        <w:t>une position prévue pour une utilisation par un occupant, lors d</w:t>
      </w:r>
      <w:r>
        <w:rPr>
          <w:bCs/>
          <w:color w:val="000000" w:themeColor="text1"/>
          <w:lang w:val="fr-FR"/>
        </w:rPr>
        <w:t>’</w:t>
      </w:r>
      <w:r w:rsidRPr="00455580">
        <w:rPr>
          <w:bCs/>
          <w:color w:val="000000" w:themeColor="text1"/>
          <w:lang w:val="fr-FR"/>
        </w:rPr>
        <w:t>une mesure effectuée conformément à l</w:t>
      </w:r>
      <w:r>
        <w:rPr>
          <w:bCs/>
          <w:color w:val="000000" w:themeColor="text1"/>
          <w:lang w:val="fr-FR"/>
        </w:rPr>
        <w:t>’</w:t>
      </w:r>
      <w:r w:rsidRPr="00455580">
        <w:rPr>
          <w:bCs/>
          <w:color w:val="000000" w:themeColor="text1"/>
          <w:lang w:val="fr-FR"/>
        </w:rPr>
        <w:t>annexe 8, il ne doit pas exister de discontinuité supérieure à 25 mm entre le bas de l</w:t>
      </w:r>
      <w:r>
        <w:rPr>
          <w:bCs/>
          <w:color w:val="000000" w:themeColor="text1"/>
          <w:lang w:val="fr-FR"/>
        </w:rPr>
        <w:t>’</w:t>
      </w:r>
      <w:r w:rsidRPr="00455580">
        <w:rPr>
          <w:bCs/>
          <w:color w:val="000000" w:themeColor="text1"/>
          <w:lang w:val="fr-FR"/>
        </w:rPr>
        <w:t>appuie-tête et le sommet du dossier du siège lorsque l</w:t>
      </w:r>
      <w:r>
        <w:rPr>
          <w:bCs/>
          <w:color w:val="000000" w:themeColor="text1"/>
          <w:lang w:val="fr-FR"/>
        </w:rPr>
        <w:t>’</w:t>
      </w:r>
      <w:r w:rsidRPr="00455580">
        <w:rPr>
          <w:bCs/>
          <w:color w:val="000000" w:themeColor="text1"/>
          <w:lang w:val="fr-FR"/>
        </w:rPr>
        <w:t>appuie-tête est réglé à sa position la plus basse.</w:t>
      </w:r>
    </w:p>
    <w:p w14:paraId="1300A1A0" w14:textId="77777777" w:rsidR="000255C0" w:rsidRPr="00455580" w:rsidRDefault="000255C0" w:rsidP="00C21439">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5.6.6</w:t>
      </w:r>
      <w:r w:rsidRPr="00455580">
        <w:rPr>
          <w:bCs/>
          <w:color w:val="000000" w:themeColor="text1"/>
          <w:lang w:val="fr-FR"/>
        </w:rPr>
        <w:tab/>
      </w:r>
      <w:r w:rsidRPr="00455580">
        <w:rPr>
          <w:bCs/>
          <w:color w:val="000000" w:themeColor="text1"/>
          <w:lang w:val="fr-FR"/>
        </w:rPr>
        <w:tab/>
        <w:t xml:space="preserve">Prescriptions concernant la distance tête/appuie-tête maximale </w:t>
      </w:r>
      <w:r w:rsidR="00C21439">
        <w:rPr>
          <w:bCs/>
          <w:color w:val="000000" w:themeColor="text1"/>
          <w:lang w:val="fr-FR"/>
        </w:rPr>
        <w:br/>
      </w:r>
      <w:r w:rsidRPr="00455580">
        <w:rPr>
          <w:bCs/>
          <w:color w:val="000000" w:themeColor="text1"/>
          <w:lang w:val="fr-FR"/>
        </w:rPr>
        <w:t>aux places assises avant extérieures en conditions statiques</w:t>
      </w:r>
    </w:p>
    <w:p w14:paraId="1A4525CF"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5.6.6.1</w:t>
      </w:r>
      <w:r w:rsidRPr="00455580">
        <w:rPr>
          <w:bCs/>
          <w:color w:val="000000" w:themeColor="text1"/>
          <w:lang w:val="fr-FR"/>
        </w:rPr>
        <w:tab/>
      </w:r>
      <w:r w:rsidRPr="00455580">
        <w:rPr>
          <w:bCs/>
          <w:color w:val="000000" w:themeColor="text1"/>
          <w:lang w:val="fr-FR"/>
        </w:rPr>
        <w:tab/>
        <w:t>Pour les appuie-tête réglables en hauteur, il doit être satisfait aux prescriptions dans toutes les positions de réglage en hauteur pour lesquelles le sommet effectif de l</w:t>
      </w:r>
      <w:r>
        <w:rPr>
          <w:bCs/>
          <w:color w:val="000000" w:themeColor="text1"/>
          <w:lang w:val="fr-FR"/>
        </w:rPr>
        <w:t>’</w:t>
      </w:r>
      <w:r w:rsidRPr="00455580">
        <w:rPr>
          <w:bCs/>
          <w:color w:val="000000" w:themeColor="text1"/>
          <w:lang w:val="fr-FR"/>
        </w:rPr>
        <w:t>appuie-tête est situé entre 720 mm et 830 </w:t>
      </w:r>
      <w:proofErr w:type="spellStart"/>
      <w:r w:rsidRPr="00455580">
        <w:rPr>
          <w:bCs/>
          <w:color w:val="000000" w:themeColor="text1"/>
          <w:lang w:val="fr-FR"/>
        </w:rPr>
        <w:t>mm.</w:t>
      </w:r>
      <w:proofErr w:type="spellEnd"/>
      <w:r w:rsidRPr="00455580">
        <w:rPr>
          <w:bCs/>
          <w:color w:val="000000" w:themeColor="text1"/>
          <w:lang w:val="fr-FR"/>
        </w:rPr>
        <w:t xml:space="preserve"> Si le sommet effectif de l</w:t>
      </w:r>
      <w:r>
        <w:rPr>
          <w:bCs/>
          <w:color w:val="000000" w:themeColor="text1"/>
          <w:lang w:val="fr-FR"/>
        </w:rPr>
        <w:t>’</w:t>
      </w:r>
      <w:r w:rsidRPr="00455580">
        <w:rPr>
          <w:bCs/>
          <w:color w:val="000000" w:themeColor="text1"/>
          <w:lang w:val="fr-FR"/>
        </w:rPr>
        <w:t>appuie-tête, dans sa position de réglage la plus basse, est situé au-dessus de 830 mm, il doit être satisfait aux prescriptions du présent Règlement dans cette position uniquement.</w:t>
      </w:r>
    </w:p>
    <w:p w14:paraId="69C82FE4"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ab/>
        <w:t>Sur les appuie-tête réglables dans le plan longitudinal du véhicule, les prescriptions concernant la distance maximum tête/appuie-tête doivent être respectées dans toutes les positions de réglage.</w:t>
      </w:r>
    </w:p>
    <w:p w14:paraId="3FE238C9"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5.6.6.2</w:t>
      </w:r>
      <w:r w:rsidRPr="00455580">
        <w:rPr>
          <w:bCs/>
          <w:color w:val="000000" w:themeColor="text1"/>
          <w:lang w:val="fr-FR"/>
        </w:rPr>
        <w:tab/>
        <w:t>Lorsqu</w:t>
      </w:r>
      <w:r>
        <w:rPr>
          <w:bCs/>
          <w:color w:val="000000" w:themeColor="text1"/>
          <w:lang w:val="fr-FR"/>
        </w:rPr>
        <w:t>’</w:t>
      </w:r>
      <w:r w:rsidRPr="00455580">
        <w:rPr>
          <w:bCs/>
          <w:color w:val="000000" w:themeColor="text1"/>
          <w:lang w:val="fr-FR"/>
        </w:rPr>
        <w:t>elle est mesurée conformément à l</w:t>
      </w:r>
      <w:r>
        <w:rPr>
          <w:bCs/>
          <w:color w:val="000000" w:themeColor="text1"/>
          <w:lang w:val="fr-FR"/>
        </w:rPr>
        <w:t>’</w:t>
      </w:r>
      <w:r w:rsidRPr="00455580">
        <w:rPr>
          <w:bCs/>
          <w:color w:val="000000" w:themeColor="text1"/>
          <w:lang w:val="fr-FR"/>
        </w:rPr>
        <w:t>annexe 11, la distance tête/appuie-tête ne doit pas être supérieure à 45 </w:t>
      </w:r>
      <w:proofErr w:type="spellStart"/>
      <w:r w:rsidRPr="00455580">
        <w:rPr>
          <w:bCs/>
          <w:color w:val="000000" w:themeColor="text1"/>
          <w:lang w:val="fr-FR"/>
        </w:rPr>
        <w:t>mm.</w:t>
      </w:r>
      <w:proofErr w:type="spellEnd"/>
    </w:p>
    <w:p w14:paraId="64A953A1"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5.6.6.3</w:t>
      </w:r>
      <w:r w:rsidRPr="00455580">
        <w:rPr>
          <w:bCs/>
          <w:color w:val="000000" w:themeColor="text1"/>
          <w:lang w:val="fr-FR"/>
        </w:rPr>
        <w:tab/>
        <w:t>Si l</w:t>
      </w:r>
      <w:r>
        <w:rPr>
          <w:bCs/>
          <w:color w:val="000000" w:themeColor="text1"/>
          <w:lang w:val="fr-FR"/>
        </w:rPr>
        <w:t>’</w:t>
      </w:r>
      <w:r w:rsidRPr="00455580">
        <w:rPr>
          <w:bCs/>
          <w:color w:val="000000" w:themeColor="text1"/>
          <w:lang w:val="fr-FR"/>
        </w:rPr>
        <w:t>appuie-tête de la place avant latérale n</w:t>
      </w:r>
      <w:r>
        <w:rPr>
          <w:bCs/>
          <w:color w:val="000000" w:themeColor="text1"/>
          <w:lang w:val="fr-FR"/>
        </w:rPr>
        <w:t>’</w:t>
      </w:r>
      <w:r w:rsidRPr="00455580">
        <w:rPr>
          <w:bCs/>
          <w:color w:val="000000" w:themeColor="text1"/>
          <w:lang w:val="fr-FR"/>
        </w:rPr>
        <w:t>est pas fixé au dossier du siège, il ne doit pas être possible de régler le siège ou l</w:t>
      </w:r>
      <w:r>
        <w:rPr>
          <w:bCs/>
          <w:color w:val="000000" w:themeColor="text1"/>
          <w:lang w:val="fr-FR"/>
        </w:rPr>
        <w:t>’</w:t>
      </w:r>
      <w:r w:rsidRPr="00455580">
        <w:rPr>
          <w:bCs/>
          <w:color w:val="000000" w:themeColor="text1"/>
          <w:lang w:val="fr-FR"/>
        </w:rPr>
        <w:t>appuie-tête de telle sorte que la distance tête/appuie-tête soit supérieure à 45 </w:t>
      </w:r>
      <w:proofErr w:type="spellStart"/>
      <w:r w:rsidRPr="00455580">
        <w:rPr>
          <w:bCs/>
          <w:color w:val="000000" w:themeColor="text1"/>
          <w:lang w:val="fr-FR"/>
        </w:rPr>
        <w:t>mm.</w:t>
      </w:r>
      <w:proofErr w:type="spellEnd"/>
    </w:p>
    <w:p w14:paraId="4EFA34CF"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5.6.7</w:t>
      </w:r>
      <w:r w:rsidRPr="00455580">
        <w:rPr>
          <w:bCs/>
          <w:color w:val="000000" w:themeColor="text1"/>
          <w:lang w:val="fr-FR"/>
        </w:rPr>
        <w:tab/>
        <w:t>La hauteur de la face avant des appuie-tête, déterminée comme indiqué à la figure 10-6 de l</w:t>
      </w:r>
      <w:r>
        <w:rPr>
          <w:bCs/>
          <w:color w:val="000000" w:themeColor="text1"/>
          <w:lang w:val="fr-FR"/>
        </w:rPr>
        <w:t>’</w:t>
      </w:r>
      <w:r w:rsidRPr="00455580">
        <w:rPr>
          <w:bCs/>
          <w:color w:val="000000" w:themeColor="text1"/>
          <w:lang w:val="fr-FR"/>
        </w:rPr>
        <w:t>annexe 10, ne doit pas être inférieure à 100 mm, sauf pour les appuie-tête intégrés.</w:t>
      </w:r>
    </w:p>
    <w:p w14:paraId="6FC8C38F" w14:textId="77777777" w:rsidR="000255C0" w:rsidRPr="00455580" w:rsidRDefault="000255C0" w:rsidP="00C21439">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5.7</w:t>
      </w:r>
      <w:r w:rsidRPr="00455580">
        <w:rPr>
          <w:bCs/>
          <w:color w:val="000000" w:themeColor="text1"/>
          <w:lang w:val="fr-FR"/>
        </w:rPr>
        <w:tab/>
        <w:t>Prescriptions concernant la résistance statique</w:t>
      </w:r>
    </w:p>
    <w:p w14:paraId="04034767"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Tout appuie-tête doit être conforme, en conditions statiques, aux prescriptions ci-dessous.</w:t>
      </w:r>
    </w:p>
    <w:p w14:paraId="0CD6F70A" w14:textId="77777777" w:rsidR="000255C0" w:rsidRPr="00455580" w:rsidRDefault="000255C0" w:rsidP="00C21439">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5.7.1</w:t>
      </w:r>
      <w:r w:rsidRPr="00455580">
        <w:rPr>
          <w:bCs/>
          <w:color w:val="000000" w:themeColor="text1"/>
          <w:lang w:val="fr-FR"/>
        </w:rPr>
        <w:tab/>
      </w:r>
      <w:r w:rsidRPr="00455580">
        <w:rPr>
          <w:bCs/>
          <w:color w:val="000000" w:themeColor="text1"/>
          <w:lang w:val="fr-FR"/>
        </w:rPr>
        <w:tab/>
        <w:t>Dissipation de l</w:t>
      </w:r>
      <w:r>
        <w:rPr>
          <w:bCs/>
          <w:color w:val="000000" w:themeColor="text1"/>
          <w:lang w:val="fr-FR"/>
        </w:rPr>
        <w:t>’</w:t>
      </w:r>
      <w:r w:rsidRPr="00455580">
        <w:rPr>
          <w:bCs/>
          <w:color w:val="000000" w:themeColor="text1"/>
          <w:lang w:val="fr-FR"/>
        </w:rPr>
        <w:t>énergie</w:t>
      </w:r>
    </w:p>
    <w:p w14:paraId="2DCFEC16"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Lorsque la face avant de l</w:t>
      </w:r>
      <w:r>
        <w:rPr>
          <w:bCs/>
          <w:color w:val="000000" w:themeColor="text1"/>
          <w:lang w:val="fr-FR"/>
        </w:rPr>
        <w:t>’</w:t>
      </w:r>
      <w:r w:rsidRPr="00455580">
        <w:rPr>
          <w:bCs/>
          <w:color w:val="000000" w:themeColor="text1"/>
          <w:lang w:val="fr-FR"/>
        </w:rPr>
        <w:t>appuie-tête subit un essai de choc conformément à l</w:t>
      </w:r>
      <w:r>
        <w:rPr>
          <w:bCs/>
          <w:color w:val="000000" w:themeColor="text1"/>
          <w:lang w:val="fr-FR"/>
        </w:rPr>
        <w:t>’</w:t>
      </w:r>
      <w:r w:rsidRPr="00455580">
        <w:rPr>
          <w:bCs/>
          <w:color w:val="000000" w:themeColor="text1"/>
          <w:lang w:val="fr-FR"/>
        </w:rPr>
        <w:t>annexe 12, la décélération de la tête d</w:t>
      </w:r>
      <w:r>
        <w:rPr>
          <w:bCs/>
          <w:color w:val="000000" w:themeColor="text1"/>
          <w:lang w:val="fr-FR"/>
        </w:rPr>
        <w:t>’</w:t>
      </w:r>
      <w:r w:rsidRPr="00455580">
        <w:rPr>
          <w:bCs/>
          <w:color w:val="000000" w:themeColor="text1"/>
          <w:lang w:val="fr-FR"/>
        </w:rPr>
        <w:t>essai ne doit pas dépasser 785 m/s</w:t>
      </w:r>
      <w:r w:rsidRPr="00455580">
        <w:rPr>
          <w:bCs/>
          <w:color w:val="000000" w:themeColor="text1"/>
          <w:vertAlign w:val="superscript"/>
          <w:lang w:val="fr-FR"/>
        </w:rPr>
        <w:t>2</w:t>
      </w:r>
      <w:r w:rsidRPr="00455580">
        <w:rPr>
          <w:bCs/>
          <w:color w:val="000000" w:themeColor="text1"/>
          <w:lang w:val="fr-FR"/>
        </w:rPr>
        <w:t xml:space="preserve"> (80 g) de manière continue pendant plus de 3 ms. En outre, aucune arête dangereuse ne doit apparaître pendant l</w:t>
      </w:r>
      <w:r>
        <w:rPr>
          <w:bCs/>
          <w:color w:val="000000" w:themeColor="text1"/>
          <w:lang w:val="fr-FR"/>
        </w:rPr>
        <w:t>’</w:t>
      </w:r>
      <w:r w:rsidRPr="00455580">
        <w:rPr>
          <w:bCs/>
          <w:color w:val="000000" w:themeColor="text1"/>
          <w:lang w:val="fr-FR"/>
        </w:rPr>
        <w:t>essai ni subsister après.</w:t>
      </w:r>
    </w:p>
    <w:p w14:paraId="1CA0DD57" w14:textId="77777777" w:rsidR="000255C0" w:rsidRPr="00455580" w:rsidRDefault="000255C0" w:rsidP="00C21439">
      <w:pPr>
        <w:pStyle w:val="SingleTxtG"/>
        <w:keepNext/>
        <w:kinsoku/>
        <w:overflowPunct/>
        <w:autoSpaceDE/>
        <w:autoSpaceDN/>
        <w:adjustRightInd/>
        <w:snapToGrid/>
        <w:ind w:left="2268" w:hanging="1134"/>
        <w:jc w:val="left"/>
        <w:rPr>
          <w:rFonts w:eastAsia="Times New Roman"/>
          <w:bCs/>
          <w:color w:val="000000" w:themeColor="text1"/>
          <w:lang w:val="fr-FR" w:eastAsia="fr-FR"/>
        </w:rPr>
      </w:pPr>
      <w:r w:rsidRPr="00455580">
        <w:rPr>
          <w:bCs/>
          <w:color w:val="000000" w:themeColor="text1"/>
          <w:lang w:val="fr-FR"/>
        </w:rPr>
        <w:t>5.7.2</w:t>
      </w:r>
      <w:r w:rsidRPr="00455580">
        <w:rPr>
          <w:bCs/>
          <w:color w:val="000000" w:themeColor="text1"/>
          <w:lang w:val="fr-FR"/>
        </w:rPr>
        <w:tab/>
      </w:r>
      <w:r w:rsidRPr="00455580">
        <w:rPr>
          <w:bCs/>
          <w:color w:val="000000" w:themeColor="text1"/>
          <w:lang w:val="fr-FR"/>
        </w:rPr>
        <w:tab/>
      </w:r>
      <w:r w:rsidRPr="00455580">
        <w:rPr>
          <w:rFonts w:eastAsia="Times New Roman"/>
          <w:bCs/>
          <w:color w:val="000000" w:themeColor="text1"/>
          <w:lang w:val="fr-FR" w:eastAsia="fr-FR"/>
        </w:rPr>
        <w:t>Déplacement</w:t>
      </w:r>
    </w:p>
    <w:p w14:paraId="625801CF" w14:textId="77777777" w:rsidR="000255C0" w:rsidRPr="00455580" w:rsidRDefault="000255C0" w:rsidP="000255C0">
      <w:pPr>
        <w:pStyle w:val="SingleTxtG"/>
        <w:kinsoku/>
        <w:overflowPunct/>
        <w:autoSpaceDE/>
        <w:autoSpaceDN/>
        <w:adjustRightInd/>
        <w:snapToGrid/>
        <w:ind w:left="2268"/>
        <w:rPr>
          <w:rFonts w:eastAsia="Times New Roman"/>
          <w:bCs/>
          <w:color w:val="000000" w:themeColor="text1"/>
          <w:lang w:val="fr-FR" w:eastAsia="fr-FR"/>
        </w:rPr>
      </w:pPr>
      <w:r w:rsidRPr="00455580">
        <w:rPr>
          <w:rFonts w:eastAsia="Times New Roman"/>
          <w:bCs/>
          <w:color w:val="000000" w:themeColor="text1"/>
          <w:lang w:val="fr-FR" w:eastAsia="fr-FR"/>
        </w:rPr>
        <w:t>Si l</w:t>
      </w:r>
      <w:r>
        <w:rPr>
          <w:rFonts w:eastAsia="Times New Roman"/>
          <w:bCs/>
          <w:color w:val="000000" w:themeColor="text1"/>
          <w:lang w:val="fr-FR" w:eastAsia="fr-FR"/>
        </w:rPr>
        <w:t>’</w:t>
      </w:r>
      <w:r w:rsidRPr="00455580">
        <w:rPr>
          <w:rFonts w:eastAsia="Times New Roman"/>
          <w:bCs/>
          <w:color w:val="000000" w:themeColor="text1"/>
          <w:lang w:val="fr-FR" w:eastAsia="fr-FR"/>
        </w:rPr>
        <w:t>appuie-tête est soumis aux essais conformément aux dispositions de l</w:t>
      </w:r>
      <w:r>
        <w:rPr>
          <w:rFonts w:eastAsia="Times New Roman"/>
          <w:bCs/>
          <w:color w:val="000000" w:themeColor="text1"/>
          <w:lang w:val="fr-FR" w:eastAsia="fr-FR"/>
        </w:rPr>
        <w:t>’</w:t>
      </w:r>
      <w:r w:rsidRPr="00455580">
        <w:rPr>
          <w:rFonts w:eastAsia="Times New Roman"/>
          <w:bCs/>
          <w:color w:val="000000" w:themeColor="text1"/>
          <w:lang w:val="fr-FR" w:eastAsia="fr-FR"/>
        </w:rPr>
        <w:t>annexe 5, la tête d</w:t>
      </w:r>
      <w:r>
        <w:rPr>
          <w:rFonts w:eastAsia="Times New Roman"/>
          <w:bCs/>
          <w:color w:val="000000" w:themeColor="text1"/>
          <w:lang w:val="fr-FR" w:eastAsia="fr-FR"/>
        </w:rPr>
        <w:t>’</w:t>
      </w:r>
      <w:r w:rsidRPr="00455580">
        <w:rPr>
          <w:rFonts w:eastAsia="Times New Roman"/>
          <w:bCs/>
          <w:color w:val="000000" w:themeColor="text1"/>
          <w:lang w:val="fr-FR" w:eastAsia="fr-FR"/>
        </w:rPr>
        <w:t xml:space="preserve">essai ne doit pas se déplacer de plus de 102 mm perpendiculairement en arrière de la ligne de référence de torse prolongée déplacée, </w:t>
      </w:r>
      <w:r w:rsidRPr="00455580">
        <w:rPr>
          <w:bCs/>
          <w:color w:val="000000" w:themeColor="text1"/>
          <w:lang w:val="fr-FR"/>
        </w:rPr>
        <w:t>“</w:t>
      </w:r>
      <w:r w:rsidRPr="00455580">
        <w:rPr>
          <w:rFonts w:eastAsia="Times New Roman"/>
          <w:bCs/>
          <w:color w:val="000000" w:themeColor="text1"/>
          <w:lang w:val="fr-FR" w:eastAsia="fr-FR"/>
        </w:rPr>
        <w:t>r1</w:t>
      </w:r>
      <w:r w:rsidRPr="00455580">
        <w:rPr>
          <w:bCs/>
          <w:color w:val="000000" w:themeColor="text1"/>
          <w:lang w:val="fr-FR"/>
        </w:rPr>
        <w:t>”</w:t>
      </w:r>
      <w:r w:rsidRPr="00455580">
        <w:rPr>
          <w:rFonts w:eastAsia="Times New Roman"/>
          <w:bCs/>
          <w:color w:val="000000" w:themeColor="text1"/>
          <w:lang w:val="fr-FR" w:eastAsia="fr-FR"/>
        </w:rPr>
        <w:t>, pendant l</w:t>
      </w:r>
      <w:r>
        <w:rPr>
          <w:rFonts w:eastAsia="Times New Roman"/>
          <w:bCs/>
          <w:color w:val="000000" w:themeColor="text1"/>
          <w:lang w:val="fr-FR" w:eastAsia="fr-FR"/>
        </w:rPr>
        <w:t>’</w:t>
      </w:r>
      <w:r w:rsidRPr="00455580">
        <w:rPr>
          <w:rFonts w:eastAsia="Times New Roman"/>
          <w:bCs/>
          <w:color w:val="000000" w:themeColor="text1"/>
          <w:lang w:val="fr-FR" w:eastAsia="fr-FR"/>
        </w:rPr>
        <w:t>application d</w:t>
      </w:r>
      <w:r>
        <w:rPr>
          <w:rFonts w:eastAsia="Times New Roman"/>
          <w:bCs/>
          <w:color w:val="000000" w:themeColor="text1"/>
          <w:lang w:val="fr-FR" w:eastAsia="fr-FR"/>
        </w:rPr>
        <w:t>’</w:t>
      </w:r>
      <w:r w:rsidRPr="00455580">
        <w:rPr>
          <w:rFonts w:eastAsia="Times New Roman"/>
          <w:bCs/>
          <w:color w:val="000000" w:themeColor="text1"/>
          <w:lang w:val="fr-FR" w:eastAsia="fr-FR"/>
        </w:rPr>
        <w:t>un moment de 373 Nm autour du point R.</w:t>
      </w:r>
    </w:p>
    <w:p w14:paraId="654A4CAC" w14:textId="77777777" w:rsidR="000255C0" w:rsidRPr="00455580" w:rsidRDefault="000255C0" w:rsidP="00C21439">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5.7.3</w:t>
      </w:r>
      <w:r w:rsidRPr="00455580">
        <w:rPr>
          <w:bCs/>
          <w:color w:val="000000" w:themeColor="text1"/>
          <w:lang w:val="fr-FR"/>
        </w:rPr>
        <w:tab/>
        <w:t>Résistance mécanique de l</w:t>
      </w:r>
      <w:r>
        <w:rPr>
          <w:bCs/>
          <w:color w:val="000000" w:themeColor="text1"/>
          <w:lang w:val="fr-FR"/>
        </w:rPr>
        <w:t>’</w:t>
      </w:r>
      <w:r w:rsidRPr="00455580">
        <w:rPr>
          <w:bCs/>
          <w:color w:val="000000" w:themeColor="text1"/>
          <w:lang w:val="fr-FR"/>
        </w:rPr>
        <w:t>appuie-tête et de son ancrage</w:t>
      </w:r>
    </w:p>
    <w:p w14:paraId="6E6C4098"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ab/>
        <w:t>Si l</w:t>
      </w:r>
      <w:r>
        <w:rPr>
          <w:bCs/>
          <w:color w:val="000000" w:themeColor="text1"/>
          <w:lang w:val="fr-FR"/>
        </w:rPr>
        <w:t>’</w:t>
      </w:r>
      <w:r w:rsidRPr="00455580">
        <w:rPr>
          <w:bCs/>
          <w:color w:val="000000" w:themeColor="text1"/>
          <w:lang w:val="fr-FR"/>
        </w:rPr>
        <w:t>appuie-tête et son ancrage sont soumis à des essais conformément aux dispositions de l</w:t>
      </w:r>
      <w:r>
        <w:rPr>
          <w:bCs/>
          <w:color w:val="000000" w:themeColor="text1"/>
          <w:lang w:val="fr-FR"/>
        </w:rPr>
        <w:t>’</w:t>
      </w:r>
      <w:r w:rsidRPr="00455580">
        <w:rPr>
          <w:bCs/>
          <w:color w:val="000000" w:themeColor="text1"/>
          <w:lang w:val="fr-FR"/>
        </w:rPr>
        <w:t>annexe 5, la force appliquée sur l</w:t>
      </w:r>
      <w:r>
        <w:rPr>
          <w:bCs/>
          <w:color w:val="000000" w:themeColor="text1"/>
          <w:lang w:val="fr-FR"/>
        </w:rPr>
        <w:t>’</w:t>
      </w:r>
      <w:r w:rsidRPr="00455580">
        <w:rPr>
          <w:bCs/>
          <w:color w:val="000000" w:themeColor="text1"/>
          <w:lang w:val="fr-FR"/>
        </w:rPr>
        <w:t>appuie-tête doit atteindre 890 </w:t>
      </w:r>
      <w:r w:rsidRPr="00455580">
        <w:rPr>
          <w:rFonts w:eastAsia="Times New Roman"/>
          <w:bCs/>
          <w:color w:val="000000" w:themeColor="text1"/>
          <w:lang w:val="fr-FR" w:eastAsia="fr-FR"/>
        </w:rPr>
        <w:t>N et être maintenue pendant au moins 5 secondes, sauf en cas de rupture du siège ou de l</w:t>
      </w:r>
      <w:r>
        <w:rPr>
          <w:rFonts w:eastAsia="Times New Roman"/>
          <w:bCs/>
          <w:color w:val="000000" w:themeColor="text1"/>
          <w:lang w:val="fr-FR" w:eastAsia="fr-FR"/>
        </w:rPr>
        <w:t>’</w:t>
      </w:r>
      <w:r w:rsidRPr="00455580">
        <w:rPr>
          <w:rFonts w:eastAsia="Times New Roman"/>
          <w:bCs/>
          <w:color w:val="000000" w:themeColor="text1"/>
          <w:lang w:val="fr-FR" w:eastAsia="fr-FR"/>
        </w:rPr>
        <w:t>appuie-tête.</w:t>
      </w:r>
    </w:p>
    <w:p w14:paraId="49F6E674" w14:textId="77777777" w:rsidR="000255C0" w:rsidRPr="00455580" w:rsidRDefault="000255C0" w:rsidP="000255C0">
      <w:pPr>
        <w:pStyle w:val="SingleTxtG"/>
        <w:keepNext/>
        <w:kinsoku/>
        <w:overflowPunct/>
        <w:autoSpaceDE/>
        <w:autoSpaceDN/>
        <w:adjustRightInd/>
        <w:snapToGrid/>
        <w:ind w:left="2268" w:hanging="1134"/>
        <w:rPr>
          <w:bCs/>
          <w:color w:val="000000" w:themeColor="text1"/>
          <w:lang w:val="fr-FR"/>
        </w:rPr>
      </w:pPr>
      <w:r w:rsidRPr="00455580">
        <w:rPr>
          <w:bCs/>
          <w:color w:val="000000" w:themeColor="text1"/>
          <w:lang w:val="fr-FR"/>
        </w:rPr>
        <w:t>5.7.4</w:t>
      </w:r>
      <w:r w:rsidRPr="00455580">
        <w:rPr>
          <w:bCs/>
          <w:color w:val="000000" w:themeColor="text1"/>
          <w:lang w:val="fr-FR"/>
        </w:rPr>
        <w:tab/>
        <w:t>Maintien en hauteur d</w:t>
      </w:r>
      <w:r>
        <w:rPr>
          <w:bCs/>
          <w:color w:val="000000" w:themeColor="text1"/>
          <w:lang w:val="fr-FR"/>
        </w:rPr>
        <w:t>’</w:t>
      </w:r>
      <w:r w:rsidRPr="00455580">
        <w:rPr>
          <w:bCs/>
          <w:color w:val="000000" w:themeColor="text1"/>
          <w:lang w:val="fr-FR"/>
        </w:rPr>
        <w:t>un appuie-tête réglable</w:t>
      </w:r>
    </w:p>
    <w:p w14:paraId="1FF3C4E3"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Lors d</w:t>
      </w:r>
      <w:r>
        <w:rPr>
          <w:bCs/>
          <w:color w:val="000000" w:themeColor="text1"/>
          <w:lang w:val="fr-FR"/>
        </w:rPr>
        <w:t>’</w:t>
      </w:r>
      <w:r w:rsidRPr="00455580">
        <w:rPr>
          <w:bCs/>
          <w:color w:val="000000" w:themeColor="text1"/>
          <w:lang w:val="fr-FR"/>
        </w:rPr>
        <w:t>un essai exécuté conformément à l</w:t>
      </w:r>
      <w:r>
        <w:rPr>
          <w:bCs/>
          <w:color w:val="000000" w:themeColor="text1"/>
          <w:lang w:val="fr-FR"/>
        </w:rPr>
        <w:t>’</w:t>
      </w:r>
      <w:r w:rsidRPr="00455580">
        <w:rPr>
          <w:bCs/>
          <w:color w:val="000000" w:themeColor="text1"/>
          <w:lang w:val="fr-FR"/>
        </w:rPr>
        <w:t>annexe 13, le mécanisme d</w:t>
      </w:r>
      <w:r>
        <w:rPr>
          <w:bCs/>
          <w:color w:val="000000" w:themeColor="text1"/>
          <w:lang w:val="fr-FR"/>
        </w:rPr>
        <w:t>’</w:t>
      </w:r>
      <w:r w:rsidRPr="00455580">
        <w:rPr>
          <w:bCs/>
          <w:color w:val="000000" w:themeColor="text1"/>
          <w:lang w:val="fr-FR"/>
        </w:rPr>
        <w:t>un appuie-tête réglable ne doit pas subir de défaillance telle que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puisse se déplacer vers le bas de plus de 25 </w:t>
      </w:r>
      <w:proofErr w:type="spellStart"/>
      <w:r w:rsidRPr="00455580">
        <w:rPr>
          <w:bCs/>
          <w:color w:val="000000" w:themeColor="text1"/>
          <w:lang w:val="fr-FR"/>
        </w:rPr>
        <w:t>mm.</w:t>
      </w:r>
      <w:proofErr w:type="spellEnd"/>
    </w:p>
    <w:p w14:paraId="65D4FCA6" w14:textId="77777777" w:rsidR="000255C0" w:rsidRPr="00455580" w:rsidRDefault="000255C0" w:rsidP="00C21439">
      <w:pPr>
        <w:pStyle w:val="SingleTxtG"/>
        <w:keepNext/>
        <w:kinsoku/>
        <w:overflowPunct/>
        <w:autoSpaceDE/>
        <w:autoSpaceDN/>
        <w:adjustRightInd/>
        <w:snapToGrid/>
        <w:ind w:left="2268" w:hanging="1134"/>
        <w:jc w:val="left"/>
        <w:rPr>
          <w:bCs/>
          <w:color w:val="000000" w:themeColor="text1"/>
          <w:u w:val="single"/>
          <w:lang w:val="fr-FR"/>
        </w:rPr>
      </w:pPr>
      <w:r w:rsidRPr="00455580">
        <w:rPr>
          <w:bCs/>
          <w:color w:val="000000" w:themeColor="text1"/>
          <w:lang w:val="fr-FR"/>
        </w:rPr>
        <w:t>5.8</w:t>
      </w:r>
      <w:r w:rsidRPr="00455580">
        <w:rPr>
          <w:bCs/>
          <w:color w:val="000000" w:themeColor="text1"/>
          <w:lang w:val="fr-FR"/>
        </w:rPr>
        <w:tab/>
      </w:r>
      <w:r w:rsidRPr="00455580">
        <w:rPr>
          <w:bCs/>
          <w:color w:val="000000" w:themeColor="text1"/>
          <w:lang w:val="fr-FR"/>
        </w:rPr>
        <w:tab/>
        <w:t>Positions de non</w:t>
      </w:r>
      <w:r w:rsidRPr="00455580">
        <w:rPr>
          <w:bCs/>
          <w:color w:val="000000" w:themeColor="text1"/>
          <w:lang w:val="fr-FR"/>
        </w:rPr>
        <w:noBreakHyphen/>
        <w:t>utilisation</w:t>
      </w:r>
    </w:p>
    <w:p w14:paraId="36ED5162"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5.8.1</w:t>
      </w:r>
      <w:r w:rsidRPr="00455580">
        <w:rPr>
          <w:bCs/>
          <w:color w:val="000000" w:themeColor="text1"/>
          <w:lang w:val="fr-FR"/>
        </w:rPr>
        <w:tab/>
        <w:t>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du conducteur ne doit pas avoir de position de non</w:t>
      </w:r>
      <w:r w:rsidRPr="00455580">
        <w:rPr>
          <w:bCs/>
          <w:color w:val="000000" w:themeColor="text1"/>
          <w:lang w:val="fr-FR"/>
        </w:rPr>
        <w:noBreakHyphen/>
        <w:t>utilisation.</w:t>
      </w:r>
    </w:p>
    <w:p w14:paraId="4957F7B7"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lastRenderedPageBreak/>
        <w:t>5.8.2</w:t>
      </w:r>
      <w:r w:rsidRPr="00455580">
        <w:rPr>
          <w:bCs/>
          <w:color w:val="000000" w:themeColor="text1"/>
          <w:lang w:val="fr-FR"/>
        </w:rPr>
        <w:tab/>
        <w:t>Un appuie</w:t>
      </w:r>
      <w:r w:rsidRPr="00455580">
        <w:rPr>
          <w:bCs/>
          <w:color w:val="000000" w:themeColor="text1"/>
          <w:lang w:val="fr-FR"/>
        </w:rPr>
        <w:noBreakHyphen/>
        <w:t>tête de place avant latérale peut être réglé à une position dans laquelle sa hauteur ne satisfait pas aux prescriptions du paragraphe 5.6.2.1 du présent Règlement. Toutefois, dans une telle position,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avant latéral pour passager doit satisfaire aux dispositions du paragraphe 5.8.4.1 du présent Règlement.</w:t>
      </w:r>
    </w:p>
    <w:p w14:paraId="4EC6FC86"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5.8.3</w:t>
      </w:r>
      <w:r w:rsidRPr="00455580">
        <w:rPr>
          <w:bCs/>
          <w:color w:val="000000" w:themeColor="text1"/>
          <w:lang w:val="fr-FR"/>
        </w:rPr>
        <w:tab/>
        <w:t>Tout appuie</w:t>
      </w:r>
      <w:r w:rsidRPr="00455580">
        <w:rPr>
          <w:bCs/>
          <w:color w:val="000000" w:themeColor="text1"/>
          <w:lang w:val="fr-FR"/>
        </w:rPr>
        <w:noBreakHyphen/>
        <w:t>tête arrière et tout appuie</w:t>
      </w:r>
      <w:r w:rsidRPr="00455580">
        <w:rPr>
          <w:bCs/>
          <w:color w:val="000000" w:themeColor="text1"/>
          <w:lang w:val="fr-FR"/>
        </w:rPr>
        <w:noBreakHyphen/>
        <w:t>tête avant central peuvent être réglés sur une position dans laquelle leur hauteur ne satisfait pas aux prescriptions des paragraphes 5.6.2.2, 5.6.2.4 ou 5.6.2.6 du présent Règlement. Toutefois, dans une telle position,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doit satisfaire à une prescription supplémentaire choisie dans un ensemble de prescriptions possibles relatives aux essais.</w:t>
      </w:r>
    </w:p>
    <w:p w14:paraId="42D280BD"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Cet ensemble peut comporter, au choix du constructeur, le paragraphe 5.8.4.1, le paragraphe 5.8.4.2, le paragraphe 5.8.4.3, le paragraphe 5.8.4.4 ou le paragraphe 5.8.4.5 du présent Règlement.</w:t>
      </w:r>
    </w:p>
    <w:p w14:paraId="20A1A742" w14:textId="77777777" w:rsidR="000255C0" w:rsidRPr="00455580" w:rsidRDefault="000255C0" w:rsidP="00D95073">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5.8.4</w:t>
      </w:r>
      <w:r w:rsidRPr="00455580">
        <w:rPr>
          <w:bCs/>
          <w:color w:val="000000" w:themeColor="text1"/>
          <w:lang w:val="fr-FR"/>
        </w:rPr>
        <w:tab/>
        <w:t xml:space="preserve">Autres prescriptions applicables aux appuie-tête pouvant être placés </w:t>
      </w:r>
      <w:r w:rsidR="00D95073">
        <w:rPr>
          <w:bCs/>
          <w:color w:val="000000" w:themeColor="text1"/>
          <w:lang w:val="fr-FR"/>
        </w:rPr>
        <w:br/>
      </w:r>
      <w:r w:rsidRPr="00455580">
        <w:rPr>
          <w:bCs/>
          <w:color w:val="000000" w:themeColor="text1"/>
          <w:lang w:val="fr-FR"/>
        </w:rPr>
        <w:t>en position de non-utilisation</w:t>
      </w:r>
    </w:p>
    <w:p w14:paraId="749A4539"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Toutes les caractéristiques décrites aux paragraphes 5.8.4.1 à 5.8.4.5 peuvent constituer des caractéristiques supplémentaires.</w:t>
      </w:r>
    </w:p>
    <w:p w14:paraId="5D5E8907"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5.8.4.1</w:t>
      </w:r>
      <w:r w:rsidRPr="00455580">
        <w:rPr>
          <w:bCs/>
          <w:color w:val="000000" w:themeColor="text1"/>
          <w:lang w:val="fr-FR"/>
        </w:rPr>
        <w:tab/>
        <w:t>À toutes les places assises munies d</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à l</w:t>
      </w:r>
      <w:r>
        <w:rPr>
          <w:bCs/>
          <w:color w:val="000000" w:themeColor="text1"/>
          <w:lang w:val="fr-FR"/>
        </w:rPr>
        <w:t>’</w:t>
      </w:r>
      <w:r w:rsidRPr="00455580">
        <w:rPr>
          <w:bCs/>
          <w:color w:val="000000" w:themeColor="text1"/>
          <w:lang w:val="fr-FR"/>
        </w:rPr>
        <w:t>exception de la place du conducteur,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doit, à partir d</w:t>
      </w:r>
      <w:r>
        <w:rPr>
          <w:bCs/>
          <w:color w:val="000000" w:themeColor="text1"/>
          <w:lang w:val="fr-FR"/>
        </w:rPr>
        <w:t>’</w:t>
      </w:r>
      <w:r w:rsidRPr="00455580">
        <w:rPr>
          <w:bCs/>
          <w:color w:val="000000" w:themeColor="text1"/>
          <w:lang w:val="fr-FR"/>
        </w:rPr>
        <w:t>une position de non</w:t>
      </w:r>
      <w:r w:rsidRPr="00455580">
        <w:rPr>
          <w:bCs/>
          <w:color w:val="000000" w:themeColor="text1"/>
          <w:lang w:val="fr-FR"/>
        </w:rPr>
        <w:noBreakHyphen/>
        <w:t>utilisation, revenir automatiquement à une position dans laquelle sa hauteur minimale n</w:t>
      </w:r>
      <w:r>
        <w:rPr>
          <w:bCs/>
          <w:color w:val="000000" w:themeColor="text1"/>
          <w:lang w:val="fr-FR"/>
        </w:rPr>
        <w:t>’</w:t>
      </w:r>
      <w:r w:rsidRPr="00455580">
        <w:rPr>
          <w:bCs/>
          <w:color w:val="000000" w:themeColor="text1"/>
          <w:lang w:val="fr-FR"/>
        </w:rPr>
        <w:t>est pas inférieure à celle prescrite au paragraphe 5.6.2 du présent Règlement lorsqu</w:t>
      </w:r>
      <w:r>
        <w:rPr>
          <w:bCs/>
          <w:color w:val="000000" w:themeColor="text1"/>
          <w:lang w:val="fr-FR"/>
        </w:rPr>
        <w:t>’</w:t>
      </w:r>
      <w:r w:rsidRPr="00455580">
        <w:rPr>
          <w:bCs/>
          <w:color w:val="000000" w:themeColor="text1"/>
          <w:lang w:val="fr-FR"/>
        </w:rPr>
        <w:t xml:space="preserve">un mannequin </w:t>
      </w:r>
      <w:proofErr w:type="spellStart"/>
      <w:r w:rsidRPr="00455580">
        <w:rPr>
          <w:bCs/>
          <w:color w:val="000000" w:themeColor="text1"/>
          <w:lang w:val="fr-FR"/>
        </w:rPr>
        <w:t>Hybrid</w:t>
      </w:r>
      <w:proofErr w:type="spellEnd"/>
      <w:r w:rsidRPr="00455580">
        <w:rPr>
          <w:bCs/>
          <w:color w:val="000000" w:themeColor="text1"/>
          <w:lang w:val="fr-FR"/>
        </w:rPr>
        <w:t xml:space="preserve"> III femme du 5</w:t>
      </w:r>
      <w:r w:rsidRPr="00455580">
        <w:rPr>
          <w:bCs/>
          <w:color w:val="000000" w:themeColor="text1"/>
          <w:vertAlign w:val="superscript"/>
          <w:lang w:val="fr-FR"/>
        </w:rPr>
        <w:t>e</w:t>
      </w:r>
      <w:r w:rsidRPr="00455580">
        <w:rPr>
          <w:bCs/>
          <w:color w:val="000000" w:themeColor="text1"/>
          <w:lang w:val="fr-FR"/>
        </w:rPr>
        <w:t> centile est placé sur le siège conformément à l</w:t>
      </w:r>
      <w:r>
        <w:rPr>
          <w:bCs/>
          <w:color w:val="000000" w:themeColor="text1"/>
          <w:lang w:val="fr-FR"/>
        </w:rPr>
        <w:t>’</w:t>
      </w:r>
      <w:r w:rsidRPr="00455580">
        <w:rPr>
          <w:bCs/>
          <w:color w:val="000000" w:themeColor="text1"/>
          <w:lang w:val="fr-FR"/>
        </w:rPr>
        <w:t>annexe 15. Si le constructeur en fait le choix, l</w:t>
      </w:r>
      <w:r>
        <w:rPr>
          <w:bCs/>
          <w:color w:val="000000" w:themeColor="text1"/>
          <w:lang w:val="fr-FR"/>
        </w:rPr>
        <w:t>’</w:t>
      </w:r>
      <w:r w:rsidRPr="00455580">
        <w:rPr>
          <w:bCs/>
          <w:color w:val="000000" w:themeColor="text1"/>
          <w:lang w:val="fr-FR"/>
        </w:rPr>
        <w:t>essai prescrit à l</w:t>
      </w:r>
      <w:r>
        <w:rPr>
          <w:bCs/>
          <w:color w:val="000000" w:themeColor="text1"/>
          <w:lang w:val="fr-FR"/>
        </w:rPr>
        <w:t>’</w:t>
      </w:r>
      <w:r w:rsidRPr="00455580">
        <w:rPr>
          <w:bCs/>
          <w:color w:val="000000" w:themeColor="text1"/>
          <w:lang w:val="fr-FR"/>
        </w:rPr>
        <w:t>annexe 15 peut se faire avec des mannequins humains plutôt qu</w:t>
      </w:r>
      <w:r>
        <w:rPr>
          <w:bCs/>
          <w:color w:val="000000" w:themeColor="text1"/>
          <w:lang w:val="fr-FR"/>
        </w:rPr>
        <w:t>’</w:t>
      </w:r>
      <w:r w:rsidRPr="00455580">
        <w:rPr>
          <w:bCs/>
          <w:color w:val="000000" w:themeColor="text1"/>
          <w:lang w:val="fr-FR"/>
        </w:rPr>
        <w:t>avec ce mannequin.</w:t>
      </w:r>
    </w:p>
    <w:p w14:paraId="0EBBABFC"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5.8.4.2</w:t>
      </w:r>
      <w:r w:rsidRPr="00455580">
        <w:rPr>
          <w:bCs/>
          <w:color w:val="000000" w:themeColor="text1"/>
          <w:lang w:val="fr-FR"/>
        </w:rPr>
        <w:tab/>
        <w:t>Aux places avant centrales et aux places arrière munies d</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doit, lors d</w:t>
      </w:r>
      <w:r>
        <w:rPr>
          <w:bCs/>
          <w:color w:val="000000" w:themeColor="text1"/>
          <w:lang w:val="fr-FR"/>
        </w:rPr>
        <w:t>’</w:t>
      </w:r>
      <w:r w:rsidRPr="00455580">
        <w:rPr>
          <w:bCs/>
          <w:color w:val="000000" w:themeColor="text1"/>
          <w:lang w:val="fr-FR"/>
        </w:rPr>
        <w:t>un essai exécuté conformément à l</w:t>
      </w:r>
      <w:r>
        <w:rPr>
          <w:bCs/>
          <w:color w:val="000000" w:themeColor="text1"/>
          <w:lang w:val="fr-FR"/>
        </w:rPr>
        <w:t>’</w:t>
      </w:r>
      <w:r w:rsidRPr="00455580">
        <w:rPr>
          <w:bCs/>
          <w:color w:val="000000" w:themeColor="text1"/>
          <w:lang w:val="fr-FR"/>
        </w:rPr>
        <w:t>annexe 15, pouvoir être rabattu à la main vers l</w:t>
      </w:r>
      <w:r>
        <w:rPr>
          <w:bCs/>
          <w:color w:val="000000" w:themeColor="text1"/>
          <w:lang w:val="fr-FR"/>
        </w:rPr>
        <w:t>’</w:t>
      </w:r>
      <w:r w:rsidRPr="00455580">
        <w:rPr>
          <w:bCs/>
          <w:color w:val="000000" w:themeColor="text1"/>
          <w:lang w:val="fr-FR"/>
        </w:rPr>
        <w:t>avant ou vers l</w:t>
      </w:r>
      <w:r>
        <w:rPr>
          <w:bCs/>
          <w:color w:val="000000" w:themeColor="text1"/>
          <w:lang w:val="fr-FR"/>
        </w:rPr>
        <w:t>’</w:t>
      </w:r>
      <w:r w:rsidRPr="00455580">
        <w:rPr>
          <w:bCs/>
          <w:color w:val="000000" w:themeColor="text1"/>
          <w:lang w:val="fr-FR"/>
        </w:rPr>
        <w:t>arrière d</w:t>
      </w:r>
      <w:r>
        <w:rPr>
          <w:bCs/>
          <w:color w:val="000000" w:themeColor="text1"/>
          <w:lang w:val="fr-FR"/>
        </w:rPr>
        <w:t>’</w:t>
      </w:r>
      <w:r w:rsidRPr="00455580">
        <w:rPr>
          <w:bCs/>
          <w:color w:val="000000" w:themeColor="text1"/>
          <w:lang w:val="fr-FR"/>
        </w:rPr>
        <w:t>au moins 60° par rapport à toute position de réglage pour une utilisation par un occupant dans laquelle sa hauteur minimale n</w:t>
      </w:r>
      <w:r>
        <w:rPr>
          <w:bCs/>
          <w:color w:val="000000" w:themeColor="text1"/>
          <w:lang w:val="fr-FR"/>
        </w:rPr>
        <w:t>’</w:t>
      </w:r>
      <w:r w:rsidRPr="00455580">
        <w:rPr>
          <w:bCs/>
          <w:color w:val="000000" w:themeColor="text1"/>
          <w:lang w:val="fr-FR"/>
        </w:rPr>
        <w:t>est pas inférieure à celle prescrite au paragraphe 5.6.2 du présent Règlement. Un appuie-tête pivoté d</w:t>
      </w:r>
      <w:r>
        <w:rPr>
          <w:bCs/>
          <w:color w:val="000000" w:themeColor="text1"/>
          <w:lang w:val="fr-FR"/>
        </w:rPr>
        <w:t>’</w:t>
      </w:r>
      <w:r w:rsidRPr="00455580">
        <w:rPr>
          <w:bCs/>
          <w:color w:val="000000" w:themeColor="text1"/>
          <w:lang w:val="fr-FR"/>
        </w:rPr>
        <w:t>au moins 60° vers l</w:t>
      </w:r>
      <w:r>
        <w:rPr>
          <w:bCs/>
          <w:color w:val="000000" w:themeColor="text1"/>
          <w:lang w:val="fr-FR"/>
        </w:rPr>
        <w:t>’</w:t>
      </w:r>
      <w:r w:rsidRPr="00455580">
        <w:rPr>
          <w:bCs/>
          <w:color w:val="000000" w:themeColor="text1"/>
          <w:lang w:val="fr-FR"/>
        </w:rPr>
        <w:t>avant ou vers l</w:t>
      </w:r>
      <w:r>
        <w:rPr>
          <w:bCs/>
          <w:color w:val="000000" w:themeColor="text1"/>
          <w:lang w:val="fr-FR"/>
        </w:rPr>
        <w:t>’</w:t>
      </w:r>
      <w:r w:rsidRPr="00455580">
        <w:rPr>
          <w:bCs/>
          <w:color w:val="000000" w:themeColor="text1"/>
          <w:lang w:val="fr-FR"/>
        </w:rPr>
        <w:t>arrière est considéré comme étant placé dans une position de non-utilisation même si la hauteur de l</w:t>
      </w:r>
      <w:r>
        <w:rPr>
          <w:bCs/>
          <w:color w:val="000000" w:themeColor="text1"/>
          <w:lang w:val="fr-FR"/>
        </w:rPr>
        <w:t>’</w:t>
      </w:r>
      <w:r w:rsidRPr="00455580">
        <w:rPr>
          <w:bCs/>
          <w:color w:val="000000" w:themeColor="text1"/>
          <w:lang w:val="fr-FR"/>
        </w:rPr>
        <w:t>appuie-tête dans cette position est supérieure à celle spécifiée au paragraphe 5.6.2.</w:t>
      </w:r>
    </w:p>
    <w:p w14:paraId="50C19F3D"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5.8.4.3</w:t>
      </w:r>
      <w:r w:rsidRPr="00455580">
        <w:rPr>
          <w:bCs/>
          <w:color w:val="000000" w:themeColor="text1"/>
          <w:lang w:val="fr-FR"/>
        </w:rPr>
        <w:tab/>
        <w:t>Lors d</w:t>
      </w:r>
      <w:r>
        <w:rPr>
          <w:bCs/>
          <w:color w:val="000000" w:themeColor="text1"/>
          <w:lang w:val="fr-FR"/>
        </w:rPr>
        <w:t>’</w:t>
      </w:r>
      <w:r w:rsidRPr="00455580">
        <w:rPr>
          <w:bCs/>
          <w:color w:val="000000" w:themeColor="text1"/>
          <w:lang w:val="fr-FR"/>
        </w:rPr>
        <w:t>une mesure effectuée conformément à l</w:t>
      </w:r>
      <w:r>
        <w:rPr>
          <w:bCs/>
          <w:color w:val="000000" w:themeColor="text1"/>
          <w:lang w:val="fr-FR"/>
        </w:rPr>
        <w:t>’</w:t>
      </w:r>
      <w:r w:rsidRPr="00455580">
        <w:rPr>
          <w:bCs/>
          <w:color w:val="000000" w:themeColor="text1"/>
          <w:lang w:val="fr-FR"/>
        </w:rPr>
        <w:t>annexe 15, le bord inférieur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(H</w:t>
      </w:r>
      <w:r w:rsidRPr="00455580">
        <w:rPr>
          <w:bCs/>
          <w:color w:val="000000" w:themeColor="text1"/>
          <w:vertAlign w:val="subscript"/>
          <w:lang w:val="fr-FR"/>
        </w:rPr>
        <w:t>LE</w:t>
      </w:r>
      <w:r w:rsidRPr="00455580">
        <w:rPr>
          <w:bCs/>
          <w:color w:val="000000" w:themeColor="text1"/>
          <w:lang w:val="fr-FR"/>
        </w:rPr>
        <w:t xml:space="preserve">) ne doit pas être à plus de </w:t>
      </w:r>
      <w:r w:rsidRPr="00455580">
        <w:rPr>
          <w:bCs/>
          <w:iCs/>
          <w:color w:val="000000" w:themeColor="text1"/>
          <w:lang w:val="fr-FR"/>
        </w:rPr>
        <w:t>460 mm</w:t>
      </w:r>
      <w:r w:rsidRPr="00455580">
        <w:rPr>
          <w:bCs/>
          <w:color w:val="000000" w:themeColor="text1"/>
          <w:lang w:val="fr-FR"/>
        </w:rPr>
        <w:t>, ni à moins de 250 mm du point R, et l</w:t>
      </w:r>
      <w:r>
        <w:rPr>
          <w:bCs/>
          <w:color w:val="000000" w:themeColor="text1"/>
          <w:lang w:val="fr-FR"/>
        </w:rPr>
        <w:t>’</w:t>
      </w:r>
      <w:r w:rsidRPr="00455580">
        <w:rPr>
          <w:bCs/>
          <w:color w:val="000000" w:themeColor="text1"/>
          <w:lang w:val="fr-FR"/>
        </w:rPr>
        <w:t>épaisseur (S) ne doit pas être inférieure à 40 </w:t>
      </w:r>
      <w:proofErr w:type="spellStart"/>
      <w:r w:rsidRPr="00455580">
        <w:rPr>
          <w:bCs/>
          <w:color w:val="000000" w:themeColor="text1"/>
          <w:lang w:val="fr-FR"/>
        </w:rPr>
        <w:t>mm.</w:t>
      </w:r>
      <w:proofErr w:type="spellEnd"/>
    </w:p>
    <w:p w14:paraId="2F06C5F2"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5.8.4.4</w:t>
      </w:r>
      <w:r w:rsidRPr="00455580">
        <w:rPr>
          <w:bCs/>
          <w:color w:val="000000" w:themeColor="text1"/>
          <w:lang w:val="fr-FR"/>
        </w:rPr>
        <w:tab/>
        <w:t>Lors d</w:t>
      </w:r>
      <w:r>
        <w:rPr>
          <w:bCs/>
          <w:color w:val="000000" w:themeColor="text1"/>
          <w:lang w:val="fr-FR"/>
        </w:rPr>
        <w:t>’</w:t>
      </w:r>
      <w:r w:rsidRPr="00455580">
        <w:rPr>
          <w:bCs/>
          <w:color w:val="000000" w:themeColor="text1"/>
          <w:lang w:val="fr-FR"/>
        </w:rPr>
        <w:t>un essai exécuté conformément à l</w:t>
      </w:r>
      <w:r>
        <w:rPr>
          <w:bCs/>
          <w:color w:val="000000" w:themeColor="text1"/>
          <w:lang w:val="fr-FR"/>
        </w:rPr>
        <w:t>’</w:t>
      </w:r>
      <w:r w:rsidRPr="00455580">
        <w:rPr>
          <w:bCs/>
          <w:color w:val="000000" w:themeColor="text1"/>
          <w:lang w:val="fr-FR"/>
        </w:rPr>
        <w:t>annexe</w:t>
      </w:r>
      <w:r w:rsidR="00476F80">
        <w:rPr>
          <w:bCs/>
          <w:color w:val="000000" w:themeColor="text1"/>
          <w:lang w:val="fr-FR"/>
        </w:rPr>
        <w:t> </w:t>
      </w:r>
      <w:r w:rsidRPr="00455580">
        <w:rPr>
          <w:bCs/>
          <w:color w:val="000000" w:themeColor="text1"/>
          <w:lang w:val="fr-FR"/>
        </w:rPr>
        <w:t>15, l</w:t>
      </w:r>
      <w:r>
        <w:rPr>
          <w:bCs/>
          <w:color w:val="000000" w:themeColor="text1"/>
          <w:lang w:val="fr-FR"/>
        </w:rPr>
        <w:t>’</w:t>
      </w:r>
      <w:r w:rsidRPr="00455580">
        <w:rPr>
          <w:bCs/>
          <w:color w:val="000000" w:themeColor="text1"/>
          <w:lang w:val="fr-FR"/>
        </w:rPr>
        <w:t>appuie-tête doit maintenir l</w:t>
      </w:r>
      <w:r>
        <w:rPr>
          <w:bCs/>
          <w:color w:val="000000" w:themeColor="text1"/>
          <w:lang w:val="fr-FR"/>
        </w:rPr>
        <w:t>’</w:t>
      </w:r>
      <w:r w:rsidRPr="00455580">
        <w:rPr>
          <w:bCs/>
          <w:color w:val="000000" w:themeColor="text1"/>
          <w:lang w:val="fr-FR"/>
        </w:rPr>
        <w:t>angle de torse réel à au moins 10° de moins que lorsque l</w:t>
      </w:r>
      <w:r>
        <w:rPr>
          <w:bCs/>
          <w:color w:val="000000" w:themeColor="text1"/>
          <w:lang w:val="fr-FR"/>
        </w:rPr>
        <w:t>’</w:t>
      </w:r>
      <w:r w:rsidRPr="00455580">
        <w:rPr>
          <w:bCs/>
          <w:color w:val="000000" w:themeColor="text1"/>
          <w:lang w:val="fr-FR"/>
        </w:rPr>
        <w:t>appuie-tête est dans toute position de réglage dans laquelle sa hauteur n</w:t>
      </w:r>
      <w:r>
        <w:rPr>
          <w:bCs/>
          <w:color w:val="000000" w:themeColor="text1"/>
          <w:lang w:val="fr-FR"/>
        </w:rPr>
        <w:t>’</w:t>
      </w:r>
      <w:r w:rsidRPr="00455580">
        <w:rPr>
          <w:bCs/>
          <w:color w:val="000000" w:themeColor="text1"/>
          <w:lang w:val="fr-FR"/>
        </w:rPr>
        <w:t>est pas inférieure à celle prescrite au paragraphe</w:t>
      </w:r>
      <w:r w:rsidR="00476F80">
        <w:rPr>
          <w:bCs/>
          <w:color w:val="000000" w:themeColor="text1"/>
          <w:lang w:val="fr-FR"/>
        </w:rPr>
        <w:t> </w:t>
      </w:r>
      <w:r w:rsidRPr="00455580">
        <w:rPr>
          <w:bCs/>
          <w:color w:val="000000" w:themeColor="text1"/>
          <w:lang w:val="fr-FR"/>
        </w:rPr>
        <w:t>5.6.2 du présent Règlement.</w:t>
      </w:r>
    </w:p>
    <w:p w14:paraId="31E4A623"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5.8.4.5</w:t>
      </w:r>
      <w:r w:rsidRPr="00455580">
        <w:rPr>
          <w:bCs/>
          <w:color w:val="000000" w:themeColor="text1"/>
          <w:lang w:val="fr-FR"/>
        </w:rPr>
        <w:tab/>
        <w:t>L</w:t>
      </w:r>
      <w:r>
        <w:rPr>
          <w:bCs/>
          <w:color w:val="000000" w:themeColor="text1"/>
          <w:lang w:val="fr-FR"/>
        </w:rPr>
        <w:t>’</w:t>
      </w:r>
      <w:r w:rsidRPr="00455580">
        <w:rPr>
          <w:bCs/>
          <w:color w:val="000000" w:themeColor="text1"/>
          <w:lang w:val="fr-FR"/>
        </w:rPr>
        <w:t>existence d</w:t>
      </w:r>
      <w:r>
        <w:rPr>
          <w:bCs/>
          <w:color w:val="000000" w:themeColor="text1"/>
          <w:lang w:val="fr-FR"/>
        </w:rPr>
        <w:t>’</w:t>
      </w:r>
      <w:r w:rsidRPr="00455580">
        <w:rPr>
          <w:bCs/>
          <w:color w:val="000000" w:themeColor="text1"/>
          <w:lang w:val="fr-FR"/>
        </w:rPr>
        <w:t>une position dans laquelle l</w:t>
      </w:r>
      <w:r>
        <w:rPr>
          <w:bCs/>
          <w:color w:val="000000" w:themeColor="text1"/>
          <w:lang w:val="fr-FR"/>
        </w:rPr>
        <w:t>’</w:t>
      </w:r>
      <w:r w:rsidRPr="00455580">
        <w:rPr>
          <w:bCs/>
          <w:color w:val="000000" w:themeColor="text1"/>
          <w:lang w:val="fr-FR"/>
        </w:rPr>
        <w:t>appuie-tête ne doit pas être utilisé doit être signalée par une étiquette arborant un pictogramme, éventuellement accompagné d</w:t>
      </w:r>
      <w:r>
        <w:rPr>
          <w:bCs/>
          <w:color w:val="000000" w:themeColor="text1"/>
          <w:lang w:val="fr-FR"/>
        </w:rPr>
        <w:t>’</w:t>
      </w:r>
      <w:r w:rsidRPr="00455580">
        <w:rPr>
          <w:bCs/>
          <w:color w:val="000000" w:themeColor="text1"/>
          <w:lang w:val="fr-FR"/>
        </w:rPr>
        <w:t>un texte explicatif. Cette étiquette doit soit montrer le positionnement incorrect de l</w:t>
      </w:r>
      <w:r>
        <w:rPr>
          <w:bCs/>
          <w:color w:val="000000" w:themeColor="text1"/>
          <w:lang w:val="fr-FR"/>
        </w:rPr>
        <w:t>’</w:t>
      </w:r>
      <w:r w:rsidRPr="00455580">
        <w:rPr>
          <w:bCs/>
          <w:color w:val="000000" w:themeColor="text1"/>
          <w:lang w:val="fr-FR"/>
        </w:rPr>
        <w:t>appuie-tête, soit donner à l</w:t>
      </w:r>
      <w:r>
        <w:rPr>
          <w:bCs/>
          <w:color w:val="000000" w:themeColor="text1"/>
          <w:lang w:val="fr-FR"/>
        </w:rPr>
        <w:t>’</w:t>
      </w:r>
      <w:r w:rsidRPr="00455580">
        <w:rPr>
          <w:bCs/>
          <w:color w:val="000000" w:themeColor="text1"/>
          <w:lang w:val="fr-FR"/>
        </w:rPr>
        <w:t>occupant les informations lui permettant de déterminer si tel est le cas. Elle doit être apposée sur l</w:t>
      </w:r>
      <w:r>
        <w:rPr>
          <w:bCs/>
          <w:color w:val="000000" w:themeColor="text1"/>
          <w:lang w:val="fr-FR"/>
        </w:rPr>
        <w:t>’</w:t>
      </w:r>
      <w:r w:rsidRPr="00455580">
        <w:rPr>
          <w:bCs/>
          <w:color w:val="000000" w:themeColor="text1"/>
          <w:lang w:val="fr-FR"/>
        </w:rPr>
        <w:t>appuie-tête de manière durable et être placée de manière clairement visible dans le champ de vision d</w:t>
      </w:r>
      <w:r>
        <w:rPr>
          <w:bCs/>
          <w:color w:val="000000" w:themeColor="text1"/>
          <w:lang w:val="fr-FR"/>
        </w:rPr>
        <w:t>’</w:t>
      </w:r>
      <w:r w:rsidRPr="00455580">
        <w:rPr>
          <w:bCs/>
          <w:color w:val="000000" w:themeColor="text1"/>
          <w:lang w:val="fr-FR"/>
        </w:rPr>
        <w:t>un occupant lorsqu</w:t>
      </w:r>
      <w:r>
        <w:rPr>
          <w:bCs/>
          <w:color w:val="000000" w:themeColor="text1"/>
          <w:lang w:val="fr-FR"/>
        </w:rPr>
        <w:t>’</w:t>
      </w:r>
      <w:r w:rsidRPr="00455580">
        <w:rPr>
          <w:bCs/>
          <w:color w:val="000000" w:themeColor="text1"/>
          <w:lang w:val="fr-FR"/>
        </w:rPr>
        <w:t>il entre dans le véhicule pour s</w:t>
      </w:r>
      <w:r>
        <w:rPr>
          <w:bCs/>
          <w:color w:val="000000" w:themeColor="text1"/>
          <w:lang w:val="fr-FR"/>
        </w:rPr>
        <w:t>’</w:t>
      </w:r>
      <w:r w:rsidRPr="00455580">
        <w:rPr>
          <w:bCs/>
          <w:color w:val="000000" w:themeColor="text1"/>
          <w:lang w:val="fr-FR"/>
        </w:rPr>
        <w:t>asseoir à la place assise munie de l</w:t>
      </w:r>
      <w:r>
        <w:rPr>
          <w:bCs/>
          <w:color w:val="000000" w:themeColor="text1"/>
          <w:lang w:val="fr-FR"/>
        </w:rPr>
        <w:t>’</w:t>
      </w:r>
      <w:r w:rsidRPr="00455580">
        <w:rPr>
          <w:bCs/>
          <w:color w:val="000000" w:themeColor="text1"/>
          <w:lang w:val="fr-FR"/>
        </w:rPr>
        <w:t>appuie-tête en question. La figure</w:t>
      </w:r>
      <w:r w:rsidR="00476F80">
        <w:rPr>
          <w:bCs/>
          <w:color w:val="000000" w:themeColor="text1"/>
          <w:lang w:val="fr-FR"/>
        </w:rPr>
        <w:t> </w:t>
      </w:r>
      <w:r w:rsidRPr="00455580">
        <w:rPr>
          <w:bCs/>
          <w:color w:val="000000" w:themeColor="text1"/>
          <w:lang w:val="fr-FR"/>
        </w:rPr>
        <w:t>1 donne des exemples de pictogrammes.</w:t>
      </w:r>
    </w:p>
    <w:p w14:paraId="2BC662A9" w14:textId="77777777" w:rsidR="000255C0" w:rsidRPr="00455580" w:rsidRDefault="000255C0" w:rsidP="00B5404C">
      <w:pPr>
        <w:pStyle w:val="Titre1"/>
        <w:spacing w:after="120"/>
        <w:ind w:left="2268"/>
        <w:rPr>
          <w:b/>
          <w:bCs/>
          <w:color w:val="000000" w:themeColor="text1"/>
          <w:lang w:val="fr-FR"/>
        </w:rPr>
      </w:pPr>
      <w:r w:rsidRPr="00455580">
        <w:rPr>
          <w:color w:val="000000" w:themeColor="text1"/>
          <w:lang w:val="fr-FR"/>
        </w:rPr>
        <w:lastRenderedPageBreak/>
        <w:t>Figure 1</w:t>
      </w:r>
      <w:r w:rsidR="00476F80">
        <w:rPr>
          <w:color w:val="000000" w:themeColor="text1"/>
          <w:lang w:val="fr-FR"/>
        </w:rPr>
        <w:br/>
      </w:r>
      <w:r w:rsidRPr="00455580">
        <w:rPr>
          <w:b/>
          <w:bCs/>
          <w:color w:val="000000" w:themeColor="text1"/>
          <w:lang w:val="fr-FR"/>
        </w:rPr>
        <w:t>Étiquettes signalant une position dans laquelle l</w:t>
      </w:r>
      <w:r>
        <w:rPr>
          <w:b/>
          <w:bCs/>
          <w:color w:val="000000" w:themeColor="text1"/>
          <w:lang w:val="fr-FR"/>
        </w:rPr>
        <w:t>’</w:t>
      </w:r>
      <w:r w:rsidRPr="00455580">
        <w:rPr>
          <w:b/>
          <w:bCs/>
          <w:color w:val="000000" w:themeColor="text1"/>
          <w:lang w:val="fr-FR"/>
        </w:rPr>
        <w:t xml:space="preserve">appuie-tête </w:t>
      </w:r>
      <w:r w:rsidR="00B5404C">
        <w:rPr>
          <w:b/>
          <w:bCs/>
          <w:color w:val="000000" w:themeColor="text1"/>
          <w:lang w:val="fr-FR"/>
        </w:rPr>
        <w:br/>
      </w:r>
      <w:r w:rsidRPr="00455580">
        <w:rPr>
          <w:b/>
          <w:bCs/>
          <w:color w:val="000000" w:themeColor="text1"/>
          <w:lang w:val="fr-FR"/>
        </w:rPr>
        <w:t>ne doit pas être utilisé</w:t>
      </w:r>
    </w:p>
    <w:p w14:paraId="74C3ADFB" w14:textId="77777777" w:rsidR="000255C0" w:rsidRPr="00455580" w:rsidRDefault="000255C0" w:rsidP="000255C0">
      <w:pPr>
        <w:pStyle w:val="SingleTxtG"/>
        <w:ind w:left="2268"/>
        <w:rPr>
          <w:color w:val="000000" w:themeColor="text1"/>
          <w:lang w:val="fr-FR"/>
        </w:rPr>
      </w:pPr>
      <w:r w:rsidRPr="000D2EA9">
        <w:rPr>
          <w:noProof/>
          <w:color w:val="000000" w:themeColor="text1"/>
          <w:lang w:val="fr-FR" w:eastAsia="fr-FR"/>
        </w:rPr>
        <w:drawing>
          <wp:inline distT="0" distB="0" distL="0" distR="0" wp14:anchorId="7BE63414" wp14:editId="4968F095">
            <wp:extent cx="3699572" cy="1579418"/>
            <wp:effectExtent l="0" t="0" r="0" b="1905"/>
            <wp:docPr id="5" name="Image 5" descr="LabelPi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belPicRepo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1341" cy="1580173"/>
                    </a:xfrm>
                    <a:prstGeom prst="rect">
                      <a:avLst/>
                    </a:prstGeom>
                    <a:noFill/>
                    <a:ln>
                      <a:noFill/>
                    </a:ln>
                  </pic:spPr>
                </pic:pic>
              </a:graphicData>
            </a:graphic>
          </wp:inline>
        </w:drawing>
      </w:r>
    </w:p>
    <w:p w14:paraId="11F6660E" w14:textId="77777777" w:rsidR="000255C0" w:rsidRPr="00455580" w:rsidRDefault="000255C0" w:rsidP="00B5404C">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5.9</w:t>
      </w:r>
      <w:r w:rsidRPr="00455580">
        <w:rPr>
          <w:bCs/>
          <w:color w:val="000000" w:themeColor="text1"/>
          <w:lang w:val="fr-FR"/>
        </w:rPr>
        <w:tab/>
        <w:t xml:space="preserve">Prescriptions concernant le mannequin </w:t>
      </w:r>
      <w:proofErr w:type="spellStart"/>
      <w:r w:rsidRPr="00455580">
        <w:rPr>
          <w:bCs/>
          <w:color w:val="000000" w:themeColor="text1"/>
          <w:lang w:val="fr-FR"/>
        </w:rPr>
        <w:t>BioRID</w:t>
      </w:r>
      <w:proofErr w:type="spellEnd"/>
      <w:r w:rsidRPr="00455580">
        <w:rPr>
          <w:bCs/>
          <w:color w:val="000000" w:themeColor="text1"/>
          <w:lang w:val="fr-FR"/>
        </w:rPr>
        <w:t xml:space="preserve"> II</w:t>
      </w:r>
    </w:p>
    <w:p w14:paraId="34B5E1E8" w14:textId="77777777" w:rsidR="000255C0" w:rsidRPr="00455580" w:rsidRDefault="000255C0" w:rsidP="000255C0">
      <w:pPr>
        <w:pStyle w:val="SingleTxtG"/>
        <w:kinsoku/>
        <w:overflowPunct/>
        <w:autoSpaceDE/>
        <w:autoSpaceDN/>
        <w:adjustRightInd/>
        <w:snapToGrid/>
        <w:ind w:left="2268"/>
        <w:rPr>
          <w:bCs/>
          <w:color w:val="000000" w:themeColor="text1"/>
          <w:spacing w:val="-1"/>
          <w:lang w:val="fr-FR"/>
        </w:rPr>
      </w:pPr>
      <w:r w:rsidRPr="00455580">
        <w:rPr>
          <w:bCs/>
          <w:color w:val="000000" w:themeColor="text1"/>
          <w:spacing w:val="-1"/>
          <w:lang w:val="fr-FR"/>
        </w:rPr>
        <w:t>En attendant une nouvelle évaluation, l</w:t>
      </w:r>
      <w:r>
        <w:rPr>
          <w:bCs/>
          <w:color w:val="000000" w:themeColor="text1"/>
          <w:spacing w:val="-1"/>
          <w:lang w:val="fr-FR"/>
        </w:rPr>
        <w:t>’</w:t>
      </w:r>
      <w:r w:rsidRPr="00455580">
        <w:rPr>
          <w:bCs/>
          <w:color w:val="000000" w:themeColor="text1"/>
          <w:spacing w:val="-1"/>
          <w:lang w:val="fr-FR"/>
        </w:rPr>
        <w:t xml:space="preserve">utilisation du mannequin </w:t>
      </w:r>
      <w:proofErr w:type="spellStart"/>
      <w:r w:rsidRPr="00455580">
        <w:rPr>
          <w:bCs/>
          <w:color w:val="000000" w:themeColor="text1"/>
          <w:spacing w:val="-1"/>
          <w:lang w:val="fr-FR"/>
        </w:rPr>
        <w:t>BioRID</w:t>
      </w:r>
      <w:proofErr w:type="spellEnd"/>
      <w:r w:rsidRPr="00455580">
        <w:rPr>
          <w:bCs/>
          <w:color w:val="000000" w:themeColor="text1"/>
          <w:spacing w:val="-1"/>
          <w:lang w:val="fr-FR"/>
        </w:rPr>
        <w:t xml:space="preserve"> II ONU est limitée aux sièges ayant un angle de torse prévu compris entre 20 et 30°. Cependant, si le constructeur le demande, des sièges ayant un angle de torse prévu compris entre 15 et 20° peuvent être soumis à des essais à un angle de torse de 20° ou à la position de verrouillage supérieure la plus proche.</w:t>
      </w:r>
    </w:p>
    <w:p w14:paraId="40A84B50" w14:textId="77777777" w:rsidR="000255C0" w:rsidRPr="00455580" w:rsidRDefault="000255C0" w:rsidP="000255C0">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5.9.1</w:t>
      </w:r>
      <w:r w:rsidRPr="00455580">
        <w:rPr>
          <w:bCs/>
          <w:color w:val="000000" w:themeColor="text1"/>
          <w:lang w:val="fr-FR"/>
        </w:rPr>
        <w:tab/>
        <w:t>Tous les appuie-tête, lorsqu</w:t>
      </w:r>
      <w:r>
        <w:rPr>
          <w:bCs/>
          <w:color w:val="000000" w:themeColor="text1"/>
          <w:lang w:val="fr-FR"/>
        </w:rPr>
        <w:t>’</w:t>
      </w:r>
      <w:r w:rsidRPr="00455580">
        <w:rPr>
          <w:bCs/>
          <w:color w:val="000000" w:themeColor="text1"/>
          <w:lang w:val="fr-FR"/>
        </w:rPr>
        <w:t>ils sont soumis à des essais d</w:t>
      </w:r>
      <w:r>
        <w:rPr>
          <w:bCs/>
          <w:color w:val="000000" w:themeColor="text1"/>
          <w:lang w:val="fr-FR"/>
        </w:rPr>
        <w:t>’</w:t>
      </w:r>
      <w:r w:rsidRPr="00455580">
        <w:rPr>
          <w:bCs/>
          <w:color w:val="000000" w:themeColor="text1"/>
          <w:lang w:val="fr-FR"/>
        </w:rPr>
        <w:t>accélération vers l</w:t>
      </w:r>
      <w:r>
        <w:rPr>
          <w:bCs/>
          <w:color w:val="000000" w:themeColor="text1"/>
          <w:lang w:val="fr-FR"/>
        </w:rPr>
        <w:t>’</w:t>
      </w:r>
      <w:r w:rsidRPr="00455580">
        <w:rPr>
          <w:bCs/>
          <w:color w:val="000000" w:themeColor="text1"/>
          <w:lang w:val="fr-FR"/>
        </w:rPr>
        <w:t>avant sur le chariot d</w:t>
      </w:r>
      <w:r>
        <w:rPr>
          <w:bCs/>
          <w:color w:val="000000" w:themeColor="text1"/>
          <w:lang w:val="fr-FR"/>
        </w:rPr>
        <w:t>’</w:t>
      </w:r>
      <w:r w:rsidRPr="00455580">
        <w:rPr>
          <w:bCs/>
          <w:color w:val="000000" w:themeColor="text1"/>
          <w:lang w:val="fr-FR"/>
        </w:rPr>
        <w:t xml:space="preserve">essai dynamique avec un mannequin </w:t>
      </w:r>
      <w:proofErr w:type="spellStart"/>
      <w:r w:rsidRPr="00455580">
        <w:rPr>
          <w:bCs/>
          <w:color w:val="000000" w:themeColor="text1"/>
          <w:lang w:val="fr-FR"/>
        </w:rPr>
        <w:t>BioRID</w:t>
      </w:r>
      <w:proofErr w:type="spellEnd"/>
      <w:r w:rsidRPr="00455580">
        <w:rPr>
          <w:bCs/>
          <w:color w:val="000000" w:themeColor="text1"/>
          <w:lang w:val="fr-FR"/>
        </w:rPr>
        <w:t xml:space="preserve"> II ONU homme du 50</w:t>
      </w:r>
      <w:r w:rsidRPr="00455580">
        <w:rPr>
          <w:bCs/>
          <w:color w:val="000000" w:themeColor="text1"/>
          <w:vertAlign w:val="superscript"/>
          <w:lang w:val="fr-FR"/>
        </w:rPr>
        <w:t>e</w:t>
      </w:r>
      <w:r w:rsidRPr="00455580">
        <w:rPr>
          <w:bCs/>
          <w:color w:val="000000" w:themeColor="text1"/>
          <w:lang w:val="fr-FR"/>
        </w:rPr>
        <w:t> centile, conformément aux dispositions de l</w:t>
      </w:r>
      <w:r>
        <w:rPr>
          <w:bCs/>
          <w:color w:val="000000" w:themeColor="text1"/>
          <w:lang w:val="fr-FR"/>
        </w:rPr>
        <w:t>’</w:t>
      </w:r>
      <w:r w:rsidRPr="00455580">
        <w:rPr>
          <w:bCs/>
          <w:color w:val="000000" w:themeColor="text1"/>
          <w:lang w:val="fr-FR"/>
        </w:rPr>
        <w:t>annexe 14, doivent être conformes aux prescriptions du paragraphe 5.9.2.</w:t>
      </w:r>
    </w:p>
    <w:p w14:paraId="135E0139" w14:textId="77777777" w:rsidR="000255C0" w:rsidRPr="00455580" w:rsidRDefault="000255C0" w:rsidP="00B5404C">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5.9.2</w:t>
      </w:r>
      <w:r w:rsidRPr="00455580">
        <w:rPr>
          <w:bCs/>
          <w:color w:val="000000" w:themeColor="text1"/>
          <w:lang w:val="fr-FR"/>
        </w:rPr>
        <w:tab/>
        <w:t>Critères d</w:t>
      </w:r>
      <w:r>
        <w:rPr>
          <w:bCs/>
          <w:color w:val="000000" w:themeColor="text1"/>
          <w:lang w:val="fr-FR"/>
        </w:rPr>
        <w:t>’</w:t>
      </w:r>
      <w:r w:rsidRPr="00455580">
        <w:rPr>
          <w:bCs/>
          <w:color w:val="000000" w:themeColor="text1"/>
          <w:lang w:val="fr-FR"/>
        </w:rPr>
        <w:t>évaluation</w:t>
      </w:r>
    </w:p>
    <w:p w14:paraId="1861B449" w14:textId="77777777" w:rsidR="000255C0" w:rsidRPr="00455580" w:rsidRDefault="000255C0" w:rsidP="000255C0">
      <w:pPr>
        <w:pStyle w:val="SingleTxtG"/>
        <w:kinsoku/>
        <w:overflowPunct/>
        <w:autoSpaceDE/>
        <w:autoSpaceDN/>
        <w:adjustRightInd/>
        <w:snapToGrid/>
        <w:ind w:left="2268"/>
        <w:rPr>
          <w:bCs/>
          <w:color w:val="000000" w:themeColor="text1"/>
          <w:lang w:val="fr-FR"/>
        </w:rPr>
      </w:pPr>
      <w:r w:rsidRPr="00455580">
        <w:rPr>
          <w:bCs/>
          <w:color w:val="000000" w:themeColor="text1"/>
          <w:lang w:val="fr-FR"/>
        </w:rPr>
        <w:tab/>
        <w:t>Tous les appuie-tête doivent contenir le déplacement de la tête et de la nuque dans les limites ci-après.</w:t>
      </w:r>
    </w:p>
    <w:p w14:paraId="774E206B" w14:textId="77777777" w:rsidR="000255C0" w:rsidRPr="00455580" w:rsidRDefault="000255C0" w:rsidP="00B5404C">
      <w:pPr>
        <w:pStyle w:val="Titre1"/>
        <w:spacing w:after="120"/>
        <w:rPr>
          <w:b/>
          <w:bCs/>
          <w:color w:val="000000" w:themeColor="text1"/>
          <w:lang w:val="fr-FR"/>
        </w:rPr>
      </w:pPr>
      <w:r w:rsidRPr="00455580">
        <w:rPr>
          <w:color w:val="000000" w:themeColor="text1"/>
          <w:lang w:val="fr-FR"/>
        </w:rPr>
        <w:t>Tableau</w:t>
      </w:r>
      <w:r w:rsidRPr="00455580">
        <w:rPr>
          <w:bCs/>
          <w:color w:val="000000" w:themeColor="text1"/>
          <w:lang w:val="fr-FR" w:eastAsia="en-GB"/>
        </w:rPr>
        <w:t xml:space="preserve"> 1</w:t>
      </w:r>
      <w:r w:rsidR="00B5404C">
        <w:rPr>
          <w:bCs/>
          <w:color w:val="000000" w:themeColor="text1"/>
          <w:lang w:val="fr-FR" w:eastAsia="en-GB"/>
        </w:rPr>
        <w:br/>
      </w:r>
      <w:r w:rsidRPr="00455580">
        <w:rPr>
          <w:b/>
          <w:bCs/>
          <w:color w:val="000000" w:themeColor="text1"/>
          <w:lang w:val="fr-FR" w:eastAsia="en-GB"/>
        </w:rPr>
        <w:t>Critères de blessures</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8"/>
        <w:gridCol w:w="2434"/>
        <w:gridCol w:w="2448"/>
      </w:tblGrid>
      <w:tr w:rsidR="000255C0" w:rsidRPr="00455580" w14:paraId="4472B153" w14:textId="77777777" w:rsidTr="00266A51">
        <w:trPr>
          <w:tblHeader/>
        </w:trPr>
        <w:tc>
          <w:tcPr>
            <w:tcW w:w="2500" w:type="dxa"/>
            <w:tcBorders>
              <w:top w:val="single" w:sz="4" w:space="0" w:color="auto"/>
              <w:bottom w:val="single" w:sz="12" w:space="0" w:color="auto"/>
            </w:tcBorders>
            <w:shd w:val="clear" w:color="auto" w:fill="auto"/>
            <w:vAlign w:val="bottom"/>
          </w:tcPr>
          <w:p w14:paraId="0B3EA927" w14:textId="77777777" w:rsidR="000255C0" w:rsidRPr="00455580" w:rsidRDefault="000255C0" w:rsidP="00266A51">
            <w:pPr>
              <w:spacing w:before="80" w:after="80" w:line="200" w:lineRule="exact"/>
              <w:ind w:right="113"/>
              <w:rPr>
                <w:i/>
                <w:color w:val="000000" w:themeColor="text1"/>
                <w:sz w:val="16"/>
                <w:lang w:val="fr-FR"/>
              </w:rPr>
            </w:pPr>
            <w:r w:rsidRPr="00455580">
              <w:rPr>
                <w:i/>
                <w:color w:val="000000" w:themeColor="text1"/>
                <w:sz w:val="16"/>
                <w:lang w:val="fr-FR"/>
              </w:rPr>
              <w:t>Critères de blessure à la nuque</w:t>
            </w:r>
          </w:p>
        </w:tc>
        <w:tc>
          <w:tcPr>
            <w:tcW w:w="2447" w:type="dxa"/>
            <w:tcBorders>
              <w:top w:val="single" w:sz="4" w:space="0" w:color="auto"/>
              <w:bottom w:val="single" w:sz="12" w:space="0" w:color="auto"/>
            </w:tcBorders>
            <w:shd w:val="clear" w:color="auto" w:fill="auto"/>
            <w:vAlign w:val="bottom"/>
          </w:tcPr>
          <w:p w14:paraId="7DEBEF71" w14:textId="77777777" w:rsidR="000255C0" w:rsidRPr="00455580" w:rsidRDefault="000255C0" w:rsidP="00266A51">
            <w:pPr>
              <w:spacing w:before="80" w:after="80" w:line="200" w:lineRule="exact"/>
              <w:ind w:right="113"/>
              <w:rPr>
                <w:i/>
                <w:color w:val="000000" w:themeColor="text1"/>
                <w:sz w:val="16"/>
                <w:lang w:val="fr-FR"/>
              </w:rPr>
            </w:pPr>
            <w:r w:rsidRPr="00455580">
              <w:rPr>
                <w:i/>
                <w:color w:val="000000" w:themeColor="text1"/>
                <w:sz w:val="16"/>
                <w:lang w:val="fr-FR"/>
              </w:rPr>
              <w:t>Max.</w:t>
            </w:r>
          </w:p>
        </w:tc>
        <w:tc>
          <w:tcPr>
            <w:tcW w:w="2461" w:type="dxa"/>
            <w:tcBorders>
              <w:top w:val="single" w:sz="4" w:space="0" w:color="auto"/>
              <w:bottom w:val="single" w:sz="12" w:space="0" w:color="auto"/>
            </w:tcBorders>
            <w:shd w:val="clear" w:color="auto" w:fill="auto"/>
            <w:vAlign w:val="bottom"/>
          </w:tcPr>
          <w:p w14:paraId="5F4DBDAE" w14:textId="77777777" w:rsidR="000255C0" w:rsidRPr="00455580" w:rsidRDefault="000255C0" w:rsidP="00266A51">
            <w:pPr>
              <w:spacing w:before="80" w:after="80" w:line="200" w:lineRule="exact"/>
              <w:ind w:right="113"/>
              <w:rPr>
                <w:i/>
                <w:color w:val="000000" w:themeColor="text1"/>
                <w:sz w:val="16"/>
                <w:lang w:val="fr-FR"/>
              </w:rPr>
            </w:pPr>
            <w:r w:rsidRPr="00455580">
              <w:rPr>
                <w:i/>
                <w:color w:val="000000" w:themeColor="text1"/>
                <w:sz w:val="16"/>
                <w:lang w:val="fr-FR"/>
              </w:rPr>
              <w:t>25 m</w:t>
            </w:r>
            <w:r w:rsidRPr="00455580">
              <w:rPr>
                <w:i/>
                <w:color w:val="000000" w:themeColor="text1"/>
                <w:sz w:val="16"/>
                <w:vertAlign w:val="superscript"/>
                <w:lang w:val="fr-FR"/>
              </w:rPr>
              <w:t>2</w:t>
            </w:r>
            <w:r w:rsidRPr="00455580">
              <w:rPr>
                <w:i/>
                <w:color w:val="000000" w:themeColor="text1"/>
                <w:sz w:val="16"/>
                <w:lang w:val="fr-FR"/>
              </w:rPr>
              <w:t>/s</w:t>
            </w:r>
            <w:r w:rsidRPr="00455580">
              <w:rPr>
                <w:i/>
                <w:color w:val="000000" w:themeColor="text1"/>
                <w:sz w:val="16"/>
                <w:vertAlign w:val="superscript"/>
                <w:lang w:val="fr-FR"/>
              </w:rPr>
              <w:t>2</w:t>
            </w:r>
          </w:p>
        </w:tc>
      </w:tr>
      <w:tr w:rsidR="000255C0" w:rsidRPr="00455580" w14:paraId="09152480" w14:textId="77777777" w:rsidTr="00266A51">
        <w:trPr>
          <w:trHeight w:hRule="exact" w:val="113"/>
        </w:trPr>
        <w:tc>
          <w:tcPr>
            <w:tcW w:w="2500" w:type="dxa"/>
            <w:tcBorders>
              <w:top w:val="single" w:sz="12" w:space="0" w:color="auto"/>
            </w:tcBorders>
            <w:shd w:val="clear" w:color="auto" w:fill="auto"/>
          </w:tcPr>
          <w:p w14:paraId="7F099351" w14:textId="77777777" w:rsidR="000255C0" w:rsidRPr="00455580" w:rsidRDefault="000255C0" w:rsidP="00266A51">
            <w:pPr>
              <w:spacing w:before="40" w:after="120"/>
              <w:ind w:right="113"/>
              <w:rPr>
                <w:color w:val="000000" w:themeColor="text1"/>
                <w:lang w:val="fr-FR"/>
              </w:rPr>
            </w:pPr>
          </w:p>
        </w:tc>
        <w:tc>
          <w:tcPr>
            <w:tcW w:w="2447" w:type="dxa"/>
            <w:tcBorders>
              <w:top w:val="single" w:sz="12" w:space="0" w:color="auto"/>
            </w:tcBorders>
            <w:shd w:val="clear" w:color="auto" w:fill="auto"/>
          </w:tcPr>
          <w:p w14:paraId="2D658649" w14:textId="77777777" w:rsidR="000255C0" w:rsidRPr="00455580" w:rsidRDefault="000255C0" w:rsidP="00266A51">
            <w:pPr>
              <w:spacing w:before="40" w:after="120"/>
              <w:ind w:right="113"/>
              <w:rPr>
                <w:color w:val="000000" w:themeColor="text1"/>
                <w:lang w:val="fr-FR"/>
              </w:rPr>
            </w:pPr>
          </w:p>
        </w:tc>
        <w:tc>
          <w:tcPr>
            <w:tcW w:w="2461" w:type="dxa"/>
            <w:tcBorders>
              <w:top w:val="single" w:sz="12" w:space="0" w:color="auto"/>
            </w:tcBorders>
            <w:shd w:val="clear" w:color="auto" w:fill="auto"/>
          </w:tcPr>
          <w:p w14:paraId="2ADD5BBD" w14:textId="77777777" w:rsidR="000255C0" w:rsidRPr="00455580" w:rsidRDefault="000255C0" w:rsidP="00266A51">
            <w:pPr>
              <w:spacing w:before="40" w:after="120"/>
              <w:ind w:right="113"/>
              <w:rPr>
                <w:color w:val="000000" w:themeColor="text1"/>
                <w:lang w:val="fr-FR"/>
              </w:rPr>
            </w:pPr>
          </w:p>
        </w:tc>
      </w:tr>
      <w:tr w:rsidR="000255C0" w:rsidRPr="00455580" w14:paraId="52B81BEA" w14:textId="77777777" w:rsidTr="00266A51">
        <w:tc>
          <w:tcPr>
            <w:tcW w:w="2500" w:type="dxa"/>
            <w:vMerge w:val="restart"/>
            <w:shd w:val="clear" w:color="auto" w:fill="auto"/>
          </w:tcPr>
          <w:p w14:paraId="0B25F6E1" w14:textId="77777777" w:rsidR="000255C0" w:rsidRPr="00455580" w:rsidRDefault="000255C0" w:rsidP="00266A51">
            <w:pPr>
              <w:spacing w:before="40" w:after="120"/>
              <w:ind w:right="113"/>
              <w:rPr>
                <w:color w:val="000000" w:themeColor="text1"/>
                <w:lang w:val="fr-FR" w:eastAsia="ru-RU"/>
              </w:rPr>
            </w:pPr>
            <w:r w:rsidRPr="00455580">
              <w:rPr>
                <w:color w:val="000000" w:themeColor="text1"/>
                <w:lang w:val="fr-FR"/>
              </w:rPr>
              <w:t>Partie supérieure de la nuque</w:t>
            </w:r>
          </w:p>
        </w:tc>
        <w:tc>
          <w:tcPr>
            <w:tcW w:w="2447" w:type="dxa"/>
            <w:shd w:val="clear" w:color="auto" w:fill="auto"/>
          </w:tcPr>
          <w:p w14:paraId="4A7CC7F1" w14:textId="77777777" w:rsidR="000255C0" w:rsidRPr="00455580" w:rsidRDefault="000255C0" w:rsidP="00266A51">
            <w:pPr>
              <w:spacing w:before="40" w:after="120"/>
              <w:ind w:right="113"/>
              <w:rPr>
                <w:color w:val="000000" w:themeColor="text1"/>
                <w:lang w:val="fr-FR" w:eastAsia="en-GB"/>
              </w:rPr>
            </w:pPr>
            <w:r w:rsidRPr="00455580">
              <w:rPr>
                <w:color w:val="000000" w:themeColor="text1"/>
                <w:lang w:val="fr-FR"/>
              </w:rPr>
              <w:t>Fx</w:t>
            </w:r>
          </w:p>
        </w:tc>
        <w:tc>
          <w:tcPr>
            <w:tcW w:w="2461" w:type="dxa"/>
            <w:shd w:val="clear" w:color="auto" w:fill="auto"/>
          </w:tcPr>
          <w:p w14:paraId="300F36DA" w14:textId="77777777" w:rsidR="000255C0" w:rsidRPr="00455580" w:rsidRDefault="000255C0" w:rsidP="00266A51">
            <w:pPr>
              <w:spacing w:before="40" w:after="120"/>
              <w:ind w:right="113"/>
              <w:rPr>
                <w:color w:val="000000" w:themeColor="text1"/>
                <w:lang w:val="fr-FR"/>
              </w:rPr>
            </w:pPr>
            <w:r w:rsidRPr="00455580">
              <w:rPr>
                <w:color w:val="000000" w:themeColor="text1"/>
                <w:lang w:val="fr-FR"/>
              </w:rPr>
              <w:t>360 N</w:t>
            </w:r>
          </w:p>
        </w:tc>
      </w:tr>
      <w:tr w:rsidR="000255C0" w:rsidRPr="00455580" w14:paraId="06B75BBC" w14:textId="77777777" w:rsidTr="00266A51">
        <w:tc>
          <w:tcPr>
            <w:tcW w:w="2500" w:type="dxa"/>
            <w:vMerge/>
            <w:shd w:val="clear" w:color="auto" w:fill="auto"/>
          </w:tcPr>
          <w:p w14:paraId="7C13CE39" w14:textId="77777777" w:rsidR="000255C0" w:rsidRPr="00455580" w:rsidRDefault="000255C0" w:rsidP="00266A51">
            <w:pPr>
              <w:spacing w:before="40" w:after="120"/>
              <w:ind w:right="113"/>
              <w:rPr>
                <w:color w:val="000000" w:themeColor="text1"/>
                <w:lang w:val="fr-FR" w:eastAsia="ru-RU"/>
              </w:rPr>
            </w:pPr>
          </w:p>
        </w:tc>
        <w:tc>
          <w:tcPr>
            <w:tcW w:w="2447" w:type="dxa"/>
            <w:shd w:val="clear" w:color="auto" w:fill="auto"/>
          </w:tcPr>
          <w:p w14:paraId="1EDB6854" w14:textId="77777777" w:rsidR="000255C0" w:rsidRPr="00455580" w:rsidRDefault="000255C0" w:rsidP="00266A51">
            <w:pPr>
              <w:spacing w:before="40" w:after="120"/>
              <w:ind w:right="113"/>
              <w:rPr>
                <w:color w:val="000000" w:themeColor="text1"/>
                <w:lang w:val="fr-FR" w:eastAsia="en-GB"/>
              </w:rPr>
            </w:pPr>
            <w:proofErr w:type="spellStart"/>
            <w:r w:rsidRPr="00455580">
              <w:rPr>
                <w:color w:val="000000" w:themeColor="text1"/>
                <w:lang w:val="fr-FR"/>
              </w:rPr>
              <w:t>My</w:t>
            </w:r>
            <w:proofErr w:type="spellEnd"/>
            <w:r w:rsidRPr="00455580">
              <w:rPr>
                <w:color w:val="000000" w:themeColor="text1"/>
                <w:lang w:val="fr-FR"/>
              </w:rPr>
              <w:t>(flexion/extension)</w:t>
            </w:r>
          </w:p>
        </w:tc>
        <w:tc>
          <w:tcPr>
            <w:tcW w:w="2461" w:type="dxa"/>
            <w:shd w:val="clear" w:color="auto" w:fill="auto"/>
          </w:tcPr>
          <w:p w14:paraId="623E2FA9" w14:textId="77777777" w:rsidR="000255C0" w:rsidRPr="00455580" w:rsidRDefault="000255C0" w:rsidP="00266A51">
            <w:pPr>
              <w:spacing w:before="40" w:after="120"/>
              <w:ind w:right="113"/>
              <w:rPr>
                <w:color w:val="000000" w:themeColor="text1"/>
                <w:lang w:val="fr-FR" w:eastAsia="en-GB"/>
              </w:rPr>
            </w:pPr>
            <w:r w:rsidRPr="00455580">
              <w:rPr>
                <w:color w:val="000000" w:themeColor="text1"/>
                <w:lang w:val="fr-FR"/>
              </w:rPr>
              <w:t>30 Nm</w:t>
            </w:r>
          </w:p>
        </w:tc>
      </w:tr>
      <w:tr w:rsidR="000255C0" w:rsidRPr="00455580" w14:paraId="1CDCA41B" w14:textId="77777777" w:rsidTr="00266A51">
        <w:tc>
          <w:tcPr>
            <w:tcW w:w="2500" w:type="dxa"/>
            <w:vMerge w:val="restart"/>
            <w:shd w:val="clear" w:color="auto" w:fill="auto"/>
          </w:tcPr>
          <w:p w14:paraId="43470002" w14:textId="77777777" w:rsidR="000255C0" w:rsidRPr="00455580" w:rsidRDefault="000255C0" w:rsidP="00266A51">
            <w:pPr>
              <w:spacing w:before="40" w:after="120"/>
              <w:ind w:right="113"/>
              <w:rPr>
                <w:color w:val="000000" w:themeColor="text1"/>
                <w:lang w:val="fr-FR"/>
              </w:rPr>
            </w:pPr>
            <w:r w:rsidRPr="00455580">
              <w:rPr>
                <w:color w:val="000000" w:themeColor="text1"/>
                <w:lang w:val="fr-FR"/>
              </w:rPr>
              <w:t>Partie inférieure de la nuque</w:t>
            </w:r>
          </w:p>
        </w:tc>
        <w:tc>
          <w:tcPr>
            <w:tcW w:w="2447" w:type="dxa"/>
            <w:shd w:val="clear" w:color="auto" w:fill="auto"/>
          </w:tcPr>
          <w:p w14:paraId="15D815DC" w14:textId="77777777" w:rsidR="000255C0" w:rsidRPr="00455580" w:rsidRDefault="000255C0" w:rsidP="00266A51">
            <w:pPr>
              <w:spacing w:before="40" w:after="120"/>
              <w:ind w:right="113"/>
              <w:rPr>
                <w:color w:val="000000" w:themeColor="text1"/>
                <w:lang w:val="fr-FR"/>
              </w:rPr>
            </w:pPr>
            <w:r w:rsidRPr="00455580">
              <w:rPr>
                <w:color w:val="000000" w:themeColor="text1"/>
                <w:lang w:val="fr-FR"/>
              </w:rPr>
              <w:t>Fx</w:t>
            </w:r>
          </w:p>
        </w:tc>
        <w:tc>
          <w:tcPr>
            <w:tcW w:w="2461" w:type="dxa"/>
            <w:shd w:val="clear" w:color="auto" w:fill="auto"/>
          </w:tcPr>
          <w:p w14:paraId="1DCB5731" w14:textId="77777777" w:rsidR="000255C0" w:rsidRPr="00455580" w:rsidRDefault="000255C0" w:rsidP="00266A51">
            <w:pPr>
              <w:spacing w:before="40" w:after="120"/>
              <w:ind w:right="113"/>
              <w:rPr>
                <w:color w:val="000000" w:themeColor="text1"/>
                <w:lang w:val="fr-FR"/>
              </w:rPr>
            </w:pPr>
            <w:r w:rsidRPr="00455580">
              <w:rPr>
                <w:color w:val="000000" w:themeColor="text1"/>
                <w:lang w:val="fr-FR"/>
              </w:rPr>
              <w:t xml:space="preserve">À déterminer </w:t>
            </w:r>
          </w:p>
        </w:tc>
      </w:tr>
      <w:tr w:rsidR="000255C0" w:rsidRPr="00455580" w14:paraId="4B8639F6" w14:textId="77777777" w:rsidTr="00266A51">
        <w:tc>
          <w:tcPr>
            <w:tcW w:w="2500" w:type="dxa"/>
            <w:vMerge/>
            <w:tcBorders>
              <w:bottom w:val="single" w:sz="12" w:space="0" w:color="auto"/>
            </w:tcBorders>
            <w:shd w:val="clear" w:color="auto" w:fill="auto"/>
          </w:tcPr>
          <w:p w14:paraId="57906737" w14:textId="77777777" w:rsidR="000255C0" w:rsidRPr="00455580" w:rsidRDefault="000255C0" w:rsidP="00266A51">
            <w:pPr>
              <w:spacing w:before="40" w:after="120"/>
              <w:ind w:right="113"/>
              <w:rPr>
                <w:color w:val="000000" w:themeColor="text1"/>
                <w:lang w:val="fr-FR" w:eastAsia="ru-RU"/>
              </w:rPr>
            </w:pPr>
          </w:p>
        </w:tc>
        <w:tc>
          <w:tcPr>
            <w:tcW w:w="2447" w:type="dxa"/>
            <w:tcBorders>
              <w:bottom w:val="single" w:sz="12" w:space="0" w:color="auto"/>
            </w:tcBorders>
            <w:shd w:val="clear" w:color="auto" w:fill="auto"/>
          </w:tcPr>
          <w:p w14:paraId="59D486CA" w14:textId="77777777" w:rsidR="000255C0" w:rsidRPr="00455580" w:rsidRDefault="000255C0" w:rsidP="00266A51">
            <w:pPr>
              <w:spacing w:before="40" w:after="120"/>
              <w:ind w:right="113"/>
              <w:rPr>
                <w:color w:val="000000" w:themeColor="text1"/>
                <w:lang w:val="fr-FR" w:eastAsia="en-GB"/>
              </w:rPr>
            </w:pPr>
            <w:proofErr w:type="spellStart"/>
            <w:r w:rsidRPr="00455580">
              <w:rPr>
                <w:color w:val="000000" w:themeColor="text1"/>
                <w:lang w:val="fr-FR"/>
              </w:rPr>
              <w:t>My</w:t>
            </w:r>
            <w:proofErr w:type="spellEnd"/>
            <w:r w:rsidRPr="00455580">
              <w:rPr>
                <w:color w:val="000000" w:themeColor="text1"/>
                <w:lang w:val="fr-FR"/>
              </w:rPr>
              <w:t>(flexion/extension)</w:t>
            </w:r>
          </w:p>
        </w:tc>
        <w:tc>
          <w:tcPr>
            <w:tcW w:w="2461" w:type="dxa"/>
            <w:tcBorders>
              <w:bottom w:val="single" w:sz="12" w:space="0" w:color="auto"/>
            </w:tcBorders>
            <w:shd w:val="clear" w:color="auto" w:fill="auto"/>
          </w:tcPr>
          <w:p w14:paraId="4943DD1B" w14:textId="77777777" w:rsidR="000255C0" w:rsidRPr="00455580" w:rsidRDefault="000255C0" w:rsidP="00266A51">
            <w:pPr>
              <w:spacing w:before="40" w:after="120"/>
              <w:ind w:right="113"/>
              <w:rPr>
                <w:color w:val="000000" w:themeColor="text1"/>
                <w:lang w:val="fr-FR" w:eastAsia="en-GB"/>
              </w:rPr>
            </w:pPr>
            <w:r w:rsidRPr="00455580">
              <w:rPr>
                <w:color w:val="000000" w:themeColor="text1"/>
                <w:lang w:val="fr-FR"/>
              </w:rPr>
              <w:t>30 Nm</w:t>
            </w:r>
          </w:p>
        </w:tc>
      </w:tr>
    </w:tbl>
    <w:p w14:paraId="776A7472" w14:textId="77777777" w:rsidR="000255C0" w:rsidRPr="00455580" w:rsidRDefault="000255C0" w:rsidP="000255C0">
      <w:pPr>
        <w:pStyle w:val="SingleTxtG"/>
        <w:spacing w:before="120" w:after="240"/>
        <w:ind w:firstLine="170"/>
        <w:jc w:val="left"/>
        <w:rPr>
          <w:bCs/>
          <w:color w:val="000000" w:themeColor="text1"/>
          <w:sz w:val="18"/>
          <w:szCs w:val="18"/>
          <w:lang w:val="fr-FR"/>
        </w:rPr>
      </w:pPr>
      <w:r w:rsidRPr="00455580">
        <w:rPr>
          <w:bCs/>
          <w:i/>
          <w:iCs/>
          <w:color w:val="000000" w:themeColor="text1"/>
          <w:sz w:val="18"/>
          <w:szCs w:val="18"/>
          <w:lang w:val="fr-FR"/>
        </w:rPr>
        <w:t>Note </w:t>
      </w:r>
      <w:r w:rsidRPr="007375BF">
        <w:rPr>
          <w:bCs/>
          <w:color w:val="000000" w:themeColor="text1"/>
          <w:sz w:val="18"/>
          <w:szCs w:val="18"/>
          <w:lang w:val="fr-FR"/>
        </w:rPr>
        <w:t>:</w:t>
      </w:r>
      <w:r w:rsidRPr="00455580">
        <w:rPr>
          <w:rFonts w:eastAsia="Calibri"/>
          <w:bCs/>
          <w:color w:val="000000" w:themeColor="text1"/>
          <w:sz w:val="18"/>
          <w:szCs w:val="18"/>
          <w:lang w:val="fr-FR"/>
        </w:rPr>
        <w:t xml:space="preserve">  </w:t>
      </w:r>
      <w:r w:rsidRPr="00455580">
        <w:rPr>
          <w:bCs/>
          <w:color w:val="000000" w:themeColor="text1"/>
          <w:sz w:val="18"/>
          <w:szCs w:val="18"/>
          <w:lang w:val="fr-FR"/>
        </w:rPr>
        <w:t>Les critères de blessure doivent être calculés en excluant le mouvement de rebond de la tête. S</w:t>
      </w:r>
      <w:r>
        <w:rPr>
          <w:bCs/>
          <w:color w:val="000000" w:themeColor="text1"/>
          <w:sz w:val="18"/>
          <w:szCs w:val="18"/>
          <w:lang w:val="fr-FR"/>
        </w:rPr>
        <w:t>’</w:t>
      </w:r>
      <w:r w:rsidRPr="00455580">
        <w:rPr>
          <w:bCs/>
          <w:color w:val="000000" w:themeColor="text1"/>
          <w:sz w:val="18"/>
          <w:szCs w:val="18"/>
          <w:lang w:val="fr-FR"/>
        </w:rPr>
        <w:t>agissant des critères de blessure correspondant au cisaillement des parties supérieure et inférieure du cou, les valeurs positives et négatives doivent être établies.</w:t>
      </w:r>
      <w:r w:rsidRPr="00455580">
        <w:rPr>
          <w:bCs/>
          <w:color w:val="000000" w:themeColor="text1"/>
          <w:lang w:val="fr-FR"/>
        </w:rPr>
        <w:t> ».</w:t>
      </w:r>
    </w:p>
    <w:p w14:paraId="4A0230B3"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 xml:space="preserve">Le paragraphe 5.14 </w:t>
      </w:r>
      <w:r w:rsidRPr="00455580">
        <w:rPr>
          <w:iCs/>
          <w:color w:val="000000" w:themeColor="text1"/>
          <w:lang w:val="fr-FR"/>
        </w:rPr>
        <w:t>devient le paragraphe 5.10</w:t>
      </w:r>
      <w:r w:rsidRPr="00455580">
        <w:rPr>
          <w:color w:val="000000" w:themeColor="text1"/>
          <w:lang w:val="fr-FR"/>
        </w:rPr>
        <w:t xml:space="preserve"> et se lit comme suit :</w:t>
      </w:r>
    </w:p>
    <w:p w14:paraId="51132376" w14:textId="77777777" w:rsidR="000255C0" w:rsidRPr="00455580" w:rsidRDefault="000255C0" w:rsidP="000255C0">
      <w:pPr>
        <w:pStyle w:val="SingleTxtG"/>
        <w:kinsoku/>
        <w:overflowPunct/>
        <w:autoSpaceDE/>
        <w:autoSpaceDN/>
        <w:adjustRightInd/>
        <w:snapToGrid/>
        <w:ind w:left="2268" w:hanging="1134"/>
        <w:rPr>
          <w:color w:val="000000" w:themeColor="text1"/>
          <w:spacing w:val="-1"/>
          <w:lang w:val="fr-FR"/>
        </w:rPr>
      </w:pPr>
      <w:r w:rsidRPr="00455580">
        <w:rPr>
          <w:color w:val="000000" w:themeColor="text1"/>
          <w:lang w:val="fr-FR"/>
        </w:rPr>
        <w:t>« 5.10</w:t>
      </w:r>
      <w:r w:rsidRPr="00455580">
        <w:rPr>
          <w:color w:val="000000" w:themeColor="text1"/>
          <w:lang w:val="fr-FR"/>
        </w:rPr>
        <w:tab/>
      </w:r>
      <w:r w:rsidRPr="00455580">
        <w:rPr>
          <w:color w:val="000000" w:themeColor="text1"/>
          <w:spacing w:val="-1"/>
          <w:lang w:val="fr-FR"/>
        </w:rPr>
        <w:t>Si l</w:t>
      </w:r>
      <w:r>
        <w:rPr>
          <w:color w:val="000000" w:themeColor="text1"/>
          <w:spacing w:val="-1"/>
          <w:lang w:val="fr-FR"/>
        </w:rPr>
        <w:t>’</w:t>
      </w:r>
      <w:r w:rsidRPr="00455580">
        <w:rPr>
          <w:color w:val="000000" w:themeColor="text1"/>
          <w:spacing w:val="-1"/>
          <w:lang w:val="fr-FR"/>
        </w:rPr>
        <w:t>appuie</w:t>
      </w:r>
      <w:r w:rsidRPr="00455580">
        <w:rPr>
          <w:color w:val="000000" w:themeColor="text1"/>
          <w:spacing w:val="-1"/>
          <w:lang w:val="fr-FR"/>
        </w:rPr>
        <w:noBreakHyphen/>
        <w:t>tête est réglable, il ne doit pas être possible de le relever au-delà de sa hauteur maximale d</w:t>
      </w:r>
      <w:r>
        <w:rPr>
          <w:color w:val="000000" w:themeColor="text1"/>
          <w:spacing w:val="-1"/>
          <w:lang w:val="fr-FR"/>
        </w:rPr>
        <w:t>’</w:t>
      </w:r>
      <w:r w:rsidRPr="00455580">
        <w:rPr>
          <w:color w:val="000000" w:themeColor="text1"/>
          <w:spacing w:val="-1"/>
          <w:lang w:val="fr-FR"/>
        </w:rPr>
        <w:t>utilisation, ni de l</w:t>
      </w:r>
      <w:r>
        <w:rPr>
          <w:color w:val="000000" w:themeColor="text1"/>
          <w:spacing w:val="-1"/>
          <w:lang w:val="fr-FR"/>
        </w:rPr>
        <w:t>’</w:t>
      </w:r>
      <w:r w:rsidRPr="00455580">
        <w:rPr>
          <w:color w:val="000000" w:themeColor="text1"/>
          <w:spacing w:val="-1"/>
          <w:lang w:val="fr-FR"/>
        </w:rPr>
        <w:t>enlever, sans une action délibérée de l</w:t>
      </w:r>
      <w:r>
        <w:rPr>
          <w:color w:val="000000" w:themeColor="text1"/>
          <w:spacing w:val="-1"/>
          <w:lang w:val="fr-FR"/>
        </w:rPr>
        <w:t>’</w:t>
      </w:r>
      <w:r w:rsidRPr="00455580">
        <w:rPr>
          <w:color w:val="000000" w:themeColor="text1"/>
          <w:spacing w:val="-1"/>
          <w:lang w:val="fr-FR"/>
        </w:rPr>
        <w:t>utilisateur, distincte de toute opération de réglage vers le haut. ».</w:t>
      </w:r>
    </w:p>
    <w:p w14:paraId="664436F0"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 xml:space="preserve">Le paragraphe 5.15 </w:t>
      </w:r>
      <w:r w:rsidRPr="00455580">
        <w:rPr>
          <w:iCs/>
          <w:color w:val="000000" w:themeColor="text1"/>
          <w:lang w:val="fr-FR"/>
        </w:rPr>
        <w:t>devient le paragraphe 5.11</w:t>
      </w:r>
      <w:r w:rsidRPr="00455580">
        <w:rPr>
          <w:color w:val="000000" w:themeColor="text1"/>
          <w:lang w:val="fr-FR"/>
        </w:rPr>
        <w:t xml:space="preserve"> et se lit comme suit :</w:t>
      </w:r>
    </w:p>
    <w:p w14:paraId="61FC838E"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5.11</w:t>
      </w:r>
      <w:r w:rsidRPr="00455580">
        <w:rPr>
          <w:color w:val="000000" w:themeColor="text1"/>
          <w:lang w:val="fr-FR"/>
        </w:rPr>
        <w:tab/>
        <w:t>La résistance du dossier et de ses dispositifs de verrouillage est censée satisfaire aux prescriptions du paragraphe 6.2 ci</w:t>
      </w:r>
      <w:r w:rsidRPr="00455580">
        <w:rPr>
          <w:color w:val="000000" w:themeColor="text1"/>
          <w:lang w:val="fr-FR"/>
        </w:rPr>
        <w:noBreakHyphen/>
        <w:t>dessus quand, après exécution de l</w:t>
      </w:r>
      <w:r>
        <w:rPr>
          <w:color w:val="000000" w:themeColor="text1"/>
          <w:lang w:val="fr-FR"/>
        </w:rPr>
        <w:t>’</w:t>
      </w:r>
      <w:r w:rsidRPr="00455580">
        <w:rPr>
          <w:color w:val="000000" w:themeColor="text1"/>
          <w:lang w:val="fr-FR"/>
        </w:rPr>
        <w:t>essai prévu au paragraphe 5.7.3 ci-dessus, aucune rupture du siège ou du dossier du siège n</w:t>
      </w:r>
      <w:r>
        <w:rPr>
          <w:color w:val="000000" w:themeColor="text1"/>
          <w:lang w:val="fr-FR"/>
        </w:rPr>
        <w:t>’</w:t>
      </w:r>
      <w:r w:rsidRPr="00455580">
        <w:rPr>
          <w:color w:val="000000" w:themeColor="text1"/>
          <w:lang w:val="fr-FR"/>
        </w:rPr>
        <w:t>est constatée ; dans le cas contraire, il doit être démontré que le siège peut satisfaire aux prescriptions d</w:t>
      </w:r>
      <w:r>
        <w:rPr>
          <w:color w:val="000000" w:themeColor="text1"/>
          <w:lang w:val="fr-FR"/>
        </w:rPr>
        <w:t>’</w:t>
      </w:r>
      <w:r w:rsidRPr="00455580">
        <w:rPr>
          <w:color w:val="000000" w:themeColor="text1"/>
          <w:lang w:val="fr-FR"/>
        </w:rPr>
        <w:t>essai fixées au paragraphe 6.2, sans rupture. ».</w:t>
      </w:r>
    </w:p>
    <w:p w14:paraId="2F4FCDC8"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 xml:space="preserve">Les paragraphes 5.16 et 5.16.1 </w:t>
      </w:r>
      <w:r w:rsidRPr="00455580">
        <w:rPr>
          <w:color w:val="000000" w:themeColor="text1"/>
          <w:lang w:val="fr-FR"/>
        </w:rPr>
        <w:t>deviennent les paragraphes 5.12 et 5.12.1.</w:t>
      </w:r>
    </w:p>
    <w:p w14:paraId="23963A6A" w14:textId="77777777" w:rsidR="000255C0" w:rsidRPr="00455580" w:rsidRDefault="000255C0" w:rsidP="000255C0">
      <w:pPr>
        <w:pStyle w:val="SingleTxtG"/>
        <w:keepNext/>
        <w:kinsoku/>
        <w:overflowPunct/>
        <w:autoSpaceDE/>
        <w:autoSpaceDN/>
        <w:adjustRightInd/>
        <w:snapToGrid/>
        <w:rPr>
          <w:color w:val="000000" w:themeColor="text1"/>
          <w:lang w:val="fr-FR"/>
        </w:rPr>
      </w:pPr>
      <w:r w:rsidRPr="00455580">
        <w:rPr>
          <w:i/>
          <w:color w:val="000000" w:themeColor="text1"/>
          <w:lang w:val="fr-FR"/>
        </w:rPr>
        <w:lastRenderedPageBreak/>
        <w:t>Les paragraphes 5.16.2 et 5.16.3</w:t>
      </w:r>
      <w:r w:rsidRPr="00455580">
        <w:rPr>
          <w:color w:val="000000" w:themeColor="text1"/>
          <w:lang w:val="fr-FR"/>
        </w:rPr>
        <w:t xml:space="preserve"> deviennent les paragraphes 5.12.2 et 5.12.3 et se lisent comme suit :</w:t>
      </w:r>
    </w:p>
    <w:p w14:paraId="554BB64B" w14:textId="77777777" w:rsidR="000255C0" w:rsidRPr="00455580" w:rsidRDefault="000255C0" w:rsidP="007375BF">
      <w:pPr>
        <w:pStyle w:val="SingleTxtG"/>
        <w:keepNext/>
        <w:kinsoku/>
        <w:overflowPunct/>
        <w:autoSpaceDE/>
        <w:autoSpaceDN/>
        <w:adjustRightInd/>
        <w:snapToGrid/>
        <w:ind w:left="2268" w:hanging="1134"/>
        <w:jc w:val="left"/>
        <w:rPr>
          <w:color w:val="000000" w:themeColor="text1"/>
          <w:lang w:val="fr-FR"/>
        </w:rPr>
      </w:pPr>
      <w:r w:rsidRPr="00455580">
        <w:rPr>
          <w:color w:val="000000" w:themeColor="text1"/>
          <w:lang w:val="fr-FR"/>
        </w:rPr>
        <w:t>« 5.12.2</w:t>
      </w:r>
      <w:r w:rsidRPr="00455580">
        <w:rPr>
          <w:color w:val="000000" w:themeColor="text1"/>
          <w:lang w:val="fr-FR"/>
        </w:rPr>
        <w:tab/>
        <w:t>Systèmes de cloisonnement</w:t>
      </w:r>
    </w:p>
    <w:p w14:paraId="549D4784" w14:textId="77777777" w:rsidR="000255C0" w:rsidRPr="00455580" w:rsidRDefault="000255C0" w:rsidP="000255C0">
      <w:pPr>
        <w:pStyle w:val="SingleTxtG"/>
        <w:kinsoku/>
        <w:overflowPunct/>
        <w:autoSpaceDE/>
        <w:autoSpaceDN/>
        <w:adjustRightInd/>
        <w:snapToGrid/>
        <w:ind w:left="2268"/>
        <w:rPr>
          <w:color w:val="000000" w:themeColor="text1"/>
          <w:lang w:val="fr-FR"/>
        </w:rPr>
      </w:pPr>
      <w:r w:rsidRPr="00455580">
        <w:rPr>
          <w:color w:val="000000" w:themeColor="text1"/>
          <w:lang w:val="fr-FR"/>
        </w:rPr>
        <w:tab/>
        <w:t>…</w:t>
      </w:r>
    </w:p>
    <w:p w14:paraId="30CD7EDA" w14:textId="77777777" w:rsidR="000255C0" w:rsidRPr="00455580" w:rsidRDefault="000255C0" w:rsidP="000255C0">
      <w:pPr>
        <w:pStyle w:val="SingleTxtG"/>
        <w:kinsoku/>
        <w:overflowPunct/>
        <w:autoSpaceDE/>
        <w:autoSpaceDN/>
        <w:adjustRightInd/>
        <w:snapToGrid/>
        <w:ind w:left="2268"/>
        <w:rPr>
          <w:color w:val="000000" w:themeColor="text1"/>
          <w:lang w:val="fr-FR"/>
        </w:rPr>
      </w:pPr>
      <w:r w:rsidRPr="00455580">
        <w:rPr>
          <w:color w:val="000000" w:themeColor="text1"/>
          <w:lang w:val="fr-FR"/>
        </w:rPr>
        <w:tab/>
        <w:t>S</w:t>
      </w:r>
      <w:r>
        <w:rPr>
          <w:color w:val="000000" w:themeColor="text1"/>
          <w:lang w:val="fr-FR"/>
        </w:rPr>
        <w:t>’</w:t>
      </w:r>
      <w:r w:rsidRPr="00455580">
        <w:rPr>
          <w:color w:val="000000" w:themeColor="text1"/>
          <w:lang w:val="fr-FR"/>
        </w:rPr>
        <w:t>agissant de l</w:t>
      </w:r>
      <w:r>
        <w:rPr>
          <w:color w:val="000000" w:themeColor="text1"/>
          <w:lang w:val="fr-FR"/>
        </w:rPr>
        <w:t>’</w:t>
      </w:r>
      <w:r w:rsidRPr="00455580">
        <w:rPr>
          <w:color w:val="000000" w:themeColor="text1"/>
          <w:lang w:val="fr-FR"/>
        </w:rPr>
        <w:t>appuie-tête intégré, la limite entre l</w:t>
      </w:r>
      <w:r>
        <w:rPr>
          <w:color w:val="000000" w:themeColor="text1"/>
          <w:lang w:val="fr-FR"/>
        </w:rPr>
        <w:t>’</w:t>
      </w:r>
      <w:r w:rsidRPr="00455580">
        <w:rPr>
          <w:color w:val="000000" w:themeColor="text1"/>
          <w:lang w:val="fr-FR"/>
        </w:rPr>
        <w:t>appuie-tête et le dossier de siège est celle définie au paragraphe 5.12.1.</w:t>
      </w:r>
    </w:p>
    <w:p w14:paraId="56883A40" w14:textId="77777777" w:rsidR="000255C0" w:rsidRPr="00455580" w:rsidRDefault="000255C0" w:rsidP="000255C0">
      <w:pPr>
        <w:pStyle w:val="SingleTxtG"/>
        <w:kinsoku/>
        <w:overflowPunct/>
        <w:autoSpaceDE/>
        <w:autoSpaceDN/>
        <w:adjustRightInd/>
        <w:snapToGrid/>
        <w:ind w:left="2268"/>
        <w:rPr>
          <w:color w:val="000000" w:themeColor="text1"/>
          <w:lang w:val="fr-FR"/>
        </w:rPr>
      </w:pPr>
      <w:r w:rsidRPr="00455580">
        <w:rPr>
          <w:color w:val="000000" w:themeColor="text1"/>
          <w:lang w:val="fr-FR"/>
        </w:rPr>
        <w:tab/>
        <w:t>Toutes les mesures… ».</w:t>
      </w:r>
    </w:p>
    <w:p w14:paraId="432F86E9"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 xml:space="preserve">Le paragraphe 5.16.3 </w:t>
      </w:r>
      <w:r w:rsidRPr="00455580">
        <w:rPr>
          <w:iCs/>
          <w:color w:val="000000" w:themeColor="text1"/>
          <w:lang w:val="fr-FR"/>
        </w:rPr>
        <w:t>devient le paragraphe 5.12.3</w:t>
      </w:r>
      <w:r w:rsidRPr="00455580">
        <w:rPr>
          <w:color w:val="000000" w:themeColor="text1"/>
          <w:lang w:val="fr-FR"/>
        </w:rPr>
        <w:t xml:space="preserve"> et se lit comme suit :</w:t>
      </w:r>
    </w:p>
    <w:p w14:paraId="1157746F"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5.12.3</w:t>
      </w:r>
      <w:r w:rsidRPr="00455580">
        <w:rPr>
          <w:color w:val="000000" w:themeColor="text1"/>
          <w:lang w:val="fr-FR"/>
        </w:rPr>
        <w:tab/>
        <w:t>Les prescriptions mentionnées aux paragraphes 5.12.1 et 5.12.2 ci</w:t>
      </w:r>
      <w:r w:rsidRPr="00455580">
        <w:rPr>
          <w:color w:val="000000" w:themeColor="text1"/>
          <w:lang w:val="fr-FR"/>
        </w:rPr>
        <w:noBreakHyphen/>
        <w:t>dessus ne s</w:t>
      </w:r>
      <w:r>
        <w:rPr>
          <w:color w:val="000000" w:themeColor="text1"/>
          <w:lang w:val="fr-FR"/>
        </w:rPr>
        <w:t>’</w:t>
      </w:r>
      <w:r w:rsidRPr="00455580">
        <w:rPr>
          <w:color w:val="000000" w:themeColor="text1"/>
          <w:lang w:val="fr-FR"/>
        </w:rPr>
        <w:t>appliquent pas aux systèmes de retenue des bagages qui se déclenchent automatiquement en cas de choc. Le constructeur doit prouver, à la satisfaction du service technique, que la protection offerte par de tels systèmes est équivalente à celle décrite aux paragraphes 5.12.1 et 5.12.2. ».</w:t>
      </w:r>
    </w:p>
    <w:p w14:paraId="631A8D5B"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Ajouter le nouveau paragraphe 6.1.5</w:t>
      </w:r>
      <w:r w:rsidRPr="00455580">
        <w:rPr>
          <w:color w:val="000000" w:themeColor="text1"/>
          <w:lang w:val="fr-FR"/>
        </w:rPr>
        <w:t>, libellé comme suit :</w:t>
      </w:r>
    </w:p>
    <w:p w14:paraId="0CADBD65" w14:textId="77777777" w:rsidR="000255C0" w:rsidRPr="00455580" w:rsidRDefault="000255C0" w:rsidP="000255C0">
      <w:pPr>
        <w:pStyle w:val="SingleTxtG"/>
        <w:kinsoku/>
        <w:overflowPunct/>
        <w:autoSpaceDE/>
        <w:autoSpaceDN/>
        <w:adjustRightInd/>
        <w:snapToGrid/>
        <w:ind w:left="2268" w:hanging="1134"/>
        <w:rPr>
          <w:bCs/>
          <w:i/>
          <w:color w:val="000000" w:themeColor="text1"/>
          <w:sz w:val="14"/>
          <w:lang w:val="fr-FR"/>
        </w:rPr>
      </w:pPr>
      <w:r w:rsidRPr="00455580">
        <w:rPr>
          <w:bCs/>
          <w:color w:val="000000" w:themeColor="text1"/>
          <w:szCs w:val="27"/>
          <w:shd w:val="clear" w:color="auto" w:fill="FFFFFF"/>
          <w:lang w:val="fr-FR"/>
        </w:rPr>
        <w:t>« 6.1.5</w:t>
      </w:r>
      <w:r w:rsidRPr="00455580">
        <w:rPr>
          <w:bCs/>
          <w:color w:val="000000" w:themeColor="text1"/>
          <w:szCs w:val="27"/>
          <w:shd w:val="clear" w:color="auto" w:fill="FFFFFF"/>
          <w:lang w:val="fr-FR"/>
        </w:rPr>
        <w:tab/>
        <w:t>Pour la démonstration de la conformité avec les paragraphes 5.6 à 5.8 du présent Règlement, tout support réglable sera placé dans la position la plus en arrière ou la plus ouverte définie par le constructeur. ».</w:t>
      </w:r>
    </w:p>
    <w:p w14:paraId="00477D4C"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6.2.1</w:t>
      </w:r>
      <w:r w:rsidRPr="00455580">
        <w:rPr>
          <w:color w:val="000000" w:themeColor="text1"/>
          <w:lang w:val="fr-FR"/>
        </w:rPr>
        <w:t>, lire :</w:t>
      </w:r>
    </w:p>
    <w:p w14:paraId="519E8986"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6.2.1</w:t>
      </w:r>
      <w:r w:rsidRPr="00455580">
        <w:rPr>
          <w:color w:val="000000" w:themeColor="text1"/>
          <w:lang w:val="fr-FR"/>
        </w:rPr>
        <w:tab/>
        <w:t>On applique à la partie supérieure de l</w:t>
      </w:r>
      <w:r>
        <w:rPr>
          <w:color w:val="000000" w:themeColor="text1"/>
          <w:lang w:val="fr-FR"/>
        </w:rPr>
        <w:t>’</w:t>
      </w:r>
      <w:r w:rsidRPr="00455580">
        <w:rPr>
          <w:color w:val="000000" w:themeColor="text1"/>
          <w:lang w:val="fr-FR"/>
        </w:rPr>
        <w:t>armature du dossier de siège, et par l</w:t>
      </w:r>
      <w:r>
        <w:rPr>
          <w:color w:val="000000" w:themeColor="text1"/>
          <w:lang w:val="fr-FR"/>
        </w:rPr>
        <w:t>’</w:t>
      </w:r>
      <w:r w:rsidRPr="00455580">
        <w:rPr>
          <w:color w:val="000000" w:themeColor="text1"/>
          <w:lang w:val="fr-FR"/>
        </w:rPr>
        <w:t>intermédiaire d</w:t>
      </w:r>
      <w:r>
        <w:rPr>
          <w:color w:val="000000" w:themeColor="text1"/>
          <w:lang w:val="fr-FR"/>
        </w:rPr>
        <w:t>’</w:t>
      </w:r>
      <w:r w:rsidRPr="00455580">
        <w:rPr>
          <w:color w:val="000000" w:themeColor="text1"/>
          <w:lang w:val="fr-FR"/>
        </w:rPr>
        <w:t>un élément reproduisant le dos du mannequin représenté à l</w:t>
      </w:r>
      <w:r>
        <w:rPr>
          <w:color w:val="000000" w:themeColor="text1"/>
          <w:lang w:val="fr-FR"/>
        </w:rPr>
        <w:t>’</w:t>
      </w:r>
      <w:r w:rsidRPr="00455580">
        <w:rPr>
          <w:color w:val="000000" w:themeColor="text1"/>
          <w:lang w:val="fr-FR"/>
        </w:rPr>
        <w:t>appendice 1 de l</w:t>
      </w:r>
      <w:r>
        <w:rPr>
          <w:color w:val="000000" w:themeColor="text1"/>
          <w:lang w:val="fr-FR"/>
        </w:rPr>
        <w:t>’</w:t>
      </w:r>
      <w:r w:rsidRPr="00455580">
        <w:rPr>
          <w:color w:val="000000" w:themeColor="text1"/>
          <w:lang w:val="fr-FR"/>
        </w:rPr>
        <w:t>annexe 3 du présent Règlement, une force orientée longitudinalement vers l</w:t>
      </w:r>
      <w:r>
        <w:rPr>
          <w:color w:val="000000" w:themeColor="text1"/>
          <w:lang w:val="fr-FR"/>
        </w:rPr>
        <w:t>’</w:t>
      </w:r>
      <w:r w:rsidRPr="00455580">
        <w:rPr>
          <w:color w:val="000000" w:themeColor="text1"/>
          <w:lang w:val="fr-FR"/>
        </w:rPr>
        <w:t>arrière, produisant un moment de 53 </w:t>
      </w:r>
      <w:proofErr w:type="spellStart"/>
      <w:r w:rsidRPr="00455580">
        <w:rPr>
          <w:color w:val="000000" w:themeColor="text1"/>
          <w:lang w:val="fr-FR"/>
        </w:rPr>
        <w:t>daNm</w:t>
      </w:r>
      <w:proofErr w:type="spellEnd"/>
      <w:r w:rsidRPr="00455580">
        <w:rPr>
          <w:color w:val="000000" w:themeColor="text1"/>
          <w:lang w:val="fr-FR"/>
        </w:rPr>
        <w:t xml:space="preserve"> par rapport au point R.</w:t>
      </w:r>
    </w:p>
    <w:p w14:paraId="4A0ECD5F" w14:textId="77777777" w:rsidR="000255C0" w:rsidRPr="00455580" w:rsidRDefault="000255C0" w:rsidP="000255C0">
      <w:pPr>
        <w:pStyle w:val="SingleTxtG"/>
        <w:ind w:left="2268"/>
        <w:rPr>
          <w:color w:val="000000" w:themeColor="text1"/>
          <w:lang w:val="fr-FR"/>
        </w:rPr>
      </w:pPr>
      <w:r w:rsidRPr="00455580">
        <w:rPr>
          <w:color w:val="000000" w:themeColor="text1"/>
          <w:lang w:val="fr-FR"/>
        </w:rPr>
        <w:t>Dans le cas d</w:t>
      </w:r>
      <w:r>
        <w:rPr>
          <w:color w:val="000000" w:themeColor="text1"/>
          <w:lang w:val="fr-FR"/>
        </w:rPr>
        <w:t>’</w:t>
      </w:r>
      <w:r w:rsidRPr="00455580">
        <w:rPr>
          <w:color w:val="000000" w:themeColor="text1"/>
          <w:lang w:val="fr-FR"/>
        </w:rPr>
        <w:t>une banquette, où une partie ou la totalité de l</w:t>
      </w:r>
      <w:r>
        <w:rPr>
          <w:color w:val="000000" w:themeColor="text1"/>
          <w:lang w:val="fr-FR"/>
        </w:rPr>
        <w:t>’</w:t>
      </w:r>
      <w:r w:rsidRPr="00455580">
        <w:rPr>
          <w:color w:val="000000" w:themeColor="text1"/>
          <w:lang w:val="fr-FR"/>
        </w:rPr>
        <w:t>armature porteuse, y compris celle de l</w:t>
      </w:r>
      <w:r>
        <w:rPr>
          <w:color w:val="000000" w:themeColor="text1"/>
          <w:lang w:val="fr-FR"/>
        </w:rPr>
        <w:t>’</w:t>
      </w:r>
      <w:r w:rsidRPr="00455580">
        <w:rPr>
          <w:color w:val="000000" w:themeColor="text1"/>
          <w:lang w:val="fr-FR"/>
        </w:rPr>
        <w:t>appuie</w:t>
      </w:r>
      <w:r w:rsidRPr="00455580">
        <w:rPr>
          <w:color w:val="000000" w:themeColor="text1"/>
          <w:lang w:val="fr-FR"/>
        </w:rPr>
        <w:noBreakHyphen/>
        <w:t>tête, est commune à plus d</w:t>
      </w:r>
      <w:r>
        <w:rPr>
          <w:color w:val="000000" w:themeColor="text1"/>
          <w:lang w:val="fr-FR"/>
        </w:rPr>
        <w:t>’</w:t>
      </w:r>
      <w:r w:rsidRPr="00455580">
        <w:rPr>
          <w:color w:val="000000" w:themeColor="text1"/>
          <w:lang w:val="fr-FR"/>
        </w:rPr>
        <w:t>une place assise, la mesure du déplacement et de la résistance est effectuée simultanément pour toutes ces places. ».</w:t>
      </w:r>
    </w:p>
    <w:p w14:paraId="34E988C2"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6.4.3</w:t>
      </w:r>
      <w:r w:rsidRPr="00455580">
        <w:rPr>
          <w:color w:val="000000" w:themeColor="text1"/>
          <w:lang w:val="fr-FR"/>
        </w:rPr>
        <w:t>, lire :</w:t>
      </w:r>
    </w:p>
    <w:p w14:paraId="7E304CBF"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6.4.3</w:t>
      </w:r>
      <w:r w:rsidRPr="00455580">
        <w:rPr>
          <w:color w:val="000000" w:themeColor="text1"/>
          <w:lang w:val="fr-FR"/>
        </w:rPr>
        <w:tab/>
        <w:t xml:space="preserve">Essai </w:t>
      </w:r>
      <w:r w:rsidRPr="00455580">
        <w:rPr>
          <w:bCs/>
          <w:color w:val="000000" w:themeColor="text1"/>
          <w:lang w:val="fr-FR"/>
        </w:rPr>
        <w:t>pour déterminer le déplacement vers l</w:t>
      </w:r>
      <w:r>
        <w:rPr>
          <w:bCs/>
          <w:color w:val="000000" w:themeColor="text1"/>
          <w:lang w:val="fr-FR"/>
        </w:rPr>
        <w:t>’</w:t>
      </w:r>
      <w:r w:rsidRPr="00455580">
        <w:rPr>
          <w:bCs/>
          <w:color w:val="000000" w:themeColor="text1"/>
          <w:lang w:val="fr-FR"/>
        </w:rPr>
        <w:t>arrière de l</w:t>
      </w:r>
      <w:r>
        <w:rPr>
          <w:bCs/>
          <w:color w:val="000000" w:themeColor="text1"/>
          <w:lang w:val="fr-FR"/>
        </w:rPr>
        <w:t>’</w:t>
      </w:r>
      <w:r w:rsidRPr="00455580">
        <w:rPr>
          <w:bCs/>
          <w:color w:val="000000" w:themeColor="text1"/>
          <w:lang w:val="fr-FR"/>
        </w:rPr>
        <w:t>appuie-tête </w:t>
      </w:r>
      <w:r w:rsidRPr="00455580">
        <w:rPr>
          <w:color w:val="000000" w:themeColor="text1"/>
          <w:lang w:val="fr-FR"/>
        </w:rPr>
        <w:t>».</w:t>
      </w:r>
    </w:p>
    <w:p w14:paraId="1DFD2629"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Paragraphes</w:t>
      </w:r>
      <w:r w:rsidRPr="00455580">
        <w:rPr>
          <w:color w:val="000000" w:themeColor="text1"/>
          <w:lang w:val="fr-FR"/>
        </w:rPr>
        <w:t xml:space="preserve"> </w:t>
      </w:r>
      <w:r w:rsidRPr="00455580">
        <w:rPr>
          <w:i/>
          <w:color w:val="000000" w:themeColor="text1"/>
          <w:lang w:val="fr-FR"/>
        </w:rPr>
        <w:t>6.4.3.1 à 6.4.3.6</w:t>
      </w:r>
      <w:r w:rsidRPr="00455580">
        <w:rPr>
          <w:color w:val="000000" w:themeColor="text1"/>
          <w:lang w:val="fr-FR"/>
        </w:rPr>
        <w:t>, supprimer.</w:t>
      </w:r>
    </w:p>
    <w:p w14:paraId="13ADC698"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6.5.1</w:t>
      </w:r>
      <w:r w:rsidRPr="00455580">
        <w:rPr>
          <w:color w:val="000000" w:themeColor="text1"/>
          <w:lang w:val="fr-FR"/>
        </w:rPr>
        <w:t>, lire :</w:t>
      </w:r>
    </w:p>
    <w:p w14:paraId="0CA86494"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6.5.1</w:t>
      </w:r>
      <w:r w:rsidRPr="00455580">
        <w:rPr>
          <w:color w:val="000000" w:themeColor="text1"/>
          <w:lang w:val="fr-FR"/>
        </w:rPr>
        <w:tab/>
      </w:r>
      <w:r w:rsidRPr="00455580">
        <w:rPr>
          <w:bCs/>
          <w:color w:val="000000" w:themeColor="text1"/>
          <w:lang w:val="fr-FR"/>
        </w:rPr>
        <w:t>La hauteur des appuie-tête est déterminée conformément aux dispositions de l</w:t>
      </w:r>
      <w:r>
        <w:rPr>
          <w:bCs/>
          <w:color w:val="000000" w:themeColor="text1"/>
          <w:lang w:val="fr-FR"/>
        </w:rPr>
        <w:t>’</w:t>
      </w:r>
      <w:r w:rsidRPr="00455580">
        <w:rPr>
          <w:bCs/>
          <w:color w:val="000000" w:themeColor="text1"/>
          <w:lang w:val="fr-FR"/>
        </w:rPr>
        <w:t>annexe 10</w:t>
      </w:r>
      <w:r w:rsidRPr="00455580">
        <w:rPr>
          <w:color w:val="000000" w:themeColor="text1"/>
          <w:lang w:val="fr-FR"/>
        </w:rPr>
        <w:t>. ».</w:t>
      </w:r>
    </w:p>
    <w:p w14:paraId="33272D73"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Paragraphes 6.5.2 à 6.5.4</w:t>
      </w:r>
      <w:r w:rsidRPr="00455580">
        <w:rPr>
          <w:color w:val="000000" w:themeColor="text1"/>
          <w:lang w:val="fr-FR"/>
        </w:rPr>
        <w:t>, supprimer.</w:t>
      </w:r>
    </w:p>
    <w:p w14:paraId="01076AA6"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Paragraphes 6.6 à 6.6.2</w:t>
      </w:r>
      <w:r w:rsidRPr="00455580">
        <w:rPr>
          <w:color w:val="000000" w:themeColor="text1"/>
          <w:lang w:val="fr-FR"/>
        </w:rPr>
        <w:t>, lire :</w:t>
      </w:r>
    </w:p>
    <w:p w14:paraId="14931BED" w14:textId="77777777" w:rsidR="000255C0" w:rsidRPr="00455580" w:rsidRDefault="000255C0" w:rsidP="007375BF">
      <w:pPr>
        <w:pStyle w:val="SingleTxtG"/>
        <w:keepNext/>
        <w:kinsoku/>
        <w:overflowPunct/>
        <w:autoSpaceDE/>
        <w:autoSpaceDN/>
        <w:adjustRightInd/>
        <w:snapToGrid/>
        <w:ind w:left="2268" w:hanging="1134"/>
        <w:jc w:val="left"/>
        <w:rPr>
          <w:color w:val="000000" w:themeColor="text1"/>
          <w:lang w:val="fr-FR"/>
        </w:rPr>
      </w:pPr>
      <w:r w:rsidRPr="00455580">
        <w:rPr>
          <w:color w:val="000000" w:themeColor="text1"/>
          <w:lang w:val="fr-FR"/>
        </w:rPr>
        <w:t>« 6.6</w:t>
      </w:r>
      <w:r w:rsidRPr="00455580">
        <w:rPr>
          <w:color w:val="000000" w:themeColor="text1"/>
          <w:lang w:val="fr-FR"/>
        </w:rPr>
        <w:tab/>
        <w:t>Détermination de la largeur de l</w:t>
      </w:r>
      <w:r>
        <w:rPr>
          <w:color w:val="000000" w:themeColor="text1"/>
          <w:lang w:val="fr-FR"/>
        </w:rPr>
        <w:t>’</w:t>
      </w:r>
      <w:r w:rsidRPr="00455580">
        <w:rPr>
          <w:color w:val="000000" w:themeColor="text1"/>
          <w:lang w:val="fr-FR"/>
        </w:rPr>
        <w:t>appuie</w:t>
      </w:r>
      <w:r w:rsidRPr="00455580">
        <w:rPr>
          <w:color w:val="000000" w:themeColor="text1"/>
          <w:lang w:val="fr-FR"/>
        </w:rPr>
        <w:noBreakHyphen/>
        <w:t>tête</w:t>
      </w:r>
    </w:p>
    <w:p w14:paraId="6AA320B9"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6.6.1</w:t>
      </w:r>
      <w:r w:rsidRPr="00455580">
        <w:rPr>
          <w:color w:val="000000" w:themeColor="text1"/>
          <w:lang w:val="fr-FR"/>
        </w:rPr>
        <w:tab/>
      </w:r>
      <w:r w:rsidRPr="00455580">
        <w:rPr>
          <w:bCs/>
          <w:color w:val="000000" w:themeColor="text1"/>
          <w:lang w:val="fr-FR"/>
        </w:rPr>
        <w:t>La largeur des appuie-tête est déterminée conformément à l</w:t>
      </w:r>
      <w:r>
        <w:rPr>
          <w:bCs/>
          <w:color w:val="000000" w:themeColor="text1"/>
          <w:lang w:val="fr-FR"/>
        </w:rPr>
        <w:t>’</w:t>
      </w:r>
      <w:r w:rsidRPr="00455580">
        <w:rPr>
          <w:bCs/>
          <w:color w:val="000000" w:themeColor="text1"/>
          <w:lang w:val="fr-FR"/>
        </w:rPr>
        <w:t>annexe 4.</w:t>
      </w:r>
    </w:p>
    <w:p w14:paraId="0F2B4572"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6.6.2</w:t>
      </w:r>
      <w:r w:rsidRPr="00455580">
        <w:rPr>
          <w:color w:val="000000" w:themeColor="text1"/>
          <w:lang w:val="fr-FR"/>
        </w:rPr>
        <w:tab/>
        <w:t>La largeur de l</w:t>
      </w:r>
      <w:r>
        <w:rPr>
          <w:color w:val="000000" w:themeColor="text1"/>
          <w:lang w:val="fr-FR"/>
        </w:rPr>
        <w:t>’</w:t>
      </w:r>
      <w:r w:rsidRPr="00455580">
        <w:rPr>
          <w:color w:val="000000" w:themeColor="text1"/>
          <w:lang w:val="fr-FR"/>
        </w:rPr>
        <w:t>appuie</w:t>
      </w:r>
      <w:r w:rsidRPr="00455580">
        <w:rPr>
          <w:color w:val="000000" w:themeColor="text1"/>
          <w:lang w:val="fr-FR"/>
        </w:rPr>
        <w:noBreakHyphen/>
        <w:t>tête à prendre en considération pour l</w:t>
      </w:r>
      <w:r>
        <w:rPr>
          <w:color w:val="000000" w:themeColor="text1"/>
          <w:lang w:val="fr-FR"/>
        </w:rPr>
        <w:t>’</w:t>
      </w:r>
      <w:r w:rsidRPr="00455580">
        <w:rPr>
          <w:color w:val="000000" w:themeColor="text1"/>
          <w:lang w:val="fr-FR"/>
        </w:rPr>
        <w:t>application de la prescription énoncée au paragraphe 5.6.3 ci-dessus est la distance “L” et “L</w:t>
      </w:r>
      <w:r>
        <w:rPr>
          <w:color w:val="000000" w:themeColor="text1"/>
          <w:lang w:val="fr-FR"/>
        </w:rPr>
        <w:t>’</w:t>
      </w:r>
      <w:r w:rsidRPr="00455580">
        <w:rPr>
          <w:color w:val="000000" w:themeColor="text1"/>
          <w:lang w:val="fr-FR"/>
        </w:rPr>
        <w:t>” mesurée dans le plan S1 séparant les plans verticaux longitudinaux P et P</w:t>
      </w:r>
      <w:r>
        <w:rPr>
          <w:color w:val="000000" w:themeColor="text1"/>
          <w:lang w:val="fr-FR"/>
        </w:rPr>
        <w:t>’</w:t>
      </w:r>
      <w:r w:rsidRPr="00455580">
        <w:rPr>
          <w:color w:val="000000" w:themeColor="text1"/>
          <w:lang w:val="fr-FR"/>
        </w:rPr>
        <w:t>. ».</w:t>
      </w:r>
    </w:p>
    <w:p w14:paraId="0A13D553"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Paragraphe 6.6.3</w:t>
      </w:r>
      <w:r w:rsidRPr="00455580">
        <w:rPr>
          <w:color w:val="000000" w:themeColor="text1"/>
          <w:lang w:val="fr-FR"/>
        </w:rPr>
        <w:t>, supprimer.</w:t>
      </w:r>
    </w:p>
    <w:p w14:paraId="35EB7964"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Paragraphes 6.7 et 6.7.1</w:t>
      </w:r>
      <w:r w:rsidRPr="00455580">
        <w:rPr>
          <w:color w:val="000000" w:themeColor="text1"/>
          <w:lang w:val="fr-FR"/>
        </w:rPr>
        <w:t>, lire :</w:t>
      </w:r>
    </w:p>
    <w:p w14:paraId="259CB990" w14:textId="77777777" w:rsidR="000255C0" w:rsidRPr="00455580" w:rsidRDefault="000255C0" w:rsidP="007375BF">
      <w:pPr>
        <w:pStyle w:val="SingleTxtG"/>
        <w:keepNext/>
        <w:kinsoku/>
        <w:overflowPunct/>
        <w:autoSpaceDE/>
        <w:autoSpaceDN/>
        <w:adjustRightInd/>
        <w:snapToGrid/>
        <w:ind w:left="2268" w:hanging="1134"/>
        <w:jc w:val="left"/>
        <w:rPr>
          <w:color w:val="000000" w:themeColor="text1"/>
          <w:lang w:val="fr-FR"/>
        </w:rPr>
      </w:pPr>
      <w:r w:rsidRPr="00455580">
        <w:rPr>
          <w:color w:val="000000" w:themeColor="text1"/>
          <w:lang w:val="fr-FR"/>
        </w:rPr>
        <w:t>« 6.7</w:t>
      </w:r>
      <w:r w:rsidRPr="00455580">
        <w:rPr>
          <w:color w:val="000000" w:themeColor="text1"/>
          <w:lang w:val="fr-FR"/>
        </w:rPr>
        <w:tab/>
        <w:t>Détermination de la cote “a” des discontinuités d</w:t>
      </w:r>
      <w:r>
        <w:rPr>
          <w:color w:val="000000" w:themeColor="text1"/>
          <w:lang w:val="fr-FR"/>
        </w:rPr>
        <w:t>’</w:t>
      </w:r>
      <w:r w:rsidRPr="00455580">
        <w:rPr>
          <w:color w:val="000000" w:themeColor="text1"/>
          <w:lang w:val="fr-FR"/>
        </w:rPr>
        <w:t>un appuie</w:t>
      </w:r>
      <w:r w:rsidRPr="00455580">
        <w:rPr>
          <w:color w:val="000000" w:themeColor="text1"/>
          <w:lang w:val="fr-FR"/>
        </w:rPr>
        <w:noBreakHyphen/>
        <w:t>tête</w:t>
      </w:r>
    </w:p>
    <w:p w14:paraId="088780B0"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6.7.1</w:t>
      </w:r>
      <w:r w:rsidRPr="00455580">
        <w:rPr>
          <w:color w:val="000000" w:themeColor="text1"/>
          <w:lang w:val="fr-FR"/>
        </w:rPr>
        <w:tab/>
        <w:t xml:space="preserve">La cote “a” </w:t>
      </w:r>
      <w:r w:rsidRPr="00455580">
        <w:rPr>
          <w:bCs/>
          <w:color w:val="000000" w:themeColor="text1"/>
          <w:lang w:val="fr-FR"/>
        </w:rPr>
        <w:t>des discontinuités des appuie</w:t>
      </w:r>
      <w:r w:rsidRPr="00455580">
        <w:rPr>
          <w:bCs/>
          <w:color w:val="000000" w:themeColor="text1"/>
          <w:lang w:val="fr-FR"/>
        </w:rPr>
        <w:noBreakHyphen/>
        <w:t>tête est déterminée conformément à l</w:t>
      </w:r>
      <w:r>
        <w:rPr>
          <w:bCs/>
          <w:color w:val="000000" w:themeColor="text1"/>
          <w:lang w:val="fr-FR"/>
        </w:rPr>
        <w:t>’</w:t>
      </w:r>
      <w:r w:rsidRPr="00455580">
        <w:rPr>
          <w:bCs/>
          <w:color w:val="000000" w:themeColor="text1"/>
          <w:lang w:val="fr-FR"/>
        </w:rPr>
        <w:t>annexe 8</w:t>
      </w:r>
      <w:r w:rsidRPr="00455580">
        <w:rPr>
          <w:color w:val="000000" w:themeColor="text1"/>
          <w:lang w:val="fr-FR"/>
        </w:rPr>
        <w:t>. ».</w:t>
      </w:r>
    </w:p>
    <w:p w14:paraId="51609C54"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Paragraphes 6.7.2 et 6.7.3</w:t>
      </w:r>
      <w:r w:rsidRPr="00455580">
        <w:rPr>
          <w:color w:val="000000" w:themeColor="text1"/>
          <w:lang w:val="fr-FR"/>
        </w:rPr>
        <w:t>, supprimer.</w:t>
      </w:r>
    </w:p>
    <w:p w14:paraId="025A2BCB"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lastRenderedPageBreak/>
        <w:t>Paragraphe 6.8.1.3.1</w:t>
      </w:r>
      <w:r w:rsidRPr="00455580">
        <w:rPr>
          <w:color w:val="000000" w:themeColor="text1"/>
          <w:lang w:val="fr-FR"/>
        </w:rPr>
        <w:t>, lire :</w:t>
      </w:r>
    </w:p>
    <w:p w14:paraId="584EC617" w14:textId="77777777" w:rsidR="000255C0" w:rsidRPr="00455580" w:rsidRDefault="000255C0" w:rsidP="000255C0">
      <w:pPr>
        <w:pStyle w:val="SingleTxtG"/>
        <w:kinsoku/>
        <w:overflowPunct/>
        <w:autoSpaceDE/>
        <w:autoSpaceDN/>
        <w:adjustRightInd/>
        <w:snapToGrid/>
        <w:ind w:left="2268" w:hanging="1134"/>
        <w:rPr>
          <w:b/>
          <w:color w:val="000000" w:themeColor="text1"/>
          <w:lang w:val="fr-FR"/>
        </w:rPr>
      </w:pPr>
      <w:r w:rsidRPr="00455580">
        <w:rPr>
          <w:color w:val="000000" w:themeColor="text1"/>
          <w:lang w:val="fr-FR"/>
        </w:rPr>
        <w:t>« 6.8.1.3.1</w:t>
      </w:r>
      <w:r w:rsidRPr="00455580">
        <w:rPr>
          <w:color w:val="000000" w:themeColor="text1"/>
          <w:lang w:val="fr-FR"/>
        </w:rPr>
        <w:tab/>
      </w:r>
      <w:r w:rsidRPr="00455580">
        <w:rPr>
          <w:bCs/>
          <w:color w:val="000000" w:themeColor="text1"/>
          <w:spacing w:val="-1"/>
          <w:lang w:val="fr-FR"/>
        </w:rPr>
        <w:t>La zone 3 est définie comme la partie du dossier du siège ou de la banquette située au-dessus des plans horizontaux définis au paragraphe 5.2.4.1.3 ci</w:t>
      </w:r>
      <w:r w:rsidRPr="00455580">
        <w:rPr>
          <w:bCs/>
          <w:color w:val="000000" w:themeColor="text1"/>
          <w:spacing w:val="-1"/>
          <w:lang w:val="fr-FR"/>
        </w:rPr>
        <w:noBreakHyphen/>
        <w:t>dessus, à l</w:t>
      </w:r>
      <w:r>
        <w:rPr>
          <w:bCs/>
          <w:color w:val="000000" w:themeColor="text1"/>
          <w:spacing w:val="-1"/>
          <w:lang w:val="fr-FR"/>
        </w:rPr>
        <w:t>’</w:t>
      </w:r>
      <w:r w:rsidRPr="00455580">
        <w:rPr>
          <w:bCs/>
          <w:color w:val="000000" w:themeColor="text1"/>
          <w:spacing w:val="-1"/>
          <w:lang w:val="fr-FR"/>
        </w:rPr>
        <w:t>exclusion des parties situées dans les zones 1 et 2</w:t>
      </w:r>
      <w:r w:rsidRPr="00455580">
        <w:rPr>
          <w:bCs/>
          <w:color w:val="000000" w:themeColor="text1"/>
          <w:lang w:val="fr-FR"/>
        </w:rPr>
        <w:t>. </w:t>
      </w:r>
      <w:r w:rsidRPr="00455580">
        <w:rPr>
          <w:color w:val="000000" w:themeColor="text1"/>
          <w:lang w:val="fr-FR"/>
        </w:rPr>
        <w:t>».</w:t>
      </w:r>
    </w:p>
    <w:p w14:paraId="611234CD"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6.9</w:t>
      </w:r>
      <w:r w:rsidRPr="00455580">
        <w:rPr>
          <w:color w:val="000000" w:themeColor="text1"/>
          <w:lang w:val="fr-FR"/>
        </w:rPr>
        <w:t>, lire :</w:t>
      </w:r>
    </w:p>
    <w:p w14:paraId="12808227"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6.9</w:t>
      </w:r>
      <w:r w:rsidRPr="00455580">
        <w:rPr>
          <w:color w:val="000000" w:themeColor="text1"/>
          <w:lang w:val="fr-FR"/>
        </w:rPr>
        <w:tab/>
        <w:t>Méthodes d</w:t>
      </w:r>
      <w:r>
        <w:rPr>
          <w:color w:val="000000" w:themeColor="text1"/>
          <w:lang w:val="fr-FR"/>
        </w:rPr>
        <w:t>’</w:t>
      </w:r>
      <w:r w:rsidRPr="00455580">
        <w:rPr>
          <w:color w:val="000000" w:themeColor="text1"/>
          <w:lang w:val="fr-FR"/>
        </w:rPr>
        <w:t>essai équivalentes</w:t>
      </w:r>
    </w:p>
    <w:p w14:paraId="670DD84C" w14:textId="77777777" w:rsidR="000255C0" w:rsidRPr="00455580" w:rsidRDefault="000255C0" w:rsidP="000255C0">
      <w:pPr>
        <w:pStyle w:val="SingleTxtG"/>
        <w:ind w:left="2268"/>
        <w:rPr>
          <w:color w:val="000000" w:themeColor="text1"/>
          <w:lang w:val="fr-FR"/>
        </w:rPr>
      </w:pPr>
      <w:r w:rsidRPr="00455580">
        <w:rPr>
          <w:color w:val="000000" w:themeColor="text1"/>
          <w:lang w:val="fr-FR"/>
        </w:rPr>
        <w:t>Si une méthode d</w:t>
      </w:r>
      <w:r>
        <w:rPr>
          <w:color w:val="000000" w:themeColor="text1"/>
          <w:lang w:val="fr-FR"/>
        </w:rPr>
        <w:t>’</w:t>
      </w:r>
      <w:r w:rsidRPr="00455580">
        <w:rPr>
          <w:color w:val="000000" w:themeColor="text1"/>
          <w:lang w:val="fr-FR"/>
        </w:rPr>
        <w:t>essai autre que celles spécifiées aux paragraphes 6.2 et 6.3 ci-dessus ou dans l</w:t>
      </w:r>
      <w:r>
        <w:rPr>
          <w:color w:val="000000" w:themeColor="text1"/>
          <w:lang w:val="fr-FR"/>
        </w:rPr>
        <w:t>’</w:t>
      </w:r>
      <w:r w:rsidRPr="00455580">
        <w:rPr>
          <w:color w:val="000000" w:themeColor="text1"/>
          <w:lang w:val="fr-FR"/>
        </w:rPr>
        <w:t>annexe 5, l</w:t>
      </w:r>
      <w:r>
        <w:rPr>
          <w:color w:val="000000" w:themeColor="text1"/>
          <w:lang w:val="fr-FR"/>
        </w:rPr>
        <w:t>’</w:t>
      </w:r>
      <w:r w:rsidRPr="00455580">
        <w:rPr>
          <w:color w:val="000000" w:themeColor="text1"/>
          <w:lang w:val="fr-FR"/>
        </w:rPr>
        <w:t>annexe 6 ou l</w:t>
      </w:r>
      <w:r>
        <w:rPr>
          <w:color w:val="000000" w:themeColor="text1"/>
          <w:lang w:val="fr-FR"/>
        </w:rPr>
        <w:t>’</w:t>
      </w:r>
      <w:r w:rsidRPr="00455580">
        <w:rPr>
          <w:color w:val="000000" w:themeColor="text1"/>
          <w:lang w:val="fr-FR"/>
        </w:rPr>
        <w:t>annexe 12 est utilisée, son équivalence doit être prouvée. ».</w:t>
      </w:r>
    </w:p>
    <w:p w14:paraId="192FDC6A"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Paragraphe 7.1</w:t>
      </w:r>
      <w:r w:rsidRPr="00455580">
        <w:rPr>
          <w:color w:val="000000" w:themeColor="text1"/>
          <w:lang w:val="fr-FR"/>
        </w:rPr>
        <w:t>, lire :</w:t>
      </w:r>
    </w:p>
    <w:p w14:paraId="5C278B33" w14:textId="77777777" w:rsidR="000255C0" w:rsidRPr="00455580" w:rsidRDefault="000255C0" w:rsidP="000255C0">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7.1</w:t>
      </w:r>
      <w:r w:rsidRPr="00455580">
        <w:rPr>
          <w:color w:val="000000" w:themeColor="text1"/>
          <w:lang w:val="fr-FR"/>
        </w:rPr>
        <w:tab/>
        <w:t>Chaque véhicule homologué en application du présent Règlement doit être fabriqué de façon à être conforme au type homologué en répondant aux prescriptions du paragraphe 5 ci</w:t>
      </w:r>
      <w:r w:rsidRPr="00455580">
        <w:rPr>
          <w:color w:val="000000" w:themeColor="text1"/>
          <w:lang w:val="fr-FR"/>
        </w:rPr>
        <w:noBreakHyphen/>
        <w:t>dessus. Toutefois, en ce qui concerne les appuie</w:t>
      </w:r>
      <w:r w:rsidRPr="00455580">
        <w:rPr>
          <w:color w:val="000000" w:themeColor="text1"/>
          <w:lang w:val="fr-FR"/>
        </w:rPr>
        <w:noBreakHyphen/>
        <w:t>tête de la catégorie définie aux paragraphes 2.13.2 et 2.13.3 ci-dessus, rien n</w:t>
      </w:r>
      <w:r>
        <w:rPr>
          <w:color w:val="000000" w:themeColor="text1"/>
          <w:lang w:val="fr-FR"/>
        </w:rPr>
        <w:t>’</w:t>
      </w:r>
      <w:r w:rsidRPr="00455580">
        <w:rPr>
          <w:color w:val="000000" w:themeColor="text1"/>
          <w:lang w:val="fr-FR"/>
        </w:rPr>
        <w:t>empêche le véhicule d</w:t>
      </w:r>
      <w:r>
        <w:rPr>
          <w:color w:val="000000" w:themeColor="text1"/>
          <w:lang w:val="fr-FR"/>
        </w:rPr>
        <w:t>’</w:t>
      </w:r>
      <w:r w:rsidRPr="00455580">
        <w:rPr>
          <w:color w:val="000000" w:themeColor="text1"/>
          <w:lang w:val="fr-FR"/>
        </w:rPr>
        <w:t>être conforme au type de véhicule homologué, même s</w:t>
      </w:r>
      <w:r>
        <w:rPr>
          <w:color w:val="000000" w:themeColor="text1"/>
          <w:lang w:val="fr-FR"/>
        </w:rPr>
        <w:t>’</w:t>
      </w:r>
      <w:r w:rsidRPr="00455580">
        <w:rPr>
          <w:color w:val="000000" w:themeColor="text1"/>
          <w:lang w:val="fr-FR"/>
        </w:rPr>
        <w:t>il est mis sur le marché avec des sièges non munis d</w:t>
      </w:r>
      <w:r>
        <w:rPr>
          <w:color w:val="000000" w:themeColor="text1"/>
          <w:lang w:val="fr-FR"/>
        </w:rPr>
        <w:t>’</w:t>
      </w:r>
      <w:r w:rsidRPr="00455580">
        <w:rPr>
          <w:color w:val="000000" w:themeColor="text1"/>
          <w:lang w:val="fr-FR"/>
        </w:rPr>
        <w:t>appuie</w:t>
      </w:r>
      <w:r w:rsidRPr="00455580">
        <w:rPr>
          <w:color w:val="000000" w:themeColor="text1"/>
          <w:lang w:val="fr-FR"/>
        </w:rPr>
        <w:noBreakHyphen/>
        <w:t>tête. ».</w:t>
      </w:r>
    </w:p>
    <w:p w14:paraId="7414024F"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Ajouter les nouveaux paragraphes 13.13 à 13.13.5</w:t>
      </w:r>
      <w:r w:rsidRPr="00455580">
        <w:rPr>
          <w:color w:val="000000" w:themeColor="text1"/>
          <w:lang w:val="fr-FR"/>
        </w:rPr>
        <w:t>, libellés comme suit :</w:t>
      </w:r>
    </w:p>
    <w:p w14:paraId="3EA98849" w14:textId="77777777" w:rsidR="000255C0" w:rsidRPr="00455580" w:rsidRDefault="000255C0" w:rsidP="000255C0">
      <w:pPr>
        <w:pStyle w:val="SingleTxtG"/>
        <w:kinsoku/>
        <w:overflowPunct/>
        <w:autoSpaceDE/>
        <w:autoSpaceDN/>
        <w:adjustRightInd/>
        <w:snapToGrid/>
        <w:ind w:left="2268" w:hanging="1134"/>
        <w:rPr>
          <w:bCs/>
          <w:color w:val="000000" w:themeColor="text1"/>
          <w:shd w:val="clear" w:color="auto" w:fill="FFFFFF"/>
          <w:lang w:val="fr-FR"/>
        </w:rPr>
      </w:pPr>
      <w:r w:rsidRPr="00455580">
        <w:rPr>
          <w:bCs/>
          <w:color w:val="000000" w:themeColor="text1"/>
          <w:lang w:val="fr-FR"/>
        </w:rPr>
        <w:t>« 13.13</w:t>
      </w:r>
      <w:r w:rsidRPr="00455580">
        <w:rPr>
          <w:bCs/>
          <w:color w:val="000000" w:themeColor="text1"/>
          <w:lang w:val="fr-FR"/>
        </w:rPr>
        <w:tab/>
      </w:r>
      <w:r w:rsidRPr="00455580">
        <w:rPr>
          <w:bCs/>
          <w:color w:val="000000" w:themeColor="text1"/>
          <w:shd w:val="clear" w:color="auto" w:fill="FFFFFF"/>
          <w:lang w:val="fr-FR"/>
        </w:rPr>
        <w:t>À compter de la date officielle d</w:t>
      </w:r>
      <w:r>
        <w:rPr>
          <w:bCs/>
          <w:color w:val="000000" w:themeColor="text1"/>
          <w:shd w:val="clear" w:color="auto" w:fill="FFFFFF"/>
          <w:lang w:val="fr-FR"/>
        </w:rPr>
        <w:t>’</w:t>
      </w:r>
      <w:r w:rsidRPr="00455580">
        <w:rPr>
          <w:bCs/>
          <w:color w:val="000000" w:themeColor="text1"/>
          <w:shd w:val="clear" w:color="auto" w:fill="FFFFFF"/>
          <w:lang w:val="fr-FR"/>
        </w:rPr>
        <w:t>entrée en vigueur de la série 10 d</w:t>
      </w:r>
      <w:r>
        <w:rPr>
          <w:bCs/>
          <w:color w:val="000000" w:themeColor="text1"/>
          <w:shd w:val="clear" w:color="auto" w:fill="FFFFFF"/>
          <w:lang w:val="fr-FR"/>
        </w:rPr>
        <w:t>’</w:t>
      </w:r>
      <w:r w:rsidRPr="00455580">
        <w:rPr>
          <w:bCs/>
          <w:color w:val="000000" w:themeColor="text1"/>
          <w:shd w:val="clear" w:color="auto" w:fill="FFFFFF"/>
          <w:lang w:val="fr-FR"/>
        </w:rPr>
        <w:t>amendements, aucune Partie contractante appliquant le présent Règlement ne pourra refuser d</w:t>
      </w:r>
      <w:r>
        <w:rPr>
          <w:bCs/>
          <w:color w:val="000000" w:themeColor="text1"/>
          <w:shd w:val="clear" w:color="auto" w:fill="FFFFFF"/>
          <w:lang w:val="fr-FR"/>
        </w:rPr>
        <w:t>’</w:t>
      </w:r>
      <w:r w:rsidRPr="00455580">
        <w:rPr>
          <w:bCs/>
          <w:color w:val="000000" w:themeColor="text1"/>
          <w:shd w:val="clear" w:color="auto" w:fill="FFFFFF"/>
          <w:lang w:val="fr-FR"/>
        </w:rPr>
        <w:t>accorder ou d</w:t>
      </w:r>
      <w:r>
        <w:rPr>
          <w:bCs/>
          <w:color w:val="000000" w:themeColor="text1"/>
          <w:shd w:val="clear" w:color="auto" w:fill="FFFFFF"/>
          <w:lang w:val="fr-FR"/>
        </w:rPr>
        <w:t>’</w:t>
      </w:r>
      <w:r w:rsidRPr="00455580">
        <w:rPr>
          <w:bCs/>
          <w:color w:val="000000" w:themeColor="text1"/>
          <w:shd w:val="clear" w:color="auto" w:fill="FFFFFF"/>
          <w:lang w:val="fr-FR"/>
        </w:rPr>
        <w:t>accepter une homologation de type en vertu du présent Règlement tel que modifié par la série 10 d</w:t>
      </w:r>
      <w:r>
        <w:rPr>
          <w:bCs/>
          <w:color w:val="000000" w:themeColor="text1"/>
          <w:shd w:val="clear" w:color="auto" w:fill="FFFFFF"/>
          <w:lang w:val="fr-FR"/>
        </w:rPr>
        <w:t>’</w:t>
      </w:r>
      <w:r w:rsidRPr="00455580">
        <w:rPr>
          <w:bCs/>
          <w:color w:val="000000" w:themeColor="text1"/>
          <w:shd w:val="clear" w:color="auto" w:fill="FFFFFF"/>
          <w:lang w:val="fr-FR"/>
        </w:rPr>
        <w:t>amendements.</w:t>
      </w:r>
    </w:p>
    <w:p w14:paraId="08DE2E77" w14:textId="77777777" w:rsidR="000255C0" w:rsidRPr="00455580" w:rsidRDefault="000255C0" w:rsidP="000255C0">
      <w:pPr>
        <w:pStyle w:val="SingleTxtG"/>
        <w:kinsoku/>
        <w:overflowPunct/>
        <w:autoSpaceDE/>
        <w:autoSpaceDN/>
        <w:adjustRightInd/>
        <w:snapToGrid/>
        <w:ind w:left="2268" w:hanging="1134"/>
        <w:rPr>
          <w:bCs/>
          <w:color w:val="000000" w:themeColor="text1"/>
          <w:shd w:val="clear" w:color="auto" w:fill="FFFFFF"/>
          <w:lang w:val="fr-FR"/>
        </w:rPr>
      </w:pPr>
      <w:r w:rsidRPr="00455580">
        <w:rPr>
          <w:bCs/>
          <w:color w:val="000000" w:themeColor="text1"/>
          <w:shd w:val="clear" w:color="auto" w:fill="FFFFFF"/>
          <w:lang w:val="fr-FR"/>
        </w:rPr>
        <w:t>13.13.1</w:t>
      </w:r>
      <w:r w:rsidRPr="00455580">
        <w:rPr>
          <w:bCs/>
          <w:color w:val="000000" w:themeColor="text1"/>
          <w:shd w:val="clear" w:color="auto" w:fill="FFFFFF"/>
          <w:lang w:val="fr-FR"/>
        </w:rPr>
        <w:tab/>
        <w:t>À compter du 1</w:t>
      </w:r>
      <w:r w:rsidRPr="00455580">
        <w:rPr>
          <w:bCs/>
          <w:color w:val="000000" w:themeColor="text1"/>
          <w:shd w:val="clear" w:color="auto" w:fill="FFFFFF"/>
          <w:vertAlign w:val="superscript"/>
          <w:lang w:val="fr-FR"/>
        </w:rPr>
        <w:t>er</w:t>
      </w:r>
      <w:r w:rsidRPr="00455580">
        <w:rPr>
          <w:bCs/>
          <w:color w:val="000000" w:themeColor="text1"/>
          <w:shd w:val="clear" w:color="auto" w:fill="FFFFFF"/>
          <w:lang w:val="fr-FR"/>
        </w:rPr>
        <w:t> septembre 2022, les Parties contractantes appliquant le présent Règlement ne seront plus tenues d</w:t>
      </w:r>
      <w:r>
        <w:rPr>
          <w:bCs/>
          <w:color w:val="000000" w:themeColor="text1"/>
          <w:shd w:val="clear" w:color="auto" w:fill="FFFFFF"/>
          <w:lang w:val="fr-FR"/>
        </w:rPr>
        <w:t>’</w:t>
      </w:r>
      <w:r w:rsidRPr="00455580">
        <w:rPr>
          <w:bCs/>
          <w:color w:val="000000" w:themeColor="text1"/>
          <w:shd w:val="clear" w:color="auto" w:fill="FFFFFF"/>
          <w:lang w:val="fr-FR"/>
        </w:rPr>
        <w:t>accepter les homologations de type au titre des précédentes séries d</w:t>
      </w:r>
      <w:r>
        <w:rPr>
          <w:bCs/>
          <w:color w:val="000000" w:themeColor="text1"/>
          <w:shd w:val="clear" w:color="auto" w:fill="FFFFFF"/>
          <w:lang w:val="fr-FR"/>
        </w:rPr>
        <w:t>’</w:t>
      </w:r>
      <w:r w:rsidRPr="00455580">
        <w:rPr>
          <w:bCs/>
          <w:color w:val="000000" w:themeColor="text1"/>
          <w:shd w:val="clear" w:color="auto" w:fill="FFFFFF"/>
          <w:lang w:val="fr-FR"/>
        </w:rPr>
        <w:t>amendements délivrées le 1</w:t>
      </w:r>
      <w:r w:rsidRPr="00455580">
        <w:rPr>
          <w:bCs/>
          <w:color w:val="000000" w:themeColor="text1"/>
          <w:shd w:val="clear" w:color="auto" w:fill="FFFFFF"/>
          <w:vertAlign w:val="superscript"/>
          <w:lang w:val="fr-FR"/>
        </w:rPr>
        <w:t>er</w:t>
      </w:r>
      <w:r w:rsidRPr="00455580">
        <w:rPr>
          <w:bCs/>
          <w:color w:val="000000" w:themeColor="text1"/>
          <w:shd w:val="clear" w:color="auto" w:fill="FFFFFF"/>
          <w:lang w:val="fr-FR"/>
        </w:rPr>
        <w:t> septembre 2022 ou ultérieurement.</w:t>
      </w:r>
    </w:p>
    <w:p w14:paraId="4EA94BD1" w14:textId="77777777" w:rsidR="000255C0" w:rsidRPr="00455580" w:rsidRDefault="000255C0" w:rsidP="000255C0">
      <w:pPr>
        <w:pStyle w:val="SingleTxtG"/>
        <w:kinsoku/>
        <w:overflowPunct/>
        <w:autoSpaceDE/>
        <w:autoSpaceDN/>
        <w:adjustRightInd/>
        <w:snapToGrid/>
        <w:ind w:left="2268" w:hanging="1134"/>
        <w:rPr>
          <w:bCs/>
          <w:color w:val="000000" w:themeColor="text1"/>
          <w:shd w:val="clear" w:color="auto" w:fill="FFFFFF"/>
          <w:lang w:val="fr-FR"/>
        </w:rPr>
      </w:pPr>
      <w:r w:rsidRPr="00455580">
        <w:rPr>
          <w:bCs/>
          <w:color w:val="000000" w:themeColor="text1"/>
          <w:shd w:val="clear" w:color="auto" w:fill="FFFFFF"/>
          <w:lang w:val="fr-FR"/>
        </w:rPr>
        <w:t>13.13.2</w:t>
      </w:r>
      <w:r w:rsidRPr="00455580">
        <w:rPr>
          <w:bCs/>
          <w:color w:val="000000" w:themeColor="text1"/>
          <w:shd w:val="clear" w:color="auto" w:fill="FFFFFF"/>
          <w:lang w:val="fr-FR"/>
        </w:rPr>
        <w:tab/>
      </w:r>
      <w:r w:rsidRPr="00455580">
        <w:rPr>
          <w:bCs/>
          <w:color w:val="000000" w:themeColor="text1"/>
          <w:spacing w:val="-2"/>
          <w:shd w:val="clear" w:color="auto" w:fill="FFFFFF"/>
          <w:lang w:val="fr-FR"/>
        </w:rPr>
        <w:t>Jusqu</w:t>
      </w:r>
      <w:r>
        <w:rPr>
          <w:bCs/>
          <w:color w:val="000000" w:themeColor="text1"/>
          <w:spacing w:val="-2"/>
          <w:shd w:val="clear" w:color="auto" w:fill="FFFFFF"/>
          <w:lang w:val="fr-FR"/>
        </w:rPr>
        <w:t>’</w:t>
      </w:r>
      <w:r w:rsidRPr="00455580">
        <w:rPr>
          <w:bCs/>
          <w:color w:val="000000" w:themeColor="text1"/>
          <w:spacing w:val="-2"/>
          <w:shd w:val="clear" w:color="auto" w:fill="FFFFFF"/>
          <w:lang w:val="fr-FR"/>
        </w:rPr>
        <w:t>au 1</w:t>
      </w:r>
      <w:r w:rsidRPr="00455580">
        <w:rPr>
          <w:bCs/>
          <w:color w:val="000000" w:themeColor="text1"/>
          <w:spacing w:val="-2"/>
          <w:shd w:val="clear" w:color="auto" w:fill="FFFFFF"/>
          <w:vertAlign w:val="superscript"/>
          <w:lang w:val="fr-FR"/>
        </w:rPr>
        <w:t>er</w:t>
      </w:r>
      <w:r w:rsidRPr="00455580">
        <w:rPr>
          <w:bCs/>
          <w:color w:val="000000" w:themeColor="text1"/>
          <w:spacing w:val="-2"/>
          <w:shd w:val="clear" w:color="auto" w:fill="FFFFFF"/>
          <w:lang w:val="fr-FR"/>
        </w:rPr>
        <w:t> septembre 2026, les Parties contractantes appliquant le présent Règlement accepteront les homologations de type au titre des précédentes séries d</w:t>
      </w:r>
      <w:r>
        <w:rPr>
          <w:bCs/>
          <w:color w:val="000000" w:themeColor="text1"/>
          <w:spacing w:val="-2"/>
          <w:shd w:val="clear" w:color="auto" w:fill="FFFFFF"/>
          <w:lang w:val="fr-FR"/>
        </w:rPr>
        <w:t>’</w:t>
      </w:r>
      <w:r w:rsidRPr="00455580">
        <w:rPr>
          <w:bCs/>
          <w:color w:val="000000" w:themeColor="text1"/>
          <w:spacing w:val="-2"/>
          <w:shd w:val="clear" w:color="auto" w:fill="FFFFFF"/>
          <w:lang w:val="fr-FR"/>
        </w:rPr>
        <w:t>amendements délivrées avant le 1</w:t>
      </w:r>
      <w:r w:rsidRPr="00455580">
        <w:rPr>
          <w:bCs/>
          <w:color w:val="000000" w:themeColor="text1"/>
          <w:spacing w:val="-2"/>
          <w:shd w:val="clear" w:color="auto" w:fill="FFFFFF"/>
          <w:vertAlign w:val="superscript"/>
          <w:lang w:val="fr-FR"/>
        </w:rPr>
        <w:t>er</w:t>
      </w:r>
      <w:r w:rsidRPr="00455580">
        <w:rPr>
          <w:bCs/>
          <w:color w:val="000000" w:themeColor="text1"/>
          <w:spacing w:val="-2"/>
          <w:shd w:val="clear" w:color="auto" w:fill="FFFFFF"/>
          <w:lang w:val="fr-FR"/>
        </w:rPr>
        <w:t> septembre 2022.</w:t>
      </w:r>
    </w:p>
    <w:p w14:paraId="4FCE80CB" w14:textId="77777777" w:rsidR="000255C0" w:rsidRPr="00455580" w:rsidRDefault="000255C0" w:rsidP="000255C0">
      <w:pPr>
        <w:pStyle w:val="SingleTxtG"/>
        <w:kinsoku/>
        <w:overflowPunct/>
        <w:autoSpaceDE/>
        <w:autoSpaceDN/>
        <w:adjustRightInd/>
        <w:snapToGrid/>
        <w:ind w:left="2268" w:hanging="1134"/>
        <w:rPr>
          <w:bCs/>
          <w:color w:val="000000" w:themeColor="text1"/>
          <w:spacing w:val="-1"/>
          <w:shd w:val="clear" w:color="auto" w:fill="FFFFFF"/>
          <w:lang w:val="fr-FR"/>
        </w:rPr>
      </w:pPr>
      <w:r w:rsidRPr="00455580">
        <w:rPr>
          <w:bCs/>
          <w:color w:val="000000" w:themeColor="text1"/>
          <w:shd w:val="clear" w:color="auto" w:fill="FFFFFF"/>
          <w:lang w:val="fr-FR"/>
        </w:rPr>
        <w:t>13.13.3</w:t>
      </w:r>
      <w:r w:rsidRPr="00455580">
        <w:rPr>
          <w:bCs/>
          <w:color w:val="000000" w:themeColor="text1"/>
          <w:shd w:val="clear" w:color="auto" w:fill="FFFFFF"/>
          <w:lang w:val="fr-FR"/>
        </w:rPr>
        <w:tab/>
      </w:r>
      <w:r w:rsidRPr="00455580">
        <w:rPr>
          <w:bCs/>
          <w:color w:val="000000" w:themeColor="text1"/>
          <w:spacing w:val="-1"/>
          <w:shd w:val="clear" w:color="auto" w:fill="FFFFFF"/>
          <w:lang w:val="fr-FR"/>
        </w:rPr>
        <w:t>À compter du 1</w:t>
      </w:r>
      <w:r w:rsidRPr="00455580">
        <w:rPr>
          <w:bCs/>
          <w:color w:val="000000" w:themeColor="text1"/>
          <w:spacing w:val="-1"/>
          <w:shd w:val="clear" w:color="auto" w:fill="FFFFFF"/>
          <w:vertAlign w:val="superscript"/>
          <w:lang w:val="fr-FR"/>
        </w:rPr>
        <w:t>er</w:t>
      </w:r>
      <w:r w:rsidRPr="00455580">
        <w:rPr>
          <w:bCs/>
          <w:color w:val="000000" w:themeColor="text1"/>
          <w:spacing w:val="-1"/>
          <w:shd w:val="clear" w:color="auto" w:fill="FFFFFF"/>
          <w:lang w:val="fr-FR"/>
        </w:rPr>
        <w:t> septembre 2026, les Parties contractantes appliquant le présent Règlement ne seront plus tenues d</w:t>
      </w:r>
      <w:r>
        <w:rPr>
          <w:bCs/>
          <w:color w:val="000000" w:themeColor="text1"/>
          <w:spacing w:val="-1"/>
          <w:shd w:val="clear" w:color="auto" w:fill="FFFFFF"/>
          <w:lang w:val="fr-FR"/>
        </w:rPr>
        <w:t>’</w:t>
      </w:r>
      <w:r w:rsidRPr="00455580">
        <w:rPr>
          <w:bCs/>
          <w:color w:val="000000" w:themeColor="text1"/>
          <w:spacing w:val="-1"/>
          <w:shd w:val="clear" w:color="auto" w:fill="FFFFFF"/>
          <w:lang w:val="fr-FR"/>
        </w:rPr>
        <w:t>accepter les homologations de type délivrées au titre des précédentes séries d</w:t>
      </w:r>
      <w:r>
        <w:rPr>
          <w:bCs/>
          <w:color w:val="000000" w:themeColor="text1"/>
          <w:spacing w:val="-1"/>
          <w:shd w:val="clear" w:color="auto" w:fill="FFFFFF"/>
          <w:lang w:val="fr-FR"/>
        </w:rPr>
        <w:t>’</w:t>
      </w:r>
      <w:r w:rsidRPr="00455580">
        <w:rPr>
          <w:bCs/>
          <w:color w:val="000000" w:themeColor="text1"/>
          <w:spacing w:val="-1"/>
          <w:shd w:val="clear" w:color="auto" w:fill="FFFFFF"/>
          <w:lang w:val="fr-FR"/>
        </w:rPr>
        <w:t>amendements audit Règlement.</w:t>
      </w:r>
    </w:p>
    <w:p w14:paraId="402FCCDA" w14:textId="77777777" w:rsidR="000255C0" w:rsidRPr="00455580" w:rsidRDefault="000255C0" w:rsidP="000255C0">
      <w:pPr>
        <w:pStyle w:val="SingleTxtG"/>
        <w:kinsoku/>
        <w:overflowPunct/>
        <w:autoSpaceDE/>
        <w:autoSpaceDN/>
        <w:adjustRightInd/>
        <w:snapToGrid/>
        <w:ind w:left="2268" w:hanging="1134"/>
        <w:rPr>
          <w:bCs/>
          <w:color w:val="000000" w:themeColor="text1"/>
          <w:shd w:val="clear" w:color="auto" w:fill="FFFFFF"/>
          <w:lang w:val="fr-FR"/>
        </w:rPr>
      </w:pPr>
      <w:r w:rsidRPr="00455580">
        <w:rPr>
          <w:bCs/>
          <w:color w:val="000000" w:themeColor="text1"/>
          <w:shd w:val="clear" w:color="auto" w:fill="FFFFFF"/>
          <w:lang w:val="fr-FR"/>
        </w:rPr>
        <w:t>13.13.4</w:t>
      </w:r>
      <w:r w:rsidRPr="00455580">
        <w:rPr>
          <w:bCs/>
          <w:color w:val="000000" w:themeColor="text1"/>
          <w:shd w:val="clear" w:color="auto" w:fill="FFFFFF"/>
          <w:lang w:val="fr-FR"/>
        </w:rPr>
        <w:tab/>
        <w:t>Nonobstant le paragraphe 13.13.3, les Parties contractantes appliquant le présent Règlement continueront d</w:t>
      </w:r>
      <w:r>
        <w:rPr>
          <w:bCs/>
          <w:color w:val="000000" w:themeColor="text1"/>
          <w:shd w:val="clear" w:color="auto" w:fill="FFFFFF"/>
          <w:lang w:val="fr-FR"/>
        </w:rPr>
        <w:t>’</w:t>
      </w:r>
      <w:r w:rsidRPr="00455580">
        <w:rPr>
          <w:bCs/>
          <w:color w:val="000000" w:themeColor="text1"/>
          <w:shd w:val="clear" w:color="auto" w:fill="FFFFFF"/>
          <w:lang w:val="fr-FR"/>
        </w:rPr>
        <w:t>accepter les homologations de type accordées au titre des précédentes séries d</w:t>
      </w:r>
      <w:r>
        <w:rPr>
          <w:bCs/>
          <w:color w:val="000000" w:themeColor="text1"/>
          <w:shd w:val="clear" w:color="auto" w:fill="FFFFFF"/>
          <w:lang w:val="fr-FR"/>
        </w:rPr>
        <w:t>’</w:t>
      </w:r>
      <w:r w:rsidRPr="00455580">
        <w:rPr>
          <w:bCs/>
          <w:color w:val="000000" w:themeColor="text1"/>
          <w:shd w:val="clear" w:color="auto" w:fill="FFFFFF"/>
          <w:lang w:val="fr-FR"/>
        </w:rPr>
        <w:t>amendements audit Règlement pour les véhicules qui ne sont pas concernés par les modifications apportées par la série 10 d</w:t>
      </w:r>
      <w:r>
        <w:rPr>
          <w:bCs/>
          <w:color w:val="000000" w:themeColor="text1"/>
          <w:shd w:val="clear" w:color="auto" w:fill="FFFFFF"/>
          <w:lang w:val="fr-FR"/>
        </w:rPr>
        <w:t>’</w:t>
      </w:r>
      <w:r w:rsidRPr="00455580">
        <w:rPr>
          <w:bCs/>
          <w:color w:val="000000" w:themeColor="text1"/>
          <w:shd w:val="clear" w:color="auto" w:fill="FFFFFF"/>
          <w:lang w:val="fr-FR"/>
        </w:rPr>
        <w:t>amendements.</w:t>
      </w:r>
    </w:p>
    <w:p w14:paraId="04D2B0A0" w14:textId="77777777" w:rsidR="000255C0" w:rsidRPr="00455580" w:rsidRDefault="000255C0" w:rsidP="000255C0">
      <w:pPr>
        <w:pStyle w:val="SingleTxtG"/>
        <w:kinsoku/>
        <w:overflowPunct/>
        <w:autoSpaceDE/>
        <w:autoSpaceDN/>
        <w:adjustRightInd/>
        <w:snapToGrid/>
        <w:ind w:left="2268" w:hanging="1134"/>
        <w:rPr>
          <w:bCs/>
          <w:color w:val="000000" w:themeColor="text1"/>
          <w:shd w:val="clear" w:color="auto" w:fill="FFFFFF"/>
          <w:lang w:val="fr-FR"/>
        </w:rPr>
      </w:pPr>
      <w:r w:rsidRPr="00455580">
        <w:rPr>
          <w:bCs/>
          <w:color w:val="000000" w:themeColor="text1"/>
          <w:shd w:val="clear" w:color="auto" w:fill="FFFFFF"/>
          <w:lang w:val="fr-FR"/>
        </w:rPr>
        <w:t>13.13.5</w:t>
      </w:r>
      <w:r w:rsidRPr="00455580">
        <w:rPr>
          <w:bCs/>
          <w:color w:val="000000" w:themeColor="text1"/>
          <w:shd w:val="clear" w:color="auto" w:fill="FFFFFF"/>
          <w:lang w:val="fr-FR"/>
        </w:rPr>
        <w:tab/>
        <w:t>Les Parties contractantes qui appliquent le présent Règlement ne doivent pas refuser de délivrer des homologations de type au titre de l</w:t>
      </w:r>
      <w:r>
        <w:rPr>
          <w:bCs/>
          <w:color w:val="000000" w:themeColor="text1"/>
          <w:shd w:val="clear" w:color="auto" w:fill="FFFFFF"/>
          <w:lang w:val="fr-FR"/>
        </w:rPr>
        <w:t>’</w:t>
      </w:r>
      <w:r w:rsidRPr="00455580">
        <w:rPr>
          <w:bCs/>
          <w:color w:val="000000" w:themeColor="text1"/>
          <w:shd w:val="clear" w:color="auto" w:fill="FFFFFF"/>
          <w:lang w:val="fr-FR"/>
        </w:rPr>
        <w:t>une quelconque des précédentes séries d</w:t>
      </w:r>
      <w:r>
        <w:rPr>
          <w:bCs/>
          <w:color w:val="000000" w:themeColor="text1"/>
          <w:shd w:val="clear" w:color="auto" w:fill="FFFFFF"/>
          <w:lang w:val="fr-FR"/>
        </w:rPr>
        <w:t>’</w:t>
      </w:r>
      <w:r w:rsidRPr="00455580">
        <w:rPr>
          <w:bCs/>
          <w:color w:val="000000" w:themeColor="text1"/>
          <w:shd w:val="clear" w:color="auto" w:fill="FFFFFF"/>
          <w:lang w:val="fr-FR"/>
        </w:rPr>
        <w:t>amendements audit Règlement, ou d</w:t>
      </w:r>
      <w:r>
        <w:rPr>
          <w:bCs/>
          <w:color w:val="000000" w:themeColor="text1"/>
          <w:shd w:val="clear" w:color="auto" w:fill="FFFFFF"/>
          <w:lang w:val="fr-FR"/>
        </w:rPr>
        <w:t>’</w:t>
      </w:r>
      <w:r w:rsidRPr="00455580">
        <w:rPr>
          <w:bCs/>
          <w:color w:val="000000" w:themeColor="text1"/>
          <w:shd w:val="clear" w:color="auto" w:fill="FFFFFF"/>
          <w:lang w:val="fr-FR"/>
        </w:rPr>
        <w:t>accorder des extensions pour les homologations en question. ».</w:t>
      </w:r>
      <w:bookmarkStart w:id="4" w:name="_Hlk22836626"/>
    </w:p>
    <w:p w14:paraId="21CE8D0B" w14:textId="77777777" w:rsidR="000255C0" w:rsidRPr="00455580" w:rsidRDefault="000255C0" w:rsidP="000255C0">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Annexe 1, point 15</w:t>
      </w:r>
      <w:r w:rsidRPr="00455580">
        <w:rPr>
          <w:color w:val="000000" w:themeColor="text1"/>
          <w:lang w:val="fr-FR"/>
        </w:rPr>
        <w:t>, lire :</w:t>
      </w:r>
    </w:p>
    <w:bookmarkEnd w:id="4"/>
    <w:p w14:paraId="0C05AB34" w14:textId="77777777" w:rsidR="000255C0" w:rsidRPr="00455580" w:rsidRDefault="000255C0" w:rsidP="00A41F84">
      <w:pPr>
        <w:pStyle w:val="SingleTxtG"/>
        <w:tabs>
          <w:tab w:val="right" w:leader="dot" w:pos="8505"/>
        </w:tabs>
        <w:kinsoku/>
        <w:overflowPunct/>
        <w:autoSpaceDE/>
        <w:autoSpaceDN/>
        <w:adjustRightInd/>
        <w:snapToGrid/>
        <w:ind w:left="2268" w:hanging="1134"/>
        <w:jc w:val="left"/>
        <w:rPr>
          <w:color w:val="000000" w:themeColor="text1"/>
          <w:lang w:val="fr-FR"/>
        </w:rPr>
      </w:pPr>
      <w:r w:rsidRPr="00455580">
        <w:rPr>
          <w:color w:val="000000" w:themeColor="text1"/>
          <w:lang w:val="fr-FR"/>
        </w:rPr>
        <w:t>«</w:t>
      </w:r>
      <w:r w:rsidR="002013C2">
        <w:rPr>
          <w:color w:val="000000" w:themeColor="text1"/>
          <w:lang w:val="fr-FR"/>
        </w:rPr>
        <w:t> </w:t>
      </w:r>
      <w:r w:rsidRPr="00455580">
        <w:rPr>
          <w:color w:val="000000" w:themeColor="text1"/>
          <w:lang w:val="fr-FR"/>
        </w:rPr>
        <w:t>15.</w:t>
      </w:r>
      <w:r w:rsidRPr="00455580">
        <w:rPr>
          <w:color w:val="000000" w:themeColor="text1"/>
          <w:lang w:val="fr-FR"/>
        </w:rPr>
        <w:tab/>
        <w:t xml:space="preserve">Remarques </w:t>
      </w:r>
      <w:r w:rsidRPr="00455580">
        <w:rPr>
          <w:b/>
          <w:color w:val="000000" w:themeColor="text1"/>
          <w:lang w:val="fr-FR"/>
        </w:rPr>
        <w:t>(</w:t>
      </w:r>
      <w:r w:rsidRPr="00455580">
        <w:rPr>
          <w:bCs/>
          <w:color w:val="000000" w:themeColor="text1"/>
          <w:lang w:val="fr-FR"/>
        </w:rPr>
        <w:t>préciser également les valeurs</w:t>
      </w:r>
      <w:r w:rsidRPr="00455580">
        <w:rPr>
          <w:b/>
          <w:color w:val="000000" w:themeColor="text1"/>
          <w:lang w:val="fr-FR"/>
        </w:rPr>
        <w:t>)</w:t>
      </w:r>
      <w:r w:rsidRPr="00455580">
        <w:rPr>
          <w:color w:val="000000" w:themeColor="text1"/>
          <w:lang w:val="fr-FR"/>
        </w:rPr>
        <w:t> :</w:t>
      </w:r>
      <w:r w:rsidRPr="00455580">
        <w:rPr>
          <w:color w:val="000000" w:themeColor="text1"/>
          <w:lang w:val="fr-FR"/>
        </w:rPr>
        <w:tab/>
      </w:r>
      <w:r w:rsidR="002013C2">
        <w:rPr>
          <w:color w:val="000000" w:themeColor="text1"/>
          <w:lang w:val="fr-FR"/>
        </w:rPr>
        <w:t> </w:t>
      </w:r>
      <w:r w:rsidRPr="00455580">
        <w:rPr>
          <w:color w:val="000000" w:themeColor="text1"/>
          <w:shd w:val="clear" w:color="auto" w:fill="FFFFFF"/>
          <w:lang w:val="fr-FR"/>
        </w:rPr>
        <w:t>»</w:t>
      </w:r>
      <w:r w:rsidRPr="00455580">
        <w:rPr>
          <w:color w:val="000000" w:themeColor="text1"/>
          <w:lang w:val="fr-FR"/>
        </w:rPr>
        <w:t>.</w:t>
      </w:r>
    </w:p>
    <w:p w14:paraId="508592F3" w14:textId="77777777" w:rsidR="000255C0" w:rsidRPr="00455580" w:rsidRDefault="000255C0" w:rsidP="00A41F84">
      <w:pPr>
        <w:pStyle w:val="SingleTxtG"/>
        <w:keepNext/>
        <w:kinsoku/>
        <w:overflowPunct/>
        <w:autoSpaceDE/>
        <w:autoSpaceDN/>
        <w:adjustRightInd/>
        <w:snapToGrid/>
        <w:ind w:left="2268" w:hanging="1134"/>
        <w:jc w:val="left"/>
        <w:rPr>
          <w:color w:val="000000" w:themeColor="text1"/>
          <w:lang w:val="fr-FR"/>
        </w:rPr>
      </w:pPr>
      <w:r w:rsidRPr="00455580">
        <w:rPr>
          <w:i/>
          <w:color w:val="000000" w:themeColor="text1"/>
          <w:lang w:val="fr-FR"/>
        </w:rPr>
        <w:t>Annexe 1, Note</w:t>
      </w:r>
      <w:r w:rsidRPr="00455580">
        <w:rPr>
          <w:color w:val="000000" w:themeColor="text1"/>
          <w:lang w:val="fr-FR"/>
        </w:rPr>
        <w:t>, lire :</w:t>
      </w:r>
    </w:p>
    <w:p w14:paraId="2F6362CC" w14:textId="77777777" w:rsidR="000255C0" w:rsidRDefault="000255C0" w:rsidP="000255C0">
      <w:pPr>
        <w:pStyle w:val="SingleTxtG"/>
        <w:rPr>
          <w:color w:val="000000" w:themeColor="text1"/>
          <w:lang w:val="fr-FR"/>
        </w:rPr>
      </w:pPr>
      <w:r w:rsidRPr="00455580">
        <w:rPr>
          <w:color w:val="000000" w:themeColor="text1"/>
          <w:lang w:val="fr-FR"/>
        </w:rPr>
        <w:t>« </w:t>
      </w:r>
      <w:r w:rsidRPr="00455580">
        <w:rPr>
          <w:i/>
          <w:color w:val="000000" w:themeColor="text1"/>
          <w:lang w:val="fr-FR"/>
        </w:rPr>
        <w:t>Note </w:t>
      </w:r>
      <w:r w:rsidRPr="00455580">
        <w:rPr>
          <w:iCs/>
          <w:color w:val="000000" w:themeColor="text1"/>
          <w:lang w:val="fr-FR"/>
        </w:rPr>
        <w:t xml:space="preserve">: </w:t>
      </w:r>
      <w:r>
        <w:rPr>
          <w:iCs/>
          <w:color w:val="000000" w:themeColor="text1"/>
          <w:lang w:val="fr-FR"/>
        </w:rPr>
        <w:t xml:space="preserve"> </w:t>
      </w:r>
      <w:r w:rsidRPr="00455580">
        <w:rPr>
          <w:color w:val="000000" w:themeColor="text1"/>
          <w:lang w:val="fr-FR"/>
        </w:rPr>
        <w:t>Dans le cas des sièges munis d</w:t>
      </w:r>
      <w:r>
        <w:rPr>
          <w:color w:val="000000" w:themeColor="text1"/>
          <w:lang w:val="fr-FR"/>
        </w:rPr>
        <w:t>’</w:t>
      </w:r>
      <w:r w:rsidRPr="00455580">
        <w:rPr>
          <w:color w:val="000000" w:themeColor="text1"/>
          <w:lang w:val="fr-FR"/>
        </w:rPr>
        <w:t>un appuie</w:t>
      </w:r>
      <w:r w:rsidRPr="00455580">
        <w:rPr>
          <w:color w:val="000000" w:themeColor="text1"/>
          <w:lang w:val="fr-FR"/>
        </w:rPr>
        <w:noBreakHyphen/>
        <w:t>tête de la catégorie définie aux paragraphes</w:t>
      </w:r>
      <w:r w:rsidR="007B3D5D">
        <w:rPr>
          <w:color w:val="000000" w:themeColor="text1"/>
          <w:lang w:val="fr-FR"/>
        </w:rPr>
        <w:t> </w:t>
      </w:r>
      <w:r w:rsidRPr="00455580">
        <w:rPr>
          <w:bCs/>
          <w:color w:val="000000" w:themeColor="text1"/>
          <w:lang w:val="fr-FR"/>
        </w:rPr>
        <w:t xml:space="preserve">2.13.2 et 2.13.3 </w:t>
      </w:r>
      <w:r w:rsidRPr="00455580">
        <w:rPr>
          <w:color w:val="000000" w:themeColor="text1"/>
          <w:lang w:val="fr-FR"/>
        </w:rPr>
        <w:t>du présent Règlement, l</w:t>
      </w:r>
      <w:r>
        <w:rPr>
          <w:color w:val="000000" w:themeColor="text1"/>
          <w:lang w:val="fr-FR"/>
        </w:rPr>
        <w:t>’</w:t>
      </w:r>
      <w:r w:rsidRPr="00455580">
        <w:rPr>
          <w:color w:val="000000" w:themeColor="text1"/>
          <w:lang w:val="fr-FR"/>
        </w:rPr>
        <w:t>appuie</w:t>
      </w:r>
      <w:r w:rsidRPr="00455580">
        <w:rPr>
          <w:color w:val="000000" w:themeColor="text1"/>
          <w:lang w:val="fr-FR"/>
        </w:rPr>
        <w:noBreakHyphen/>
        <w:t>tête doit figurer sur tous les dessins, schémas, montages et photographies. ».</w:t>
      </w:r>
    </w:p>
    <w:p w14:paraId="12D202E1" w14:textId="77777777" w:rsidR="006E472D" w:rsidRDefault="006E472D" w:rsidP="00800898">
      <w:pPr>
        <w:pStyle w:val="SingleTxtG"/>
        <w:rPr>
          <w:lang w:val="fr-FR"/>
        </w:rPr>
        <w:sectPr w:rsidR="006E472D" w:rsidSect="00A937F3">
          <w:headerReference w:type="even" r:id="rId10"/>
          <w:headerReference w:type="default" r:id="rId11"/>
          <w:footerReference w:type="even" r:id="rId12"/>
          <w:footerReference w:type="default" r:id="rId13"/>
          <w:footerReference w:type="first" r:id="rId14"/>
          <w:footnotePr>
            <w:numRestart w:val="eachSect"/>
          </w:footnotePr>
          <w:endnotePr>
            <w:numFmt w:val="decimal"/>
          </w:endnotePr>
          <w:pgSz w:w="11907" w:h="16840" w:code="9"/>
          <w:pgMar w:top="1417" w:right="1134" w:bottom="1134" w:left="1134" w:header="680" w:footer="567" w:gutter="0"/>
          <w:cols w:space="720"/>
          <w:titlePg/>
          <w:docGrid w:linePitch="272"/>
        </w:sectPr>
      </w:pPr>
    </w:p>
    <w:p w14:paraId="1DC53241" w14:textId="77777777" w:rsidR="006E472D" w:rsidRPr="00455580" w:rsidRDefault="006E472D" w:rsidP="006E472D">
      <w:pPr>
        <w:pStyle w:val="SingleTxtG"/>
        <w:keepNext/>
        <w:kinsoku/>
        <w:overflowPunct/>
        <w:autoSpaceDE/>
        <w:autoSpaceDN/>
        <w:adjustRightInd/>
        <w:snapToGrid/>
        <w:ind w:left="2268" w:hanging="1134"/>
        <w:rPr>
          <w:i/>
          <w:color w:val="000000" w:themeColor="text1"/>
          <w:lang w:val="fr-FR"/>
        </w:rPr>
      </w:pPr>
      <w:r w:rsidRPr="00455580">
        <w:rPr>
          <w:i/>
          <w:color w:val="000000" w:themeColor="text1"/>
          <w:lang w:val="fr-FR"/>
        </w:rPr>
        <w:lastRenderedPageBreak/>
        <w:t>Annexe 2</w:t>
      </w:r>
      <w:r w:rsidRPr="00455580">
        <w:rPr>
          <w:color w:val="000000" w:themeColor="text1"/>
          <w:lang w:val="fr-FR"/>
        </w:rPr>
        <w:t>, lire :</w:t>
      </w:r>
    </w:p>
    <w:p w14:paraId="3125AA27" w14:textId="77777777" w:rsidR="006E472D" w:rsidRPr="00455580" w:rsidRDefault="006E472D" w:rsidP="006E472D">
      <w:pPr>
        <w:pStyle w:val="HChG"/>
        <w:rPr>
          <w:color w:val="000000" w:themeColor="text1"/>
          <w:lang w:val="fr-FR"/>
        </w:rPr>
      </w:pPr>
      <w:r w:rsidRPr="00455580">
        <w:rPr>
          <w:color w:val="000000" w:themeColor="text1"/>
          <w:lang w:val="fr-FR"/>
        </w:rPr>
        <w:tab/>
      </w:r>
      <w:r w:rsidRPr="00455580">
        <w:rPr>
          <w:b w:val="0"/>
          <w:color w:val="000000" w:themeColor="text1"/>
          <w:sz w:val="20"/>
          <w:szCs w:val="14"/>
          <w:lang w:val="fr-FR"/>
        </w:rPr>
        <w:t>« </w:t>
      </w:r>
      <w:r w:rsidRPr="00455580">
        <w:rPr>
          <w:color w:val="000000" w:themeColor="text1"/>
          <w:lang w:val="fr-FR"/>
        </w:rPr>
        <w:t>Annexe 2</w:t>
      </w:r>
    </w:p>
    <w:p w14:paraId="0CFD5909" w14:textId="77777777" w:rsidR="006E472D" w:rsidRPr="00455580" w:rsidRDefault="006E472D" w:rsidP="006E472D">
      <w:pPr>
        <w:pStyle w:val="HChG"/>
        <w:rPr>
          <w:color w:val="000000" w:themeColor="text1"/>
          <w:lang w:val="fr-FR"/>
        </w:rPr>
      </w:pPr>
      <w:r w:rsidRPr="00455580">
        <w:rPr>
          <w:color w:val="000000" w:themeColor="text1"/>
          <w:lang w:val="fr-FR"/>
        </w:rPr>
        <w:tab/>
      </w:r>
      <w:r w:rsidRPr="00455580">
        <w:rPr>
          <w:color w:val="000000" w:themeColor="text1"/>
          <w:lang w:val="fr-FR"/>
        </w:rPr>
        <w:tab/>
        <w:t>Exemples de marques d</w:t>
      </w:r>
      <w:r>
        <w:rPr>
          <w:color w:val="000000" w:themeColor="text1"/>
          <w:lang w:val="fr-FR"/>
        </w:rPr>
        <w:t>’</w:t>
      </w:r>
      <w:r w:rsidRPr="00455580">
        <w:rPr>
          <w:color w:val="000000" w:themeColor="text1"/>
          <w:lang w:val="fr-FR"/>
        </w:rPr>
        <w:t>homologation</w:t>
      </w:r>
    </w:p>
    <w:p w14:paraId="6E4D70F4" w14:textId="77777777" w:rsidR="007B3D5D" w:rsidRDefault="006E472D" w:rsidP="002013C2">
      <w:pPr>
        <w:pStyle w:val="SingleTxtG"/>
        <w:keepNext/>
        <w:spacing w:after="240"/>
        <w:jc w:val="left"/>
        <w:rPr>
          <w:color w:val="000000" w:themeColor="text1"/>
          <w:lang w:val="fr-FR"/>
        </w:rPr>
      </w:pPr>
      <w:r w:rsidRPr="00455580">
        <w:rPr>
          <w:b/>
          <w:bCs/>
          <w:color w:val="000000" w:themeColor="text1"/>
          <w:lang w:val="fr-FR"/>
        </w:rPr>
        <w:t xml:space="preserve">Modèle A </w:t>
      </w:r>
      <w:r w:rsidRPr="00455580">
        <w:rPr>
          <w:color w:val="000000" w:themeColor="text1"/>
          <w:lang w:val="fr-FR"/>
        </w:rPr>
        <w:br/>
        <w:t xml:space="preserve">(Voir les paragraphes 4.4, 4.4.1, 4.4.2 et 4.4.3 du présent Règlement) </w:t>
      </w:r>
    </w:p>
    <w:p w14:paraId="2BF333CF" w14:textId="77777777" w:rsidR="002E5ABC" w:rsidRDefault="006E472D" w:rsidP="002013C2">
      <w:pPr>
        <w:pStyle w:val="SingleTxtG"/>
        <w:keepNext/>
        <w:spacing w:after="240"/>
        <w:jc w:val="left"/>
        <w:rPr>
          <w:color w:val="000000" w:themeColor="text1"/>
          <w:lang w:val="fr-FR"/>
        </w:rPr>
      </w:pPr>
      <w:r w:rsidRPr="00455580">
        <w:rPr>
          <w:color w:val="000000" w:themeColor="text1"/>
          <w:lang w:val="fr-FR"/>
        </w:rPr>
        <w:t>Véhicules ayant au moins un siège muni, ou pouvant être muni, d</w:t>
      </w:r>
      <w:r>
        <w:rPr>
          <w:color w:val="000000" w:themeColor="text1"/>
          <w:lang w:val="fr-FR"/>
        </w:rPr>
        <w:t>’</w:t>
      </w:r>
      <w:r w:rsidRPr="00455580">
        <w:rPr>
          <w:color w:val="000000" w:themeColor="text1"/>
          <w:lang w:val="fr-FR"/>
        </w:rPr>
        <w:t>un appuie</w:t>
      </w:r>
      <w:r w:rsidRPr="00455580">
        <w:rPr>
          <w:color w:val="000000" w:themeColor="text1"/>
          <w:lang w:val="fr-FR"/>
        </w:rPr>
        <w:noBreakHyphen/>
        <w:t>tête</w:t>
      </w:r>
    </w:p>
    <w:p w14:paraId="2C1746B8" w14:textId="77777777" w:rsidR="00BC2C9C" w:rsidRDefault="00BC2C9C" w:rsidP="002013C2">
      <w:pPr>
        <w:pStyle w:val="SingleTxtG"/>
        <w:keepNext/>
        <w:spacing w:after="240"/>
        <w:jc w:val="left"/>
        <w:rPr>
          <w:color w:val="000000" w:themeColor="text1"/>
          <w:lang w:val="fr-FR"/>
        </w:rPr>
      </w:pPr>
      <w:r>
        <w:rPr>
          <w:noProof/>
        </w:rPr>
        <w:drawing>
          <wp:inline distT="0" distB="0" distL="0" distR="0" wp14:anchorId="77A40D4C" wp14:editId="6B9F1266">
            <wp:extent cx="4680000" cy="126000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1260000"/>
                    </a:xfrm>
                    <a:prstGeom prst="rect">
                      <a:avLst/>
                    </a:prstGeom>
                  </pic:spPr>
                </pic:pic>
              </a:graphicData>
            </a:graphic>
          </wp:inline>
        </w:drawing>
      </w:r>
    </w:p>
    <w:p w14:paraId="1400D55E" w14:textId="77777777" w:rsidR="006E472D" w:rsidRPr="00455580" w:rsidRDefault="006E472D" w:rsidP="006E472D">
      <w:pPr>
        <w:pStyle w:val="SingleTxtG"/>
        <w:ind w:firstLine="567"/>
        <w:rPr>
          <w:color w:val="000000" w:themeColor="text1"/>
          <w:lang w:val="fr-FR"/>
        </w:rPr>
      </w:pPr>
      <w:r w:rsidRPr="00455580">
        <w:rPr>
          <w:color w:val="000000" w:themeColor="text1"/>
          <w:lang w:val="fr-FR"/>
        </w:rPr>
        <w:t>La marque d</w:t>
      </w:r>
      <w:r>
        <w:rPr>
          <w:color w:val="000000" w:themeColor="text1"/>
          <w:lang w:val="fr-FR"/>
        </w:rPr>
        <w:t>’</w:t>
      </w:r>
      <w:r w:rsidRPr="00455580">
        <w:rPr>
          <w:color w:val="000000" w:themeColor="text1"/>
          <w:lang w:val="fr-FR"/>
        </w:rPr>
        <w:t>homologation ci</w:t>
      </w:r>
      <w:r w:rsidRPr="00455580">
        <w:rPr>
          <w:color w:val="000000" w:themeColor="text1"/>
          <w:lang w:val="fr-FR"/>
        </w:rPr>
        <w:noBreakHyphen/>
        <w:t>dessus, apposée sur un véhicule, indique que le type de ce véhicule a été homologué aux Pays</w:t>
      </w:r>
      <w:r w:rsidRPr="00455580">
        <w:rPr>
          <w:color w:val="000000" w:themeColor="text1"/>
          <w:lang w:val="fr-FR"/>
        </w:rPr>
        <w:noBreakHyphen/>
        <w:t>Bas (E4), en ce qui concerne la résistance des sièges munis, ou pouvant être munis, d</w:t>
      </w:r>
      <w:r>
        <w:rPr>
          <w:color w:val="000000" w:themeColor="text1"/>
          <w:lang w:val="fr-FR"/>
        </w:rPr>
        <w:t>’</w:t>
      </w:r>
      <w:r w:rsidRPr="00455580">
        <w:rPr>
          <w:color w:val="000000" w:themeColor="text1"/>
          <w:lang w:val="fr-FR"/>
        </w:rPr>
        <w:t>un appuie</w:t>
      </w:r>
      <w:r w:rsidRPr="00455580">
        <w:rPr>
          <w:color w:val="000000" w:themeColor="text1"/>
          <w:lang w:val="fr-FR"/>
        </w:rPr>
        <w:noBreakHyphen/>
        <w:t>tête, ainsi que les caractéristiques de ces appuie</w:t>
      </w:r>
      <w:r w:rsidRPr="00455580">
        <w:rPr>
          <w:color w:val="000000" w:themeColor="text1"/>
          <w:lang w:val="fr-FR"/>
        </w:rPr>
        <w:noBreakHyphen/>
        <w:t xml:space="preserve">tête, en application du Règlement </w:t>
      </w:r>
      <w:r>
        <w:rPr>
          <w:color w:val="000000" w:themeColor="text1"/>
          <w:lang w:val="fr-FR"/>
        </w:rPr>
        <w:t xml:space="preserve">ONU </w:t>
      </w:r>
      <w:r w:rsidRPr="00455580">
        <w:rPr>
          <w:rFonts w:eastAsia="MS Mincho"/>
          <w:color w:val="000000" w:themeColor="text1"/>
          <w:szCs w:val="22"/>
          <w:lang w:val="fr-FR"/>
        </w:rPr>
        <w:t>n</w:t>
      </w:r>
      <w:r w:rsidRPr="00455580">
        <w:rPr>
          <w:rFonts w:eastAsia="MS Mincho"/>
          <w:color w:val="000000" w:themeColor="text1"/>
          <w:szCs w:val="22"/>
          <w:vertAlign w:val="superscript"/>
          <w:lang w:val="fr-FR"/>
        </w:rPr>
        <w:t>o</w:t>
      </w:r>
      <w:r w:rsidRPr="00455580">
        <w:rPr>
          <w:rFonts w:eastAsia="MS Mincho"/>
          <w:color w:val="000000" w:themeColor="text1"/>
          <w:szCs w:val="22"/>
          <w:lang w:val="fr-FR"/>
        </w:rPr>
        <w:t> </w:t>
      </w:r>
      <w:r w:rsidRPr="00455580">
        <w:rPr>
          <w:color w:val="000000" w:themeColor="text1"/>
          <w:lang w:val="fr-FR"/>
        </w:rPr>
        <w:t>17, sous le numéro d</w:t>
      </w:r>
      <w:r>
        <w:rPr>
          <w:color w:val="000000" w:themeColor="text1"/>
          <w:lang w:val="fr-FR"/>
        </w:rPr>
        <w:t>’</w:t>
      </w:r>
      <w:r w:rsidRPr="00455580">
        <w:rPr>
          <w:color w:val="000000" w:themeColor="text1"/>
          <w:lang w:val="fr-FR"/>
        </w:rPr>
        <w:t xml:space="preserve">homologation </w:t>
      </w:r>
      <w:r w:rsidRPr="00455580">
        <w:rPr>
          <w:bCs/>
          <w:color w:val="000000" w:themeColor="text1"/>
          <w:lang w:val="fr-FR"/>
        </w:rPr>
        <w:t>102439</w:t>
      </w:r>
      <w:r w:rsidRPr="00455580">
        <w:rPr>
          <w:color w:val="000000" w:themeColor="text1"/>
          <w:lang w:val="fr-FR"/>
        </w:rPr>
        <w:t>. Les deux premiers chiffres du numéro d</w:t>
      </w:r>
      <w:r>
        <w:rPr>
          <w:color w:val="000000" w:themeColor="text1"/>
          <w:lang w:val="fr-FR"/>
        </w:rPr>
        <w:t>’</w:t>
      </w:r>
      <w:r w:rsidRPr="00455580">
        <w:rPr>
          <w:color w:val="000000" w:themeColor="text1"/>
          <w:lang w:val="fr-FR"/>
        </w:rPr>
        <w:t xml:space="preserve">homologation signifient que le Règlement </w:t>
      </w:r>
      <w:r w:rsidRPr="00455580">
        <w:rPr>
          <w:rFonts w:eastAsia="MS Mincho"/>
          <w:color w:val="000000" w:themeColor="text1"/>
          <w:szCs w:val="22"/>
          <w:lang w:val="fr-FR"/>
        </w:rPr>
        <w:t>n</w:t>
      </w:r>
      <w:r w:rsidRPr="00455580">
        <w:rPr>
          <w:rFonts w:eastAsia="MS Mincho"/>
          <w:color w:val="000000" w:themeColor="text1"/>
          <w:szCs w:val="22"/>
          <w:vertAlign w:val="superscript"/>
          <w:lang w:val="fr-FR"/>
        </w:rPr>
        <w:t>o</w:t>
      </w:r>
      <w:r w:rsidRPr="00455580">
        <w:rPr>
          <w:rFonts w:eastAsia="MS Mincho"/>
          <w:color w:val="000000" w:themeColor="text1"/>
          <w:szCs w:val="22"/>
          <w:lang w:val="fr-FR"/>
        </w:rPr>
        <w:t> </w:t>
      </w:r>
      <w:r w:rsidRPr="00455580">
        <w:rPr>
          <w:color w:val="000000" w:themeColor="text1"/>
          <w:lang w:val="fr-FR"/>
        </w:rPr>
        <w:t xml:space="preserve">17 comprenait la série </w:t>
      </w:r>
      <w:r w:rsidRPr="00455580">
        <w:rPr>
          <w:bCs/>
          <w:color w:val="000000" w:themeColor="text1"/>
          <w:lang w:val="fr-FR"/>
        </w:rPr>
        <w:t>10</w:t>
      </w:r>
      <w:r w:rsidRPr="00455580">
        <w:rPr>
          <w:color w:val="000000" w:themeColor="text1"/>
          <w:lang w:val="fr-FR"/>
        </w:rPr>
        <w:t xml:space="preserve"> d</w:t>
      </w:r>
      <w:r>
        <w:rPr>
          <w:color w:val="000000" w:themeColor="text1"/>
          <w:lang w:val="fr-FR"/>
        </w:rPr>
        <w:t>’</w:t>
      </w:r>
      <w:r w:rsidRPr="00455580">
        <w:rPr>
          <w:color w:val="000000" w:themeColor="text1"/>
          <w:lang w:val="fr-FR"/>
        </w:rPr>
        <w:t>amendements lorsque l</w:t>
      </w:r>
      <w:r>
        <w:rPr>
          <w:color w:val="000000" w:themeColor="text1"/>
          <w:lang w:val="fr-FR"/>
        </w:rPr>
        <w:t>’</w:t>
      </w:r>
      <w:r w:rsidRPr="00455580">
        <w:rPr>
          <w:color w:val="000000" w:themeColor="text1"/>
          <w:lang w:val="fr-FR"/>
        </w:rPr>
        <w:t>homologation a été délivrée. La</w:t>
      </w:r>
      <w:r w:rsidR="00D1742D">
        <w:rPr>
          <w:color w:val="000000" w:themeColor="text1"/>
          <w:lang w:val="fr-FR"/>
        </w:rPr>
        <w:t> </w:t>
      </w:r>
      <w:r w:rsidRPr="00455580">
        <w:rPr>
          <w:color w:val="000000" w:themeColor="text1"/>
          <w:lang w:val="fr-FR"/>
        </w:rPr>
        <w:t>marque d</w:t>
      </w:r>
      <w:r>
        <w:rPr>
          <w:color w:val="000000" w:themeColor="text1"/>
          <w:lang w:val="fr-FR"/>
        </w:rPr>
        <w:t>’</w:t>
      </w:r>
      <w:r w:rsidRPr="00455580">
        <w:rPr>
          <w:color w:val="000000" w:themeColor="text1"/>
          <w:lang w:val="fr-FR"/>
        </w:rPr>
        <w:t>homologation ci</w:t>
      </w:r>
      <w:r w:rsidRPr="00455580">
        <w:rPr>
          <w:color w:val="000000" w:themeColor="text1"/>
          <w:lang w:val="fr-FR"/>
        </w:rPr>
        <w:noBreakHyphen/>
        <w:t xml:space="preserve">dessus indique aussi que le type de véhicule a été homologué en application du Règlement </w:t>
      </w:r>
      <w:r>
        <w:rPr>
          <w:color w:val="000000" w:themeColor="text1"/>
          <w:lang w:val="fr-FR"/>
        </w:rPr>
        <w:t xml:space="preserve">ONU </w:t>
      </w:r>
      <w:r w:rsidRPr="00455580">
        <w:rPr>
          <w:rFonts w:eastAsia="MS Mincho"/>
          <w:color w:val="000000" w:themeColor="text1"/>
          <w:szCs w:val="22"/>
          <w:lang w:val="fr-FR"/>
        </w:rPr>
        <w:t>n</w:t>
      </w:r>
      <w:r w:rsidRPr="00455580">
        <w:rPr>
          <w:rFonts w:eastAsia="MS Mincho"/>
          <w:color w:val="000000" w:themeColor="text1"/>
          <w:szCs w:val="22"/>
          <w:vertAlign w:val="superscript"/>
          <w:lang w:val="fr-FR"/>
        </w:rPr>
        <w:t>o</w:t>
      </w:r>
      <w:r w:rsidRPr="00455580">
        <w:rPr>
          <w:rFonts w:eastAsia="MS Mincho"/>
          <w:color w:val="000000" w:themeColor="text1"/>
          <w:szCs w:val="22"/>
          <w:lang w:val="fr-FR"/>
        </w:rPr>
        <w:t> </w:t>
      </w:r>
      <w:r w:rsidRPr="00455580">
        <w:rPr>
          <w:color w:val="000000" w:themeColor="text1"/>
          <w:lang w:val="fr-FR"/>
        </w:rPr>
        <w:t>17 en ce qui concerne également la résistance des autres sièges du véhicule qui ne sont pas munis, ou ne peuvent être munis, d</w:t>
      </w:r>
      <w:r>
        <w:rPr>
          <w:color w:val="000000" w:themeColor="text1"/>
          <w:lang w:val="fr-FR"/>
        </w:rPr>
        <w:t>’</w:t>
      </w:r>
      <w:r w:rsidRPr="00455580">
        <w:rPr>
          <w:color w:val="000000" w:themeColor="text1"/>
          <w:lang w:val="fr-FR"/>
        </w:rPr>
        <w:t>un appuie</w:t>
      </w:r>
      <w:r w:rsidRPr="00455580">
        <w:rPr>
          <w:color w:val="000000" w:themeColor="text1"/>
          <w:lang w:val="fr-FR"/>
        </w:rPr>
        <w:noBreakHyphen/>
        <w:t>tête.</w:t>
      </w:r>
    </w:p>
    <w:p w14:paraId="7F06266D" w14:textId="77777777" w:rsidR="007B3D5D" w:rsidRDefault="006E472D" w:rsidP="00D1742D">
      <w:pPr>
        <w:pStyle w:val="SingleTxtG"/>
        <w:keepNext/>
        <w:spacing w:after="240"/>
        <w:jc w:val="left"/>
        <w:rPr>
          <w:color w:val="000000" w:themeColor="text1"/>
          <w:lang w:val="fr-FR"/>
        </w:rPr>
      </w:pPr>
      <w:r w:rsidRPr="00455580">
        <w:rPr>
          <w:b/>
          <w:bCs/>
          <w:color w:val="000000" w:themeColor="text1"/>
          <w:lang w:val="fr-FR"/>
        </w:rPr>
        <w:t>Modèle B</w:t>
      </w:r>
      <w:r w:rsidRPr="00455580">
        <w:rPr>
          <w:color w:val="000000" w:themeColor="text1"/>
          <w:lang w:val="fr-FR"/>
        </w:rPr>
        <w:t xml:space="preserve"> </w:t>
      </w:r>
      <w:r w:rsidRPr="00455580">
        <w:rPr>
          <w:color w:val="000000" w:themeColor="text1"/>
          <w:lang w:val="fr-FR"/>
        </w:rPr>
        <w:br/>
        <w:t xml:space="preserve">(Voir les paragraphes 4.4, 4.4.1 et 4.4.2 du présent Règlement.) </w:t>
      </w:r>
    </w:p>
    <w:p w14:paraId="29FD150A" w14:textId="77777777" w:rsidR="006E472D" w:rsidRDefault="006E472D" w:rsidP="00D1742D">
      <w:pPr>
        <w:pStyle w:val="SingleTxtG"/>
        <w:keepNext/>
        <w:spacing w:after="240"/>
        <w:jc w:val="left"/>
        <w:rPr>
          <w:color w:val="000000" w:themeColor="text1"/>
          <w:lang w:val="fr-FR"/>
        </w:rPr>
      </w:pPr>
      <w:r w:rsidRPr="00455580">
        <w:rPr>
          <w:color w:val="000000" w:themeColor="text1"/>
          <w:lang w:val="fr-FR"/>
        </w:rPr>
        <w:t>Véhicules équipés de sièges non munis, ni ne pouvant être munis, d</w:t>
      </w:r>
      <w:r>
        <w:rPr>
          <w:color w:val="000000" w:themeColor="text1"/>
          <w:lang w:val="fr-FR"/>
        </w:rPr>
        <w:t>’</w:t>
      </w:r>
      <w:r w:rsidRPr="00455580">
        <w:rPr>
          <w:color w:val="000000" w:themeColor="text1"/>
          <w:lang w:val="fr-FR"/>
        </w:rPr>
        <w:t>un appuie</w:t>
      </w:r>
      <w:r w:rsidRPr="00455580">
        <w:rPr>
          <w:color w:val="000000" w:themeColor="text1"/>
          <w:lang w:val="fr-FR"/>
        </w:rPr>
        <w:noBreakHyphen/>
        <w:t>tête</w:t>
      </w:r>
    </w:p>
    <w:p w14:paraId="6D1CFAC5" w14:textId="77777777" w:rsidR="00BC2C9C" w:rsidRDefault="00BC2C9C" w:rsidP="00D1742D">
      <w:pPr>
        <w:pStyle w:val="SingleTxtG"/>
        <w:keepNext/>
        <w:spacing w:after="240"/>
        <w:jc w:val="left"/>
        <w:rPr>
          <w:color w:val="000000" w:themeColor="text1"/>
          <w:lang w:val="fr-FR"/>
        </w:rPr>
      </w:pPr>
      <w:r>
        <w:rPr>
          <w:noProof/>
        </w:rPr>
        <w:drawing>
          <wp:inline distT="0" distB="0" distL="0" distR="0" wp14:anchorId="5091B24A" wp14:editId="007195A2">
            <wp:extent cx="4680000" cy="1324800"/>
            <wp:effectExtent l="0" t="0" r="635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000" cy="1324800"/>
                    </a:xfrm>
                    <a:prstGeom prst="rect">
                      <a:avLst/>
                    </a:prstGeom>
                  </pic:spPr>
                </pic:pic>
              </a:graphicData>
            </a:graphic>
          </wp:inline>
        </w:drawing>
      </w:r>
    </w:p>
    <w:p w14:paraId="0BCD451D" w14:textId="77777777" w:rsidR="006E472D" w:rsidRPr="00455580" w:rsidRDefault="006E472D" w:rsidP="006E472D">
      <w:pPr>
        <w:pStyle w:val="SingleTxtG"/>
        <w:ind w:firstLine="567"/>
        <w:rPr>
          <w:color w:val="000000" w:themeColor="text1"/>
          <w:lang w:val="fr-FR"/>
        </w:rPr>
      </w:pPr>
      <w:r w:rsidRPr="00455580">
        <w:rPr>
          <w:color w:val="000000" w:themeColor="text1"/>
          <w:lang w:val="fr-FR"/>
        </w:rPr>
        <w:t>La marque d</w:t>
      </w:r>
      <w:r>
        <w:rPr>
          <w:color w:val="000000" w:themeColor="text1"/>
          <w:lang w:val="fr-FR"/>
        </w:rPr>
        <w:t>’</w:t>
      </w:r>
      <w:r w:rsidRPr="00455580">
        <w:rPr>
          <w:color w:val="000000" w:themeColor="text1"/>
          <w:lang w:val="fr-FR"/>
        </w:rPr>
        <w:t>homologation ci</w:t>
      </w:r>
      <w:r w:rsidRPr="00455580">
        <w:rPr>
          <w:color w:val="000000" w:themeColor="text1"/>
          <w:lang w:val="fr-FR"/>
        </w:rPr>
        <w:noBreakHyphen/>
        <w:t>dessus, apposée sur un véhicule, indique que le type de ce véhicule a des sièges non munis, ni ne pouvant être munis, d</w:t>
      </w:r>
      <w:r>
        <w:rPr>
          <w:color w:val="000000" w:themeColor="text1"/>
          <w:lang w:val="fr-FR"/>
        </w:rPr>
        <w:t>’</w:t>
      </w:r>
      <w:r w:rsidRPr="00455580">
        <w:rPr>
          <w:color w:val="000000" w:themeColor="text1"/>
          <w:lang w:val="fr-FR"/>
        </w:rPr>
        <w:t>un appuie</w:t>
      </w:r>
      <w:r w:rsidRPr="00455580">
        <w:rPr>
          <w:color w:val="000000" w:themeColor="text1"/>
          <w:lang w:val="fr-FR"/>
        </w:rPr>
        <w:noBreakHyphen/>
        <w:t>tête, et qu</w:t>
      </w:r>
      <w:r>
        <w:rPr>
          <w:color w:val="000000" w:themeColor="text1"/>
          <w:lang w:val="fr-FR"/>
        </w:rPr>
        <w:t>’</w:t>
      </w:r>
      <w:r w:rsidRPr="00455580">
        <w:rPr>
          <w:color w:val="000000" w:themeColor="text1"/>
          <w:lang w:val="fr-FR"/>
        </w:rPr>
        <w:t>il a été homologué aux Pays</w:t>
      </w:r>
      <w:r w:rsidRPr="00455580">
        <w:rPr>
          <w:color w:val="000000" w:themeColor="text1"/>
          <w:lang w:val="fr-FR"/>
        </w:rPr>
        <w:noBreakHyphen/>
        <w:t xml:space="preserve">Bas (E4), en ce qui concerne la résistance des sièges et de leur ancrage, en application du Règlement </w:t>
      </w:r>
      <w:r>
        <w:rPr>
          <w:color w:val="000000" w:themeColor="text1"/>
          <w:lang w:val="fr-FR"/>
        </w:rPr>
        <w:t xml:space="preserve">ONU </w:t>
      </w:r>
      <w:r w:rsidRPr="00455580">
        <w:rPr>
          <w:rFonts w:eastAsia="MS Mincho"/>
          <w:color w:val="000000" w:themeColor="text1"/>
          <w:szCs w:val="22"/>
          <w:lang w:val="fr-FR"/>
        </w:rPr>
        <w:t>n</w:t>
      </w:r>
      <w:r w:rsidRPr="00455580">
        <w:rPr>
          <w:rFonts w:eastAsia="MS Mincho"/>
          <w:color w:val="000000" w:themeColor="text1"/>
          <w:szCs w:val="22"/>
          <w:vertAlign w:val="superscript"/>
          <w:lang w:val="fr-FR"/>
        </w:rPr>
        <w:t>o</w:t>
      </w:r>
      <w:r w:rsidRPr="00455580">
        <w:rPr>
          <w:rFonts w:eastAsia="MS Mincho"/>
          <w:color w:val="000000" w:themeColor="text1"/>
          <w:szCs w:val="22"/>
          <w:lang w:val="fr-FR"/>
        </w:rPr>
        <w:t> </w:t>
      </w:r>
      <w:r w:rsidRPr="00455580">
        <w:rPr>
          <w:color w:val="000000" w:themeColor="text1"/>
          <w:lang w:val="fr-FR"/>
        </w:rPr>
        <w:t>17 sous le numéro d</w:t>
      </w:r>
      <w:r>
        <w:rPr>
          <w:color w:val="000000" w:themeColor="text1"/>
          <w:lang w:val="fr-FR"/>
        </w:rPr>
        <w:t>’</w:t>
      </w:r>
      <w:r w:rsidRPr="00455580">
        <w:rPr>
          <w:color w:val="000000" w:themeColor="text1"/>
          <w:lang w:val="fr-FR"/>
        </w:rPr>
        <w:t xml:space="preserve">homologation </w:t>
      </w:r>
      <w:r w:rsidRPr="00455580">
        <w:rPr>
          <w:bCs/>
          <w:color w:val="000000" w:themeColor="text1"/>
          <w:lang w:val="fr-FR"/>
        </w:rPr>
        <w:t>102439</w:t>
      </w:r>
      <w:r w:rsidRPr="00455580">
        <w:rPr>
          <w:color w:val="000000" w:themeColor="text1"/>
          <w:lang w:val="fr-FR"/>
        </w:rPr>
        <w:t>. Les deux premiers chiffres du numéro d</w:t>
      </w:r>
      <w:r>
        <w:rPr>
          <w:color w:val="000000" w:themeColor="text1"/>
          <w:lang w:val="fr-FR"/>
        </w:rPr>
        <w:t>’</w:t>
      </w:r>
      <w:r w:rsidRPr="00455580">
        <w:rPr>
          <w:color w:val="000000" w:themeColor="text1"/>
          <w:lang w:val="fr-FR"/>
        </w:rPr>
        <w:t xml:space="preserve">homologation signifient que le Règlement </w:t>
      </w:r>
      <w:r>
        <w:rPr>
          <w:color w:val="000000" w:themeColor="text1"/>
          <w:lang w:val="fr-FR"/>
        </w:rPr>
        <w:t xml:space="preserve">ONU </w:t>
      </w:r>
      <w:r w:rsidRPr="00455580">
        <w:rPr>
          <w:rFonts w:eastAsia="MS Mincho"/>
          <w:color w:val="000000" w:themeColor="text1"/>
          <w:szCs w:val="22"/>
          <w:lang w:val="fr-FR"/>
        </w:rPr>
        <w:t>n</w:t>
      </w:r>
      <w:r w:rsidRPr="00455580">
        <w:rPr>
          <w:rFonts w:eastAsia="MS Mincho"/>
          <w:color w:val="000000" w:themeColor="text1"/>
          <w:szCs w:val="22"/>
          <w:vertAlign w:val="superscript"/>
          <w:lang w:val="fr-FR"/>
        </w:rPr>
        <w:t>o</w:t>
      </w:r>
      <w:r w:rsidRPr="00455580">
        <w:rPr>
          <w:rFonts w:eastAsia="MS Mincho"/>
          <w:color w:val="000000" w:themeColor="text1"/>
          <w:szCs w:val="22"/>
          <w:lang w:val="fr-FR"/>
        </w:rPr>
        <w:t> </w:t>
      </w:r>
      <w:r w:rsidRPr="00455580">
        <w:rPr>
          <w:color w:val="000000" w:themeColor="text1"/>
          <w:lang w:val="fr-FR"/>
        </w:rPr>
        <w:t xml:space="preserve">17 comprenait déjà la série </w:t>
      </w:r>
      <w:r w:rsidRPr="00455580">
        <w:rPr>
          <w:bCs/>
          <w:color w:val="000000" w:themeColor="text1"/>
          <w:lang w:val="fr-FR"/>
        </w:rPr>
        <w:t>10</w:t>
      </w:r>
      <w:r w:rsidRPr="00455580">
        <w:rPr>
          <w:color w:val="000000" w:themeColor="text1"/>
          <w:lang w:val="fr-FR"/>
        </w:rPr>
        <w:t xml:space="preserve"> d</w:t>
      </w:r>
      <w:r>
        <w:rPr>
          <w:color w:val="000000" w:themeColor="text1"/>
          <w:lang w:val="fr-FR"/>
        </w:rPr>
        <w:t>’</w:t>
      </w:r>
      <w:r w:rsidRPr="00455580">
        <w:rPr>
          <w:color w:val="000000" w:themeColor="text1"/>
          <w:lang w:val="fr-FR"/>
        </w:rPr>
        <w:t>amendements lorsque l</w:t>
      </w:r>
      <w:r>
        <w:rPr>
          <w:color w:val="000000" w:themeColor="text1"/>
          <w:lang w:val="fr-FR"/>
        </w:rPr>
        <w:t>’</w:t>
      </w:r>
      <w:r w:rsidRPr="00455580">
        <w:rPr>
          <w:color w:val="000000" w:themeColor="text1"/>
          <w:lang w:val="fr-FR"/>
        </w:rPr>
        <w:t>homologation a été délivrée.</w:t>
      </w:r>
    </w:p>
    <w:p w14:paraId="5CE13297" w14:textId="77777777" w:rsidR="008C4361" w:rsidRDefault="006E472D" w:rsidP="00D1742D">
      <w:pPr>
        <w:pStyle w:val="SingleTxtG"/>
        <w:spacing w:after="240"/>
        <w:jc w:val="left"/>
        <w:rPr>
          <w:color w:val="000000" w:themeColor="text1"/>
          <w:lang w:val="fr-FR"/>
        </w:rPr>
      </w:pPr>
      <w:r w:rsidRPr="00455580">
        <w:rPr>
          <w:color w:val="000000" w:themeColor="text1"/>
          <w:lang w:val="fr-FR"/>
        </w:rPr>
        <w:br w:type="page"/>
      </w:r>
      <w:r w:rsidRPr="00455580">
        <w:rPr>
          <w:b/>
          <w:bCs/>
          <w:color w:val="000000" w:themeColor="text1"/>
          <w:lang w:val="fr-FR"/>
        </w:rPr>
        <w:lastRenderedPageBreak/>
        <w:t>Modèle C</w:t>
      </w:r>
      <w:r w:rsidRPr="00455580">
        <w:rPr>
          <w:color w:val="000000" w:themeColor="text1"/>
          <w:lang w:val="fr-FR"/>
        </w:rPr>
        <w:t xml:space="preserve"> </w:t>
      </w:r>
      <w:r w:rsidRPr="00455580">
        <w:rPr>
          <w:color w:val="000000" w:themeColor="text1"/>
          <w:lang w:val="fr-FR"/>
        </w:rPr>
        <w:br/>
        <w:t xml:space="preserve">(Voir le paragraphe 4.5 du présent Règlement.) </w:t>
      </w:r>
    </w:p>
    <w:p w14:paraId="465EA884" w14:textId="77777777" w:rsidR="006E472D" w:rsidRDefault="006E472D" w:rsidP="00D1742D">
      <w:pPr>
        <w:pStyle w:val="SingleTxtG"/>
        <w:spacing w:after="240"/>
        <w:jc w:val="left"/>
        <w:rPr>
          <w:color w:val="000000" w:themeColor="text1"/>
          <w:lang w:val="fr-FR"/>
        </w:rPr>
      </w:pPr>
      <w:r w:rsidRPr="00455580">
        <w:rPr>
          <w:color w:val="000000" w:themeColor="text1"/>
          <w:lang w:val="fr-FR"/>
        </w:rPr>
        <w:t>Véhicules ayant au moins un siège muni, ou pouvant être muni, d</w:t>
      </w:r>
      <w:r>
        <w:rPr>
          <w:color w:val="000000" w:themeColor="text1"/>
          <w:lang w:val="fr-FR"/>
        </w:rPr>
        <w:t>’</w:t>
      </w:r>
      <w:r w:rsidRPr="00455580">
        <w:rPr>
          <w:color w:val="000000" w:themeColor="text1"/>
          <w:lang w:val="fr-FR"/>
        </w:rPr>
        <w:t>un appuie</w:t>
      </w:r>
      <w:r w:rsidRPr="00455580">
        <w:rPr>
          <w:color w:val="000000" w:themeColor="text1"/>
          <w:lang w:val="fr-FR"/>
        </w:rPr>
        <w:noBreakHyphen/>
        <w:t>tête</w:t>
      </w:r>
    </w:p>
    <w:p w14:paraId="3873ABBE" w14:textId="77777777" w:rsidR="00DA60FE" w:rsidRDefault="00DA60FE" w:rsidP="00D1742D">
      <w:pPr>
        <w:pStyle w:val="SingleTxtG"/>
        <w:spacing w:after="240"/>
        <w:jc w:val="left"/>
        <w:rPr>
          <w:color w:val="000000" w:themeColor="text1"/>
          <w:lang w:val="fr-FR"/>
        </w:rPr>
      </w:pPr>
      <w:r>
        <w:rPr>
          <w:noProof/>
        </w:rPr>
        <w:drawing>
          <wp:inline distT="0" distB="0" distL="0" distR="0" wp14:anchorId="208605AD" wp14:editId="50947C90">
            <wp:extent cx="4680000" cy="1213200"/>
            <wp:effectExtent l="0" t="0" r="635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1213200"/>
                    </a:xfrm>
                    <a:prstGeom prst="rect">
                      <a:avLst/>
                    </a:prstGeom>
                  </pic:spPr>
                </pic:pic>
              </a:graphicData>
            </a:graphic>
          </wp:inline>
        </w:drawing>
      </w:r>
    </w:p>
    <w:p w14:paraId="48905F0E" w14:textId="77777777" w:rsidR="006E472D" w:rsidRPr="00455580" w:rsidRDefault="006E472D" w:rsidP="006E472D">
      <w:pPr>
        <w:pStyle w:val="SingleTxtG"/>
        <w:ind w:firstLine="567"/>
        <w:rPr>
          <w:color w:val="000000" w:themeColor="text1"/>
          <w:lang w:val="fr-FR"/>
        </w:rPr>
      </w:pPr>
      <w:r w:rsidRPr="00455580">
        <w:rPr>
          <w:color w:val="000000" w:themeColor="text1"/>
          <w:lang w:val="fr-FR"/>
        </w:rPr>
        <w:t>La marque d</w:t>
      </w:r>
      <w:r>
        <w:rPr>
          <w:color w:val="000000" w:themeColor="text1"/>
          <w:lang w:val="fr-FR"/>
        </w:rPr>
        <w:t>’</w:t>
      </w:r>
      <w:r w:rsidRPr="00455580">
        <w:rPr>
          <w:color w:val="000000" w:themeColor="text1"/>
          <w:lang w:val="fr-FR"/>
        </w:rPr>
        <w:t>homologation ci</w:t>
      </w:r>
      <w:r w:rsidRPr="00455580">
        <w:rPr>
          <w:color w:val="000000" w:themeColor="text1"/>
          <w:lang w:val="fr-FR"/>
        </w:rPr>
        <w:noBreakHyphen/>
        <w:t>dessus, apposée sur un véhicule, indique que le type de ce véhicule a au moins un siège muni ou pouvant être muni d</w:t>
      </w:r>
      <w:r>
        <w:rPr>
          <w:color w:val="000000" w:themeColor="text1"/>
          <w:lang w:val="fr-FR"/>
        </w:rPr>
        <w:t>’</w:t>
      </w:r>
      <w:r w:rsidRPr="00455580">
        <w:rPr>
          <w:color w:val="000000" w:themeColor="text1"/>
          <w:lang w:val="fr-FR"/>
        </w:rPr>
        <w:t>un appuie</w:t>
      </w:r>
      <w:r w:rsidRPr="00455580">
        <w:rPr>
          <w:color w:val="000000" w:themeColor="text1"/>
          <w:lang w:val="fr-FR"/>
        </w:rPr>
        <w:noBreakHyphen/>
        <w:t>tête et qu</w:t>
      </w:r>
      <w:r>
        <w:rPr>
          <w:color w:val="000000" w:themeColor="text1"/>
          <w:lang w:val="fr-FR"/>
        </w:rPr>
        <w:t>’</w:t>
      </w:r>
      <w:r w:rsidRPr="00455580">
        <w:rPr>
          <w:color w:val="000000" w:themeColor="text1"/>
          <w:lang w:val="fr-FR"/>
        </w:rPr>
        <w:t>il a été homologué aux Pays</w:t>
      </w:r>
      <w:r w:rsidRPr="00455580">
        <w:rPr>
          <w:color w:val="000000" w:themeColor="text1"/>
          <w:lang w:val="fr-FR"/>
        </w:rPr>
        <w:noBreakHyphen/>
        <w:t xml:space="preserve">Bas (E4), en application des Règlements </w:t>
      </w:r>
      <w:r w:rsidRPr="00455580">
        <w:rPr>
          <w:bCs/>
          <w:color w:val="000000" w:themeColor="text1"/>
          <w:lang w:val="fr-FR"/>
        </w:rPr>
        <w:t>ONU</w:t>
      </w:r>
      <w:r w:rsidRPr="00455580">
        <w:rPr>
          <w:color w:val="000000" w:themeColor="text1"/>
          <w:lang w:val="fr-FR"/>
        </w:rPr>
        <w:t xml:space="preserve"> </w:t>
      </w:r>
      <w:r w:rsidRPr="00455580">
        <w:rPr>
          <w:rFonts w:eastAsia="MS Mincho"/>
          <w:color w:val="000000" w:themeColor="text1"/>
          <w:lang w:val="fr-FR"/>
        </w:rPr>
        <w:t>n</w:t>
      </w:r>
      <w:r w:rsidRPr="00455580">
        <w:rPr>
          <w:rFonts w:eastAsia="MS Mincho"/>
          <w:color w:val="000000" w:themeColor="text1"/>
          <w:vertAlign w:val="superscript"/>
          <w:lang w:val="fr-FR"/>
        </w:rPr>
        <w:t>os</w:t>
      </w:r>
      <w:r w:rsidRPr="00455580">
        <w:rPr>
          <w:color w:val="000000" w:themeColor="text1"/>
          <w:lang w:val="fr-FR"/>
        </w:rPr>
        <w:t> 17 et 33</w:t>
      </w:r>
      <w:r w:rsidRPr="00D928AB">
        <w:rPr>
          <w:rStyle w:val="Appelnotedebasdep"/>
        </w:rPr>
        <w:footnoteReference w:id="4"/>
      </w:r>
      <w:r w:rsidRPr="00455580">
        <w:rPr>
          <w:color w:val="000000" w:themeColor="text1"/>
          <w:lang w:val="fr-FR"/>
        </w:rPr>
        <w:t>.</w:t>
      </w:r>
    </w:p>
    <w:p w14:paraId="659B7D6A" w14:textId="77777777" w:rsidR="006E472D" w:rsidRPr="00455580" w:rsidRDefault="006E472D" w:rsidP="006E472D">
      <w:pPr>
        <w:pStyle w:val="SingleTxtG"/>
        <w:ind w:firstLine="567"/>
        <w:rPr>
          <w:color w:val="000000" w:themeColor="text1"/>
          <w:lang w:val="fr-FR"/>
        </w:rPr>
      </w:pPr>
      <w:r w:rsidRPr="00455580">
        <w:rPr>
          <w:color w:val="000000" w:themeColor="text1"/>
          <w:lang w:val="fr-FR"/>
        </w:rPr>
        <w:t>Les deux premiers chiffres des numéros d</w:t>
      </w:r>
      <w:r>
        <w:rPr>
          <w:color w:val="000000" w:themeColor="text1"/>
          <w:lang w:val="fr-FR"/>
        </w:rPr>
        <w:t>’</w:t>
      </w:r>
      <w:r w:rsidRPr="00455580">
        <w:rPr>
          <w:color w:val="000000" w:themeColor="text1"/>
          <w:lang w:val="fr-FR"/>
        </w:rPr>
        <w:t>homologation signifient qu</w:t>
      </w:r>
      <w:r>
        <w:rPr>
          <w:color w:val="000000" w:themeColor="text1"/>
          <w:lang w:val="fr-FR"/>
        </w:rPr>
        <w:t>’</w:t>
      </w:r>
      <w:r w:rsidRPr="00455580">
        <w:rPr>
          <w:color w:val="000000" w:themeColor="text1"/>
          <w:lang w:val="fr-FR"/>
        </w:rPr>
        <w:t xml:space="preserve">aux dates auxquelles les homologations respectives ont été délivrées, le Règlement ONU </w:t>
      </w:r>
      <w:r w:rsidRPr="00455580">
        <w:rPr>
          <w:rFonts w:eastAsia="MS Mincho"/>
          <w:color w:val="000000" w:themeColor="text1"/>
          <w:szCs w:val="22"/>
          <w:lang w:val="fr-FR"/>
        </w:rPr>
        <w:t>n</w:t>
      </w:r>
      <w:r w:rsidRPr="00455580">
        <w:rPr>
          <w:rFonts w:eastAsia="MS Mincho"/>
          <w:color w:val="000000" w:themeColor="text1"/>
          <w:szCs w:val="22"/>
          <w:vertAlign w:val="superscript"/>
          <w:lang w:val="fr-FR"/>
        </w:rPr>
        <w:t>o</w:t>
      </w:r>
      <w:r w:rsidRPr="00455580">
        <w:rPr>
          <w:rFonts w:eastAsia="MS Mincho"/>
          <w:color w:val="000000" w:themeColor="text1"/>
          <w:lang w:val="fr-FR"/>
        </w:rPr>
        <w:t> </w:t>
      </w:r>
      <w:r w:rsidRPr="00455580">
        <w:rPr>
          <w:color w:val="000000" w:themeColor="text1"/>
          <w:lang w:val="fr-FR"/>
        </w:rPr>
        <w:t xml:space="preserve">17 comprenait la série </w:t>
      </w:r>
      <w:r w:rsidRPr="00455580">
        <w:rPr>
          <w:bCs/>
          <w:color w:val="000000" w:themeColor="text1"/>
          <w:lang w:val="fr-FR"/>
        </w:rPr>
        <w:t>10</w:t>
      </w:r>
      <w:r w:rsidRPr="00455580">
        <w:rPr>
          <w:b/>
          <w:color w:val="000000" w:themeColor="text1"/>
          <w:lang w:val="fr-FR"/>
        </w:rPr>
        <w:t xml:space="preserve"> </w:t>
      </w:r>
      <w:r w:rsidRPr="00455580">
        <w:rPr>
          <w:color w:val="000000" w:themeColor="text1"/>
          <w:lang w:val="fr-FR"/>
        </w:rPr>
        <w:t>d</w:t>
      </w:r>
      <w:r>
        <w:rPr>
          <w:color w:val="000000" w:themeColor="text1"/>
          <w:lang w:val="fr-FR"/>
        </w:rPr>
        <w:t>’</w:t>
      </w:r>
      <w:r w:rsidRPr="00455580">
        <w:rPr>
          <w:color w:val="000000" w:themeColor="text1"/>
          <w:lang w:val="fr-FR"/>
        </w:rPr>
        <w:t xml:space="preserve">amendements alors que le Règlement ONU </w:t>
      </w:r>
      <w:r w:rsidRPr="00455580">
        <w:rPr>
          <w:rFonts w:eastAsia="MS Mincho"/>
          <w:color w:val="000000" w:themeColor="text1"/>
          <w:szCs w:val="22"/>
          <w:lang w:val="fr-FR"/>
        </w:rPr>
        <w:t>n</w:t>
      </w:r>
      <w:r w:rsidRPr="00455580">
        <w:rPr>
          <w:rFonts w:eastAsia="MS Mincho"/>
          <w:color w:val="000000" w:themeColor="text1"/>
          <w:szCs w:val="22"/>
          <w:vertAlign w:val="superscript"/>
          <w:lang w:val="fr-FR"/>
        </w:rPr>
        <w:t>o</w:t>
      </w:r>
      <w:r w:rsidRPr="00455580">
        <w:rPr>
          <w:rFonts w:eastAsia="MS Mincho"/>
          <w:color w:val="000000" w:themeColor="text1"/>
          <w:szCs w:val="22"/>
          <w:lang w:val="fr-FR"/>
        </w:rPr>
        <w:t> </w:t>
      </w:r>
      <w:r w:rsidRPr="00455580">
        <w:rPr>
          <w:color w:val="000000" w:themeColor="text1"/>
          <w:lang w:val="fr-FR"/>
        </w:rPr>
        <w:t>33 était encore sous sa forme originale. La marque d</w:t>
      </w:r>
      <w:r>
        <w:rPr>
          <w:color w:val="000000" w:themeColor="text1"/>
          <w:lang w:val="fr-FR"/>
        </w:rPr>
        <w:t>’</w:t>
      </w:r>
      <w:r w:rsidRPr="00455580">
        <w:rPr>
          <w:color w:val="000000" w:themeColor="text1"/>
          <w:lang w:val="fr-FR"/>
        </w:rPr>
        <w:t>homologation ci</w:t>
      </w:r>
      <w:r w:rsidRPr="00455580">
        <w:rPr>
          <w:color w:val="000000" w:themeColor="text1"/>
          <w:lang w:val="fr-FR"/>
        </w:rPr>
        <w:noBreakHyphen/>
        <w:t xml:space="preserve">dessus indique aussi que le type de véhicule a été homologué en application du Règlement ONU </w:t>
      </w:r>
      <w:r w:rsidRPr="00455580">
        <w:rPr>
          <w:rFonts w:eastAsia="MS Mincho"/>
          <w:color w:val="000000" w:themeColor="text1"/>
          <w:lang w:val="fr-FR"/>
        </w:rPr>
        <w:t>n</w:t>
      </w:r>
      <w:r w:rsidRPr="00455580">
        <w:rPr>
          <w:rFonts w:eastAsia="MS Mincho"/>
          <w:color w:val="000000" w:themeColor="text1"/>
          <w:vertAlign w:val="superscript"/>
          <w:lang w:val="fr-FR"/>
        </w:rPr>
        <w:t>o</w:t>
      </w:r>
      <w:r w:rsidRPr="00455580">
        <w:rPr>
          <w:color w:val="000000" w:themeColor="text1"/>
          <w:lang w:val="fr-FR"/>
        </w:rPr>
        <w:t> 17 en ce qui concerne également la résistance des autres sièges du véhicule qui ne sont pas munis, ou ne peuvent être munis, d</w:t>
      </w:r>
      <w:r>
        <w:rPr>
          <w:color w:val="000000" w:themeColor="text1"/>
          <w:lang w:val="fr-FR"/>
        </w:rPr>
        <w:t>’</w:t>
      </w:r>
      <w:r w:rsidRPr="00455580">
        <w:rPr>
          <w:color w:val="000000" w:themeColor="text1"/>
          <w:lang w:val="fr-FR"/>
        </w:rPr>
        <w:t>un appuie</w:t>
      </w:r>
      <w:r w:rsidRPr="00455580">
        <w:rPr>
          <w:color w:val="000000" w:themeColor="text1"/>
          <w:lang w:val="fr-FR"/>
        </w:rPr>
        <w:noBreakHyphen/>
        <w:t>tête.</w:t>
      </w:r>
    </w:p>
    <w:p w14:paraId="192749D7" w14:textId="77777777" w:rsidR="008C4361" w:rsidRDefault="006E472D" w:rsidP="00564203">
      <w:pPr>
        <w:pStyle w:val="SingleTxtG"/>
        <w:spacing w:after="240"/>
        <w:jc w:val="left"/>
        <w:rPr>
          <w:color w:val="000000" w:themeColor="text1"/>
          <w:lang w:val="fr-FR"/>
        </w:rPr>
      </w:pPr>
      <w:r w:rsidRPr="00455580">
        <w:rPr>
          <w:b/>
          <w:bCs/>
          <w:color w:val="000000" w:themeColor="text1"/>
          <w:lang w:val="fr-FR"/>
        </w:rPr>
        <w:t>Modèle D</w:t>
      </w:r>
      <w:r w:rsidRPr="00455580">
        <w:rPr>
          <w:color w:val="000000" w:themeColor="text1"/>
          <w:lang w:val="fr-FR"/>
        </w:rPr>
        <w:t xml:space="preserve"> </w:t>
      </w:r>
      <w:r w:rsidRPr="00455580">
        <w:rPr>
          <w:color w:val="000000" w:themeColor="text1"/>
          <w:lang w:val="fr-FR"/>
        </w:rPr>
        <w:br/>
        <w:t xml:space="preserve">(Voir le paragraphe 4.5 du présent Règlement.) </w:t>
      </w:r>
    </w:p>
    <w:p w14:paraId="13487A06" w14:textId="77777777" w:rsidR="006E472D" w:rsidRDefault="006E472D" w:rsidP="00564203">
      <w:pPr>
        <w:pStyle w:val="SingleTxtG"/>
        <w:spacing w:after="240"/>
        <w:jc w:val="left"/>
        <w:rPr>
          <w:bCs/>
          <w:color w:val="000000" w:themeColor="text1"/>
          <w:lang w:val="fr-FR"/>
        </w:rPr>
      </w:pPr>
      <w:r w:rsidRPr="00455580">
        <w:rPr>
          <w:bCs/>
          <w:color w:val="000000" w:themeColor="text1"/>
          <w:lang w:val="fr-FR"/>
        </w:rPr>
        <w:t>Véhicules équipés de sièges non munis, ni ne pouvant être munis, d</w:t>
      </w:r>
      <w:r>
        <w:rPr>
          <w:bCs/>
          <w:color w:val="000000" w:themeColor="text1"/>
          <w:lang w:val="fr-FR"/>
        </w:rPr>
        <w:t>’</w:t>
      </w:r>
      <w:r w:rsidRPr="00455580">
        <w:rPr>
          <w:bCs/>
          <w:color w:val="000000" w:themeColor="text1"/>
          <w:lang w:val="fr-FR"/>
        </w:rPr>
        <w:t>un appuie</w:t>
      </w:r>
      <w:r w:rsidRPr="00455580">
        <w:rPr>
          <w:bCs/>
          <w:color w:val="000000" w:themeColor="text1"/>
          <w:lang w:val="fr-FR"/>
        </w:rPr>
        <w:noBreakHyphen/>
        <w:t>tête</w:t>
      </w:r>
    </w:p>
    <w:p w14:paraId="5E7E0581" w14:textId="77777777" w:rsidR="00564203" w:rsidRDefault="00564203" w:rsidP="00564203">
      <w:pPr>
        <w:pStyle w:val="SingleTxtG"/>
        <w:spacing w:after="240"/>
        <w:jc w:val="left"/>
        <w:rPr>
          <w:bCs/>
          <w:color w:val="000000" w:themeColor="text1"/>
          <w:lang w:val="fr-FR"/>
        </w:rPr>
      </w:pPr>
      <w:r>
        <w:rPr>
          <w:noProof/>
        </w:rPr>
        <w:drawing>
          <wp:inline distT="0" distB="0" distL="0" distR="0" wp14:anchorId="6B7B86ED" wp14:editId="7CF415C0">
            <wp:extent cx="4680000" cy="1098000"/>
            <wp:effectExtent l="0" t="0" r="635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1098000"/>
                    </a:xfrm>
                    <a:prstGeom prst="rect">
                      <a:avLst/>
                    </a:prstGeom>
                  </pic:spPr>
                </pic:pic>
              </a:graphicData>
            </a:graphic>
          </wp:inline>
        </w:drawing>
      </w:r>
    </w:p>
    <w:p w14:paraId="23A61116" w14:textId="77777777" w:rsidR="006E472D" w:rsidRPr="00455580" w:rsidRDefault="006E472D" w:rsidP="006E472D">
      <w:pPr>
        <w:pStyle w:val="SingleTxtG"/>
        <w:ind w:firstLine="567"/>
        <w:rPr>
          <w:color w:val="000000" w:themeColor="text1"/>
          <w:lang w:val="fr-FR"/>
        </w:rPr>
      </w:pPr>
      <w:r w:rsidRPr="00455580">
        <w:rPr>
          <w:color w:val="000000" w:themeColor="text1"/>
          <w:lang w:val="fr-FR"/>
        </w:rPr>
        <w:t>La marque d</w:t>
      </w:r>
      <w:r>
        <w:rPr>
          <w:color w:val="000000" w:themeColor="text1"/>
          <w:lang w:val="fr-FR"/>
        </w:rPr>
        <w:t>’</w:t>
      </w:r>
      <w:r w:rsidRPr="00455580">
        <w:rPr>
          <w:color w:val="000000" w:themeColor="text1"/>
          <w:lang w:val="fr-FR"/>
        </w:rPr>
        <w:t>homologation ci</w:t>
      </w:r>
      <w:r w:rsidRPr="00455580">
        <w:rPr>
          <w:color w:val="000000" w:themeColor="text1"/>
          <w:lang w:val="fr-FR"/>
        </w:rPr>
        <w:noBreakHyphen/>
        <w:t>dessus, apposée sur un véhicule, indique que le type de ce véhicule a des sièges non munis, ni ne pouvant être munis, d</w:t>
      </w:r>
      <w:r>
        <w:rPr>
          <w:color w:val="000000" w:themeColor="text1"/>
          <w:lang w:val="fr-FR"/>
        </w:rPr>
        <w:t>’</w:t>
      </w:r>
      <w:r w:rsidRPr="00455580">
        <w:rPr>
          <w:color w:val="000000" w:themeColor="text1"/>
          <w:lang w:val="fr-FR"/>
        </w:rPr>
        <w:t>un appuie</w:t>
      </w:r>
      <w:r w:rsidRPr="00455580">
        <w:rPr>
          <w:color w:val="000000" w:themeColor="text1"/>
          <w:lang w:val="fr-FR"/>
        </w:rPr>
        <w:noBreakHyphen/>
        <w:t>tête et qu</w:t>
      </w:r>
      <w:r>
        <w:rPr>
          <w:color w:val="000000" w:themeColor="text1"/>
          <w:lang w:val="fr-FR"/>
        </w:rPr>
        <w:t>’</w:t>
      </w:r>
      <w:r w:rsidRPr="00455580">
        <w:rPr>
          <w:color w:val="000000" w:themeColor="text1"/>
          <w:lang w:val="fr-FR"/>
        </w:rPr>
        <w:t>il a été homologué aux Pays</w:t>
      </w:r>
      <w:r w:rsidRPr="00455580">
        <w:rPr>
          <w:color w:val="000000" w:themeColor="text1"/>
          <w:lang w:val="fr-FR"/>
        </w:rPr>
        <w:noBreakHyphen/>
        <w:t xml:space="preserve">Bas (E4) en application des Règlements </w:t>
      </w:r>
      <w:r w:rsidRPr="00455580">
        <w:rPr>
          <w:bCs/>
          <w:color w:val="000000" w:themeColor="text1"/>
          <w:lang w:val="fr-FR"/>
        </w:rPr>
        <w:t>ONU</w:t>
      </w:r>
      <w:r w:rsidRPr="00455580">
        <w:rPr>
          <w:color w:val="000000" w:themeColor="text1"/>
          <w:lang w:val="fr-FR"/>
        </w:rPr>
        <w:t xml:space="preserve"> </w:t>
      </w:r>
      <w:r w:rsidRPr="00455580">
        <w:rPr>
          <w:rFonts w:eastAsia="MS Mincho"/>
          <w:color w:val="000000" w:themeColor="text1"/>
          <w:lang w:val="fr-FR"/>
        </w:rPr>
        <w:t>n</w:t>
      </w:r>
      <w:r w:rsidRPr="00455580">
        <w:rPr>
          <w:rFonts w:eastAsia="MS Mincho"/>
          <w:color w:val="000000" w:themeColor="text1"/>
          <w:vertAlign w:val="superscript"/>
          <w:lang w:val="fr-FR"/>
        </w:rPr>
        <w:t>os</w:t>
      </w:r>
      <w:r w:rsidRPr="00455580">
        <w:rPr>
          <w:color w:val="000000" w:themeColor="text1"/>
          <w:lang w:val="fr-FR"/>
        </w:rPr>
        <w:t> 17 et 33</w:t>
      </w:r>
      <w:r>
        <w:rPr>
          <w:color w:val="000000" w:themeColor="text1"/>
          <w:sz w:val="18"/>
          <w:szCs w:val="18"/>
          <w:vertAlign w:val="superscript"/>
          <w:lang w:val="fr-FR"/>
        </w:rPr>
        <w:t>1</w:t>
      </w:r>
      <w:r w:rsidRPr="00455580">
        <w:rPr>
          <w:color w:val="000000" w:themeColor="text1"/>
          <w:lang w:val="fr-FR"/>
        </w:rPr>
        <w:t>. Les numéros d</w:t>
      </w:r>
      <w:r>
        <w:rPr>
          <w:color w:val="000000" w:themeColor="text1"/>
          <w:lang w:val="fr-FR"/>
        </w:rPr>
        <w:t>’</w:t>
      </w:r>
      <w:r w:rsidRPr="00455580">
        <w:rPr>
          <w:color w:val="000000" w:themeColor="text1"/>
          <w:lang w:val="fr-FR"/>
        </w:rPr>
        <w:t>homologation signifient qu</w:t>
      </w:r>
      <w:r>
        <w:rPr>
          <w:color w:val="000000" w:themeColor="text1"/>
          <w:lang w:val="fr-FR"/>
        </w:rPr>
        <w:t>’</w:t>
      </w:r>
      <w:r w:rsidRPr="00455580">
        <w:rPr>
          <w:color w:val="000000" w:themeColor="text1"/>
          <w:lang w:val="fr-FR"/>
        </w:rPr>
        <w:t xml:space="preserve">aux dates auxquelles les homologations respectives ont été délivrées, le Règlement ONU </w:t>
      </w:r>
      <w:r w:rsidRPr="00455580">
        <w:rPr>
          <w:rFonts w:eastAsia="MS Mincho"/>
          <w:color w:val="000000" w:themeColor="text1"/>
          <w:lang w:val="fr-FR"/>
        </w:rPr>
        <w:t>n</w:t>
      </w:r>
      <w:r w:rsidRPr="00455580">
        <w:rPr>
          <w:rFonts w:eastAsia="MS Mincho"/>
          <w:color w:val="000000" w:themeColor="text1"/>
          <w:vertAlign w:val="superscript"/>
          <w:lang w:val="fr-FR"/>
        </w:rPr>
        <w:t>o</w:t>
      </w:r>
      <w:r w:rsidRPr="00455580">
        <w:rPr>
          <w:color w:val="000000" w:themeColor="text1"/>
          <w:lang w:val="fr-FR"/>
        </w:rPr>
        <w:t xml:space="preserve"> 17 comprenait la série </w:t>
      </w:r>
      <w:r w:rsidRPr="00455580">
        <w:rPr>
          <w:bCs/>
          <w:color w:val="000000" w:themeColor="text1"/>
          <w:lang w:val="fr-FR"/>
        </w:rPr>
        <w:t>10</w:t>
      </w:r>
      <w:r w:rsidRPr="00455580">
        <w:rPr>
          <w:color w:val="000000" w:themeColor="text1"/>
          <w:lang w:val="fr-FR"/>
        </w:rPr>
        <w:t xml:space="preserve"> d</w:t>
      </w:r>
      <w:r>
        <w:rPr>
          <w:color w:val="000000" w:themeColor="text1"/>
          <w:lang w:val="fr-FR"/>
        </w:rPr>
        <w:t>’</w:t>
      </w:r>
      <w:r w:rsidRPr="00455580">
        <w:rPr>
          <w:color w:val="000000" w:themeColor="text1"/>
          <w:lang w:val="fr-FR"/>
        </w:rPr>
        <w:t xml:space="preserve">amendements, alors que le Règlement ONU </w:t>
      </w:r>
      <w:r w:rsidRPr="00455580">
        <w:rPr>
          <w:rFonts w:eastAsia="MS Mincho"/>
          <w:color w:val="000000" w:themeColor="text1"/>
          <w:szCs w:val="22"/>
          <w:lang w:val="fr-FR"/>
        </w:rPr>
        <w:t>n</w:t>
      </w:r>
      <w:r w:rsidRPr="00455580">
        <w:rPr>
          <w:rFonts w:eastAsia="MS Mincho"/>
          <w:color w:val="000000" w:themeColor="text1"/>
          <w:szCs w:val="22"/>
          <w:vertAlign w:val="superscript"/>
          <w:lang w:val="fr-FR"/>
        </w:rPr>
        <w:t>o</w:t>
      </w:r>
      <w:r w:rsidRPr="00455580">
        <w:rPr>
          <w:rFonts w:eastAsia="MS Mincho"/>
          <w:color w:val="000000" w:themeColor="text1"/>
          <w:lang w:val="fr-FR"/>
        </w:rPr>
        <w:t> </w:t>
      </w:r>
      <w:r w:rsidRPr="00455580">
        <w:rPr>
          <w:color w:val="000000" w:themeColor="text1"/>
          <w:lang w:val="fr-FR"/>
        </w:rPr>
        <w:t>33 était encore sous sa forme originale. ».</w:t>
      </w:r>
    </w:p>
    <w:p w14:paraId="34EA500F" w14:textId="77777777" w:rsidR="006E472D" w:rsidRPr="00455580" w:rsidRDefault="006E472D" w:rsidP="006F2E38">
      <w:pPr>
        <w:pStyle w:val="SingleTxtG"/>
        <w:rPr>
          <w:color w:val="000000" w:themeColor="text1"/>
          <w:lang w:val="fr-FR"/>
        </w:rPr>
      </w:pPr>
      <w:r>
        <w:rPr>
          <w:i/>
          <w:color w:val="000000" w:themeColor="text1"/>
          <w:lang w:val="fr-FR"/>
        </w:rPr>
        <w:br w:type="page"/>
      </w:r>
      <w:r w:rsidRPr="00455580">
        <w:rPr>
          <w:i/>
          <w:color w:val="000000" w:themeColor="text1"/>
          <w:lang w:val="fr-FR"/>
        </w:rPr>
        <w:lastRenderedPageBreak/>
        <w:t>Annexe 4</w:t>
      </w:r>
      <w:r w:rsidRPr="00455580">
        <w:rPr>
          <w:color w:val="000000" w:themeColor="text1"/>
          <w:lang w:val="fr-FR"/>
        </w:rPr>
        <w:t>, lire :</w:t>
      </w:r>
    </w:p>
    <w:p w14:paraId="1C0E2BD7" w14:textId="77777777" w:rsidR="006E472D" w:rsidRPr="00455580" w:rsidRDefault="006E472D" w:rsidP="006E472D">
      <w:pPr>
        <w:pStyle w:val="HChG"/>
        <w:rPr>
          <w:color w:val="000000" w:themeColor="text1"/>
          <w:lang w:val="fr-FR"/>
        </w:rPr>
      </w:pPr>
      <w:r w:rsidRPr="00455580">
        <w:rPr>
          <w:color w:val="000000" w:themeColor="text1"/>
          <w:lang w:val="fr-FR"/>
        </w:rPr>
        <w:tab/>
      </w:r>
      <w:r w:rsidRPr="00455580">
        <w:rPr>
          <w:b w:val="0"/>
          <w:bCs/>
          <w:color w:val="000000" w:themeColor="text1"/>
          <w:sz w:val="20"/>
          <w:szCs w:val="14"/>
          <w:lang w:val="fr-FR"/>
        </w:rPr>
        <w:t>« </w:t>
      </w:r>
      <w:r w:rsidRPr="00455580">
        <w:rPr>
          <w:color w:val="000000" w:themeColor="text1"/>
          <w:lang w:val="fr-FR"/>
        </w:rPr>
        <w:t>Annexe 4</w:t>
      </w:r>
    </w:p>
    <w:p w14:paraId="66B48928" w14:textId="77777777" w:rsidR="006E472D" w:rsidRPr="00455580" w:rsidRDefault="006E472D" w:rsidP="006E472D">
      <w:pPr>
        <w:pStyle w:val="HChG"/>
        <w:rPr>
          <w:color w:val="000000" w:themeColor="text1"/>
          <w:lang w:val="fr-FR" w:eastAsia="fr-FR"/>
        </w:rPr>
      </w:pPr>
      <w:r w:rsidRPr="00455580">
        <w:rPr>
          <w:color w:val="000000" w:themeColor="text1"/>
          <w:lang w:val="fr-FR" w:eastAsia="fr-FR"/>
        </w:rPr>
        <w:tab/>
      </w:r>
      <w:r w:rsidRPr="00455580">
        <w:rPr>
          <w:color w:val="000000" w:themeColor="text1"/>
          <w:lang w:val="fr-FR" w:eastAsia="fr-FR"/>
        </w:rPr>
        <w:tab/>
        <w:t>Procédure d</w:t>
      </w:r>
      <w:r>
        <w:rPr>
          <w:color w:val="000000" w:themeColor="text1"/>
          <w:lang w:val="fr-FR" w:eastAsia="fr-FR"/>
        </w:rPr>
        <w:t>’</w:t>
      </w:r>
      <w:r w:rsidRPr="00455580">
        <w:rPr>
          <w:color w:val="000000" w:themeColor="text1"/>
          <w:lang w:val="fr-FR" w:eastAsia="fr-FR"/>
        </w:rPr>
        <w:t>essai pour la mesure de la largeur minimale</w:t>
      </w:r>
    </w:p>
    <w:p w14:paraId="36FEAA42" w14:textId="77777777" w:rsidR="006E472D" w:rsidRPr="00455580" w:rsidRDefault="006E472D" w:rsidP="006F2E38">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1.</w:t>
      </w:r>
      <w:r w:rsidRPr="00455580">
        <w:rPr>
          <w:bCs/>
          <w:color w:val="000000" w:themeColor="text1"/>
          <w:lang w:val="fr-FR"/>
        </w:rPr>
        <w:tab/>
        <w:t>Objet</w:t>
      </w:r>
    </w:p>
    <w:p w14:paraId="62D680F0"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w:t>
      </w:r>
      <w:r>
        <w:rPr>
          <w:bCs/>
          <w:color w:val="000000" w:themeColor="text1"/>
          <w:lang w:val="fr-FR"/>
        </w:rPr>
        <w:t>’</w:t>
      </w:r>
      <w:r w:rsidRPr="00455580">
        <w:rPr>
          <w:bCs/>
          <w:color w:val="000000" w:themeColor="text1"/>
          <w:lang w:val="fr-FR"/>
        </w:rPr>
        <w:t>objet de cet essai est de démontrer la conformité avec les prescriptions du paragraphe</w:t>
      </w:r>
      <w:r w:rsidR="006F2E38">
        <w:rPr>
          <w:bCs/>
          <w:color w:val="000000" w:themeColor="text1"/>
          <w:lang w:val="fr-FR"/>
        </w:rPr>
        <w:t> </w:t>
      </w:r>
      <w:r w:rsidRPr="00455580">
        <w:rPr>
          <w:bCs/>
          <w:color w:val="000000" w:themeColor="text1"/>
          <w:lang w:val="fr-FR"/>
        </w:rPr>
        <w:t>5.6.3 du présent Règlement concernant la largeur minimale.</w:t>
      </w:r>
    </w:p>
    <w:p w14:paraId="5A1D64A8" w14:textId="77777777" w:rsidR="006E472D" w:rsidRPr="00455580" w:rsidRDefault="006E472D" w:rsidP="006F2E38">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2.</w:t>
      </w:r>
      <w:r w:rsidRPr="00455580">
        <w:rPr>
          <w:bCs/>
          <w:color w:val="000000" w:themeColor="text1"/>
          <w:lang w:val="fr-FR"/>
        </w:rPr>
        <w:tab/>
        <w:t>Procédure de mesure de la largeur</w:t>
      </w:r>
    </w:p>
    <w:p w14:paraId="34AB6955" w14:textId="77777777" w:rsidR="006E472D" w:rsidRPr="00455580" w:rsidRDefault="006E472D" w:rsidP="006E472D">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2.1</w:t>
      </w:r>
      <w:r w:rsidRPr="00455580">
        <w:rPr>
          <w:bCs/>
          <w:color w:val="000000" w:themeColor="text1"/>
          <w:lang w:val="fr-FR"/>
        </w:rPr>
        <w:tab/>
        <w:t>Le siège doit être réglé de telle sorte que le point H coïncide avec le point R ; si le dossier du siège est réglable, il doit être réglé sur l</w:t>
      </w:r>
      <w:r>
        <w:rPr>
          <w:bCs/>
          <w:color w:val="000000" w:themeColor="text1"/>
          <w:lang w:val="fr-FR"/>
        </w:rPr>
        <w:t>’</w:t>
      </w:r>
      <w:r w:rsidRPr="00455580">
        <w:rPr>
          <w:bCs/>
          <w:color w:val="000000" w:themeColor="text1"/>
          <w:lang w:val="fr-FR"/>
        </w:rPr>
        <w:t>angle prévu d</w:t>
      </w:r>
      <w:r>
        <w:rPr>
          <w:bCs/>
          <w:color w:val="000000" w:themeColor="text1"/>
          <w:lang w:val="fr-FR"/>
        </w:rPr>
        <w:t>’</w:t>
      </w:r>
      <w:r w:rsidRPr="00455580">
        <w:rPr>
          <w:bCs/>
          <w:color w:val="000000" w:themeColor="text1"/>
          <w:lang w:val="fr-FR"/>
        </w:rPr>
        <w:t>inclinaison. Ces deux réglages doivent être effectués conformément aux prescriptions du paragraphe 2.1 de l</w:t>
      </w:r>
      <w:r>
        <w:rPr>
          <w:bCs/>
          <w:color w:val="000000" w:themeColor="text1"/>
          <w:lang w:val="fr-FR"/>
        </w:rPr>
        <w:t>’</w:t>
      </w:r>
      <w:r w:rsidRPr="00455580">
        <w:rPr>
          <w:bCs/>
          <w:color w:val="000000" w:themeColor="text1"/>
          <w:lang w:val="fr-FR"/>
        </w:rPr>
        <w:t>annexe 11.</w:t>
      </w:r>
    </w:p>
    <w:p w14:paraId="2EF4B5BA" w14:textId="77777777" w:rsidR="006E472D" w:rsidRPr="00455580" w:rsidRDefault="006E472D" w:rsidP="006E472D">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2.2</w:t>
      </w:r>
      <w:r w:rsidRPr="00455580">
        <w:rPr>
          <w:bCs/>
          <w:color w:val="000000" w:themeColor="text1"/>
          <w:lang w:val="fr-FR"/>
        </w:rPr>
        <w:tab/>
        <w:t>Le plan S1 est un plan perpendiculaire à la ligne de référence et est situé à 65 </w:t>
      </w:r>
      <w:r w:rsidRPr="00455580">
        <w:rPr>
          <w:bCs/>
          <w:color w:val="000000" w:themeColor="text1"/>
          <w:lang w:val="fr-FR"/>
        </w:rPr>
        <w:sym w:font="Symbol" w:char="F0B1"/>
      </w:r>
      <w:r w:rsidRPr="00455580">
        <w:rPr>
          <w:bCs/>
          <w:color w:val="000000" w:themeColor="text1"/>
          <w:lang w:val="fr-FR"/>
        </w:rPr>
        <w:t>3 mm au</w:t>
      </w:r>
      <w:r w:rsidRPr="00455580">
        <w:rPr>
          <w:bCs/>
          <w:color w:val="000000" w:themeColor="text1"/>
          <w:lang w:val="fr-FR"/>
        </w:rPr>
        <w:noBreakHyphen/>
        <w:t>dessous du sommet effectif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w:t>
      </w:r>
    </w:p>
    <w:p w14:paraId="7CEC5DDC" w14:textId="77777777" w:rsidR="006E472D" w:rsidRPr="00455580" w:rsidRDefault="006E472D" w:rsidP="006E472D">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2.3</w:t>
      </w:r>
      <w:r w:rsidRPr="00455580">
        <w:rPr>
          <w:bCs/>
          <w:color w:val="000000" w:themeColor="text1"/>
          <w:lang w:val="fr-FR"/>
        </w:rPr>
        <w:tab/>
        <w:t>Les plans P et P</w:t>
      </w:r>
      <w:r>
        <w:rPr>
          <w:bCs/>
          <w:color w:val="000000" w:themeColor="text1"/>
          <w:lang w:val="fr-FR"/>
        </w:rPr>
        <w:t>’</w:t>
      </w:r>
      <w:r w:rsidRPr="00455580">
        <w:rPr>
          <w:bCs/>
          <w:color w:val="000000" w:themeColor="text1"/>
          <w:lang w:val="fr-FR"/>
        </w:rPr>
        <w:t xml:space="preserve"> sont des plans verticaux longitudinaux tangents à chaque côté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à mesurer.</w:t>
      </w:r>
    </w:p>
    <w:p w14:paraId="12D9B118" w14:textId="77777777" w:rsidR="006E472D" w:rsidRPr="00455580" w:rsidRDefault="006E472D" w:rsidP="006E472D">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2.4</w:t>
      </w:r>
      <w:r w:rsidRPr="00455580">
        <w:rPr>
          <w:bCs/>
          <w:color w:val="000000" w:themeColor="text1"/>
          <w:lang w:val="fr-FR"/>
        </w:rPr>
        <w:tab/>
        <w:t>Mesurer les distances L et L</w:t>
      </w:r>
      <w:r>
        <w:rPr>
          <w:bCs/>
          <w:color w:val="000000" w:themeColor="text1"/>
          <w:lang w:val="fr-FR"/>
        </w:rPr>
        <w:t>’</w:t>
      </w:r>
      <w:r w:rsidRPr="00455580">
        <w:rPr>
          <w:bCs/>
          <w:color w:val="000000" w:themeColor="text1"/>
          <w:lang w:val="fr-FR"/>
        </w:rPr>
        <w:t>, dans le plan S1 entre le plan vertical longitudinal passant par la ligne de torse et les plans verticaux longitudinaux P et P</w:t>
      </w:r>
      <w:r>
        <w:rPr>
          <w:bCs/>
          <w:color w:val="000000" w:themeColor="text1"/>
          <w:lang w:val="fr-FR"/>
        </w:rPr>
        <w:t>’</w:t>
      </w:r>
      <w:r w:rsidRPr="00455580">
        <w:rPr>
          <w:bCs/>
          <w:color w:val="000000" w:themeColor="text1"/>
          <w:lang w:val="fr-FR"/>
        </w:rPr>
        <w:t>.</w:t>
      </w:r>
    </w:p>
    <w:p w14:paraId="446B960C" w14:textId="77777777" w:rsidR="006E472D" w:rsidRDefault="006E472D" w:rsidP="002C6CB7">
      <w:pPr>
        <w:pStyle w:val="Titre1"/>
        <w:spacing w:after="120"/>
        <w:rPr>
          <w:bCs/>
          <w:color w:val="000000" w:themeColor="text1"/>
          <w:lang w:val="fr-FR"/>
        </w:rPr>
      </w:pPr>
      <w:r w:rsidRPr="00455580">
        <w:rPr>
          <w:bCs/>
          <w:color w:val="000000" w:themeColor="text1"/>
          <w:lang w:val="fr-FR"/>
        </w:rPr>
        <w:t>Figure 4</w:t>
      </w:r>
      <w:r w:rsidRPr="00455580">
        <w:rPr>
          <w:bCs/>
          <w:color w:val="000000" w:themeColor="text1"/>
          <w:lang w:val="fr-FR"/>
        </w:rPr>
        <w:noBreakHyphen/>
        <w:t>1</w:t>
      </w:r>
    </w:p>
    <w:p w14:paraId="6E682A44" w14:textId="77777777" w:rsidR="00A049E9" w:rsidRDefault="00A049E9" w:rsidP="00A049E9">
      <w:pPr>
        <w:pStyle w:val="SingleTxtG"/>
        <w:rPr>
          <w:lang w:val="fr-FR"/>
        </w:rPr>
      </w:pPr>
      <w:r>
        <w:rPr>
          <w:noProof/>
        </w:rPr>
        <w:drawing>
          <wp:inline distT="0" distB="0" distL="0" distR="0" wp14:anchorId="60CF1983" wp14:editId="0412AD5B">
            <wp:extent cx="3960000" cy="4010400"/>
            <wp:effectExtent l="0" t="0" r="254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0000" cy="4010400"/>
                    </a:xfrm>
                    <a:prstGeom prst="rect">
                      <a:avLst/>
                    </a:prstGeom>
                  </pic:spPr>
                </pic:pic>
              </a:graphicData>
            </a:graphic>
          </wp:inline>
        </w:drawing>
      </w:r>
    </w:p>
    <w:p w14:paraId="2D2A5FBA" w14:textId="77777777" w:rsidR="00A049E9" w:rsidRPr="00A049E9" w:rsidRDefault="00A049E9" w:rsidP="00A049E9">
      <w:pPr>
        <w:pStyle w:val="SingleTxtG"/>
        <w:rPr>
          <w:lang w:val="fr-FR"/>
        </w:rPr>
      </w:pPr>
    </w:p>
    <w:p w14:paraId="4DA72123" w14:textId="77777777" w:rsidR="006E472D" w:rsidRPr="00455580" w:rsidRDefault="006E472D" w:rsidP="006E472D">
      <w:pPr>
        <w:pStyle w:val="SingleTxtG"/>
        <w:keepNext/>
        <w:rPr>
          <w:color w:val="000000" w:themeColor="text1"/>
          <w:lang w:val="fr-FR"/>
        </w:rPr>
      </w:pPr>
      <w:bookmarkStart w:id="5" w:name="_Hlk22892625"/>
      <w:r w:rsidRPr="00455580">
        <w:rPr>
          <w:i/>
          <w:color w:val="000000" w:themeColor="text1"/>
          <w:lang w:val="fr-FR"/>
        </w:rPr>
        <w:t>Annexe 5</w:t>
      </w:r>
      <w:r w:rsidRPr="00455580">
        <w:rPr>
          <w:color w:val="000000" w:themeColor="text1"/>
          <w:lang w:val="fr-FR"/>
        </w:rPr>
        <w:t>, lire :</w:t>
      </w:r>
    </w:p>
    <w:bookmarkEnd w:id="5"/>
    <w:p w14:paraId="1FAF08E5" w14:textId="77777777" w:rsidR="006E472D" w:rsidRPr="00455580" w:rsidRDefault="006E472D" w:rsidP="006E472D">
      <w:pPr>
        <w:pStyle w:val="HChG"/>
        <w:rPr>
          <w:color w:val="000000" w:themeColor="text1"/>
          <w:lang w:val="fr-FR"/>
        </w:rPr>
      </w:pPr>
      <w:r w:rsidRPr="00455580">
        <w:rPr>
          <w:b w:val="0"/>
          <w:bCs/>
          <w:color w:val="000000" w:themeColor="text1"/>
          <w:sz w:val="20"/>
          <w:szCs w:val="14"/>
          <w:lang w:val="fr-FR"/>
        </w:rPr>
        <w:t>« </w:t>
      </w:r>
      <w:r w:rsidRPr="00455580">
        <w:rPr>
          <w:color w:val="000000" w:themeColor="text1"/>
          <w:lang w:val="fr-FR"/>
        </w:rPr>
        <w:t>Annexe 5</w:t>
      </w:r>
    </w:p>
    <w:p w14:paraId="18F4F01E" w14:textId="77777777" w:rsidR="006E472D" w:rsidRPr="00455580" w:rsidRDefault="006E472D" w:rsidP="006E472D">
      <w:pPr>
        <w:pStyle w:val="HChG"/>
        <w:rPr>
          <w:color w:val="000000" w:themeColor="text1"/>
          <w:lang w:val="fr-FR"/>
        </w:rPr>
      </w:pPr>
      <w:r w:rsidRPr="00455580">
        <w:rPr>
          <w:color w:val="000000" w:themeColor="text1"/>
          <w:sz w:val="18"/>
          <w:szCs w:val="18"/>
          <w:lang w:val="fr-FR"/>
        </w:rPr>
        <w:tab/>
      </w:r>
      <w:r w:rsidRPr="00455580">
        <w:rPr>
          <w:color w:val="000000" w:themeColor="text1"/>
          <w:sz w:val="18"/>
          <w:szCs w:val="18"/>
          <w:lang w:val="fr-FR"/>
        </w:rPr>
        <w:tab/>
      </w:r>
      <w:r w:rsidRPr="00455580">
        <w:rPr>
          <w:color w:val="000000" w:themeColor="text1"/>
          <w:lang w:val="fr-FR"/>
        </w:rPr>
        <w:t>Procédure d</w:t>
      </w:r>
      <w:r>
        <w:rPr>
          <w:color w:val="000000" w:themeColor="text1"/>
          <w:lang w:val="fr-FR"/>
        </w:rPr>
        <w:t>’</w:t>
      </w:r>
      <w:r w:rsidRPr="00455580">
        <w:rPr>
          <w:color w:val="000000" w:themeColor="text1"/>
          <w:lang w:val="fr-FR"/>
        </w:rPr>
        <w:t xml:space="preserve">essai pour la mesure du déplacement </w:t>
      </w:r>
      <w:r w:rsidRPr="00455580">
        <w:rPr>
          <w:color w:val="000000" w:themeColor="text1"/>
          <w:lang w:val="fr-FR"/>
        </w:rPr>
        <w:br/>
        <w:t>et de la résistance</w:t>
      </w:r>
    </w:p>
    <w:p w14:paraId="07AC67D9" w14:textId="77777777" w:rsidR="006E472D" w:rsidRPr="00455580" w:rsidRDefault="006E472D" w:rsidP="00757566">
      <w:pPr>
        <w:pStyle w:val="SingleTxtG"/>
        <w:keepNext/>
        <w:kinsoku/>
        <w:overflowPunct/>
        <w:autoSpaceDE/>
        <w:autoSpaceDN/>
        <w:adjustRightInd/>
        <w:snapToGrid/>
        <w:spacing w:after="100"/>
        <w:ind w:left="2268" w:hanging="1134"/>
        <w:jc w:val="left"/>
        <w:rPr>
          <w:bCs/>
          <w:color w:val="000000" w:themeColor="text1"/>
          <w:u w:val="single"/>
          <w:lang w:val="fr-FR"/>
        </w:rPr>
      </w:pPr>
      <w:r w:rsidRPr="00455580">
        <w:rPr>
          <w:bCs/>
          <w:color w:val="000000" w:themeColor="text1"/>
          <w:lang w:val="fr-FR"/>
        </w:rPr>
        <w:t>1.</w:t>
      </w:r>
      <w:r w:rsidRPr="00455580">
        <w:rPr>
          <w:bCs/>
          <w:color w:val="000000" w:themeColor="text1"/>
          <w:lang w:val="fr-FR"/>
        </w:rPr>
        <w:tab/>
        <w:t>Objet</w:t>
      </w:r>
    </w:p>
    <w:p w14:paraId="7C18A51A" w14:textId="77777777" w:rsidR="006E472D" w:rsidRPr="00455580" w:rsidRDefault="006E472D" w:rsidP="00757566">
      <w:pPr>
        <w:pStyle w:val="SingleTxtG"/>
        <w:spacing w:after="100"/>
        <w:ind w:left="2268"/>
        <w:rPr>
          <w:bCs/>
          <w:color w:val="000000" w:themeColor="text1"/>
          <w:lang w:val="fr-FR"/>
        </w:rPr>
      </w:pPr>
      <w:r w:rsidRPr="00455580">
        <w:rPr>
          <w:bCs/>
          <w:color w:val="000000" w:themeColor="text1"/>
          <w:lang w:val="fr-FR"/>
        </w:rPr>
        <w:tab/>
        <w:t>Démontrer la conformité avec les prescriptions du paragraphe 5.6.4 du présent Règlement relatives au déplacement conformément au paragraphe 2 de la présente annexe.</w:t>
      </w:r>
    </w:p>
    <w:p w14:paraId="5882DC44" w14:textId="77777777" w:rsidR="006E472D" w:rsidRPr="00455580" w:rsidRDefault="006E472D" w:rsidP="00757566">
      <w:pPr>
        <w:pStyle w:val="SingleTxtG"/>
        <w:spacing w:after="100"/>
        <w:ind w:left="2268"/>
        <w:rPr>
          <w:bCs/>
          <w:color w:val="000000" w:themeColor="text1"/>
          <w:lang w:val="fr-FR"/>
        </w:rPr>
      </w:pPr>
      <w:r w:rsidRPr="00455580">
        <w:rPr>
          <w:bCs/>
          <w:color w:val="000000" w:themeColor="text1"/>
          <w:lang w:val="fr-FR"/>
        </w:rPr>
        <w:t>Démontrer la conformité avec les prescriptions du paragraphe 5.7.2 du présent Règlement relatives au déplacement conformément au paragraphe 2 de la présente annexe.</w:t>
      </w:r>
    </w:p>
    <w:p w14:paraId="2F49066E" w14:textId="77777777" w:rsidR="006E472D" w:rsidRPr="00455580" w:rsidRDefault="006E472D" w:rsidP="00757566">
      <w:pPr>
        <w:pStyle w:val="SingleTxtG"/>
        <w:spacing w:after="100"/>
        <w:ind w:left="2268"/>
        <w:rPr>
          <w:bCs/>
          <w:color w:val="000000" w:themeColor="text1"/>
          <w:u w:val="single"/>
          <w:lang w:val="fr-FR"/>
        </w:rPr>
      </w:pPr>
      <w:r w:rsidRPr="00455580">
        <w:rPr>
          <w:bCs/>
          <w:color w:val="000000" w:themeColor="text1"/>
          <w:lang w:val="fr-FR"/>
        </w:rPr>
        <w:tab/>
        <w:t>Démontrer la conformité avec les prescriptions du paragraphe 5.7.3 du présent Règlement relatives à la résistance conformément au paragraphe 3 de la présente annexe.</w:t>
      </w:r>
    </w:p>
    <w:p w14:paraId="1F8868C1" w14:textId="77777777" w:rsidR="006E472D" w:rsidRPr="00455580" w:rsidRDefault="006E472D" w:rsidP="00757566">
      <w:pPr>
        <w:pStyle w:val="SingleTxtG"/>
        <w:keepNext/>
        <w:kinsoku/>
        <w:overflowPunct/>
        <w:autoSpaceDE/>
        <w:autoSpaceDN/>
        <w:adjustRightInd/>
        <w:snapToGrid/>
        <w:spacing w:after="100"/>
        <w:ind w:left="2268" w:hanging="1134"/>
        <w:jc w:val="left"/>
        <w:rPr>
          <w:bCs/>
          <w:color w:val="000000" w:themeColor="text1"/>
          <w:lang w:val="fr-FR"/>
        </w:rPr>
      </w:pPr>
      <w:r w:rsidRPr="00455580">
        <w:rPr>
          <w:bCs/>
          <w:color w:val="000000" w:themeColor="text1"/>
          <w:lang w:val="fr-FR"/>
        </w:rPr>
        <w:t>2.</w:t>
      </w:r>
      <w:r w:rsidRPr="00455580">
        <w:rPr>
          <w:bCs/>
          <w:color w:val="000000" w:themeColor="text1"/>
          <w:lang w:val="fr-FR"/>
        </w:rPr>
        <w:tab/>
        <w:t>Procédure pour la mesure du déplacement</w:t>
      </w:r>
    </w:p>
    <w:p w14:paraId="4F276FD5" w14:textId="77777777" w:rsidR="006E472D" w:rsidRPr="00455580" w:rsidRDefault="006E472D" w:rsidP="00757566">
      <w:pPr>
        <w:pStyle w:val="SingleTxtG"/>
        <w:spacing w:after="100"/>
        <w:ind w:left="2268"/>
        <w:rPr>
          <w:bCs/>
          <w:color w:val="000000" w:themeColor="text1"/>
          <w:lang w:val="fr-FR"/>
        </w:rPr>
      </w:pPr>
      <w:r w:rsidRPr="00455580">
        <w:rPr>
          <w:bCs/>
          <w:color w:val="000000" w:themeColor="text1"/>
          <w:lang w:val="fr-FR"/>
        </w:rPr>
        <w:tab/>
        <w:t>Les vecteurs force qui produisent un moment sur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doivent être initialement contenus dans un plan vertical parallèle au plan de référence vertical longitudinal du véhicule.</w:t>
      </w:r>
    </w:p>
    <w:p w14:paraId="36FA0F4D" w14:textId="77777777" w:rsidR="006E472D" w:rsidRPr="00455580" w:rsidRDefault="006E472D" w:rsidP="00757566">
      <w:pPr>
        <w:pStyle w:val="SingleTxtG"/>
        <w:keepNext/>
        <w:kinsoku/>
        <w:overflowPunct/>
        <w:autoSpaceDE/>
        <w:autoSpaceDN/>
        <w:adjustRightInd/>
        <w:snapToGrid/>
        <w:spacing w:after="100"/>
        <w:ind w:left="2268" w:hanging="1134"/>
        <w:jc w:val="left"/>
        <w:rPr>
          <w:bCs/>
          <w:color w:val="000000" w:themeColor="text1"/>
          <w:lang w:val="fr-FR"/>
        </w:rPr>
      </w:pPr>
      <w:r w:rsidRPr="00455580">
        <w:rPr>
          <w:bCs/>
          <w:color w:val="000000" w:themeColor="text1"/>
          <w:lang w:val="fr-FR"/>
        </w:rPr>
        <w:t>2.1</w:t>
      </w:r>
      <w:r w:rsidRPr="00455580">
        <w:rPr>
          <w:bCs/>
          <w:color w:val="000000" w:themeColor="text1"/>
          <w:lang w:val="fr-FR"/>
        </w:rPr>
        <w:tab/>
        <w:t>Mise en place du siège</w:t>
      </w:r>
    </w:p>
    <w:p w14:paraId="3229DD68" w14:textId="77777777" w:rsidR="006E472D" w:rsidRPr="00455580" w:rsidRDefault="006E472D" w:rsidP="00757566">
      <w:pPr>
        <w:pStyle w:val="SingleTxtG"/>
        <w:spacing w:after="100"/>
        <w:ind w:left="2268"/>
        <w:rPr>
          <w:bCs/>
          <w:color w:val="000000" w:themeColor="text1"/>
          <w:lang w:val="fr-FR"/>
        </w:rPr>
      </w:pPr>
      <w:r w:rsidRPr="00455580">
        <w:rPr>
          <w:bCs/>
          <w:color w:val="000000" w:themeColor="text1"/>
          <w:lang w:val="fr-FR"/>
        </w:rPr>
        <w:tab/>
        <w:t>Si le dossier du siège est réglable, il doit être réglé dans la position indiquée par le constructeur. S</w:t>
      </w:r>
      <w:r>
        <w:rPr>
          <w:bCs/>
          <w:color w:val="000000" w:themeColor="text1"/>
          <w:lang w:val="fr-FR"/>
        </w:rPr>
        <w:t>’</w:t>
      </w:r>
      <w:r w:rsidRPr="00455580">
        <w:rPr>
          <w:bCs/>
          <w:color w:val="000000" w:themeColor="text1"/>
          <w:lang w:val="fr-FR"/>
        </w:rPr>
        <w:t>il existe plusieurs positions d</w:t>
      </w:r>
      <w:r>
        <w:rPr>
          <w:bCs/>
          <w:color w:val="000000" w:themeColor="text1"/>
          <w:lang w:val="fr-FR"/>
        </w:rPr>
        <w:t>’</w:t>
      </w:r>
      <w:r w:rsidRPr="00455580">
        <w:rPr>
          <w:bCs/>
          <w:color w:val="000000" w:themeColor="text1"/>
          <w:lang w:val="fr-FR"/>
        </w:rPr>
        <w:t>inclinaison proches de celle indiquée par le constructeur, l</w:t>
      </w:r>
      <w:r>
        <w:rPr>
          <w:bCs/>
          <w:color w:val="000000" w:themeColor="text1"/>
          <w:lang w:val="fr-FR"/>
        </w:rPr>
        <w:t>’</w:t>
      </w:r>
      <w:r w:rsidRPr="00455580">
        <w:rPr>
          <w:bCs/>
          <w:color w:val="000000" w:themeColor="text1"/>
          <w:lang w:val="fr-FR"/>
        </w:rPr>
        <w:t>inclinaison du dossier doit être réglée sur la position juste en arrière de celle indiquée par le constructeur. Si la position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est indépendante de l</w:t>
      </w:r>
      <w:r>
        <w:rPr>
          <w:bCs/>
          <w:color w:val="000000" w:themeColor="text1"/>
          <w:lang w:val="fr-FR"/>
        </w:rPr>
        <w:t>’</w:t>
      </w:r>
      <w:r w:rsidRPr="00455580">
        <w:rPr>
          <w:bCs/>
          <w:color w:val="000000" w:themeColor="text1"/>
          <w:lang w:val="fr-FR"/>
        </w:rPr>
        <w:t>inclinaison du dossier du siège, la conformité doit être déterminée dans la position d</w:t>
      </w:r>
      <w:r>
        <w:rPr>
          <w:bCs/>
          <w:color w:val="000000" w:themeColor="text1"/>
          <w:lang w:val="fr-FR"/>
        </w:rPr>
        <w:t>’</w:t>
      </w:r>
      <w:r w:rsidRPr="00455580">
        <w:rPr>
          <w:bCs/>
          <w:color w:val="000000" w:themeColor="text1"/>
          <w:lang w:val="fr-FR"/>
        </w:rPr>
        <w:t>inclinaison du dossier du siège indiquée par le constructeur. Régler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sur sa position la plus haute pour une utilisation par un occupant et sur sa position la plus en arrière (par rapport au siège) avec une distance tête/appuie</w:t>
      </w:r>
      <w:r w:rsidRPr="00455580">
        <w:rPr>
          <w:bCs/>
          <w:color w:val="000000" w:themeColor="text1"/>
          <w:lang w:val="fr-FR"/>
        </w:rPr>
        <w:noBreakHyphen/>
        <w:t>tête maximum.</w:t>
      </w:r>
    </w:p>
    <w:p w14:paraId="0B1FAFDB" w14:textId="77777777" w:rsidR="006E472D" w:rsidRPr="00455580" w:rsidRDefault="006E472D" w:rsidP="00757566">
      <w:pPr>
        <w:pStyle w:val="SingleTxtG"/>
        <w:kinsoku/>
        <w:overflowPunct/>
        <w:autoSpaceDE/>
        <w:autoSpaceDN/>
        <w:adjustRightInd/>
        <w:snapToGrid/>
        <w:spacing w:after="100"/>
        <w:ind w:left="2268" w:hanging="1134"/>
        <w:rPr>
          <w:bCs/>
          <w:color w:val="000000" w:themeColor="text1"/>
          <w:lang w:val="fr-FR"/>
        </w:rPr>
      </w:pPr>
      <w:r w:rsidRPr="00455580">
        <w:rPr>
          <w:rFonts w:eastAsia="Yu Mincho"/>
          <w:bCs/>
          <w:snapToGrid w:val="0"/>
          <w:color w:val="000000" w:themeColor="text1"/>
          <w:lang w:val="fr-FR"/>
        </w:rPr>
        <w:t>2.2</w:t>
      </w:r>
      <w:r w:rsidRPr="00455580">
        <w:rPr>
          <w:rFonts w:eastAsia="Yu Mincho"/>
          <w:bCs/>
          <w:snapToGrid w:val="0"/>
          <w:color w:val="000000" w:themeColor="text1"/>
          <w:lang w:val="fr-FR"/>
        </w:rPr>
        <w:tab/>
        <w:t>Sur le siège, mettre en place un dispositif d</w:t>
      </w:r>
      <w:r>
        <w:rPr>
          <w:rFonts w:eastAsia="Yu Mincho"/>
          <w:bCs/>
          <w:snapToGrid w:val="0"/>
          <w:color w:val="000000" w:themeColor="text1"/>
          <w:lang w:val="fr-FR"/>
        </w:rPr>
        <w:t>’</w:t>
      </w:r>
      <w:r w:rsidRPr="00455580">
        <w:rPr>
          <w:rFonts w:eastAsia="Yu Mincho"/>
          <w:bCs/>
          <w:snapToGrid w:val="0"/>
          <w:color w:val="000000" w:themeColor="text1"/>
          <w:lang w:val="fr-FR"/>
        </w:rPr>
        <w:t>essai ayant, vu de profil, les dimensions de l</w:t>
      </w:r>
      <w:r>
        <w:rPr>
          <w:rFonts w:eastAsia="Yu Mincho"/>
          <w:bCs/>
          <w:snapToGrid w:val="0"/>
          <w:color w:val="000000" w:themeColor="text1"/>
          <w:lang w:val="fr-FR"/>
        </w:rPr>
        <w:t>’</w:t>
      </w:r>
      <w:r w:rsidRPr="00455580">
        <w:rPr>
          <w:rFonts w:eastAsia="Yu Mincho"/>
          <w:bCs/>
          <w:snapToGrid w:val="0"/>
          <w:color w:val="000000" w:themeColor="text1"/>
          <w:lang w:val="fr-FR"/>
        </w:rPr>
        <w:t>élément de dos et la</w:t>
      </w:r>
      <w:r w:rsidRPr="00455580">
        <w:rPr>
          <w:bCs/>
          <w:color w:val="000000" w:themeColor="text1"/>
          <w:lang w:val="fr-FR"/>
        </w:rPr>
        <w:t xml:space="preserve"> ligne de torse (ligne médiane verticale) de la machine 3D</w:t>
      </w:r>
      <w:r w:rsidRPr="00455580">
        <w:rPr>
          <w:bCs/>
          <w:color w:val="000000" w:themeColor="text1"/>
          <w:lang w:val="fr-FR"/>
        </w:rPr>
        <w:noBreakHyphen/>
        <w:t>H, comme indiqué à l</w:t>
      </w:r>
      <w:r>
        <w:rPr>
          <w:bCs/>
          <w:color w:val="000000" w:themeColor="text1"/>
          <w:lang w:val="fr-FR"/>
        </w:rPr>
        <w:t>’</w:t>
      </w:r>
      <w:r w:rsidRPr="00455580">
        <w:rPr>
          <w:bCs/>
          <w:color w:val="000000" w:themeColor="text1"/>
          <w:lang w:val="fr-FR"/>
        </w:rPr>
        <w:t>annexe 3, la tige coulissante de mesure de la garde au toit étant complétement rabattue.</w:t>
      </w:r>
    </w:p>
    <w:p w14:paraId="59AA2C90" w14:textId="77777777" w:rsidR="006E472D" w:rsidRPr="00455580" w:rsidRDefault="006E472D" w:rsidP="00757566">
      <w:pPr>
        <w:pStyle w:val="SingleTxtG"/>
        <w:kinsoku/>
        <w:overflowPunct/>
        <w:autoSpaceDE/>
        <w:autoSpaceDN/>
        <w:adjustRightInd/>
        <w:snapToGrid/>
        <w:spacing w:after="100"/>
        <w:ind w:left="2268" w:hanging="1134"/>
        <w:rPr>
          <w:bCs/>
          <w:color w:val="000000" w:themeColor="text1"/>
          <w:lang w:val="fr-FR"/>
        </w:rPr>
      </w:pPr>
      <w:r w:rsidRPr="00455580">
        <w:rPr>
          <w:bCs/>
          <w:color w:val="000000" w:themeColor="text1"/>
          <w:lang w:val="fr-FR"/>
        </w:rPr>
        <w:t>2.3</w:t>
      </w:r>
      <w:r w:rsidRPr="00455580">
        <w:rPr>
          <w:bCs/>
          <w:color w:val="000000" w:themeColor="text1"/>
          <w:lang w:val="fr-FR"/>
        </w:rPr>
        <w:tab/>
        <w:t>Établir la ligne de torse déplacée “r1” en produisant un moment vers l</w:t>
      </w:r>
      <w:r>
        <w:rPr>
          <w:bCs/>
          <w:color w:val="000000" w:themeColor="text1"/>
          <w:lang w:val="fr-FR"/>
        </w:rPr>
        <w:t>’</w:t>
      </w:r>
      <w:r w:rsidRPr="00455580">
        <w:rPr>
          <w:bCs/>
          <w:color w:val="000000" w:themeColor="text1"/>
          <w:lang w:val="fr-FR"/>
        </w:rPr>
        <w:t xml:space="preserve">arrière de 373 </w:t>
      </w:r>
      <w:r w:rsidRPr="00455580">
        <w:rPr>
          <w:bCs/>
          <w:color w:val="000000" w:themeColor="text1"/>
          <w:lang w:val="fr-FR"/>
        </w:rPr>
        <w:sym w:font="Symbol" w:char="F0B1"/>
      </w:r>
      <w:r w:rsidRPr="00455580">
        <w:rPr>
          <w:bCs/>
          <w:color w:val="000000" w:themeColor="text1"/>
          <w:lang w:val="fr-FR"/>
        </w:rPr>
        <w:t>7,5 Nm autour du point R en appliquant une force au dossier du siège par l</w:t>
      </w:r>
      <w:r>
        <w:rPr>
          <w:bCs/>
          <w:color w:val="000000" w:themeColor="text1"/>
          <w:lang w:val="fr-FR"/>
        </w:rPr>
        <w:t>’</w:t>
      </w:r>
      <w:r w:rsidRPr="00455580">
        <w:rPr>
          <w:bCs/>
          <w:color w:val="000000" w:themeColor="text1"/>
          <w:lang w:val="fr-FR"/>
        </w:rPr>
        <w:t>intermédiaire de l</w:t>
      </w:r>
      <w:r>
        <w:rPr>
          <w:bCs/>
          <w:color w:val="000000" w:themeColor="text1"/>
          <w:lang w:val="fr-FR"/>
        </w:rPr>
        <w:t>’</w:t>
      </w:r>
      <w:r w:rsidRPr="00455580">
        <w:rPr>
          <w:bCs/>
          <w:color w:val="000000" w:themeColor="text1"/>
          <w:lang w:val="fr-FR"/>
        </w:rPr>
        <w:t>élément de dos, à la vitesse de 2,5 à 3,7 Nm/s. L</w:t>
      </w:r>
      <w:r>
        <w:rPr>
          <w:bCs/>
          <w:color w:val="000000" w:themeColor="text1"/>
          <w:lang w:val="fr-FR"/>
        </w:rPr>
        <w:t>’</w:t>
      </w:r>
      <w:r w:rsidRPr="00455580">
        <w:rPr>
          <w:bCs/>
          <w:color w:val="000000" w:themeColor="text1"/>
          <w:lang w:val="fr-FR"/>
        </w:rPr>
        <w:t>emplacement initial sur l</w:t>
      </w:r>
      <w:r>
        <w:rPr>
          <w:bCs/>
          <w:color w:val="000000" w:themeColor="text1"/>
          <w:lang w:val="fr-FR"/>
        </w:rPr>
        <w:t>’</w:t>
      </w:r>
      <w:r w:rsidRPr="00455580">
        <w:rPr>
          <w:bCs/>
          <w:color w:val="000000" w:themeColor="text1"/>
          <w:lang w:val="fr-FR"/>
        </w:rPr>
        <w:t xml:space="preserve">élément de dos du vecteur force engendrant le moment est situé à une hauteur de 290 </w:t>
      </w:r>
      <w:r w:rsidRPr="00455580">
        <w:rPr>
          <w:bCs/>
          <w:color w:val="000000" w:themeColor="text1"/>
          <w:lang w:val="fr-FR"/>
        </w:rPr>
        <w:sym w:font="Symbol" w:char="F0B1"/>
      </w:r>
      <w:r w:rsidRPr="00455580">
        <w:rPr>
          <w:bCs/>
          <w:color w:val="000000" w:themeColor="text1"/>
          <w:lang w:val="fr-FR"/>
        </w:rPr>
        <w:t>13 </w:t>
      </w:r>
      <w:proofErr w:type="spellStart"/>
      <w:r w:rsidRPr="00455580">
        <w:rPr>
          <w:bCs/>
          <w:color w:val="000000" w:themeColor="text1"/>
          <w:lang w:val="fr-FR"/>
        </w:rPr>
        <w:t>mm.</w:t>
      </w:r>
      <w:proofErr w:type="spellEnd"/>
      <w:r w:rsidRPr="00455580">
        <w:rPr>
          <w:bCs/>
          <w:color w:val="000000" w:themeColor="text1"/>
          <w:lang w:val="fr-FR"/>
        </w:rPr>
        <w:t xml:space="preserve"> Appliquer le vecteur force normalement à la ligne de torse et le maintenir à 2° près dans un plan vertical parallèle au plan de référence vertical longitudinal du véhicule. Forcer l</w:t>
      </w:r>
      <w:r>
        <w:rPr>
          <w:bCs/>
          <w:color w:val="000000" w:themeColor="text1"/>
          <w:lang w:val="fr-FR"/>
        </w:rPr>
        <w:t>’</w:t>
      </w:r>
      <w:r w:rsidRPr="00455580">
        <w:rPr>
          <w:bCs/>
          <w:color w:val="000000" w:themeColor="text1"/>
          <w:lang w:val="fr-FR"/>
        </w:rPr>
        <w:t>élément de dos à pivoter autour du point R. Faire subir une rotation au vecteur force correspondant à celle de l</w:t>
      </w:r>
      <w:r>
        <w:rPr>
          <w:bCs/>
          <w:color w:val="000000" w:themeColor="text1"/>
          <w:lang w:val="fr-FR"/>
        </w:rPr>
        <w:t>’</w:t>
      </w:r>
      <w:r w:rsidRPr="00455580">
        <w:rPr>
          <w:bCs/>
          <w:color w:val="000000" w:themeColor="text1"/>
          <w:lang w:val="fr-FR"/>
        </w:rPr>
        <w:t>élément de dos. En cas d</w:t>
      </w:r>
      <w:r>
        <w:rPr>
          <w:bCs/>
          <w:color w:val="000000" w:themeColor="text1"/>
          <w:lang w:val="fr-FR"/>
        </w:rPr>
        <w:t>’</w:t>
      </w:r>
      <w:r w:rsidRPr="00455580">
        <w:rPr>
          <w:bCs/>
          <w:color w:val="000000" w:themeColor="text1"/>
          <w:lang w:val="fr-FR"/>
        </w:rPr>
        <w:t>essai simultané de places assises d</w:t>
      </w:r>
      <w:r>
        <w:rPr>
          <w:bCs/>
          <w:color w:val="000000" w:themeColor="text1"/>
          <w:lang w:val="fr-FR"/>
        </w:rPr>
        <w:t>’</w:t>
      </w:r>
      <w:r w:rsidRPr="00455580">
        <w:rPr>
          <w:bCs/>
          <w:color w:val="000000" w:themeColor="text1"/>
          <w:lang w:val="fr-FR"/>
        </w:rPr>
        <w:t>une banquette, le moment vers l</w:t>
      </w:r>
      <w:r>
        <w:rPr>
          <w:bCs/>
          <w:color w:val="000000" w:themeColor="text1"/>
          <w:lang w:val="fr-FR"/>
        </w:rPr>
        <w:t>’</w:t>
      </w:r>
      <w:r w:rsidRPr="00455580">
        <w:rPr>
          <w:bCs/>
          <w:color w:val="000000" w:themeColor="text1"/>
          <w:lang w:val="fr-FR"/>
        </w:rPr>
        <w:t>arrière est appliqué simultanément à chaque place assise de la banquette, qu</w:t>
      </w:r>
      <w:r>
        <w:rPr>
          <w:bCs/>
          <w:color w:val="000000" w:themeColor="text1"/>
          <w:lang w:val="fr-FR"/>
        </w:rPr>
        <w:t>’</w:t>
      </w:r>
      <w:r w:rsidRPr="00455580">
        <w:rPr>
          <w:bCs/>
          <w:color w:val="000000" w:themeColor="text1"/>
          <w:lang w:val="fr-FR"/>
        </w:rPr>
        <w:t>elle soit ou non équipée d</w:t>
      </w:r>
      <w:r>
        <w:rPr>
          <w:bCs/>
          <w:color w:val="000000" w:themeColor="text1"/>
          <w:lang w:val="fr-FR"/>
        </w:rPr>
        <w:t>’</w:t>
      </w:r>
      <w:r w:rsidRPr="00455580">
        <w:rPr>
          <w:bCs/>
          <w:color w:val="000000" w:themeColor="text1"/>
          <w:lang w:val="fr-FR"/>
        </w:rPr>
        <w:t>un appuie-tête.</w:t>
      </w:r>
    </w:p>
    <w:p w14:paraId="707C7F81" w14:textId="77777777" w:rsidR="006E472D" w:rsidRPr="00455580" w:rsidRDefault="006E472D" w:rsidP="00757566">
      <w:pPr>
        <w:pStyle w:val="SingleTxtG"/>
        <w:kinsoku/>
        <w:overflowPunct/>
        <w:autoSpaceDE/>
        <w:autoSpaceDN/>
        <w:adjustRightInd/>
        <w:snapToGrid/>
        <w:spacing w:after="100"/>
        <w:ind w:left="2268" w:hanging="1134"/>
        <w:rPr>
          <w:bCs/>
          <w:color w:val="000000" w:themeColor="text1"/>
          <w:lang w:val="fr-FR"/>
        </w:rPr>
      </w:pPr>
      <w:r w:rsidRPr="00455580">
        <w:rPr>
          <w:bCs/>
          <w:color w:val="000000" w:themeColor="text1"/>
          <w:lang w:val="fr-FR"/>
        </w:rPr>
        <w:t>2.4</w:t>
      </w:r>
      <w:r w:rsidRPr="00455580">
        <w:rPr>
          <w:bCs/>
          <w:color w:val="000000" w:themeColor="text1"/>
          <w:lang w:val="fr-FR"/>
        </w:rPr>
        <w:tab/>
        <w:t>Maintenir la position de l</w:t>
      </w:r>
      <w:r>
        <w:rPr>
          <w:bCs/>
          <w:color w:val="000000" w:themeColor="text1"/>
          <w:lang w:val="fr-FR"/>
        </w:rPr>
        <w:t>’</w:t>
      </w:r>
      <w:r w:rsidRPr="00455580">
        <w:rPr>
          <w:bCs/>
          <w:color w:val="000000" w:themeColor="text1"/>
          <w:lang w:val="fr-FR"/>
        </w:rPr>
        <w:t>élément de dos comme indiqué au paragraphe 2.3 de la présente annexe. En utilisant une tête d</w:t>
      </w:r>
      <w:r>
        <w:rPr>
          <w:bCs/>
          <w:color w:val="000000" w:themeColor="text1"/>
          <w:lang w:val="fr-FR"/>
        </w:rPr>
        <w:t>’</w:t>
      </w:r>
      <w:r w:rsidRPr="00455580">
        <w:rPr>
          <w:bCs/>
          <w:color w:val="000000" w:themeColor="text1"/>
          <w:lang w:val="fr-FR"/>
        </w:rPr>
        <w:t xml:space="preserve">essai sphérique de 165 </w:t>
      </w:r>
      <w:r w:rsidRPr="00455580">
        <w:rPr>
          <w:bCs/>
          <w:color w:val="000000" w:themeColor="text1"/>
          <w:lang w:val="fr-FR" w:eastAsia="zh-CN"/>
        </w:rPr>
        <w:sym w:font="Symbol" w:char="00B1"/>
      </w:r>
      <w:r w:rsidRPr="00455580">
        <w:rPr>
          <w:bCs/>
          <w:color w:val="000000" w:themeColor="text1"/>
          <w:lang w:val="fr-FR"/>
        </w:rPr>
        <w:t>2 mm de diamètre, établir la position de référence initiale de cette tête en appliquant, perpendiculairement à la ligne de référence de torse déplacée, une force initiale vers l</w:t>
      </w:r>
      <w:r>
        <w:rPr>
          <w:bCs/>
          <w:color w:val="000000" w:themeColor="text1"/>
          <w:lang w:val="fr-FR"/>
        </w:rPr>
        <w:t>’</w:t>
      </w:r>
      <w:r w:rsidRPr="00455580">
        <w:rPr>
          <w:bCs/>
          <w:color w:val="000000" w:themeColor="text1"/>
          <w:lang w:val="fr-FR"/>
        </w:rPr>
        <w:t>arrière sur l</w:t>
      </w:r>
      <w:r>
        <w:rPr>
          <w:bCs/>
          <w:color w:val="000000" w:themeColor="text1"/>
          <w:lang w:val="fr-FR"/>
        </w:rPr>
        <w:t>’</w:t>
      </w:r>
      <w:r w:rsidRPr="00455580">
        <w:rPr>
          <w:bCs/>
          <w:color w:val="000000" w:themeColor="text1"/>
          <w:lang w:val="fr-FR"/>
        </w:rPr>
        <w:t>axe médian du siège à une hauteur de 65 </w:t>
      </w:r>
      <w:r w:rsidRPr="00455580">
        <w:rPr>
          <w:bCs/>
          <w:color w:val="000000" w:themeColor="text1"/>
          <w:lang w:val="fr-FR"/>
        </w:rPr>
        <w:sym w:font="Symbol" w:char="F0B1"/>
      </w:r>
      <w:r w:rsidRPr="00455580">
        <w:rPr>
          <w:bCs/>
          <w:color w:val="000000" w:themeColor="text1"/>
          <w:lang w:val="fr-FR"/>
        </w:rPr>
        <w:t>3 mm au</w:t>
      </w:r>
      <w:r w:rsidRPr="00455580">
        <w:rPr>
          <w:bCs/>
          <w:color w:val="000000" w:themeColor="text1"/>
          <w:lang w:val="fr-FR"/>
        </w:rPr>
        <w:noBreakHyphen/>
        <w:t>dessous du sommet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 xml:space="preserve">tête, qui produise un moment de 373 </w:t>
      </w:r>
      <w:r w:rsidRPr="00455580">
        <w:rPr>
          <w:bCs/>
          <w:color w:val="000000" w:themeColor="text1"/>
          <w:lang w:val="fr-FR"/>
        </w:rPr>
        <w:sym w:font="Symbol" w:char="F0B1"/>
      </w:r>
      <w:r w:rsidRPr="00455580">
        <w:rPr>
          <w:bCs/>
          <w:color w:val="000000" w:themeColor="text1"/>
          <w:lang w:val="fr-FR"/>
        </w:rPr>
        <w:t xml:space="preserve">7,5 Nm autour </w:t>
      </w:r>
      <w:r w:rsidRPr="00455580">
        <w:rPr>
          <w:bCs/>
          <w:color w:val="000000" w:themeColor="text1"/>
          <w:lang w:val="fr-FR"/>
        </w:rPr>
        <w:lastRenderedPageBreak/>
        <w:t>du point R. Maintenir ce moment pendant 5 s, puis mesurer le déplacement vers l</w:t>
      </w:r>
      <w:r>
        <w:rPr>
          <w:bCs/>
          <w:color w:val="000000" w:themeColor="text1"/>
          <w:lang w:val="fr-FR"/>
        </w:rPr>
        <w:t>’</w:t>
      </w:r>
      <w:r w:rsidRPr="00455580">
        <w:rPr>
          <w:bCs/>
          <w:color w:val="000000" w:themeColor="text1"/>
          <w:lang w:val="fr-FR"/>
        </w:rPr>
        <w:t>arrière de la tête d</w:t>
      </w:r>
      <w:r>
        <w:rPr>
          <w:bCs/>
          <w:color w:val="000000" w:themeColor="text1"/>
          <w:lang w:val="fr-FR"/>
        </w:rPr>
        <w:t>’</w:t>
      </w:r>
      <w:r w:rsidRPr="00455580">
        <w:rPr>
          <w:bCs/>
          <w:color w:val="000000" w:themeColor="text1"/>
          <w:lang w:val="fr-FR"/>
        </w:rPr>
        <w:t>essai pendant l</w:t>
      </w:r>
      <w:r>
        <w:rPr>
          <w:bCs/>
          <w:color w:val="000000" w:themeColor="text1"/>
          <w:lang w:val="fr-FR"/>
        </w:rPr>
        <w:t>’</w:t>
      </w:r>
      <w:r w:rsidRPr="00455580">
        <w:rPr>
          <w:bCs/>
          <w:color w:val="000000" w:themeColor="text1"/>
          <w:lang w:val="fr-FR"/>
        </w:rPr>
        <w:t>application de la force.</w:t>
      </w:r>
    </w:p>
    <w:p w14:paraId="733466FB" w14:textId="77777777" w:rsidR="006E472D" w:rsidRPr="00455580" w:rsidRDefault="006E472D" w:rsidP="006E472D">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2.5</w:t>
      </w:r>
      <w:r w:rsidRPr="00455580">
        <w:rPr>
          <w:bCs/>
          <w:color w:val="000000" w:themeColor="text1"/>
          <w:lang w:val="fr-FR"/>
        </w:rPr>
        <w:tab/>
        <w:t>Lors de la détermination du déplacement des appuie-tête vers l</w:t>
      </w:r>
      <w:r>
        <w:rPr>
          <w:bCs/>
          <w:color w:val="000000" w:themeColor="text1"/>
          <w:lang w:val="fr-FR"/>
        </w:rPr>
        <w:t>’</w:t>
      </w:r>
      <w:r w:rsidRPr="00455580">
        <w:rPr>
          <w:bCs/>
          <w:color w:val="000000" w:themeColor="text1"/>
          <w:lang w:val="fr-FR"/>
        </w:rPr>
        <w:t>arrière lorsque la discontinuité est supérieure à 60 mm conformément au paragraphe 5.6.4 du présent Règlement, la force visée au paragraphe 2.4 de la présente annexe qui est appliquée passe par le centre de gravité de la plus petite des sections de la discontinuité, le long de plans transversaux parallèles à la ligne de torse.</w:t>
      </w:r>
    </w:p>
    <w:p w14:paraId="3C5F9369" w14:textId="77777777" w:rsidR="006E472D" w:rsidRPr="00455580" w:rsidRDefault="006E472D" w:rsidP="006E472D">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2.6</w:t>
      </w:r>
      <w:r w:rsidRPr="00455580">
        <w:rPr>
          <w:bCs/>
          <w:color w:val="000000" w:themeColor="text1"/>
          <w:lang w:val="fr-FR"/>
        </w:rPr>
        <w:tab/>
        <w:t>Si la présence de discontinuités empêche l</w:t>
      </w:r>
      <w:r>
        <w:rPr>
          <w:bCs/>
          <w:color w:val="000000" w:themeColor="text1"/>
          <w:lang w:val="fr-FR"/>
        </w:rPr>
        <w:t>’</w:t>
      </w:r>
      <w:r w:rsidRPr="00455580">
        <w:rPr>
          <w:bCs/>
          <w:color w:val="000000" w:themeColor="text1"/>
          <w:lang w:val="fr-FR"/>
        </w:rPr>
        <w:t xml:space="preserve">application de la force prescrite au paragraphe 2.4 de la présente annexe à 65 </w:t>
      </w:r>
      <w:r w:rsidRPr="00455580">
        <w:rPr>
          <w:bCs/>
          <w:color w:val="000000" w:themeColor="text1"/>
          <w:lang w:val="fr-FR" w:eastAsia="zh-CN"/>
        </w:rPr>
        <w:sym w:font="Symbol" w:char="00B1"/>
      </w:r>
      <w:r w:rsidRPr="00455580">
        <w:rPr>
          <w:bCs/>
          <w:color w:val="000000" w:themeColor="text1"/>
          <w:lang w:val="fr-FR"/>
        </w:rPr>
        <w:t>3 mm au</w:t>
      </w:r>
      <w:r w:rsidRPr="00455580">
        <w:rPr>
          <w:bCs/>
          <w:color w:val="000000" w:themeColor="text1"/>
          <w:lang w:val="fr-FR"/>
        </w:rPr>
        <w:noBreakHyphen/>
        <w:t>dessous du sommet effectif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on peut réduire cette distance de façon à faire passer l</w:t>
      </w:r>
      <w:r>
        <w:rPr>
          <w:bCs/>
          <w:color w:val="000000" w:themeColor="text1"/>
          <w:lang w:val="fr-FR"/>
        </w:rPr>
        <w:t>’</w:t>
      </w:r>
      <w:r w:rsidRPr="00455580">
        <w:rPr>
          <w:bCs/>
          <w:color w:val="000000" w:themeColor="text1"/>
          <w:lang w:val="fr-FR"/>
        </w:rPr>
        <w:t>axe de la force par l</w:t>
      </w:r>
      <w:r>
        <w:rPr>
          <w:bCs/>
          <w:color w:val="000000" w:themeColor="text1"/>
          <w:lang w:val="fr-FR"/>
        </w:rPr>
        <w:t>’</w:t>
      </w:r>
      <w:r w:rsidRPr="00455580">
        <w:rPr>
          <w:bCs/>
          <w:color w:val="000000" w:themeColor="text1"/>
          <w:lang w:val="fr-FR"/>
        </w:rPr>
        <w:t>axe central de l</w:t>
      </w:r>
      <w:r>
        <w:rPr>
          <w:bCs/>
          <w:color w:val="000000" w:themeColor="text1"/>
          <w:lang w:val="fr-FR"/>
        </w:rPr>
        <w:t>’</w:t>
      </w:r>
      <w:r w:rsidRPr="00455580">
        <w:rPr>
          <w:bCs/>
          <w:color w:val="000000" w:themeColor="text1"/>
          <w:lang w:val="fr-FR"/>
        </w:rPr>
        <w:t>élément de l</w:t>
      </w:r>
      <w:r>
        <w:rPr>
          <w:bCs/>
          <w:color w:val="000000" w:themeColor="text1"/>
          <w:lang w:val="fr-FR"/>
        </w:rPr>
        <w:t>’</w:t>
      </w:r>
      <w:r w:rsidRPr="00455580">
        <w:rPr>
          <w:bCs/>
          <w:color w:val="000000" w:themeColor="text1"/>
          <w:lang w:val="fr-FR"/>
        </w:rPr>
        <w:t>armature le plus proche de la discontinuité.</w:t>
      </w:r>
    </w:p>
    <w:p w14:paraId="39A6F019" w14:textId="77777777" w:rsidR="006E472D" w:rsidRPr="00455580" w:rsidRDefault="006E472D" w:rsidP="00DB3CE1">
      <w:pPr>
        <w:pStyle w:val="SingleTxtG"/>
        <w:keepNext/>
        <w:kinsoku/>
        <w:overflowPunct/>
        <w:autoSpaceDE/>
        <w:autoSpaceDN/>
        <w:adjustRightInd/>
        <w:snapToGrid/>
        <w:ind w:left="2268" w:hanging="1134"/>
        <w:jc w:val="left"/>
        <w:rPr>
          <w:bCs/>
          <w:color w:val="000000" w:themeColor="text1"/>
          <w:lang w:val="fr-FR"/>
        </w:rPr>
      </w:pPr>
      <w:r w:rsidRPr="00455580">
        <w:rPr>
          <w:bCs/>
          <w:color w:val="000000" w:themeColor="text1"/>
          <w:lang w:val="fr-FR"/>
        </w:rPr>
        <w:t>3.</w:t>
      </w:r>
      <w:r w:rsidRPr="00455580">
        <w:rPr>
          <w:bCs/>
          <w:color w:val="000000" w:themeColor="text1"/>
          <w:lang w:val="fr-FR"/>
        </w:rPr>
        <w:tab/>
        <w:t>Résistance</w:t>
      </w:r>
    </w:p>
    <w:p w14:paraId="5455B776" w14:textId="77777777" w:rsidR="006E472D" w:rsidRPr="00455580" w:rsidRDefault="006E472D" w:rsidP="006E472D">
      <w:pPr>
        <w:pStyle w:val="SingleTxtG"/>
        <w:kinsoku/>
        <w:overflowPunct/>
        <w:autoSpaceDE/>
        <w:autoSpaceDN/>
        <w:adjustRightInd/>
        <w:snapToGrid/>
        <w:ind w:left="2268" w:hanging="1134"/>
        <w:rPr>
          <w:bCs/>
          <w:color w:val="000000" w:themeColor="text1"/>
          <w:lang w:val="fr-FR"/>
        </w:rPr>
      </w:pPr>
      <w:r w:rsidRPr="00455580">
        <w:rPr>
          <w:bCs/>
          <w:color w:val="000000" w:themeColor="text1"/>
          <w:lang w:val="fr-FR"/>
        </w:rPr>
        <w:t>3.1</w:t>
      </w:r>
      <w:r w:rsidRPr="00455580">
        <w:rPr>
          <w:bCs/>
          <w:color w:val="000000" w:themeColor="text1"/>
          <w:lang w:val="fr-FR"/>
        </w:rPr>
        <w:tab/>
        <w:t>Accroître la force prescrite au paragraphe 2.4 de la présente annexe à la vitesse de 5 à 200 N/s jusqu</w:t>
      </w:r>
      <w:r>
        <w:rPr>
          <w:bCs/>
          <w:color w:val="000000" w:themeColor="text1"/>
          <w:lang w:val="fr-FR"/>
        </w:rPr>
        <w:t>’</w:t>
      </w:r>
      <w:r w:rsidRPr="00455580">
        <w:rPr>
          <w:bCs/>
          <w:color w:val="000000" w:themeColor="text1"/>
          <w:lang w:val="fr-FR"/>
        </w:rPr>
        <w:t xml:space="preserve">à 890 </w:t>
      </w:r>
      <w:r w:rsidRPr="00455580">
        <w:rPr>
          <w:bCs/>
          <w:color w:val="000000" w:themeColor="text1"/>
          <w:lang w:val="fr-FR" w:eastAsia="zh-CN"/>
        </w:rPr>
        <w:sym w:font="Symbol" w:char="00B1"/>
      </w:r>
      <w:r w:rsidRPr="00455580">
        <w:rPr>
          <w:bCs/>
          <w:color w:val="000000" w:themeColor="text1"/>
          <w:lang w:val="fr-FR"/>
        </w:rPr>
        <w:t>5 N, et maintenir la force appliquée pendant 5 s sans rupture du siège ou de l</w:t>
      </w:r>
      <w:r>
        <w:rPr>
          <w:bCs/>
          <w:color w:val="000000" w:themeColor="text1"/>
          <w:lang w:val="fr-FR"/>
        </w:rPr>
        <w:t>’</w:t>
      </w:r>
      <w:r w:rsidRPr="00455580">
        <w:rPr>
          <w:bCs/>
          <w:color w:val="000000" w:themeColor="text1"/>
          <w:lang w:val="fr-FR"/>
        </w:rPr>
        <w:t>appuie-tête.</w:t>
      </w:r>
    </w:p>
    <w:p w14:paraId="776C1589" w14:textId="77777777" w:rsidR="006E472D" w:rsidRPr="00455580" w:rsidRDefault="006E472D" w:rsidP="006E472D">
      <w:pPr>
        <w:pStyle w:val="Titre1"/>
        <w:spacing w:after="120"/>
        <w:rPr>
          <w:bCs/>
          <w:color w:val="000000" w:themeColor="text1"/>
          <w:lang w:val="fr-FR"/>
        </w:rPr>
      </w:pPr>
      <w:r w:rsidRPr="00455580">
        <w:rPr>
          <w:bCs/>
          <w:color w:val="000000" w:themeColor="text1"/>
          <w:lang w:val="fr-FR"/>
        </w:rPr>
        <w:t>Figure 5.1</w:t>
      </w:r>
    </w:p>
    <w:p w14:paraId="088329A6" w14:textId="77777777" w:rsidR="006E472D" w:rsidRPr="00455580" w:rsidRDefault="006E472D" w:rsidP="00150836">
      <w:pPr>
        <w:pStyle w:val="SingleTxtG"/>
        <w:spacing w:after="0"/>
        <w:rPr>
          <w:color w:val="000000" w:themeColor="text1"/>
          <w:lang w:val="fr-FR"/>
        </w:rPr>
      </w:pPr>
      <w:r w:rsidRPr="00455580">
        <w:rPr>
          <w:color w:val="000000" w:themeColor="text1"/>
          <w:lang w:val="fr-FR"/>
        </w:rPr>
        <w:t>r : ligne de référence</w:t>
      </w:r>
    </w:p>
    <w:p w14:paraId="2AE188F7" w14:textId="77777777" w:rsidR="00F82549" w:rsidRDefault="006E472D" w:rsidP="00150836">
      <w:pPr>
        <w:pStyle w:val="SingleTxtG"/>
        <w:rPr>
          <w:color w:val="000000" w:themeColor="text1"/>
          <w:lang w:val="fr-FR"/>
        </w:rPr>
      </w:pPr>
      <w:proofErr w:type="spellStart"/>
      <w:r w:rsidRPr="00455580">
        <w:rPr>
          <w:color w:val="000000" w:themeColor="text1"/>
          <w:lang w:val="fr-FR"/>
        </w:rPr>
        <w:t>rl</w:t>
      </w:r>
      <w:proofErr w:type="spellEnd"/>
      <w:r w:rsidRPr="00455580">
        <w:rPr>
          <w:color w:val="000000" w:themeColor="text1"/>
          <w:lang w:val="fr-FR"/>
        </w:rPr>
        <w:t> : ligne de référence déplacée</w:t>
      </w:r>
    </w:p>
    <w:p w14:paraId="29504665" w14:textId="77777777" w:rsidR="00F82549" w:rsidRPr="00455580" w:rsidRDefault="00F82549" w:rsidP="00150836">
      <w:pPr>
        <w:pStyle w:val="SingleTxtG"/>
        <w:jc w:val="center"/>
        <w:rPr>
          <w:color w:val="000000" w:themeColor="text1"/>
          <w:lang w:val="fr-FR"/>
        </w:rPr>
      </w:pPr>
      <w:r>
        <w:rPr>
          <w:noProof/>
        </w:rPr>
        <w:drawing>
          <wp:inline distT="0" distB="0" distL="0" distR="0" wp14:anchorId="5B912BB6" wp14:editId="6B46D309">
            <wp:extent cx="3600000" cy="378360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974" r="-10026"/>
                    <a:stretch/>
                  </pic:blipFill>
                  <pic:spPr bwMode="auto">
                    <a:xfrm>
                      <a:off x="0" y="0"/>
                      <a:ext cx="3600000" cy="3783600"/>
                    </a:xfrm>
                    <a:prstGeom prst="rect">
                      <a:avLst/>
                    </a:prstGeom>
                    <a:ln>
                      <a:noFill/>
                    </a:ln>
                    <a:extLst>
                      <a:ext uri="{53640926-AAD7-44D8-BBD7-CCE9431645EC}">
                        <a14:shadowObscured xmlns:a14="http://schemas.microsoft.com/office/drawing/2010/main"/>
                      </a:ext>
                    </a:extLst>
                  </pic:spPr>
                </pic:pic>
              </a:graphicData>
            </a:graphic>
          </wp:inline>
        </w:drawing>
      </w:r>
    </w:p>
    <w:p w14:paraId="07A9624B" w14:textId="77777777" w:rsidR="006E472D" w:rsidRPr="00455580" w:rsidRDefault="006E472D" w:rsidP="006E472D">
      <w:pPr>
        <w:pStyle w:val="SingleTxtG"/>
        <w:keepNext/>
        <w:rPr>
          <w:color w:val="000000" w:themeColor="text1"/>
          <w:lang w:val="fr-FR"/>
        </w:rPr>
      </w:pPr>
      <w:r w:rsidRPr="00455580">
        <w:rPr>
          <w:i/>
          <w:iCs/>
          <w:color w:val="000000" w:themeColor="text1"/>
          <w:lang w:val="fr-FR"/>
        </w:rPr>
        <w:t>Annexe 6</w:t>
      </w:r>
      <w:r w:rsidRPr="00455580">
        <w:rPr>
          <w:color w:val="000000" w:themeColor="text1"/>
          <w:lang w:val="fr-FR"/>
        </w:rPr>
        <w:t>,</w:t>
      </w:r>
    </w:p>
    <w:p w14:paraId="082C834F" w14:textId="77777777" w:rsidR="006E472D" w:rsidRPr="00455580" w:rsidRDefault="006E472D" w:rsidP="006E472D">
      <w:pPr>
        <w:pStyle w:val="SingleTxtG"/>
        <w:keepNext/>
        <w:rPr>
          <w:color w:val="000000" w:themeColor="text1"/>
          <w:lang w:val="fr-FR"/>
        </w:rPr>
      </w:pPr>
      <w:r w:rsidRPr="00455580">
        <w:rPr>
          <w:i/>
          <w:iCs/>
          <w:color w:val="000000" w:themeColor="text1"/>
          <w:lang w:val="fr-FR"/>
        </w:rPr>
        <w:t>Paragraphe 1.4.2</w:t>
      </w:r>
      <w:r w:rsidRPr="00455580">
        <w:rPr>
          <w:color w:val="000000" w:themeColor="text1"/>
          <w:lang w:val="fr-FR"/>
        </w:rPr>
        <w:t>, lire :</w:t>
      </w:r>
    </w:p>
    <w:p w14:paraId="2EB619AF" w14:textId="77777777" w:rsidR="006E472D" w:rsidRPr="00455580" w:rsidRDefault="006E472D" w:rsidP="006E472D">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1.4.2</w:t>
      </w:r>
      <w:r w:rsidRPr="00455580">
        <w:rPr>
          <w:color w:val="000000" w:themeColor="text1"/>
          <w:lang w:val="fr-FR"/>
        </w:rPr>
        <w:tab/>
        <w:t>Essais sur l</w:t>
      </w:r>
      <w:r>
        <w:rPr>
          <w:color w:val="000000" w:themeColor="text1"/>
          <w:lang w:val="fr-FR"/>
        </w:rPr>
        <w:t>’</w:t>
      </w:r>
      <w:r w:rsidRPr="00455580">
        <w:rPr>
          <w:color w:val="000000" w:themeColor="text1"/>
          <w:lang w:val="fr-FR"/>
        </w:rPr>
        <w:t xml:space="preserve">appuie-tête </w:t>
      </w:r>
      <w:r w:rsidRPr="00455580">
        <w:rPr>
          <w:bCs/>
          <w:color w:val="000000" w:themeColor="text1"/>
          <w:lang w:val="fr-FR"/>
        </w:rPr>
        <w:t>depuis l</w:t>
      </w:r>
      <w:r>
        <w:rPr>
          <w:bCs/>
          <w:color w:val="000000" w:themeColor="text1"/>
          <w:lang w:val="fr-FR"/>
        </w:rPr>
        <w:t>’</w:t>
      </w:r>
      <w:r w:rsidRPr="00455580">
        <w:rPr>
          <w:bCs/>
          <w:color w:val="000000" w:themeColor="text1"/>
          <w:lang w:val="fr-FR"/>
        </w:rPr>
        <w:t>arrière</w:t>
      </w:r>
    </w:p>
    <w:p w14:paraId="1B0419F4" w14:textId="77777777" w:rsidR="006E472D" w:rsidRPr="00455580" w:rsidRDefault="006E472D" w:rsidP="006E472D">
      <w:pPr>
        <w:pStyle w:val="SingleTxtG"/>
        <w:ind w:left="2268"/>
        <w:rPr>
          <w:color w:val="000000" w:themeColor="text1"/>
          <w:lang w:val="fr-FR"/>
        </w:rPr>
      </w:pPr>
      <w:r w:rsidRPr="00455580">
        <w:rPr>
          <w:color w:val="000000" w:themeColor="text1"/>
          <w:lang w:val="fr-FR"/>
        </w:rPr>
        <w:t>La tête… ».</w:t>
      </w:r>
    </w:p>
    <w:p w14:paraId="07647525" w14:textId="77777777" w:rsidR="006E472D" w:rsidRPr="00455580" w:rsidRDefault="006E472D" w:rsidP="006E472D">
      <w:pPr>
        <w:pStyle w:val="SingleTxtG"/>
        <w:kinsoku/>
        <w:overflowPunct/>
        <w:autoSpaceDE/>
        <w:autoSpaceDN/>
        <w:adjustRightInd/>
        <w:snapToGrid/>
        <w:ind w:left="2268" w:hanging="1134"/>
        <w:rPr>
          <w:color w:val="000000" w:themeColor="text1"/>
          <w:lang w:val="fr-FR"/>
        </w:rPr>
      </w:pPr>
      <w:r w:rsidRPr="00455580">
        <w:rPr>
          <w:i/>
          <w:color w:val="000000" w:themeColor="text1"/>
          <w:lang w:val="fr-FR"/>
        </w:rPr>
        <w:t>Paragraphe</w:t>
      </w:r>
      <w:r w:rsidRPr="00455580">
        <w:rPr>
          <w:color w:val="000000" w:themeColor="text1"/>
          <w:lang w:val="fr-FR"/>
        </w:rPr>
        <w:t xml:space="preserve"> </w:t>
      </w:r>
      <w:r w:rsidRPr="00455580">
        <w:rPr>
          <w:i/>
          <w:color w:val="000000" w:themeColor="text1"/>
          <w:lang w:val="fr-FR"/>
        </w:rPr>
        <w:t>1.4.2.1</w:t>
      </w:r>
      <w:r w:rsidRPr="00455580">
        <w:rPr>
          <w:color w:val="000000" w:themeColor="text1"/>
          <w:lang w:val="fr-FR"/>
        </w:rPr>
        <w:t>, supprimer.</w:t>
      </w:r>
    </w:p>
    <w:p w14:paraId="33EEB534" w14:textId="77777777" w:rsidR="006E472D" w:rsidRPr="00455580" w:rsidRDefault="006E472D" w:rsidP="006E472D">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t>Le paragraphe 1.4.2.3</w:t>
      </w:r>
      <w:r w:rsidRPr="00455580">
        <w:rPr>
          <w:color w:val="000000" w:themeColor="text1"/>
          <w:lang w:val="fr-FR"/>
        </w:rPr>
        <w:t xml:space="preserve"> </w:t>
      </w:r>
      <w:r w:rsidRPr="00455580">
        <w:rPr>
          <w:i/>
          <w:iCs/>
          <w:color w:val="000000" w:themeColor="text1"/>
          <w:lang w:val="fr-FR"/>
        </w:rPr>
        <w:t xml:space="preserve">devient le paragraphe 1.4.2.2 </w:t>
      </w:r>
      <w:r w:rsidRPr="00455580">
        <w:rPr>
          <w:color w:val="000000" w:themeColor="text1"/>
          <w:lang w:val="fr-FR"/>
        </w:rPr>
        <w:t>et se lit comme suit :</w:t>
      </w:r>
    </w:p>
    <w:p w14:paraId="67AA5E89" w14:textId="77777777" w:rsidR="006E472D" w:rsidRPr="00455580" w:rsidRDefault="006E472D" w:rsidP="006E472D">
      <w:pPr>
        <w:pStyle w:val="SingleTxtG"/>
        <w:kinsoku/>
        <w:overflowPunct/>
        <w:autoSpaceDE/>
        <w:autoSpaceDN/>
        <w:adjustRightInd/>
        <w:snapToGrid/>
        <w:ind w:left="2268" w:hanging="1134"/>
        <w:rPr>
          <w:color w:val="000000" w:themeColor="text1"/>
          <w:lang w:val="fr-FR"/>
        </w:rPr>
      </w:pPr>
      <w:r w:rsidRPr="00455580">
        <w:rPr>
          <w:color w:val="000000" w:themeColor="text1"/>
          <w:lang w:val="fr-FR"/>
        </w:rPr>
        <w:t>« </w:t>
      </w:r>
      <w:r w:rsidRPr="00455580">
        <w:rPr>
          <w:bCs/>
          <w:color w:val="000000" w:themeColor="text1"/>
          <w:lang w:val="fr-FR"/>
        </w:rPr>
        <w:t>1.4.2.2</w:t>
      </w:r>
      <w:r w:rsidRPr="00455580">
        <w:rPr>
          <w:color w:val="000000" w:themeColor="text1"/>
          <w:lang w:val="fr-FR"/>
        </w:rPr>
        <w:tab/>
        <w:t>Les zones avant et arrière sont limitées par le plan horizontal tangent au sommet de l</w:t>
      </w:r>
      <w:r>
        <w:rPr>
          <w:color w:val="000000" w:themeColor="text1"/>
          <w:lang w:val="fr-FR"/>
        </w:rPr>
        <w:t>’</w:t>
      </w:r>
      <w:r w:rsidRPr="00455580">
        <w:rPr>
          <w:color w:val="000000" w:themeColor="text1"/>
          <w:lang w:val="fr-FR"/>
        </w:rPr>
        <w:t>appuie</w:t>
      </w:r>
      <w:r w:rsidRPr="00455580">
        <w:rPr>
          <w:color w:val="000000" w:themeColor="text1"/>
          <w:lang w:val="fr-FR"/>
        </w:rPr>
        <w:noBreakHyphen/>
        <w:t>tête défini au paragraphe 6.5 du présent Règlement. ».</w:t>
      </w:r>
    </w:p>
    <w:p w14:paraId="0DF99506" w14:textId="77777777" w:rsidR="006E472D" w:rsidRPr="00455580" w:rsidRDefault="006E472D" w:rsidP="006E472D">
      <w:pPr>
        <w:pStyle w:val="SingleTxtG"/>
        <w:keepNext/>
        <w:kinsoku/>
        <w:overflowPunct/>
        <w:autoSpaceDE/>
        <w:autoSpaceDN/>
        <w:adjustRightInd/>
        <w:snapToGrid/>
        <w:ind w:left="2268" w:hanging="1134"/>
        <w:rPr>
          <w:color w:val="000000" w:themeColor="text1"/>
          <w:lang w:val="fr-FR"/>
        </w:rPr>
      </w:pPr>
      <w:r w:rsidRPr="00455580">
        <w:rPr>
          <w:i/>
          <w:color w:val="000000" w:themeColor="text1"/>
          <w:lang w:val="fr-FR"/>
        </w:rPr>
        <w:lastRenderedPageBreak/>
        <w:t>Annexe 8</w:t>
      </w:r>
      <w:r w:rsidRPr="00455580">
        <w:rPr>
          <w:color w:val="000000" w:themeColor="text1"/>
          <w:lang w:val="fr-FR"/>
        </w:rPr>
        <w:t>, lire :</w:t>
      </w:r>
    </w:p>
    <w:p w14:paraId="3AD6C632" w14:textId="77777777" w:rsidR="006E472D" w:rsidRPr="00455580" w:rsidRDefault="006E472D" w:rsidP="006E472D">
      <w:pPr>
        <w:pStyle w:val="HChG"/>
        <w:rPr>
          <w:rFonts w:cs="Arial"/>
          <w:bCs/>
          <w:color w:val="000000" w:themeColor="text1"/>
          <w:szCs w:val="32"/>
          <w:lang w:val="fr-FR"/>
        </w:rPr>
      </w:pPr>
      <w:r w:rsidRPr="00455580">
        <w:rPr>
          <w:b w:val="0"/>
          <w:bCs/>
          <w:color w:val="000000" w:themeColor="text1"/>
          <w:sz w:val="20"/>
          <w:szCs w:val="14"/>
          <w:lang w:val="fr-FR"/>
        </w:rPr>
        <w:t>« </w:t>
      </w:r>
      <w:r w:rsidRPr="00455580">
        <w:rPr>
          <w:color w:val="000000" w:themeColor="text1"/>
          <w:lang w:val="fr-FR"/>
        </w:rPr>
        <w:t>Annexe 8</w:t>
      </w:r>
    </w:p>
    <w:p w14:paraId="5C7E3CC9" w14:textId="77777777" w:rsidR="006E472D" w:rsidRPr="00455580" w:rsidRDefault="006E472D" w:rsidP="006E472D">
      <w:pPr>
        <w:pStyle w:val="HChG"/>
        <w:rPr>
          <w:color w:val="000000" w:themeColor="text1"/>
          <w:lang w:val="fr-FR"/>
        </w:rPr>
      </w:pPr>
      <w:r w:rsidRPr="00455580">
        <w:rPr>
          <w:color w:val="000000" w:themeColor="text1"/>
          <w:lang w:val="fr-FR"/>
        </w:rPr>
        <w:tab/>
      </w:r>
      <w:r w:rsidRPr="00455580">
        <w:rPr>
          <w:color w:val="000000" w:themeColor="text1"/>
          <w:lang w:val="fr-FR"/>
        </w:rPr>
        <w:tab/>
        <w:t>Procédure d</w:t>
      </w:r>
      <w:r>
        <w:rPr>
          <w:color w:val="000000" w:themeColor="text1"/>
          <w:lang w:val="fr-FR"/>
        </w:rPr>
        <w:t>’</w:t>
      </w:r>
      <w:r w:rsidRPr="00455580">
        <w:rPr>
          <w:color w:val="000000" w:themeColor="text1"/>
          <w:lang w:val="fr-FR"/>
        </w:rPr>
        <w:t>essai de mesure des discontinuités</w:t>
      </w:r>
    </w:p>
    <w:p w14:paraId="71EED5F1" w14:textId="77777777" w:rsidR="006E472D" w:rsidRPr="00455580" w:rsidRDefault="006E472D" w:rsidP="0072006C">
      <w:pPr>
        <w:pStyle w:val="SingleTxtG"/>
        <w:keepNext/>
        <w:tabs>
          <w:tab w:val="left" w:pos="2268"/>
        </w:tabs>
        <w:jc w:val="left"/>
        <w:rPr>
          <w:bCs/>
          <w:color w:val="000000" w:themeColor="text1"/>
          <w:lang w:val="fr-FR"/>
        </w:rPr>
      </w:pPr>
      <w:r w:rsidRPr="00455580">
        <w:rPr>
          <w:bCs/>
          <w:color w:val="000000" w:themeColor="text1"/>
          <w:lang w:val="fr-FR"/>
        </w:rPr>
        <w:t>1.</w:t>
      </w:r>
      <w:r w:rsidRPr="00455580">
        <w:rPr>
          <w:bCs/>
          <w:color w:val="000000" w:themeColor="text1"/>
          <w:lang w:val="fr-FR"/>
        </w:rPr>
        <w:tab/>
        <w:t>Objet</w:t>
      </w:r>
    </w:p>
    <w:p w14:paraId="7292601B"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Cette procédure d</w:t>
      </w:r>
      <w:r>
        <w:rPr>
          <w:bCs/>
          <w:color w:val="000000" w:themeColor="text1"/>
          <w:lang w:val="fr-FR"/>
        </w:rPr>
        <w:t>’</w:t>
      </w:r>
      <w:r w:rsidRPr="00455580">
        <w:rPr>
          <w:bCs/>
          <w:color w:val="000000" w:themeColor="text1"/>
          <w:lang w:val="fr-FR"/>
        </w:rPr>
        <w:t>essai a pour objet d</w:t>
      </w:r>
      <w:r>
        <w:rPr>
          <w:bCs/>
          <w:color w:val="000000" w:themeColor="text1"/>
          <w:lang w:val="fr-FR"/>
        </w:rPr>
        <w:t>’</w:t>
      </w:r>
      <w:r w:rsidRPr="00455580">
        <w:rPr>
          <w:bCs/>
          <w:color w:val="000000" w:themeColor="text1"/>
          <w:lang w:val="fr-FR"/>
        </w:rPr>
        <w:t>évaluer les discontinuités à l</w:t>
      </w:r>
      <w:r>
        <w:rPr>
          <w:bCs/>
          <w:color w:val="000000" w:themeColor="text1"/>
          <w:lang w:val="fr-FR"/>
        </w:rPr>
        <w:t>’</w:t>
      </w:r>
      <w:r w:rsidRPr="00455580">
        <w:rPr>
          <w:bCs/>
          <w:color w:val="000000" w:themeColor="text1"/>
          <w:lang w:val="fr-FR"/>
        </w:rPr>
        <w:t>intérieur des appuie</w:t>
      </w:r>
      <w:r w:rsidRPr="00455580">
        <w:rPr>
          <w:bCs/>
          <w:color w:val="000000" w:themeColor="text1"/>
          <w:lang w:val="fr-FR"/>
        </w:rPr>
        <w:noBreakHyphen/>
        <w:t>tête ainsi que les discontinuités entre le bas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et le sommet du dossier du siège, conformément aux prescriptions des paragraphes</w:t>
      </w:r>
      <w:r w:rsidR="0072006C">
        <w:rPr>
          <w:bCs/>
          <w:color w:val="000000" w:themeColor="text1"/>
          <w:lang w:val="fr-FR"/>
        </w:rPr>
        <w:t> </w:t>
      </w:r>
      <w:r w:rsidRPr="00455580">
        <w:rPr>
          <w:bCs/>
          <w:color w:val="000000" w:themeColor="text1"/>
          <w:lang w:val="fr-FR"/>
        </w:rPr>
        <w:t>5.6.4 et 5.6.5 du présent Règlement.</w:t>
      </w:r>
    </w:p>
    <w:p w14:paraId="747DD8D4"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Les discontinuités à l</w:t>
      </w:r>
      <w:r>
        <w:rPr>
          <w:bCs/>
          <w:color w:val="000000" w:themeColor="text1"/>
          <w:lang w:val="fr-FR"/>
        </w:rPr>
        <w:t>’</w:t>
      </w:r>
      <w:r w:rsidRPr="00455580">
        <w:rPr>
          <w:bCs/>
          <w:color w:val="000000" w:themeColor="text1"/>
          <w:lang w:val="fr-FR"/>
        </w:rPr>
        <w:t>intérieur des appuie</w:t>
      </w:r>
      <w:r w:rsidRPr="00455580">
        <w:rPr>
          <w:bCs/>
          <w:color w:val="000000" w:themeColor="text1"/>
          <w:lang w:val="fr-FR"/>
        </w:rPr>
        <w:noBreakHyphen/>
        <w:t>tête sont mesurées au moyen d</w:t>
      </w:r>
      <w:r>
        <w:rPr>
          <w:bCs/>
          <w:color w:val="000000" w:themeColor="text1"/>
          <w:lang w:val="fr-FR"/>
        </w:rPr>
        <w:t>’</w:t>
      </w:r>
      <w:r w:rsidRPr="00455580">
        <w:rPr>
          <w:bCs/>
          <w:color w:val="000000" w:themeColor="text1"/>
          <w:lang w:val="fr-FR"/>
        </w:rPr>
        <w:t>une sphère conformément à la procédure décrite au paragraphe 2 de la présente annexe.</w:t>
      </w:r>
    </w:p>
    <w:p w14:paraId="1AF421F2" w14:textId="77777777" w:rsidR="006E472D" w:rsidRPr="00455580" w:rsidRDefault="006E472D" w:rsidP="006E472D">
      <w:pPr>
        <w:pStyle w:val="SingleTxtG"/>
        <w:keepLines/>
        <w:ind w:left="2268"/>
        <w:rPr>
          <w:bCs/>
          <w:color w:val="000000" w:themeColor="text1"/>
          <w:lang w:val="fr-FR"/>
        </w:rPr>
      </w:pPr>
      <w:r w:rsidRPr="00455580">
        <w:rPr>
          <w:bCs/>
          <w:color w:val="000000" w:themeColor="text1"/>
          <w:lang w:val="fr-FR"/>
        </w:rPr>
        <w:tab/>
        <w:t>Les discontinuités entre le bas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et le sommet du dossier du siège sont mesurées soit au moyen d</w:t>
      </w:r>
      <w:r>
        <w:rPr>
          <w:bCs/>
          <w:color w:val="000000" w:themeColor="text1"/>
          <w:lang w:val="fr-FR"/>
        </w:rPr>
        <w:t>’</w:t>
      </w:r>
      <w:r w:rsidRPr="00455580">
        <w:rPr>
          <w:bCs/>
          <w:color w:val="000000" w:themeColor="text1"/>
          <w:lang w:val="fr-FR"/>
        </w:rPr>
        <w:t>une sphère conformément à la procédure décrite aux paragraphes 2.1 à 2.5 de la présente annexe soit, au gré du constructeur, en utilisant la procédure linéaire décrite au paragraphe 3 de la présente annexe.</w:t>
      </w:r>
    </w:p>
    <w:p w14:paraId="22C70E2B" w14:textId="77777777" w:rsidR="006E472D" w:rsidRPr="00455580" w:rsidRDefault="006E472D" w:rsidP="0072006C">
      <w:pPr>
        <w:pStyle w:val="SingleTxtG"/>
        <w:keepNext/>
        <w:tabs>
          <w:tab w:val="left" w:pos="2268"/>
        </w:tabs>
        <w:jc w:val="left"/>
        <w:rPr>
          <w:bCs/>
          <w:color w:val="000000" w:themeColor="text1"/>
          <w:lang w:val="fr-FR"/>
        </w:rPr>
      </w:pPr>
      <w:r w:rsidRPr="00455580">
        <w:rPr>
          <w:bCs/>
          <w:color w:val="000000" w:themeColor="text1"/>
          <w:lang w:val="fr-FR"/>
        </w:rPr>
        <w:t>2.</w:t>
      </w:r>
      <w:r w:rsidRPr="00455580">
        <w:rPr>
          <w:bCs/>
          <w:color w:val="000000" w:themeColor="text1"/>
          <w:lang w:val="fr-FR"/>
        </w:rPr>
        <w:tab/>
        <w:t>Mesure des discontinuités au moyen d</w:t>
      </w:r>
      <w:r>
        <w:rPr>
          <w:bCs/>
          <w:color w:val="000000" w:themeColor="text1"/>
          <w:lang w:val="fr-FR"/>
        </w:rPr>
        <w:t>’</w:t>
      </w:r>
      <w:r w:rsidRPr="00455580">
        <w:rPr>
          <w:bCs/>
          <w:color w:val="000000" w:themeColor="text1"/>
          <w:lang w:val="fr-FR"/>
        </w:rPr>
        <w:t>une sphère</w:t>
      </w:r>
    </w:p>
    <w:p w14:paraId="49774583"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w:t>
      </w:r>
      <w:r w:rsidRPr="00455580">
        <w:rPr>
          <w:bCs/>
          <w:color w:val="000000" w:themeColor="text1"/>
          <w:lang w:val="fr-FR"/>
        </w:rPr>
        <w:tab/>
        <w:t>Le siège doit être réglé de telle sorte que le point H coïncide avec le point R ; si le dossier du siège est réglable, il doit être réglé sur l</w:t>
      </w:r>
      <w:r>
        <w:rPr>
          <w:bCs/>
          <w:color w:val="000000" w:themeColor="text1"/>
          <w:lang w:val="fr-FR"/>
        </w:rPr>
        <w:t>’</w:t>
      </w:r>
      <w:r w:rsidRPr="00455580">
        <w:rPr>
          <w:bCs/>
          <w:color w:val="000000" w:themeColor="text1"/>
          <w:lang w:val="fr-FR"/>
        </w:rPr>
        <w:t>angle prévu d</w:t>
      </w:r>
      <w:r>
        <w:rPr>
          <w:bCs/>
          <w:color w:val="000000" w:themeColor="text1"/>
          <w:lang w:val="fr-FR"/>
        </w:rPr>
        <w:t>’</w:t>
      </w:r>
      <w:r w:rsidRPr="00455580">
        <w:rPr>
          <w:bCs/>
          <w:color w:val="000000" w:themeColor="text1"/>
          <w:lang w:val="fr-FR"/>
        </w:rPr>
        <w:t>inclinaison. Ces deux réglages doivent être effectués conformément aux prescriptions du paragraphe 2.1 de l</w:t>
      </w:r>
      <w:r>
        <w:rPr>
          <w:bCs/>
          <w:color w:val="000000" w:themeColor="text1"/>
          <w:lang w:val="fr-FR"/>
        </w:rPr>
        <w:t>’</w:t>
      </w:r>
      <w:r w:rsidRPr="00455580">
        <w:rPr>
          <w:bCs/>
          <w:color w:val="000000" w:themeColor="text1"/>
          <w:lang w:val="fr-FR"/>
        </w:rPr>
        <w:t>annexe 11.</w:t>
      </w:r>
    </w:p>
    <w:p w14:paraId="7FB28DC6"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2.2</w:t>
      </w:r>
      <w:r w:rsidRPr="00455580">
        <w:rPr>
          <w:bCs/>
          <w:color w:val="000000" w:themeColor="text1"/>
          <w:lang w:val="fr-FR"/>
        </w:rPr>
        <w:tab/>
        <w:t>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est réglé à sa position en hauteur la plus basse et à l</w:t>
      </w:r>
      <w:r>
        <w:rPr>
          <w:bCs/>
          <w:color w:val="000000" w:themeColor="text1"/>
          <w:lang w:val="fr-FR"/>
        </w:rPr>
        <w:t>’</w:t>
      </w:r>
      <w:r w:rsidRPr="00455580">
        <w:rPr>
          <w:bCs/>
          <w:color w:val="000000" w:themeColor="text1"/>
          <w:lang w:val="fr-FR"/>
        </w:rPr>
        <w:t>une quelconque des positions de réglage de la distance tête/appuie</w:t>
      </w:r>
      <w:r w:rsidRPr="00455580">
        <w:rPr>
          <w:bCs/>
          <w:color w:val="000000" w:themeColor="text1"/>
          <w:lang w:val="fr-FR"/>
        </w:rPr>
        <w:noBreakHyphen/>
        <w:t>tête prévue pour une utilisation par un occupant.</w:t>
      </w:r>
    </w:p>
    <w:p w14:paraId="7FF5E74D"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2.3</w:t>
      </w:r>
      <w:r w:rsidRPr="00455580">
        <w:rPr>
          <w:bCs/>
          <w:color w:val="000000" w:themeColor="text1"/>
          <w:lang w:val="fr-FR"/>
        </w:rPr>
        <w:tab/>
        <w:t>La zone de mesure est la zone comprise entre deux plans longitudinaux verticaux passant à 85 mm de part et d</w:t>
      </w:r>
      <w:r>
        <w:rPr>
          <w:bCs/>
          <w:color w:val="000000" w:themeColor="text1"/>
          <w:lang w:val="fr-FR"/>
        </w:rPr>
        <w:t>’</w:t>
      </w:r>
      <w:r w:rsidRPr="00455580">
        <w:rPr>
          <w:bCs/>
          <w:color w:val="000000" w:themeColor="text1"/>
          <w:lang w:val="fr-FR"/>
        </w:rPr>
        <w:t>autre de la ligne de torse et située au</w:t>
      </w:r>
      <w:r w:rsidRPr="00455580">
        <w:rPr>
          <w:bCs/>
          <w:color w:val="000000" w:themeColor="text1"/>
          <w:lang w:val="fr-FR"/>
        </w:rPr>
        <w:noBreakHyphen/>
        <w:t>dessus du sommet du dossier du siège à une hauteur supérieure à 540 </w:t>
      </w:r>
      <w:proofErr w:type="spellStart"/>
      <w:r w:rsidRPr="00455580">
        <w:rPr>
          <w:bCs/>
          <w:color w:val="000000" w:themeColor="text1"/>
          <w:lang w:val="fr-FR"/>
        </w:rPr>
        <w:t>mm.</w:t>
      </w:r>
      <w:proofErr w:type="spellEnd"/>
    </w:p>
    <w:p w14:paraId="17B77747"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2.4</w:t>
      </w:r>
      <w:r w:rsidRPr="00455580">
        <w:rPr>
          <w:bCs/>
          <w:color w:val="000000" w:themeColor="text1"/>
          <w:lang w:val="fr-FR"/>
        </w:rPr>
        <w:tab/>
        <w:t>En appliquant une force maximale de 5 N sur la zone de mesure définie au paragraphe 2.2 ci</w:t>
      </w:r>
      <w:r w:rsidRPr="00455580">
        <w:rPr>
          <w:bCs/>
          <w:color w:val="000000" w:themeColor="text1"/>
          <w:lang w:val="fr-FR"/>
        </w:rPr>
        <w:noBreakHyphen/>
        <w:t>dessus, poser une tête d</w:t>
      </w:r>
      <w:r>
        <w:rPr>
          <w:bCs/>
          <w:color w:val="000000" w:themeColor="text1"/>
          <w:lang w:val="fr-FR"/>
        </w:rPr>
        <w:t>’</w:t>
      </w:r>
      <w:r w:rsidRPr="00455580">
        <w:rPr>
          <w:bCs/>
          <w:color w:val="000000" w:themeColor="text1"/>
          <w:lang w:val="fr-FR"/>
        </w:rPr>
        <w:t xml:space="preserve">essai sphérique de 165 </w:t>
      </w:r>
      <w:r w:rsidRPr="00455580">
        <w:rPr>
          <w:bCs/>
          <w:color w:val="000000" w:themeColor="text1"/>
          <w:lang w:val="fr-FR"/>
        </w:rPr>
        <w:sym w:font="Symbol" w:char="F0B1"/>
      </w:r>
      <w:r w:rsidRPr="00455580">
        <w:rPr>
          <w:bCs/>
          <w:color w:val="000000" w:themeColor="text1"/>
          <w:lang w:val="fr-FR"/>
        </w:rPr>
        <w:t>2 mm de diamètre sur toute discontinuité de telle manière que la sphère ait au moins deux points de contact dans la zone de mesure.</w:t>
      </w:r>
    </w:p>
    <w:p w14:paraId="74678D78"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2.5</w:t>
      </w:r>
      <w:r w:rsidRPr="00455580">
        <w:rPr>
          <w:bCs/>
          <w:color w:val="000000" w:themeColor="text1"/>
          <w:lang w:val="fr-FR"/>
        </w:rPr>
        <w:tab/>
        <w:t>Déterminer la dimension de la discontinuité en mesurant la distance rectiligne entre les bords intérieurs des deux points de contact les plus éloignés, comme décrit aux figures 8</w:t>
      </w:r>
      <w:r w:rsidRPr="00455580">
        <w:rPr>
          <w:bCs/>
          <w:color w:val="000000" w:themeColor="text1"/>
          <w:lang w:val="fr-FR"/>
        </w:rPr>
        <w:noBreakHyphen/>
        <w:t>1, 8</w:t>
      </w:r>
      <w:r w:rsidRPr="00455580">
        <w:rPr>
          <w:bCs/>
          <w:color w:val="000000" w:themeColor="text1"/>
          <w:lang w:val="fr-FR"/>
        </w:rPr>
        <w:noBreakHyphen/>
        <w:t>2 et 8</w:t>
      </w:r>
      <w:r w:rsidRPr="00455580">
        <w:rPr>
          <w:bCs/>
          <w:color w:val="000000" w:themeColor="text1"/>
          <w:lang w:val="fr-FR"/>
        </w:rPr>
        <w:noBreakHyphen/>
        <w:t>3.</w:t>
      </w:r>
    </w:p>
    <w:p w14:paraId="43AB3B04"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2.6</w:t>
      </w:r>
      <w:r w:rsidRPr="00455580">
        <w:rPr>
          <w:bCs/>
          <w:color w:val="000000" w:themeColor="text1"/>
          <w:lang w:val="fr-FR"/>
        </w:rPr>
        <w:tab/>
        <w:t>Dans le cas des discontinuités à l</w:t>
      </w:r>
      <w:r>
        <w:rPr>
          <w:bCs/>
          <w:color w:val="000000" w:themeColor="text1"/>
          <w:lang w:val="fr-FR"/>
        </w:rPr>
        <w:t>’</w:t>
      </w:r>
      <w:r w:rsidRPr="00455580">
        <w:rPr>
          <w:bCs/>
          <w:color w:val="000000" w:themeColor="text1"/>
          <w:lang w:val="fr-FR"/>
        </w:rPr>
        <w:t>intérieur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si la dimension mesurée conformément au paragraphe 2.5 de la présente annexe est supérieure à 60 mm, on effectue alors, pour démontrer la conformité avec les prescriptions du paragraphe 5.6.4 du présent règlement, la procédure de l</w:t>
      </w:r>
      <w:r>
        <w:rPr>
          <w:bCs/>
          <w:color w:val="000000" w:themeColor="text1"/>
          <w:lang w:val="fr-FR"/>
        </w:rPr>
        <w:t>’</w:t>
      </w:r>
      <w:r w:rsidRPr="00455580">
        <w:rPr>
          <w:bCs/>
          <w:color w:val="000000" w:themeColor="text1"/>
          <w:lang w:val="fr-FR"/>
        </w:rPr>
        <w:t>essai de déplacement du dossier du siège décrite à l</w:t>
      </w:r>
      <w:r>
        <w:rPr>
          <w:bCs/>
          <w:color w:val="000000" w:themeColor="text1"/>
          <w:lang w:val="fr-FR"/>
        </w:rPr>
        <w:t>’</w:t>
      </w:r>
      <w:r w:rsidRPr="00455580">
        <w:rPr>
          <w:bCs/>
          <w:color w:val="000000" w:themeColor="text1"/>
          <w:lang w:val="fr-FR"/>
        </w:rPr>
        <w:t>annexe 5, en appliquant sur chaque discontinuité, au moyen d</w:t>
      </w:r>
      <w:r>
        <w:rPr>
          <w:bCs/>
          <w:color w:val="000000" w:themeColor="text1"/>
          <w:lang w:val="fr-FR"/>
        </w:rPr>
        <w:t>’</w:t>
      </w:r>
      <w:r w:rsidRPr="00455580">
        <w:rPr>
          <w:bCs/>
          <w:color w:val="000000" w:themeColor="text1"/>
          <w:lang w:val="fr-FR"/>
        </w:rPr>
        <w:t>une sphère de 165 mm de diamètre, une force passant par le centre de gravité de la plus petite des sections de la discontinuité, le long de plans transversaux parallèles à la ligne de torse et produisant un moment de 373 Nm autour du point R.</w:t>
      </w:r>
    </w:p>
    <w:p w14:paraId="1B03DD33" w14:textId="77777777" w:rsidR="0072006C" w:rsidRDefault="006E472D" w:rsidP="0072006C">
      <w:pPr>
        <w:pStyle w:val="Titre1"/>
        <w:rPr>
          <w:b/>
          <w:bCs/>
          <w:color w:val="000000" w:themeColor="text1"/>
          <w:lang w:val="fr-FR"/>
        </w:rPr>
      </w:pPr>
      <w:r w:rsidRPr="00455580">
        <w:rPr>
          <w:bCs/>
          <w:color w:val="000000" w:themeColor="text1"/>
          <w:lang w:val="fr-FR"/>
        </w:rPr>
        <w:lastRenderedPageBreak/>
        <w:t>Figure 8-1</w:t>
      </w:r>
      <w:r w:rsidR="0072006C">
        <w:rPr>
          <w:bCs/>
          <w:color w:val="000000" w:themeColor="text1"/>
          <w:lang w:val="fr-FR"/>
        </w:rPr>
        <w:br/>
      </w:r>
      <w:r w:rsidRPr="00455580">
        <w:rPr>
          <w:b/>
          <w:bCs/>
          <w:color w:val="000000" w:themeColor="text1"/>
          <w:lang w:val="fr-FR"/>
        </w:rPr>
        <w:t>Mesure d</w:t>
      </w:r>
      <w:r>
        <w:rPr>
          <w:b/>
          <w:bCs/>
          <w:color w:val="000000" w:themeColor="text1"/>
          <w:lang w:val="fr-FR"/>
        </w:rPr>
        <w:t>’</w:t>
      </w:r>
      <w:r w:rsidRPr="00455580">
        <w:rPr>
          <w:b/>
          <w:bCs/>
          <w:color w:val="000000" w:themeColor="text1"/>
          <w:lang w:val="fr-FR"/>
        </w:rPr>
        <w:t>une discontinuité verticale “a”</w:t>
      </w:r>
    </w:p>
    <w:p w14:paraId="7E49B1B5" w14:textId="77777777" w:rsidR="0072006C" w:rsidRPr="00455580" w:rsidRDefault="0072006C" w:rsidP="006E472D">
      <w:pPr>
        <w:pStyle w:val="SingleTxtG"/>
        <w:keepNext/>
        <w:jc w:val="left"/>
        <w:rPr>
          <w:b/>
          <w:bCs/>
          <w:strike/>
          <w:color w:val="000000" w:themeColor="text1"/>
          <w:lang w:val="fr-FR"/>
        </w:rPr>
      </w:pPr>
      <w:r>
        <w:rPr>
          <w:noProof/>
        </w:rPr>
        <w:drawing>
          <wp:inline distT="0" distB="0" distL="0" distR="0" wp14:anchorId="171AEC05" wp14:editId="7EDD3715">
            <wp:extent cx="4680000" cy="2970000"/>
            <wp:effectExtent l="0" t="0" r="6350" b="190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2970000"/>
                    </a:xfrm>
                    <a:prstGeom prst="rect">
                      <a:avLst/>
                    </a:prstGeom>
                  </pic:spPr>
                </pic:pic>
              </a:graphicData>
            </a:graphic>
          </wp:inline>
        </w:drawing>
      </w:r>
    </w:p>
    <w:p w14:paraId="6C337831" w14:textId="77777777" w:rsidR="006E472D" w:rsidRPr="00455580" w:rsidRDefault="006E472D" w:rsidP="006E472D">
      <w:pPr>
        <w:pStyle w:val="SingleTxtG"/>
        <w:spacing w:before="120" w:after="240"/>
        <w:ind w:firstLine="170"/>
        <w:jc w:val="left"/>
        <w:rPr>
          <w:color w:val="000000" w:themeColor="text1"/>
          <w:sz w:val="18"/>
          <w:szCs w:val="18"/>
          <w:lang w:val="fr-FR"/>
        </w:rPr>
      </w:pPr>
      <w:r w:rsidRPr="00455580">
        <w:rPr>
          <w:i/>
          <w:color w:val="000000" w:themeColor="text1"/>
          <w:sz w:val="18"/>
          <w:szCs w:val="18"/>
          <w:lang w:val="fr-FR"/>
        </w:rPr>
        <w:t>Note</w:t>
      </w:r>
      <w:r w:rsidRPr="00455580">
        <w:rPr>
          <w:color w:val="000000" w:themeColor="text1"/>
          <w:sz w:val="18"/>
          <w:szCs w:val="18"/>
          <w:lang w:val="fr-FR"/>
        </w:rPr>
        <w:t> :  La section A-A doit être déterminée en un point de la surface de la discontinuité qui permet l</w:t>
      </w:r>
      <w:r>
        <w:rPr>
          <w:color w:val="000000" w:themeColor="text1"/>
          <w:sz w:val="18"/>
          <w:szCs w:val="18"/>
          <w:lang w:val="fr-FR"/>
        </w:rPr>
        <w:t>’</w:t>
      </w:r>
      <w:r w:rsidRPr="00455580">
        <w:rPr>
          <w:color w:val="000000" w:themeColor="text1"/>
          <w:sz w:val="18"/>
          <w:szCs w:val="18"/>
          <w:lang w:val="fr-FR"/>
        </w:rPr>
        <w:t>intrusion maximale de la sphère, sans appliquer aucune charge.</w:t>
      </w:r>
    </w:p>
    <w:p w14:paraId="0D96F15B" w14:textId="77777777" w:rsidR="006E472D" w:rsidRDefault="006E472D" w:rsidP="0072006C">
      <w:pPr>
        <w:pStyle w:val="Titre1"/>
        <w:rPr>
          <w:b/>
          <w:bCs/>
          <w:color w:val="000000" w:themeColor="text1"/>
          <w:lang w:val="fr-FR"/>
        </w:rPr>
      </w:pPr>
      <w:r w:rsidRPr="00455580">
        <w:rPr>
          <w:bCs/>
          <w:color w:val="000000" w:themeColor="text1"/>
          <w:lang w:val="fr-FR"/>
        </w:rPr>
        <w:t>Figure 8-2</w:t>
      </w:r>
      <w:r w:rsidR="0072006C">
        <w:rPr>
          <w:bCs/>
          <w:color w:val="000000" w:themeColor="text1"/>
          <w:lang w:val="fr-FR"/>
        </w:rPr>
        <w:br/>
      </w:r>
      <w:r w:rsidRPr="00455580">
        <w:rPr>
          <w:b/>
          <w:bCs/>
          <w:color w:val="000000" w:themeColor="text1"/>
          <w:lang w:val="fr-FR"/>
        </w:rPr>
        <w:t>Mesure d</w:t>
      </w:r>
      <w:r>
        <w:rPr>
          <w:b/>
          <w:bCs/>
          <w:color w:val="000000" w:themeColor="text1"/>
          <w:lang w:val="fr-FR"/>
        </w:rPr>
        <w:t>’</w:t>
      </w:r>
      <w:r w:rsidRPr="00455580">
        <w:rPr>
          <w:b/>
          <w:bCs/>
          <w:color w:val="000000" w:themeColor="text1"/>
          <w:lang w:val="fr-FR"/>
        </w:rPr>
        <w:t>une discontinuité horizontale “a”</w:t>
      </w:r>
    </w:p>
    <w:p w14:paraId="72B5E5C8" w14:textId="77777777" w:rsidR="00DE37F5" w:rsidRPr="00DE37F5" w:rsidRDefault="00DE37F5" w:rsidP="00DE37F5">
      <w:pPr>
        <w:pStyle w:val="SingleTxtG"/>
        <w:rPr>
          <w:lang w:val="fr-FR"/>
        </w:rPr>
      </w:pPr>
      <w:r>
        <w:rPr>
          <w:noProof/>
        </w:rPr>
        <w:drawing>
          <wp:inline distT="0" distB="0" distL="0" distR="0" wp14:anchorId="07971479" wp14:editId="49F9128A">
            <wp:extent cx="4680000" cy="1904400"/>
            <wp:effectExtent l="0" t="0" r="635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000" cy="1904400"/>
                    </a:xfrm>
                    <a:prstGeom prst="rect">
                      <a:avLst/>
                    </a:prstGeom>
                  </pic:spPr>
                </pic:pic>
              </a:graphicData>
            </a:graphic>
          </wp:inline>
        </w:drawing>
      </w:r>
    </w:p>
    <w:p w14:paraId="473D0C90" w14:textId="77777777" w:rsidR="006E472D" w:rsidRPr="00455580" w:rsidRDefault="006E472D" w:rsidP="006E472D">
      <w:pPr>
        <w:pStyle w:val="SingleTxtG"/>
        <w:spacing w:before="120" w:after="240"/>
        <w:ind w:firstLine="170"/>
        <w:jc w:val="left"/>
        <w:rPr>
          <w:color w:val="000000" w:themeColor="text1"/>
          <w:sz w:val="18"/>
          <w:szCs w:val="18"/>
          <w:lang w:val="fr-FR"/>
        </w:rPr>
      </w:pPr>
      <w:r w:rsidRPr="00455580">
        <w:rPr>
          <w:i/>
          <w:color w:val="000000" w:themeColor="text1"/>
          <w:sz w:val="18"/>
          <w:szCs w:val="18"/>
          <w:lang w:val="fr-FR"/>
        </w:rPr>
        <w:t>Note</w:t>
      </w:r>
      <w:r w:rsidRPr="00455580">
        <w:rPr>
          <w:color w:val="000000" w:themeColor="text1"/>
          <w:sz w:val="18"/>
          <w:szCs w:val="18"/>
          <w:lang w:val="fr-FR"/>
        </w:rPr>
        <w:t> :</w:t>
      </w:r>
      <w:r w:rsidRPr="00455580">
        <w:rPr>
          <w:i/>
          <w:color w:val="000000" w:themeColor="text1"/>
          <w:sz w:val="18"/>
          <w:szCs w:val="18"/>
          <w:lang w:val="fr-FR"/>
        </w:rPr>
        <w:t xml:space="preserve">  </w:t>
      </w:r>
      <w:r w:rsidRPr="00455580">
        <w:rPr>
          <w:color w:val="000000" w:themeColor="text1"/>
          <w:sz w:val="18"/>
          <w:szCs w:val="18"/>
          <w:lang w:val="fr-FR"/>
        </w:rPr>
        <w:t>La section A-A doit être déterminée en un point de la surface de la discontinuité qui permet l</w:t>
      </w:r>
      <w:r>
        <w:rPr>
          <w:color w:val="000000" w:themeColor="text1"/>
          <w:sz w:val="18"/>
          <w:szCs w:val="18"/>
          <w:lang w:val="fr-FR"/>
        </w:rPr>
        <w:t>’</w:t>
      </w:r>
      <w:r w:rsidRPr="00455580">
        <w:rPr>
          <w:color w:val="000000" w:themeColor="text1"/>
          <w:sz w:val="18"/>
          <w:szCs w:val="18"/>
          <w:lang w:val="fr-FR"/>
        </w:rPr>
        <w:t>intrusion maximale de la sphère, sans appliquer aucune charge.</w:t>
      </w:r>
    </w:p>
    <w:p w14:paraId="0C17C12A" w14:textId="77777777" w:rsidR="006E472D" w:rsidRDefault="006E472D" w:rsidP="00E53979">
      <w:pPr>
        <w:pStyle w:val="Titre1"/>
        <w:spacing w:after="120"/>
        <w:rPr>
          <w:b/>
          <w:bCs/>
          <w:color w:val="000000" w:themeColor="text1"/>
          <w:lang w:val="fr-FR"/>
        </w:rPr>
      </w:pPr>
      <w:r w:rsidRPr="00455580">
        <w:rPr>
          <w:bCs/>
          <w:color w:val="000000" w:themeColor="text1"/>
          <w:lang w:val="fr-FR"/>
        </w:rPr>
        <w:lastRenderedPageBreak/>
        <w:t>Figure 8-3</w:t>
      </w:r>
      <w:r w:rsidR="006A7359">
        <w:rPr>
          <w:bCs/>
          <w:color w:val="000000" w:themeColor="text1"/>
          <w:lang w:val="fr-FR"/>
        </w:rPr>
        <w:br/>
      </w:r>
      <w:r w:rsidRPr="00455580">
        <w:rPr>
          <w:b/>
          <w:bCs/>
          <w:color w:val="000000" w:themeColor="text1"/>
          <w:lang w:val="fr-FR"/>
        </w:rPr>
        <w:t>Partie de la discontinuité située à une hauteur supérieure à 540 mm</w:t>
      </w:r>
    </w:p>
    <w:p w14:paraId="065A1B5D" w14:textId="77777777" w:rsidR="00882983" w:rsidRPr="00882983" w:rsidRDefault="00882983" w:rsidP="00882983">
      <w:pPr>
        <w:pStyle w:val="SingleTxtG"/>
        <w:rPr>
          <w:lang w:val="fr-FR"/>
        </w:rPr>
      </w:pPr>
      <w:r>
        <w:rPr>
          <w:noProof/>
        </w:rPr>
        <w:drawing>
          <wp:inline distT="0" distB="0" distL="0" distR="0" wp14:anchorId="734914E4" wp14:editId="55B36A16">
            <wp:extent cx="3600000" cy="331560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3315600"/>
                    </a:xfrm>
                    <a:prstGeom prst="rect">
                      <a:avLst/>
                    </a:prstGeom>
                  </pic:spPr>
                </pic:pic>
              </a:graphicData>
            </a:graphic>
          </wp:inline>
        </w:drawing>
      </w:r>
    </w:p>
    <w:p w14:paraId="49D86D9D" w14:textId="77777777" w:rsidR="006E472D" w:rsidRPr="00455580" w:rsidRDefault="006E472D" w:rsidP="00E53979">
      <w:pPr>
        <w:pStyle w:val="SingleTxtG"/>
        <w:keepNext/>
        <w:tabs>
          <w:tab w:val="left" w:pos="2268"/>
        </w:tabs>
        <w:ind w:left="2268" w:hanging="1134"/>
        <w:jc w:val="left"/>
        <w:rPr>
          <w:bCs/>
          <w:color w:val="000000" w:themeColor="text1"/>
          <w:lang w:val="fr-FR"/>
        </w:rPr>
      </w:pPr>
      <w:r w:rsidRPr="00455580">
        <w:rPr>
          <w:bCs/>
          <w:color w:val="000000" w:themeColor="text1"/>
          <w:lang w:val="fr-FR"/>
        </w:rPr>
        <w:t>3.</w:t>
      </w:r>
      <w:r w:rsidRPr="00455580">
        <w:rPr>
          <w:bCs/>
          <w:color w:val="000000" w:themeColor="text1"/>
          <w:lang w:val="fr-FR"/>
        </w:rPr>
        <w:tab/>
        <w:t>Mesure linéaire des discontinuités</w:t>
      </w:r>
    </w:p>
    <w:p w14:paraId="0EF20E09"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3.1</w:t>
      </w:r>
      <w:r w:rsidRPr="00455580">
        <w:rPr>
          <w:bCs/>
          <w:color w:val="000000" w:themeColor="text1"/>
          <w:lang w:val="fr-FR"/>
        </w:rPr>
        <w:tab/>
        <w:t>Le siège doit être réglé de telle sorte que le point H coïncide avec le point R ; si le dossier du siège est réglable, il doit être réglé sur l</w:t>
      </w:r>
      <w:r>
        <w:rPr>
          <w:bCs/>
          <w:color w:val="000000" w:themeColor="text1"/>
          <w:lang w:val="fr-FR"/>
        </w:rPr>
        <w:t>’</w:t>
      </w:r>
      <w:r w:rsidRPr="00455580">
        <w:rPr>
          <w:bCs/>
          <w:color w:val="000000" w:themeColor="text1"/>
          <w:lang w:val="fr-FR"/>
        </w:rPr>
        <w:t>angle d</w:t>
      </w:r>
      <w:r>
        <w:rPr>
          <w:bCs/>
          <w:color w:val="000000" w:themeColor="text1"/>
          <w:lang w:val="fr-FR"/>
        </w:rPr>
        <w:t>’</w:t>
      </w:r>
      <w:r w:rsidRPr="00455580">
        <w:rPr>
          <w:bCs/>
          <w:color w:val="000000" w:themeColor="text1"/>
          <w:lang w:val="fr-FR"/>
        </w:rPr>
        <w:t>inclinaison prévu. Ces deux réglages doivent être effectués conformément aux prescriptions du paragraphe 2.1 de l</w:t>
      </w:r>
      <w:r>
        <w:rPr>
          <w:bCs/>
          <w:color w:val="000000" w:themeColor="text1"/>
          <w:lang w:val="fr-FR"/>
        </w:rPr>
        <w:t>’</w:t>
      </w:r>
      <w:r w:rsidRPr="00455580">
        <w:rPr>
          <w:bCs/>
          <w:color w:val="000000" w:themeColor="text1"/>
          <w:lang w:val="fr-FR"/>
        </w:rPr>
        <w:t>annexe 10.</w:t>
      </w:r>
    </w:p>
    <w:p w14:paraId="77111541"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3.2</w:t>
      </w:r>
      <w:r w:rsidRPr="00455580">
        <w:rPr>
          <w:bCs/>
          <w:color w:val="000000" w:themeColor="text1"/>
          <w:lang w:val="fr-FR"/>
        </w:rPr>
        <w:tab/>
        <w:t>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est réglé à sa position la plus basse et à l</w:t>
      </w:r>
      <w:r>
        <w:rPr>
          <w:bCs/>
          <w:color w:val="000000" w:themeColor="text1"/>
          <w:lang w:val="fr-FR"/>
        </w:rPr>
        <w:t>’</w:t>
      </w:r>
      <w:r w:rsidRPr="00455580">
        <w:rPr>
          <w:bCs/>
          <w:color w:val="000000" w:themeColor="text1"/>
          <w:lang w:val="fr-FR"/>
        </w:rPr>
        <w:t>une quelconque des positions de réglage de la distance tête/appuie</w:t>
      </w:r>
      <w:r w:rsidRPr="00455580">
        <w:rPr>
          <w:bCs/>
          <w:color w:val="000000" w:themeColor="text1"/>
          <w:lang w:val="fr-FR"/>
        </w:rPr>
        <w:noBreakHyphen/>
        <w:t>tête prévue pour une utilisation par un occupant.</w:t>
      </w:r>
    </w:p>
    <w:p w14:paraId="65696256" w14:textId="77777777" w:rsidR="006E472D" w:rsidRPr="00455580" w:rsidRDefault="006E472D" w:rsidP="006E472D">
      <w:pPr>
        <w:pStyle w:val="SingleTxtG"/>
        <w:keepNext/>
        <w:tabs>
          <w:tab w:val="left" w:pos="2268"/>
        </w:tabs>
        <w:ind w:left="2268" w:hanging="1134"/>
        <w:rPr>
          <w:bCs/>
          <w:color w:val="000000" w:themeColor="text1"/>
          <w:spacing w:val="-2"/>
          <w:lang w:val="fr-FR"/>
        </w:rPr>
      </w:pPr>
      <w:r w:rsidRPr="00455580">
        <w:rPr>
          <w:bCs/>
          <w:color w:val="000000" w:themeColor="text1"/>
          <w:lang w:val="fr-FR"/>
        </w:rPr>
        <w:t>3.3</w:t>
      </w:r>
      <w:r w:rsidRPr="00455580">
        <w:rPr>
          <w:bCs/>
          <w:color w:val="000000" w:themeColor="text1"/>
          <w:lang w:val="fr-FR"/>
        </w:rPr>
        <w:tab/>
      </w:r>
      <w:r w:rsidRPr="00455580">
        <w:rPr>
          <w:bCs/>
          <w:color w:val="000000" w:themeColor="text1"/>
          <w:spacing w:val="-2"/>
          <w:lang w:val="fr-FR"/>
        </w:rPr>
        <w:t>La discontinuité entre le bas de l</w:t>
      </w:r>
      <w:r>
        <w:rPr>
          <w:bCs/>
          <w:color w:val="000000" w:themeColor="text1"/>
          <w:spacing w:val="-2"/>
          <w:lang w:val="fr-FR"/>
        </w:rPr>
        <w:t>’</w:t>
      </w:r>
      <w:r w:rsidRPr="00455580">
        <w:rPr>
          <w:bCs/>
          <w:color w:val="000000" w:themeColor="text1"/>
          <w:spacing w:val="-2"/>
          <w:lang w:val="fr-FR"/>
        </w:rPr>
        <w:t>appuie</w:t>
      </w:r>
      <w:r w:rsidRPr="00455580">
        <w:rPr>
          <w:bCs/>
          <w:color w:val="000000" w:themeColor="text1"/>
          <w:spacing w:val="-2"/>
          <w:lang w:val="fr-FR"/>
        </w:rPr>
        <w:noBreakHyphen/>
        <w:t>tête et le sommet du dossier du siège est mesurée, dans le plan vertical longitudinal passant par le point R, comme étant la distance entre les deux plans parallèles définis ci</w:t>
      </w:r>
      <w:r w:rsidRPr="00455580">
        <w:rPr>
          <w:bCs/>
          <w:color w:val="000000" w:themeColor="text1"/>
          <w:spacing w:val="-2"/>
          <w:lang w:val="fr-FR"/>
        </w:rPr>
        <w:noBreakHyphen/>
        <w:t>après (voir fig. 8</w:t>
      </w:r>
      <w:r w:rsidRPr="00455580">
        <w:rPr>
          <w:bCs/>
          <w:color w:val="000000" w:themeColor="text1"/>
          <w:spacing w:val="-2"/>
          <w:lang w:val="fr-FR"/>
        </w:rPr>
        <w:noBreakHyphen/>
        <w:t>4) :</w:t>
      </w:r>
    </w:p>
    <w:p w14:paraId="16EE63AC"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w:t>
      </w:r>
      <w:r w:rsidRPr="00455580">
        <w:rPr>
          <w:bCs/>
          <w:color w:val="000000" w:themeColor="text1"/>
          <w:lang w:val="fr-FR"/>
        </w:rPr>
        <w:tab/>
        <w:t>Les deux plans sont perpendiculaires à la ligne de torse prévue ;</w:t>
      </w:r>
    </w:p>
    <w:p w14:paraId="52727C93"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b)</w:t>
      </w:r>
      <w:r w:rsidRPr="00455580">
        <w:rPr>
          <w:bCs/>
          <w:color w:val="000000" w:themeColor="text1"/>
          <w:lang w:val="fr-FR"/>
        </w:rPr>
        <w:tab/>
        <w:t>L</w:t>
      </w:r>
      <w:r>
        <w:rPr>
          <w:bCs/>
          <w:color w:val="000000" w:themeColor="text1"/>
          <w:lang w:val="fr-FR"/>
        </w:rPr>
        <w:t>’</w:t>
      </w:r>
      <w:r w:rsidRPr="00455580">
        <w:rPr>
          <w:bCs/>
          <w:color w:val="000000" w:themeColor="text1"/>
          <w:lang w:val="fr-FR"/>
        </w:rPr>
        <w:t>un des plans est tangent au bas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w:t>
      </w:r>
    </w:p>
    <w:p w14:paraId="0D21EAFF"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c)</w:t>
      </w:r>
      <w:r w:rsidRPr="00455580">
        <w:rPr>
          <w:bCs/>
          <w:color w:val="000000" w:themeColor="text1"/>
          <w:lang w:val="fr-FR"/>
        </w:rPr>
        <w:tab/>
        <w:t>L</w:t>
      </w:r>
      <w:r>
        <w:rPr>
          <w:bCs/>
          <w:color w:val="000000" w:themeColor="text1"/>
          <w:lang w:val="fr-FR"/>
        </w:rPr>
        <w:t>’</w:t>
      </w:r>
      <w:r w:rsidRPr="00455580">
        <w:rPr>
          <w:bCs/>
          <w:color w:val="000000" w:themeColor="text1"/>
          <w:lang w:val="fr-FR"/>
        </w:rPr>
        <w:t>autre plan est tangent au sommet du dossier du siège.</w:t>
      </w:r>
    </w:p>
    <w:p w14:paraId="6940F913" w14:textId="77777777" w:rsidR="006E472D" w:rsidRDefault="006E472D" w:rsidP="00E53979">
      <w:pPr>
        <w:pStyle w:val="Titre1"/>
        <w:spacing w:after="120"/>
        <w:rPr>
          <w:b/>
          <w:color w:val="000000" w:themeColor="text1"/>
          <w:lang w:val="fr-FR"/>
        </w:rPr>
      </w:pPr>
      <w:r w:rsidRPr="00455580">
        <w:rPr>
          <w:bCs/>
          <w:color w:val="000000" w:themeColor="text1"/>
          <w:lang w:val="fr-FR"/>
        </w:rPr>
        <w:lastRenderedPageBreak/>
        <w:t>Figure 8-4</w:t>
      </w:r>
      <w:r w:rsidR="00E53979">
        <w:rPr>
          <w:bCs/>
          <w:color w:val="000000" w:themeColor="text1"/>
          <w:lang w:val="fr-FR"/>
        </w:rPr>
        <w:br/>
      </w:r>
      <w:r w:rsidRPr="00455580">
        <w:rPr>
          <w:b/>
          <w:color w:val="000000" w:themeColor="text1"/>
          <w:lang w:val="fr-FR"/>
        </w:rPr>
        <w:t>Espace entre l</w:t>
      </w:r>
      <w:r>
        <w:rPr>
          <w:b/>
          <w:color w:val="000000" w:themeColor="text1"/>
          <w:lang w:val="fr-FR"/>
        </w:rPr>
        <w:t>’</w:t>
      </w:r>
      <w:r w:rsidRPr="00455580">
        <w:rPr>
          <w:b/>
          <w:color w:val="000000" w:themeColor="text1"/>
          <w:lang w:val="fr-FR"/>
        </w:rPr>
        <w:t>appuie-tête et le sommet du dossier du siège</w:t>
      </w:r>
    </w:p>
    <w:p w14:paraId="7CA02FD5" w14:textId="77777777" w:rsidR="006E472D" w:rsidRPr="00E53979" w:rsidRDefault="00E53979" w:rsidP="00E53979">
      <w:pPr>
        <w:pStyle w:val="SingleTxtG"/>
        <w:rPr>
          <w:lang w:val="fr-FR"/>
        </w:rPr>
      </w:pPr>
      <w:r>
        <w:rPr>
          <w:noProof/>
        </w:rPr>
        <w:drawing>
          <wp:inline distT="0" distB="0" distL="0" distR="0" wp14:anchorId="5EF9A030" wp14:editId="2983353E">
            <wp:extent cx="2880000" cy="37368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3736800"/>
                    </a:xfrm>
                    <a:prstGeom prst="rect">
                      <a:avLst/>
                    </a:prstGeom>
                  </pic:spPr>
                </pic:pic>
              </a:graphicData>
            </a:graphic>
          </wp:inline>
        </w:drawing>
      </w:r>
      <w:r w:rsidR="006E472D" w:rsidRPr="00455580">
        <w:rPr>
          <w:noProof/>
          <w:color w:val="000000" w:themeColor="text1"/>
          <w:lang w:val="fr-FR" w:eastAsia="fr-FR"/>
        </w:rPr>
        <mc:AlternateContent>
          <mc:Choice Requires="wps">
            <w:drawing>
              <wp:anchor distT="0" distB="0" distL="114300" distR="114300" simplePos="0" relativeHeight="251669504" behindDoc="0" locked="0" layoutInCell="1" allowOverlap="1" wp14:anchorId="77D78707" wp14:editId="2264034B">
                <wp:simplePos x="0" y="0"/>
                <wp:positionH relativeFrom="column">
                  <wp:posOffset>2567075</wp:posOffset>
                </wp:positionH>
                <wp:positionV relativeFrom="paragraph">
                  <wp:posOffset>2212841</wp:posOffset>
                </wp:positionV>
                <wp:extent cx="232031" cy="162496"/>
                <wp:effectExtent l="0" t="0" r="0" b="0"/>
                <wp:wrapNone/>
                <wp:docPr id="15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31" cy="16249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4B2857" w14:textId="77777777" w:rsidR="006E472D" w:rsidRPr="0022587C" w:rsidRDefault="006E472D" w:rsidP="006E472D">
                            <w:pPr>
                              <w:rPr>
                                <w:vertAlign w:val="subscript"/>
                              </w:rPr>
                            </w:pPr>
                            <w:r w:rsidRPr="0022587C">
                              <w:t>R</w:t>
                            </w:r>
                          </w:p>
                        </w:txbxContent>
                      </wps:txbx>
                      <wps:bodyPr rot="0" vert="horz" wrap="square" lIns="0" tIns="0" rIns="0" bIns="0" anchor="t" anchorCtr="0" upright="1">
                        <a:noAutofit/>
                      </wps:bodyPr>
                    </wps:wsp>
                  </a:graphicData>
                </a:graphic>
              </wp:anchor>
            </w:drawing>
          </mc:Choice>
          <mc:Fallback>
            <w:pict>
              <v:shape w14:anchorId="77D78707" id="Text Box 68" o:spid="_x0000_s1027" type="#_x0000_t202" style="position:absolute;left:0;text-align:left;margin-left:202.15pt;margin-top:174.25pt;width:18.25pt;height:12.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" filled="f" stroked="f">
                <v:textbox inset="0,0,0,0">
                  <w:txbxContent>
                    <w:p w14:paraId="084B2857" w14:textId="77777777" w:rsidR="006E472D" w:rsidRPr="0022587C" w:rsidRDefault="006E472D" w:rsidP="006E472D">
                      <w:pPr>
                        <w:rPr>
                          <w:vertAlign w:val="subscript"/>
                        </w:rPr>
                      </w:pPr>
                      <w:r w:rsidRPr="0022587C">
                        <w:t>R</w:t>
                      </w:r>
                    </w:p>
                  </w:txbxContent>
                </v:textbox>
              </v:shape>
            </w:pict>
          </mc:Fallback>
        </mc:AlternateContent>
      </w:r>
      <w:r w:rsidR="006E472D" w:rsidRPr="00455580">
        <w:rPr>
          <w:color w:val="000000" w:themeColor="text1"/>
          <w:lang w:val="fr-FR"/>
        </w:rPr>
        <w:t xml:space="preserve"> ».</w:t>
      </w:r>
    </w:p>
    <w:p w14:paraId="2857E7BB" w14:textId="77777777" w:rsidR="006E472D" w:rsidRPr="00455580" w:rsidRDefault="006E472D" w:rsidP="00930A8E">
      <w:pPr>
        <w:pStyle w:val="SingleTxtG"/>
        <w:keepNext/>
        <w:rPr>
          <w:i/>
          <w:iCs/>
          <w:color w:val="000000" w:themeColor="text1"/>
          <w:lang w:val="fr-FR"/>
        </w:rPr>
      </w:pPr>
      <w:r w:rsidRPr="00455580">
        <w:rPr>
          <w:i/>
          <w:iCs/>
          <w:color w:val="000000" w:themeColor="text1"/>
          <w:lang w:val="fr-FR"/>
        </w:rPr>
        <w:t>Annexe 9</w:t>
      </w:r>
      <w:r w:rsidRPr="00455580">
        <w:rPr>
          <w:color w:val="000000" w:themeColor="text1"/>
          <w:lang w:val="fr-FR"/>
        </w:rPr>
        <w:t>,</w:t>
      </w:r>
    </w:p>
    <w:p w14:paraId="4F61B365" w14:textId="77777777" w:rsidR="006E472D" w:rsidRPr="00455580" w:rsidRDefault="006E472D" w:rsidP="00930A8E">
      <w:pPr>
        <w:pStyle w:val="SingleTxtG"/>
        <w:keepNext/>
        <w:rPr>
          <w:color w:val="000000" w:themeColor="text1"/>
          <w:lang w:val="fr-FR"/>
        </w:rPr>
      </w:pPr>
      <w:r w:rsidRPr="00455580">
        <w:rPr>
          <w:i/>
          <w:iCs/>
          <w:color w:val="000000" w:themeColor="text1"/>
          <w:lang w:val="fr-FR"/>
        </w:rPr>
        <w:t>Paragraphe 3.1</w:t>
      </w:r>
      <w:r w:rsidRPr="00455580">
        <w:rPr>
          <w:color w:val="000000" w:themeColor="text1"/>
          <w:lang w:val="fr-FR"/>
        </w:rPr>
        <w:t>, lire :</w:t>
      </w:r>
    </w:p>
    <w:p w14:paraId="722C07F3" w14:textId="77777777" w:rsidR="006E472D" w:rsidRPr="00455580" w:rsidRDefault="006E472D" w:rsidP="006E472D">
      <w:pPr>
        <w:pStyle w:val="SingleTxtG"/>
        <w:ind w:left="2268" w:hanging="1134"/>
        <w:rPr>
          <w:color w:val="000000" w:themeColor="text1"/>
          <w:lang w:val="fr-FR"/>
        </w:rPr>
      </w:pPr>
      <w:r w:rsidRPr="00455580">
        <w:rPr>
          <w:color w:val="000000" w:themeColor="text1"/>
          <w:lang w:val="fr-FR"/>
        </w:rPr>
        <w:t>« 3.1</w:t>
      </w:r>
      <w:r w:rsidRPr="00455580">
        <w:rPr>
          <w:color w:val="000000" w:themeColor="text1"/>
          <w:lang w:val="fr-FR"/>
        </w:rPr>
        <w:tab/>
        <w:t>La carrosserie de la voiture particulière doit être arrimée solidement à un chariot d</w:t>
      </w:r>
      <w:r>
        <w:rPr>
          <w:color w:val="000000" w:themeColor="text1"/>
          <w:lang w:val="fr-FR"/>
        </w:rPr>
        <w:t>’</w:t>
      </w:r>
      <w:r w:rsidRPr="00455580">
        <w:rPr>
          <w:color w:val="000000" w:themeColor="text1"/>
          <w:lang w:val="fr-FR"/>
        </w:rPr>
        <w:t>essai et cet ancrage ne doit consolider ni les dossiers de siège ni le système de cloisonnement. Après installation des masses d</w:t>
      </w:r>
      <w:r>
        <w:rPr>
          <w:color w:val="000000" w:themeColor="text1"/>
          <w:lang w:val="fr-FR"/>
        </w:rPr>
        <w:t>’</w:t>
      </w:r>
      <w:r w:rsidRPr="00455580">
        <w:rPr>
          <w:color w:val="000000" w:themeColor="text1"/>
          <w:lang w:val="fr-FR"/>
        </w:rPr>
        <w:t>essai selon les paragraphes</w:t>
      </w:r>
      <w:r w:rsidR="00E6658D">
        <w:rPr>
          <w:color w:val="000000" w:themeColor="text1"/>
          <w:lang w:val="fr-FR"/>
        </w:rPr>
        <w:t> </w:t>
      </w:r>
      <w:r w:rsidRPr="00455580">
        <w:rPr>
          <w:color w:val="000000" w:themeColor="text1"/>
          <w:lang w:val="fr-FR"/>
        </w:rPr>
        <w:t xml:space="preserve">2.1 ou 2.2, la carrosserie de la voiture doit subir une décélération ou, au choix du demandeur, une accélération telle que la courbe reste dans la zone du graphique, </w:t>
      </w:r>
      <w:r w:rsidRPr="00EF27A1">
        <w:rPr>
          <w:bCs/>
          <w:color w:val="000000" w:themeColor="text1"/>
          <w:lang w:val="fr-FR"/>
        </w:rPr>
        <w:t>comme indiqué</w:t>
      </w:r>
      <w:r w:rsidRPr="00455580">
        <w:rPr>
          <w:color w:val="000000" w:themeColor="text1"/>
          <w:lang w:val="fr-FR"/>
        </w:rPr>
        <w:t xml:space="preserve"> dans l</w:t>
      </w:r>
      <w:r>
        <w:rPr>
          <w:color w:val="000000" w:themeColor="text1"/>
          <w:lang w:val="fr-FR"/>
        </w:rPr>
        <w:t>’</w:t>
      </w:r>
      <w:r w:rsidRPr="00455580">
        <w:rPr>
          <w:color w:val="000000" w:themeColor="text1"/>
          <w:lang w:val="fr-FR"/>
        </w:rPr>
        <w:t>appendice de l</w:t>
      </w:r>
      <w:r>
        <w:rPr>
          <w:color w:val="000000" w:themeColor="text1"/>
          <w:lang w:val="fr-FR"/>
        </w:rPr>
        <w:t>’</w:t>
      </w:r>
      <w:r w:rsidRPr="00455580">
        <w:rPr>
          <w:color w:val="000000" w:themeColor="text1"/>
          <w:lang w:val="fr-FR"/>
        </w:rPr>
        <w:t>annexe 9, de manière que la variation totale de sa vitesse ΔV soit égale à 50 +0/-2 km/h. Avec l</w:t>
      </w:r>
      <w:r>
        <w:rPr>
          <w:color w:val="000000" w:themeColor="text1"/>
          <w:lang w:val="fr-FR"/>
        </w:rPr>
        <w:t>’</w:t>
      </w:r>
      <w:r w:rsidRPr="00455580">
        <w:rPr>
          <w:color w:val="000000" w:themeColor="text1"/>
          <w:lang w:val="fr-FR"/>
        </w:rPr>
        <w:t>accord du constructeur, on peut utiliser à titre de solution de remplacement le couloir d</w:t>
      </w:r>
      <w:r>
        <w:rPr>
          <w:color w:val="000000" w:themeColor="text1"/>
          <w:lang w:val="fr-FR"/>
        </w:rPr>
        <w:t>’</w:t>
      </w:r>
      <w:r w:rsidRPr="00455580">
        <w:rPr>
          <w:color w:val="000000" w:themeColor="text1"/>
          <w:lang w:val="fr-FR"/>
        </w:rPr>
        <w:t>impulsion d</w:t>
      </w:r>
      <w:r>
        <w:rPr>
          <w:color w:val="000000" w:themeColor="text1"/>
          <w:lang w:val="fr-FR"/>
        </w:rPr>
        <w:t>’</w:t>
      </w:r>
      <w:r w:rsidRPr="00455580">
        <w:rPr>
          <w:color w:val="000000" w:themeColor="text1"/>
          <w:lang w:val="fr-FR"/>
        </w:rPr>
        <w:t>essai décrit ci-dessus pour exécuter l</w:t>
      </w:r>
      <w:r>
        <w:rPr>
          <w:color w:val="000000" w:themeColor="text1"/>
          <w:lang w:val="fr-FR"/>
        </w:rPr>
        <w:t>’</w:t>
      </w:r>
      <w:r w:rsidRPr="00455580">
        <w:rPr>
          <w:color w:val="000000" w:themeColor="text1"/>
          <w:lang w:val="fr-FR"/>
        </w:rPr>
        <w:t>essai de résistance des sièges conformément au paragraphe 6.3.1 du présent Règlement. ».</w:t>
      </w:r>
    </w:p>
    <w:p w14:paraId="1E39E273" w14:textId="77777777" w:rsidR="006E472D" w:rsidRPr="00455580" w:rsidRDefault="006E472D" w:rsidP="006E472D">
      <w:pPr>
        <w:pStyle w:val="SingleTxtG"/>
        <w:rPr>
          <w:color w:val="000000" w:themeColor="text1"/>
          <w:lang w:val="fr-FR"/>
        </w:rPr>
      </w:pPr>
      <w:r w:rsidRPr="00455580">
        <w:rPr>
          <w:i/>
          <w:color w:val="000000" w:themeColor="text1"/>
          <w:lang w:val="fr-FR"/>
        </w:rPr>
        <w:t>Annexe 9, appendice</w:t>
      </w:r>
      <w:r w:rsidRPr="00455580">
        <w:rPr>
          <w:color w:val="000000" w:themeColor="text1"/>
          <w:lang w:val="fr-FR"/>
        </w:rPr>
        <w:t>, la figure devient la figure 9-3.</w:t>
      </w:r>
    </w:p>
    <w:p w14:paraId="2DB12248" w14:textId="77777777" w:rsidR="006E472D" w:rsidRPr="00455580" w:rsidRDefault="006E472D" w:rsidP="006E472D">
      <w:pPr>
        <w:pStyle w:val="SingleTxtG"/>
        <w:keepNext/>
        <w:rPr>
          <w:color w:val="000000" w:themeColor="text1"/>
          <w:lang w:val="fr-FR"/>
        </w:rPr>
      </w:pPr>
      <w:bookmarkStart w:id="6" w:name="_Hlk530052885"/>
      <w:r w:rsidRPr="00455580">
        <w:rPr>
          <w:i/>
          <w:iCs/>
          <w:color w:val="000000" w:themeColor="text1"/>
          <w:lang w:val="fr-FR"/>
        </w:rPr>
        <w:t>Ajouter les nouvelles annexes 10 à 15</w:t>
      </w:r>
      <w:r w:rsidRPr="00455580">
        <w:rPr>
          <w:color w:val="000000" w:themeColor="text1"/>
          <w:lang w:val="fr-FR"/>
        </w:rPr>
        <w:t>, comme suit :</w:t>
      </w:r>
    </w:p>
    <w:p w14:paraId="7F7CE916" w14:textId="77777777" w:rsidR="006E472D" w:rsidRPr="00455580" w:rsidRDefault="006E472D" w:rsidP="006E472D">
      <w:pPr>
        <w:pStyle w:val="HChG"/>
        <w:rPr>
          <w:color w:val="000000" w:themeColor="text1"/>
          <w:lang w:val="fr-FR"/>
        </w:rPr>
      </w:pPr>
      <w:r w:rsidRPr="00455580">
        <w:rPr>
          <w:b w:val="0"/>
          <w:bCs/>
          <w:color w:val="000000" w:themeColor="text1"/>
          <w:sz w:val="20"/>
          <w:lang w:val="fr-FR"/>
        </w:rPr>
        <w:t>« </w:t>
      </w:r>
      <w:r w:rsidRPr="00455580">
        <w:rPr>
          <w:color w:val="000000" w:themeColor="text1"/>
          <w:lang w:val="fr-FR"/>
        </w:rPr>
        <w:t>Annexe 10</w:t>
      </w:r>
    </w:p>
    <w:p w14:paraId="7606F563" w14:textId="77777777" w:rsidR="006E472D" w:rsidRPr="00455580" w:rsidRDefault="006E472D" w:rsidP="006E472D">
      <w:pPr>
        <w:pStyle w:val="HChG"/>
        <w:rPr>
          <w:color w:val="000000" w:themeColor="text1"/>
          <w:lang w:val="fr-FR"/>
        </w:rPr>
      </w:pPr>
      <w:r w:rsidRPr="00455580">
        <w:rPr>
          <w:color w:val="000000" w:themeColor="text1"/>
          <w:lang w:val="fr-FR"/>
        </w:rPr>
        <w:tab/>
      </w:r>
      <w:r w:rsidRPr="00455580">
        <w:rPr>
          <w:color w:val="000000" w:themeColor="text1"/>
          <w:lang w:val="fr-FR"/>
        </w:rPr>
        <w:tab/>
        <w:t>Procédure d</w:t>
      </w:r>
      <w:r>
        <w:rPr>
          <w:color w:val="000000" w:themeColor="text1"/>
          <w:lang w:val="fr-FR"/>
        </w:rPr>
        <w:t>’</w:t>
      </w:r>
      <w:r w:rsidRPr="00455580">
        <w:rPr>
          <w:color w:val="000000" w:themeColor="text1"/>
          <w:lang w:val="fr-FR"/>
        </w:rPr>
        <w:t xml:space="preserve">essai de mesure </w:t>
      </w:r>
      <w:bookmarkEnd w:id="6"/>
      <w:r w:rsidRPr="00455580">
        <w:rPr>
          <w:color w:val="000000" w:themeColor="text1"/>
          <w:lang w:val="fr-FR"/>
        </w:rPr>
        <w:t>de la hauteur</w:t>
      </w:r>
    </w:p>
    <w:p w14:paraId="0400D5AC" w14:textId="77777777" w:rsidR="006E472D" w:rsidRPr="00455580" w:rsidRDefault="006E472D" w:rsidP="00E6658D">
      <w:pPr>
        <w:pStyle w:val="SingleTxtG"/>
        <w:keepNext/>
        <w:tabs>
          <w:tab w:val="left" w:pos="2268"/>
        </w:tabs>
        <w:ind w:left="2268" w:hanging="1134"/>
        <w:jc w:val="left"/>
        <w:rPr>
          <w:bCs/>
          <w:color w:val="000000" w:themeColor="text1"/>
          <w:lang w:val="fr-FR"/>
        </w:rPr>
      </w:pPr>
      <w:r w:rsidRPr="00455580">
        <w:rPr>
          <w:bCs/>
          <w:color w:val="000000" w:themeColor="text1"/>
          <w:lang w:val="fr-FR"/>
        </w:rPr>
        <w:t>1.</w:t>
      </w:r>
      <w:r w:rsidRPr="00455580">
        <w:rPr>
          <w:bCs/>
          <w:color w:val="000000" w:themeColor="text1"/>
          <w:lang w:val="fr-FR"/>
        </w:rPr>
        <w:tab/>
        <w:t>Objet</w:t>
      </w:r>
    </w:p>
    <w:p w14:paraId="2F11E0F5"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L</w:t>
      </w:r>
      <w:r>
        <w:rPr>
          <w:bCs/>
          <w:color w:val="000000" w:themeColor="text1"/>
          <w:lang w:val="fr-FR"/>
        </w:rPr>
        <w:t>’</w:t>
      </w:r>
      <w:r w:rsidRPr="00455580">
        <w:rPr>
          <w:bCs/>
          <w:color w:val="000000" w:themeColor="text1"/>
          <w:lang w:val="fr-FR"/>
        </w:rPr>
        <w:t>objet de cet essai est de démontrer la conformité avec les prescriptions du paragraphe 5.6.2 du présent Règlement concernant la hauteur minimale.</w:t>
      </w:r>
    </w:p>
    <w:p w14:paraId="5BEFD6B1" w14:textId="77777777" w:rsidR="006E472D" w:rsidRPr="00455580" w:rsidRDefault="006E472D" w:rsidP="00E6658D">
      <w:pPr>
        <w:pStyle w:val="SingleTxtG"/>
        <w:keepNext/>
        <w:tabs>
          <w:tab w:val="left" w:pos="2268"/>
        </w:tabs>
        <w:ind w:left="2268" w:hanging="1134"/>
        <w:jc w:val="left"/>
        <w:rPr>
          <w:bCs/>
          <w:color w:val="000000" w:themeColor="text1"/>
          <w:lang w:val="fr-FR"/>
        </w:rPr>
      </w:pPr>
      <w:r w:rsidRPr="00455580">
        <w:rPr>
          <w:bCs/>
          <w:color w:val="000000" w:themeColor="text1"/>
          <w:lang w:val="fr-FR"/>
        </w:rPr>
        <w:t>2.</w:t>
      </w:r>
      <w:r w:rsidRPr="00455580">
        <w:rPr>
          <w:bCs/>
          <w:color w:val="000000" w:themeColor="text1"/>
          <w:lang w:val="fr-FR"/>
        </w:rPr>
        <w:tab/>
        <w:t>Procédure de mesure de la hauteur</w:t>
      </w:r>
    </w:p>
    <w:p w14:paraId="1B0C2D47"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La conformité avec les prescriptions du paragraphe 5.6.2 du présent règlement est démontrée en suivant la procédure de mesure de la hauteur décrite aux paragraphes 2.2 et 2.3 de la présente annexe.</w:t>
      </w:r>
    </w:p>
    <w:p w14:paraId="3D31C2A0" w14:textId="77777777" w:rsidR="006E472D" w:rsidRPr="00455580" w:rsidRDefault="006E472D" w:rsidP="00A95DEF">
      <w:pPr>
        <w:pStyle w:val="SingleTxtG"/>
        <w:keepNext/>
        <w:tabs>
          <w:tab w:val="left" w:pos="2268"/>
        </w:tabs>
        <w:ind w:left="2268" w:hanging="1134"/>
        <w:jc w:val="left"/>
        <w:rPr>
          <w:bCs/>
          <w:color w:val="000000" w:themeColor="text1"/>
          <w:szCs w:val="18"/>
          <w:lang w:val="fr-FR"/>
        </w:rPr>
      </w:pPr>
      <w:r w:rsidRPr="00455580">
        <w:rPr>
          <w:bCs/>
          <w:color w:val="000000" w:themeColor="text1"/>
          <w:lang w:val="fr-FR"/>
        </w:rPr>
        <w:lastRenderedPageBreak/>
        <w:t>2.1</w:t>
      </w:r>
      <w:r w:rsidRPr="00455580">
        <w:rPr>
          <w:bCs/>
          <w:color w:val="000000" w:themeColor="text1"/>
          <w:lang w:val="fr-FR"/>
        </w:rPr>
        <w:tab/>
      </w:r>
      <w:r w:rsidRPr="00455580">
        <w:rPr>
          <w:bCs/>
          <w:color w:val="000000" w:themeColor="text1"/>
          <w:szCs w:val="18"/>
          <w:lang w:val="fr-FR"/>
        </w:rPr>
        <w:t>Relation entre le point H et le point R</w:t>
      </w:r>
    </w:p>
    <w:p w14:paraId="3904590E"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Le siège doit être réglé de telle sorte que son point H coïncide avec le point R ; si le dossier du siège est réglable, il doit être réglé à l</w:t>
      </w:r>
      <w:r>
        <w:rPr>
          <w:bCs/>
          <w:color w:val="000000" w:themeColor="text1"/>
          <w:lang w:val="fr-FR"/>
        </w:rPr>
        <w:t>’</w:t>
      </w:r>
      <w:r w:rsidRPr="00455580">
        <w:rPr>
          <w:bCs/>
          <w:color w:val="000000" w:themeColor="text1"/>
          <w:lang w:val="fr-FR"/>
        </w:rPr>
        <w:t xml:space="preserve">angle </w:t>
      </w:r>
      <w:r w:rsidRPr="00455580">
        <w:rPr>
          <w:bCs/>
          <w:color w:val="000000" w:themeColor="text1"/>
          <w:spacing w:val="-1"/>
          <w:lang w:val="fr-FR"/>
        </w:rPr>
        <w:t>prévu d</w:t>
      </w:r>
      <w:r>
        <w:rPr>
          <w:bCs/>
          <w:color w:val="000000" w:themeColor="text1"/>
          <w:spacing w:val="-1"/>
          <w:lang w:val="fr-FR"/>
        </w:rPr>
        <w:t>’</w:t>
      </w:r>
      <w:r w:rsidRPr="00455580">
        <w:rPr>
          <w:bCs/>
          <w:color w:val="000000" w:themeColor="text1"/>
          <w:spacing w:val="-1"/>
          <w:lang w:val="fr-FR"/>
        </w:rPr>
        <w:t>inclinaison correspondant à l</w:t>
      </w:r>
      <w:r>
        <w:rPr>
          <w:bCs/>
          <w:color w:val="000000" w:themeColor="text1"/>
          <w:spacing w:val="-1"/>
          <w:lang w:val="fr-FR"/>
        </w:rPr>
        <w:t>’</w:t>
      </w:r>
      <w:r w:rsidRPr="00455580">
        <w:rPr>
          <w:bCs/>
          <w:color w:val="000000" w:themeColor="text1"/>
          <w:spacing w:val="-1"/>
          <w:lang w:val="fr-FR"/>
        </w:rPr>
        <w:t>angle de torse nominal. La relation</w:t>
      </w:r>
      <w:r w:rsidRPr="00455580">
        <w:rPr>
          <w:bCs/>
          <w:color w:val="000000" w:themeColor="text1"/>
          <w:lang w:val="fr-FR"/>
        </w:rPr>
        <w:t xml:space="preserve"> entre le point H et le point R doit être conforme aux prescriptions du paragraphe 2.1.1 de l</w:t>
      </w:r>
      <w:r>
        <w:rPr>
          <w:bCs/>
          <w:color w:val="000000" w:themeColor="text1"/>
          <w:lang w:val="fr-FR"/>
        </w:rPr>
        <w:t>’</w:t>
      </w:r>
      <w:r w:rsidRPr="00455580">
        <w:rPr>
          <w:bCs/>
          <w:color w:val="000000" w:themeColor="text1"/>
          <w:lang w:val="fr-FR"/>
        </w:rPr>
        <w:t>annexe 11.</w:t>
      </w:r>
    </w:p>
    <w:p w14:paraId="76D93B42"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Si, à un autre moment pendant l</w:t>
      </w:r>
      <w:r>
        <w:rPr>
          <w:bCs/>
          <w:color w:val="000000" w:themeColor="text1"/>
          <w:lang w:val="fr-FR"/>
        </w:rPr>
        <w:t>’</w:t>
      </w:r>
      <w:r w:rsidRPr="00455580">
        <w:rPr>
          <w:bCs/>
          <w:color w:val="000000" w:themeColor="text1"/>
          <w:lang w:val="fr-FR"/>
        </w:rPr>
        <w:t>essai de l</w:t>
      </w:r>
      <w:r>
        <w:rPr>
          <w:bCs/>
          <w:color w:val="000000" w:themeColor="text1"/>
          <w:lang w:val="fr-FR"/>
        </w:rPr>
        <w:t>’</w:t>
      </w:r>
      <w:r w:rsidRPr="00455580">
        <w:rPr>
          <w:bCs/>
          <w:color w:val="000000" w:themeColor="text1"/>
          <w:lang w:val="fr-FR"/>
        </w:rPr>
        <w:t>appuie-tête, le point H et l</w:t>
      </w:r>
      <w:r>
        <w:rPr>
          <w:bCs/>
          <w:color w:val="000000" w:themeColor="text1"/>
          <w:lang w:val="fr-FR"/>
        </w:rPr>
        <w:t>’</w:t>
      </w:r>
      <w:r w:rsidRPr="00455580">
        <w:rPr>
          <w:bCs/>
          <w:color w:val="000000" w:themeColor="text1"/>
          <w:lang w:val="fr-FR"/>
        </w:rPr>
        <w:t>angle réel de torse sont conformes aux dispositions du paragraphe 2.1.1 de l</w:t>
      </w:r>
      <w:r>
        <w:rPr>
          <w:bCs/>
          <w:color w:val="000000" w:themeColor="text1"/>
          <w:lang w:val="fr-FR"/>
        </w:rPr>
        <w:t>’</w:t>
      </w:r>
      <w:r w:rsidRPr="00455580">
        <w:rPr>
          <w:bCs/>
          <w:color w:val="000000" w:themeColor="text1"/>
          <w:lang w:val="fr-FR"/>
        </w:rPr>
        <w:t>annexe 11, il n</w:t>
      </w:r>
      <w:r>
        <w:rPr>
          <w:bCs/>
          <w:color w:val="000000" w:themeColor="text1"/>
          <w:lang w:val="fr-FR"/>
        </w:rPr>
        <w:t>’</w:t>
      </w:r>
      <w:r w:rsidRPr="00455580">
        <w:rPr>
          <w:bCs/>
          <w:color w:val="000000" w:themeColor="text1"/>
          <w:lang w:val="fr-FR"/>
        </w:rPr>
        <w:t>est pas nécessaire de revérifier leur relation lors de la mesure de la hauteur prescrite à la présente annexe.</w:t>
      </w:r>
    </w:p>
    <w:p w14:paraId="06C356A1" w14:textId="77777777" w:rsidR="006E472D" w:rsidRPr="00455580" w:rsidRDefault="006E472D" w:rsidP="00A95DEF">
      <w:pPr>
        <w:pStyle w:val="SingleTxtG"/>
        <w:keepNext/>
        <w:ind w:left="2268"/>
        <w:jc w:val="left"/>
        <w:rPr>
          <w:bCs/>
          <w:color w:val="000000" w:themeColor="text1"/>
          <w:lang w:val="fr-FR"/>
        </w:rPr>
      </w:pPr>
      <w:r w:rsidRPr="00455580">
        <w:rPr>
          <w:bCs/>
          <w:color w:val="000000" w:themeColor="text1"/>
          <w:lang w:val="fr-FR"/>
        </w:rPr>
        <w:t>Variante :</w:t>
      </w:r>
    </w:p>
    <w:p w14:paraId="0EDF1783"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Si, à un autre moment pendant l</w:t>
      </w:r>
      <w:r>
        <w:rPr>
          <w:bCs/>
          <w:color w:val="000000" w:themeColor="text1"/>
          <w:lang w:val="fr-FR"/>
        </w:rPr>
        <w:t>’</w:t>
      </w:r>
      <w:r w:rsidRPr="00455580">
        <w:rPr>
          <w:bCs/>
          <w:color w:val="000000" w:themeColor="text1"/>
          <w:lang w:val="fr-FR"/>
        </w:rPr>
        <w:t>essai de l</w:t>
      </w:r>
      <w:r>
        <w:rPr>
          <w:bCs/>
          <w:color w:val="000000" w:themeColor="text1"/>
          <w:lang w:val="fr-FR"/>
        </w:rPr>
        <w:t>’</w:t>
      </w:r>
      <w:r w:rsidRPr="00455580">
        <w:rPr>
          <w:bCs/>
          <w:color w:val="000000" w:themeColor="text1"/>
          <w:lang w:val="fr-FR"/>
        </w:rPr>
        <w:t>appuie-tête, le point H et/ou l</w:t>
      </w:r>
      <w:r>
        <w:rPr>
          <w:bCs/>
          <w:color w:val="000000" w:themeColor="text1"/>
          <w:lang w:val="fr-FR"/>
        </w:rPr>
        <w:t>’</w:t>
      </w:r>
      <w:r w:rsidRPr="00455580">
        <w:rPr>
          <w:bCs/>
          <w:color w:val="000000" w:themeColor="text1"/>
          <w:lang w:val="fr-FR"/>
        </w:rPr>
        <w:t>angle réel de torse ne sont pas conformes aux dispositions du paragraphe 2.1.1 de l</w:t>
      </w:r>
      <w:r>
        <w:rPr>
          <w:bCs/>
          <w:color w:val="000000" w:themeColor="text1"/>
          <w:lang w:val="fr-FR"/>
        </w:rPr>
        <w:t>’</w:t>
      </w:r>
      <w:r w:rsidRPr="00455580">
        <w:rPr>
          <w:bCs/>
          <w:color w:val="000000" w:themeColor="text1"/>
          <w:lang w:val="fr-FR"/>
        </w:rPr>
        <w:t>annexe 11 mais que, par la suite, les dispositions du paragraphe 2.1.3 ou du paragraphe 2.1.4 de ladite annexe ont été appliquées, leur relation ne doit pas être revérifiée pour la mesure de la hauteur.</w:t>
      </w:r>
    </w:p>
    <w:p w14:paraId="1F95B8D6" w14:textId="77777777" w:rsidR="006E472D" w:rsidRPr="00455580" w:rsidRDefault="006E472D" w:rsidP="00A95DEF">
      <w:pPr>
        <w:pStyle w:val="SingleTxtG"/>
        <w:keepNext/>
        <w:tabs>
          <w:tab w:val="left" w:pos="2268"/>
        </w:tabs>
        <w:ind w:left="2268" w:hanging="1134"/>
        <w:jc w:val="left"/>
        <w:rPr>
          <w:bCs/>
          <w:color w:val="000000" w:themeColor="text1"/>
          <w:lang w:val="fr-FR"/>
        </w:rPr>
      </w:pPr>
      <w:r w:rsidRPr="00455580">
        <w:rPr>
          <w:bCs/>
          <w:color w:val="000000" w:themeColor="text1"/>
          <w:lang w:val="fr-FR"/>
        </w:rPr>
        <w:t>2.2</w:t>
      </w:r>
      <w:r w:rsidRPr="00455580">
        <w:rPr>
          <w:bCs/>
          <w:color w:val="000000" w:themeColor="text1"/>
          <w:lang w:val="fr-FR"/>
        </w:rPr>
        <w:tab/>
        <w:t>Appareil de mesure de la hauteur</w:t>
      </w:r>
    </w:p>
    <w:p w14:paraId="4DE09EB7"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La mesure de la hauteur s</w:t>
      </w:r>
      <w:r>
        <w:rPr>
          <w:bCs/>
          <w:color w:val="000000" w:themeColor="text1"/>
          <w:lang w:val="fr-FR"/>
        </w:rPr>
        <w:t>’</w:t>
      </w:r>
      <w:r w:rsidRPr="00455580">
        <w:rPr>
          <w:bCs/>
          <w:color w:val="000000" w:themeColor="text1"/>
          <w:lang w:val="fr-FR"/>
        </w:rPr>
        <w:t>effectue à l</w:t>
      </w:r>
      <w:r>
        <w:rPr>
          <w:bCs/>
          <w:color w:val="000000" w:themeColor="text1"/>
          <w:lang w:val="fr-FR"/>
        </w:rPr>
        <w:t>’</w:t>
      </w:r>
      <w:r w:rsidRPr="00455580">
        <w:rPr>
          <w:bCs/>
          <w:color w:val="000000" w:themeColor="text1"/>
          <w:lang w:val="fr-FR"/>
        </w:rPr>
        <w:t>aide d</w:t>
      </w:r>
      <w:r>
        <w:rPr>
          <w:bCs/>
          <w:color w:val="000000" w:themeColor="text1"/>
          <w:lang w:val="fr-FR"/>
        </w:rPr>
        <w:t>’</w:t>
      </w:r>
      <w:r w:rsidRPr="00455580">
        <w:rPr>
          <w:bCs/>
          <w:color w:val="000000" w:themeColor="text1"/>
          <w:lang w:val="fr-FR"/>
        </w:rPr>
        <w:t>un appareil qui facilite la mesure des coordonnées.</w:t>
      </w:r>
    </w:p>
    <w:p w14:paraId="3D35BC6E" w14:textId="77777777" w:rsidR="006E472D" w:rsidRPr="00455580" w:rsidRDefault="006E472D" w:rsidP="00A95DEF">
      <w:pPr>
        <w:pStyle w:val="SingleTxtG"/>
        <w:keepNext/>
        <w:keepLines/>
        <w:tabs>
          <w:tab w:val="left" w:pos="2268"/>
        </w:tabs>
        <w:ind w:left="2268" w:hanging="1134"/>
        <w:jc w:val="left"/>
        <w:rPr>
          <w:bCs/>
          <w:color w:val="000000" w:themeColor="text1"/>
          <w:lang w:val="fr-FR"/>
        </w:rPr>
      </w:pPr>
      <w:r w:rsidRPr="00455580">
        <w:rPr>
          <w:bCs/>
          <w:color w:val="000000" w:themeColor="text1"/>
          <w:lang w:val="fr-FR"/>
        </w:rPr>
        <w:t>2.3</w:t>
      </w:r>
      <w:r w:rsidRPr="00455580">
        <w:rPr>
          <w:bCs/>
          <w:color w:val="000000" w:themeColor="text1"/>
          <w:lang w:val="fr-FR"/>
        </w:rPr>
        <w:tab/>
      </w:r>
      <w:r w:rsidRPr="00455580">
        <w:rPr>
          <w:bCs/>
          <w:color w:val="000000" w:themeColor="text1"/>
          <w:lang w:val="fr-FR"/>
        </w:rPr>
        <w:tab/>
        <w:t>Mesure de la hauteur</w:t>
      </w:r>
    </w:p>
    <w:p w14:paraId="518A9BA8"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Toutes les mesures doivent être effectuées dans le plan longitudinal médian du siège de la place assise.</w:t>
      </w:r>
    </w:p>
    <w:p w14:paraId="4D8251C0" w14:textId="77777777" w:rsidR="006E472D" w:rsidRPr="00455580" w:rsidRDefault="006E472D" w:rsidP="00A95DEF">
      <w:pPr>
        <w:pStyle w:val="SingleTxtG"/>
        <w:keepNext/>
        <w:keepLines/>
        <w:tabs>
          <w:tab w:val="left" w:pos="2268"/>
        </w:tabs>
        <w:spacing w:after="100"/>
        <w:ind w:left="2268" w:hanging="1134"/>
        <w:jc w:val="left"/>
        <w:rPr>
          <w:bCs/>
          <w:color w:val="000000" w:themeColor="text1"/>
          <w:lang w:val="fr-FR"/>
        </w:rPr>
      </w:pPr>
      <w:r w:rsidRPr="00455580">
        <w:rPr>
          <w:bCs/>
          <w:color w:val="000000" w:themeColor="text1"/>
          <w:lang w:val="fr-FR"/>
        </w:rPr>
        <w:t>2.3.1</w:t>
      </w:r>
      <w:r w:rsidRPr="00455580">
        <w:rPr>
          <w:bCs/>
          <w:color w:val="000000" w:themeColor="text1"/>
          <w:lang w:val="fr-FR"/>
        </w:rPr>
        <w:tab/>
        <w:t>Détermination du point de contact (voir fig. 10-1)</w:t>
      </w:r>
    </w:p>
    <w:p w14:paraId="1B8704CD" w14:textId="77777777" w:rsidR="006E472D" w:rsidRPr="00455580" w:rsidRDefault="006E472D" w:rsidP="00B03AC1">
      <w:pPr>
        <w:pStyle w:val="SingleTxtG"/>
        <w:spacing w:after="100"/>
        <w:ind w:left="2268"/>
        <w:rPr>
          <w:bCs/>
          <w:color w:val="000000" w:themeColor="text1"/>
          <w:lang w:val="fr-FR"/>
        </w:rPr>
      </w:pPr>
      <w:r w:rsidRPr="00455580">
        <w:rPr>
          <w:bCs/>
          <w:color w:val="000000" w:themeColor="text1"/>
          <w:spacing w:val="-2"/>
          <w:lang w:val="fr-FR"/>
        </w:rPr>
        <w:tab/>
      </w:r>
      <w:r w:rsidRPr="00455580">
        <w:rPr>
          <w:bCs/>
          <w:color w:val="000000" w:themeColor="text1"/>
          <w:lang w:val="fr-FR"/>
        </w:rPr>
        <w:t>Régler l</w:t>
      </w:r>
      <w:r>
        <w:rPr>
          <w:bCs/>
          <w:color w:val="000000" w:themeColor="text1"/>
          <w:lang w:val="fr-FR"/>
        </w:rPr>
        <w:t>’</w:t>
      </w:r>
      <w:r w:rsidRPr="00455580">
        <w:rPr>
          <w:bCs/>
          <w:color w:val="000000" w:themeColor="text1"/>
          <w:lang w:val="fr-FR"/>
        </w:rPr>
        <w:t>appuie-tête dans la position prévue pour un homme de taille</w:t>
      </w:r>
      <w:r w:rsidRPr="00455580">
        <w:rPr>
          <w:bCs/>
          <w:color w:val="000000" w:themeColor="text1"/>
          <w:spacing w:val="-5"/>
          <w:lang w:val="fr-FR"/>
        </w:rPr>
        <w:t xml:space="preserve"> moyenne</w:t>
      </w:r>
      <w:r w:rsidRPr="00D928AB">
        <w:rPr>
          <w:rStyle w:val="Appelnotedebasdep"/>
        </w:rPr>
        <w:footnoteReference w:id="5"/>
      </w:r>
      <w:r w:rsidRPr="00455580">
        <w:rPr>
          <w:bCs/>
          <w:color w:val="000000" w:themeColor="text1"/>
          <w:spacing w:val="-5"/>
          <w:lang w:val="fr-FR"/>
        </w:rPr>
        <w:t xml:space="preserve"> selon les instructions du constructeur. En l</w:t>
      </w:r>
      <w:r>
        <w:rPr>
          <w:bCs/>
          <w:color w:val="000000" w:themeColor="text1"/>
          <w:spacing w:val="-5"/>
          <w:lang w:val="fr-FR"/>
        </w:rPr>
        <w:t>’</w:t>
      </w:r>
      <w:r w:rsidRPr="00455580">
        <w:rPr>
          <w:bCs/>
          <w:color w:val="000000" w:themeColor="text1"/>
          <w:spacing w:val="-5"/>
          <w:lang w:val="fr-FR"/>
        </w:rPr>
        <w:t>absence d</w:t>
      </w:r>
      <w:r>
        <w:rPr>
          <w:bCs/>
          <w:color w:val="000000" w:themeColor="text1"/>
          <w:spacing w:val="-5"/>
          <w:lang w:val="fr-FR"/>
        </w:rPr>
        <w:t>’</w:t>
      </w:r>
      <w:r w:rsidRPr="00455580">
        <w:rPr>
          <w:bCs/>
          <w:color w:val="000000" w:themeColor="text1"/>
          <w:spacing w:val="-5"/>
          <w:lang w:val="fr-FR"/>
        </w:rPr>
        <w:t>instructions,</w:t>
      </w:r>
      <w:r w:rsidRPr="00455580">
        <w:rPr>
          <w:bCs/>
          <w:color w:val="000000" w:themeColor="text1"/>
          <w:lang w:val="fr-FR"/>
        </w:rPr>
        <w:t xml:space="preserve"> </w:t>
      </w:r>
      <w:r w:rsidRPr="00455580">
        <w:rPr>
          <w:bCs/>
          <w:color w:val="000000" w:themeColor="text1"/>
          <w:spacing w:val="-2"/>
          <w:lang w:val="fr-FR"/>
        </w:rPr>
        <w:t>l</w:t>
      </w:r>
      <w:r>
        <w:rPr>
          <w:bCs/>
          <w:color w:val="000000" w:themeColor="text1"/>
          <w:spacing w:val="-2"/>
          <w:lang w:val="fr-FR"/>
        </w:rPr>
        <w:t>’</w:t>
      </w:r>
      <w:r w:rsidRPr="00455580">
        <w:rPr>
          <w:bCs/>
          <w:color w:val="000000" w:themeColor="text1"/>
          <w:spacing w:val="-2"/>
          <w:lang w:val="fr-FR"/>
        </w:rPr>
        <w:t>appuie-tête doit être réglé aussi près que possible de la position médiane. Si deux positions de réglage sont équidistantes de la position médiane, l</w:t>
      </w:r>
      <w:r>
        <w:rPr>
          <w:bCs/>
          <w:color w:val="000000" w:themeColor="text1"/>
          <w:spacing w:val="-2"/>
          <w:lang w:val="fr-FR"/>
        </w:rPr>
        <w:t>’</w:t>
      </w:r>
      <w:r w:rsidRPr="00455580">
        <w:rPr>
          <w:bCs/>
          <w:color w:val="000000" w:themeColor="text1"/>
          <w:spacing w:val="-2"/>
          <w:lang w:val="fr-FR"/>
        </w:rPr>
        <w:t>appuie-tête doit être réglé sur la plus élevée et/ou la plus en arrière des deux.</w:t>
      </w:r>
    </w:p>
    <w:p w14:paraId="25CFDBFB" w14:textId="77777777" w:rsidR="006E472D" w:rsidRPr="00455580" w:rsidRDefault="006E472D" w:rsidP="00B03AC1">
      <w:pPr>
        <w:pStyle w:val="SingleTxtG"/>
        <w:spacing w:after="100"/>
        <w:ind w:left="2268"/>
        <w:rPr>
          <w:bCs/>
          <w:color w:val="000000" w:themeColor="text1"/>
          <w:lang w:val="fr-FR"/>
        </w:rPr>
      </w:pPr>
      <w:r w:rsidRPr="00455580">
        <w:rPr>
          <w:bCs/>
          <w:color w:val="000000" w:themeColor="text1"/>
          <w:lang w:val="fr-FR"/>
        </w:rPr>
        <w:tab/>
        <w:t>Sur les appuie-tête non réglables en hauteur, on utilise la seule position possible.</w:t>
      </w:r>
    </w:p>
    <w:p w14:paraId="3236E5CE" w14:textId="77777777" w:rsidR="006E472D" w:rsidRPr="00455580" w:rsidRDefault="006E472D" w:rsidP="00B03AC1">
      <w:pPr>
        <w:pStyle w:val="SingleTxtG"/>
        <w:spacing w:after="100"/>
        <w:ind w:left="2268"/>
        <w:rPr>
          <w:bCs/>
          <w:color w:val="000000" w:themeColor="text1"/>
          <w:lang w:val="fr-FR"/>
        </w:rPr>
      </w:pPr>
      <w:r w:rsidRPr="00455580">
        <w:rPr>
          <w:bCs/>
          <w:color w:val="000000" w:themeColor="text1"/>
          <w:lang w:val="fr-FR"/>
        </w:rPr>
        <w:tab/>
        <w:t>S</w:t>
      </w:r>
      <w:r>
        <w:rPr>
          <w:bCs/>
          <w:color w:val="000000" w:themeColor="text1"/>
          <w:lang w:val="fr-FR"/>
        </w:rPr>
        <w:t>’</w:t>
      </w:r>
      <w:r w:rsidRPr="00455580">
        <w:rPr>
          <w:bCs/>
          <w:color w:val="000000" w:themeColor="text1"/>
          <w:lang w:val="fr-FR"/>
        </w:rPr>
        <w:t>il n</w:t>
      </w:r>
      <w:r>
        <w:rPr>
          <w:bCs/>
          <w:color w:val="000000" w:themeColor="text1"/>
          <w:lang w:val="fr-FR"/>
        </w:rPr>
        <w:t>’</w:t>
      </w:r>
      <w:r w:rsidRPr="00455580">
        <w:rPr>
          <w:bCs/>
          <w:color w:val="000000" w:themeColor="text1"/>
          <w:lang w:val="fr-FR"/>
        </w:rPr>
        <w:t>y a qu</w:t>
      </w:r>
      <w:r>
        <w:rPr>
          <w:bCs/>
          <w:color w:val="000000" w:themeColor="text1"/>
          <w:lang w:val="fr-FR"/>
        </w:rPr>
        <w:t>’</w:t>
      </w:r>
      <w:r w:rsidRPr="00455580">
        <w:rPr>
          <w:bCs/>
          <w:color w:val="000000" w:themeColor="text1"/>
          <w:lang w:val="fr-FR"/>
        </w:rPr>
        <w:t>une position d</w:t>
      </w:r>
      <w:r>
        <w:rPr>
          <w:bCs/>
          <w:color w:val="000000" w:themeColor="text1"/>
          <w:lang w:val="fr-FR"/>
        </w:rPr>
        <w:t>’</w:t>
      </w:r>
      <w:r w:rsidRPr="00455580">
        <w:rPr>
          <w:bCs/>
          <w:color w:val="000000" w:themeColor="text1"/>
          <w:lang w:val="fr-FR"/>
        </w:rPr>
        <w:t>utilisation, l</w:t>
      </w:r>
      <w:r>
        <w:rPr>
          <w:bCs/>
          <w:color w:val="000000" w:themeColor="text1"/>
          <w:lang w:val="fr-FR"/>
        </w:rPr>
        <w:t>’</w:t>
      </w:r>
      <w:r w:rsidRPr="00455580">
        <w:rPr>
          <w:bCs/>
          <w:color w:val="000000" w:themeColor="text1"/>
          <w:lang w:val="fr-FR"/>
        </w:rPr>
        <w:t>appuie-tête est considéré comme non réglable en hauteur.</w:t>
      </w:r>
    </w:p>
    <w:p w14:paraId="7F1ADD75" w14:textId="77777777" w:rsidR="006E472D" w:rsidRPr="00455580" w:rsidRDefault="006E472D" w:rsidP="00B03AC1">
      <w:pPr>
        <w:pStyle w:val="SingleTxtG"/>
        <w:spacing w:after="100"/>
        <w:ind w:left="2268"/>
        <w:rPr>
          <w:bCs/>
          <w:color w:val="000000" w:themeColor="text1"/>
          <w:lang w:val="fr-FR"/>
        </w:rPr>
      </w:pPr>
      <w:r w:rsidRPr="00455580">
        <w:rPr>
          <w:bCs/>
          <w:color w:val="000000" w:themeColor="text1"/>
          <w:lang w:val="fr-FR"/>
        </w:rPr>
        <w:tab/>
        <w:t>Le point de contact est défini comme l</w:t>
      </w:r>
      <w:r>
        <w:rPr>
          <w:bCs/>
          <w:color w:val="000000" w:themeColor="text1"/>
          <w:lang w:val="fr-FR"/>
        </w:rPr>
        <w:t>’</w:t>
      </w:r>
      <w:r w:rsidRPr="00455580">
        <w:rPr>
          <w:bCs/>
          <w:color w:val="000000" w:themeColor="text1"/>
          <w:lang w:val="fr-FR"/>
        </w:rPr>
        <w:t>intersection entre une ligne horizontale, passant à la hauteur des coordonnées Z de l</w:t>
      </w:r>
      <w:r>
        <w:rPr>
          <w:bCs/>
          <w:color w:val="000000" w:themeColor="text1"/>
          <w:lang w:val="fr-FR"/>
        </w:rPr>
        <w:t>’</w:t>
      </w:r>
      <w:r w:rsidRPr="00455580">
        <w:rPr>
          <w:bCs/>
          <w:color w:val="000000" w:themeColor="text1"/>
          <w:lang w:val="fr-FR"/>
        </w:rPr>
        <w:t>arrière de la tête d</w:t>
      </w:r>
      <w:r>
        <w:rPr>
          <w:bCs/>
          <w:color w:val="000000" w:themeColor="text1"/>
          <w:lang w:val="fr-FR"/>
        </w:rPr>
        <w:t>’</w:t>
      </w:r>
      <w:r w:rsidRPr="00455580">
        <w:rPr>
          <w:bCs/>
          <w:color w:val="000000" w:themeColor="text1"/>
          <w:lang w:val="fr-FR"/>
        </w:rPr>
        <w:t>un homme de taille moyenne (comme indiqué dans le tableau 10-1) et la face avant de l</w:t>
      </w:r>
      <w:r>
        <w:rPr>
          <w:bCs/>
          <w:color w:val="000000" w:themeColor="text1"/>
          <w:lang w:val="fr-FR"/>
        </w:rPr>
        <w:t>’</w:t>
      </w:r>
      <w:r w:rsidRPr="00455580">
        <w:rPr>
          <w:bCs/>
          <w:color w:val="000000" w:themeColor="text1"/>
          <w:lang w:val="fr-FR"/>
        </w:rPr>
        <w:t>appuie-tête, comme indiqué à la figure 10-1.</w:t>
      </w:r>
    </w:p>
    <w:p w14:paraId="44AED89A" w14:textId="77777777" w:rsidR="006E472D" w:rsidRPr="00455580" w:rsidRDefault="006E472D" w:rsidP="00B03AC1">
      <w:pPr>
        <w:pStyle w:val="SingleTxtG"/>
        <w:spacing w:after="100"/>
        <w:ind w:left="2268"/>
        <w:rPr>
          <w:bCs/>
          <w:color w:val="000000" w:themeColor="text1"/>
          <w:lang w:val="fr-FR"/>
        </w:rPr>
      </w:pPr>
      <w:r w:rsidRPr="00455580">
        <w:rPr>
          <w:bCs/>
          <w:color w:val="000000" w:themeColor="text1"/>
          <w:lang w:val="fr-FR"/>
        </w:rPr>
        <w:tab/>
        <w:t>Une fois que sa position a été définie, le point de contact sert de point de référence virtuel du siège (coordonnées x et z).</w:t>
      </w:r>
    </w:p>
    <w:p w14:paraId="02B8529B" w14:textId="77777777" w:rsidR="006E472D" w:rsidRPr="00455580" w:rsidRDefault="006E472D" w:rsidP="00B03AC1">
      <w:pPr>
        <w:pStyle w:val="SingleTxtG"/>
        <w:spacing w:after="100"/>
        <w:ind w:left="2268"/>
        <w:rPr>
          <w:bCs/>
          <w:color w:val="000000" w:themeColor="text1"/>
          <w:lang w:val="fr-FR"/>
        </w:rPr>
      </w:pPr>
      <w:r w:rsidRPr="00455580">
        <w:rPr>
          <w:bCs/>
          <w:color w:val="000000" w:themeColor="text1"/>
          <w:lang w:val="fr-FR"/>
        </w:rPr>
        <w:tab/>
        <w:t>Si le point de contact ne peut pas être déterminé parce que la ligne horizontale passant par l</w:t>
      </w:r>
      <w:r>
        <w:rPr>
          <w:bCs/>
          <w:color w:val="000000" w:themeColor="text1"/>
          <w:lang w:val="fr-FR"/>
        </w:rPr>
        <w:t>’</w:t>
      </w:r>
      <w:r w:rsidRPr="00455580">
        <w:rPr>
          <w:bCs/>
          <w:color w:val="000000" w:themeColor="text1"/>
          <w:lang w:val="fr-FR"/>
        </w:rPr>
        <w:t>arrière de la tête d</w:t>
      </w:r>
      <w:r>
        <w:rPr>
          <w:bCs/>
          <w:color w:val="000000" w:themeColor="text1"/>
          <w:lang w:val="fr-FR"/>
        </w:rPr>
        <w:t>’</w:t>
      </w:r>
      <w:r w:rsidRPr="00455580">
        <w:rPr>
          <w:bCs/>
          <w:color w:val="000000" w:themeColor="text1"/>
          <w:lang w:val="fr-FR"/>
        </w:rPr>
        <w:t>un homme de taille moyenne se situe au-dessus de l</w:t>
      </w:r>
      <w:r>
        <w:rPr>
          <w:bCs/>
          <w:color w:val="000000" w:themeColor="text1"/>
          <w:lang w:val="fr-FR"/>
        </w:rPr>
        <w:t>’</w:t>
      </w:r>
      <w:r w:rsidRPr="00455580">
        <w:rPr>
          <w:bCs/>
          <w:color w:val="000000" w:themeColor="text1"/>
          <w:lang w:val="fr-FR"/>
        </w:rPr>
        <w:t>appuie-tête, il convient de relever celui-ci jusqu</w:t>
      </w:r>
      <w:r>
        <w:rPr>
          <w:bCs/>
          <w:color w:val="000000" w:themeColor="text1"/>
          <w:lang w:val="fr-FR"/>
        </w:rPr>
        <w:t>’</w:t>
      </w:r>
      <w:r w:rsidRPr="00455580">
        <w:rPr>
          <w:bCs/>
          <w:color w:val="000000" w:themeColor="text1"/>
          <w:lang w:val="fr-FR"/>
        </w:rPr>
        <w:t>à la position de réglage suivante afin de pouvoir déterminer le point de contact.</w:t>
      </w:r>
    </w:p>
    <w:p w14:paraId="7445C2CC" w14:textId="77777777" w:rsidR="006E472D" w:rsidRPr="00455580" w:rsidRDefault="006E472D" w:rsidP="00B03AC1">
      <w:pPr>
        <w:pStyle w:val="SingleTxtG"/>
        <w:spacing w:after="100"/>
        <w:ind w:left="2268"/>
        <w:rPr>
          <w:bCs/>
          <w:color w:val="000000" w:themeColor="text1"/>
          <w:lang w:val="fr-FR"/>
        </w:rPr>
      </w:pPr>
      <w:r w:rsidRPr="00455580">
        <w:rPr>
          <w:bCs/>
          <w:color w:val="000000" w:themeColor="text1"/>
          <w:lang w:val="fr-FR"/>
        </w:rPr>
        <w:tab/>
        <w:t>Si cela ne permet pas d</w:t>
      </w:r>
      <w:r>
        <w:rPr>
          <w:bCs/>
          <w:color w:val="000000" w:themeColor="text1"/>
          <w:lang w:val="fr-FR"/>
        </w:rPr>
        <w:t>’</w:t>
      </w:r>
      <w:r w:rsidRPr="00455580">
        <w:rPr>
          <w:bCs/>
          <w:color w:val="000000" w:themeColor="text1"/>
          <w:lang w:val="fr-FR"/>
        </w:rPr>
        <w:t>obtenir un point d</w:t>
      </w:r>
      <w:r>
        <w:rPr>
          <w:bCs/>
          <w:color w:val="000000" w:themeColor="text1"/>
          <w:lang w:val="fr-FR"/>
        </w:rPr>
        <w:t>’</w:t>
      </w:r>
      <w:r w:rsidRPr="00455580">
        <w:rPr>
          <w:bCs/>
          <w:color w:val="000000" w:themeColor="text1"/>
          <w:lang w:val="fr-FR"/>
        </w:rPr>
        <w:t>intersection, on considère que le point de contact est constitué par le sommet de la tête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w:t>
      </w:r>
    </w:p>
    <w:p w14:paraId="334EF8AF" w14:textId="77777777" w:rsidR="006E472D" w:rsidRPr="00455580" w:rsidRDefault="006E472D" w:rsidP="00B03AC1">
      <w:pPr>
        <w:pStyle w:val="SingleTxtG"/>
        <w:spacing w:after="100"/>
        <w:ind w:left="2268"/>
        <w:rPr>
          <w:bCs/>
          <w:color w:val="000000" w:themeColor="text1"/>
          <w:lang w:val="fr-FR"/>
        </w:rPr>
      </w:pPr>
      <w:r w:rsidRPr="00455580">
        <w:rPr>
          <w:bCs/>
          <w:color w:val="000000" w:themeColor="text1"/>
          <w:lang w:val="fr-FR"/>
        </w:rPr>
        <w:tab/>
        <w:t>Le sommet de l</w:t>
      </w:r>
      <w:r>
        <w:rPr>
          <w:bCs/>
          <w:color w:val="000000" w:themeColor="text1"/>
          <w:lang w:val="fr-FR"/>
        </w:rPr>
        <w:t>’</w:t>
      </w:r>
      <w:r w:rsidRPr="00455580">
        <w:rPr>
          <w:bCs/>
          <w:color w:val="000000" w:themeColor="text1"/>
          <w:lang w:val="fr-FR"/>
        </w:rPr>
        <w:t>appuie-tête, qui est défini comme son point le plus haut, est déterminé en abaissant une ligne horizontale dans le plan longitudinal médian de la place assise considérée jusqu</w:t>
      </w:r>
      <w:r>
        <w:rPr>
          <w:bCs/>
          <w:color w:val="000000" w:themeColor="text1"/>
          <w:lang w:val="fr-FR"/>
        </w:rPr>
        <w:t>’</w:t>
      </w:r>
      <w:r w:rsidRPr="00455580">
        <w:rPr>
          <w:bCs/>
          <w:color w:val="000000" w:themeColor="text1"/>
          <w:lang w:val="fr-FR"/>
        </w:rPr>
        <w:t>à ce qu</w:t>
      </w:r>
      <w:r>
        <w:rPr>
          <w:bCs/>
          <w:color w:val="000000" w:themeColor="text1"/>
          <w:lang w:val="fr-FR"/>
        </w:rPr>
        <w:t>’</w:t>
      </w:r>
      <w:r w:rsidRPr="00455580">
        <w:rPr>
          <w:bCs/>
          <w:color w:val="000000" w:themeColor="text1"/>
          <w:lang w:val="fr-FR"/>
        </w:rPr>
        <w:t>elle touche l</w:t>
      </w:r>
      <w:r>
        <w:rPr>
          <w:bCs/>
          <w:color w:val="000000" w:themeColor="text1"/>
          <w:lang w:val="fr-FR"/>
        </w:rPr>
        <w:t>’</w:t>
      </w:r>
      <w:r w:rsidRPr="00455580">
        <w:rPr>
          <w:bCs/>
          <w:color w:val="000000" w:themeColor="text1"/>
          <w:lang w:val="fr-FR"/>
        </w:rPr>
        <w:t>appuie-tête (voir fig. 10-4).</w:t>
      </w:r>
    </w:p>
    <w:p w14:paraId="77A7239E"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lastRenderedPageBreak/>
        <w:tab/>
        <w:t>Si plusieurs points sont situés à la même hauteur, le point le plus en avant du sommet de l</w:t>
      </w:r>
      <w:r>
        <w:rPr>
          <w:bCs/>
          <w:color w:val="000000" w:themeColor="text1"/>
          <w:lang w:val="fr-FR"/>
        </w:rPr>
        <w:t>’</w:t>
      </w:r>
      <w:r w:rsidRPr="00455580">
        <w:rPr>
          <w:bCs/>
          <w:color w:val="000000" w:themeColor="text1"/>
          <w:lang w:val="fr-FR"/>
        </w:rPr>
        <w:t>appuie-tête est considéré comme le point de contact.</w:t>
      </w:r>
    </w:p>
    <w:p w14:paraId="620E60A1"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r>
      <w:r w:rsidRPr="00455580">
        <w:rPr>
          <w:bCs/>
          <w:i/>
          <w:color w:val="000000" w:themeColor="text1"/>
          <w:lang w:val="fr-FR"/>
        </w:rPr>
        <w:t>Note</w:t>
      </w:r>
      <w:r w:rsidRPr="00455580">
        <w:rPr>
          <w:bCs/>
          <w:color w:val="000000" w:themeColor="text1"/>
          <w:lang w:val="fr-FR"/>
        </w:rPr>
        <w:t> : le présent paragraphe porte uniquement sur le point de contact.</w:t>
      </w:r>
    </w:p>
    <w:p w14:paraId="5C9DE09F"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Si le point de contact ne peut pas être déterminé parce que la ligne horizontale passant par l</w:t>
      </w:r>
      <w:r>
        <w:rPr>
          <w:bCs/>
          <w:color w:val="000000" w:themeColor="text1"/>
          <w:lang w:val="fr-FR"/>
        </w:rPr>
        <w:t>’</w:t>
      </w:r>
      <w:r w:rsidRPr="00455580">
        <w:rPr>
          <w:bCs/>
          <w:color w:val="000000" w:themeColor="text1"/>
          <w:lang w:val="fr-FR"/>
        </w:rPr>
        <w:t>arrière de la tête d</w:t>
      </w:r>
      <w:r>
        <w:rPr>
          <w:bCs/>
          <w:color w:val="000000" w:themeColor="text1"/>
          <w:lang w:val="fr-FR"/>
        </w:rPr>
        <w:t>’</w:t>
      </w:r>
      <w:r w:rsidRPr="00455580">
        <w:rPr>
          <w:bCs/>
          <w:color w:val="000000" w:themeColor="text1"/>
          <w:lang w:val="fr-FR"/>
        </w:rPr>
        <w:t>un mannequin homme de taille moyenne est au même niveau qu</w:t>
      </w:r>
      <w:r>
        <w:rPr>
          <w:bCs/>
          <w:color w:val="000000" w:themeColor="text1"/>
          <w:lang w:val="fr-FR"/>
        </w:rPr>
        <w:t>’</w:t>
      </w:r>
      <w:r w:rsidRPr="00455580">
        <w:rPr>
          <w:bCs/>
          <w:color w:val="000000" w:themeColor="text1"/>
          <w:lang w:val="fr-FR"/>
        </w:rPr>
        <w:t>une discontinuité dans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le point de contact est déterminé au moyen d</w:t>
      </w:r>
      <w:r>
        <w:rPr>
          <w:bCs/>
          <w:color w:val="000000" w:themeColor="text1"/>
          <w:lang w:val="fr-FR"/>
        </w:rPr>
        <w:t>’</w:t>
      </w:r>
      <w:r w:rsidRPr="00455580">
        <w:rPr>
          <w:bCs/>
          <w:color w:val="000000" w:themeColor="text1"/>
          <w:lang w:val="fr-FR"/>
        </w:rPr>
        <w:t>une sphère de 165 mm de diamètre dont le centre est à la même hauteur que la ligne horizontale passant par l</w:t>
      </w:r>
      <w:r>
        <w:rPr>
          <w:bCs/>
          <w:color w:val="000000" w:themeColor="text1"/>
          <w:lang w:val="fr-FR"/>
        </w:rPr>
        <w:t>’</w:t>
      </w:r>
      <w:r w:rsidRPr="00455580">
        <w:rPr>
          <w:bCs/>
          <w:color w:val="000000" w:themeColor="text1"/>
          <w:lang w:val="fr-FR"/>
        </w:rPr>
        <w:t>arrière de la tête du mannequin en question.</w:t>
      </w:r>
    </w:p>
    <w:p w14:paraId="2FBF0F53"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Si la sphère touche en premier l</w:t>
      </w:r>
      <w:r>
        <w:rPr>
          <w:bCs/>
          <w:color w:val="000000" w:themeColor="text1"/>
          <w:lang w:val="fr-FR"/>
        </w:rPr>
        <w:t>’</w:t>
      </w:r>
      <w:r w:rsidRPr="00455580">
        <w:rPr>
          <w:bCs/>
          <w:color w:val="000000" w:themeColor="text1"/>
          <w:lang w:val="fr-FR"/>
        </w:rPr>
        <w:t>appuie-tête, le point de contact est considéré comme le point le plus en arrière de celle-ci dans la discontinuité (voir fig. 10</w:t>
      </w:r>
      <w:r w:rsidR="00B03AC1">
        <w:rPr>
          <w:bCs/>
          <w:color w:val="000000" w:themeColor="text1"/>
          <w:lang w:val="fr-FR"/>
        </w:rPr>
        <w:noBreakHyphen/>
      </w:r>
      <w:r w:rsidRPr="00455580">
        <w:rPr>
          <w:bCs/>
          <w:color w:val="000000" w:themeColor="text1"/>
          <w:lang w:val="fr-FR"/>
        </w:rPr>
        <w:t>5).</w:t>
      </w:r>
    </w:p>
    <w:p w14:paraId="4FBBBBA4" w14:textId="77777777" w:rsidR="006E472D" w:rsidRPr="00455580" w:rsidRDefault="006E472D" w:rsidP="00B03AC1">
      <w:pPr>
        <w:pStyle w:val="SingleTxtG"/>
        <w:keepNext/>
        <w:keepLines/>
        <w:tabs>
          <w:tab w:val="left" w:pos="2268"/>
        </w:tabs>
        <w:ind w:left="2268" w:hanging="1134"/>
        <w:jc w:val="left"/>
        <w:rPr>
          <w:bCs/>
          <w:color w:val="000000" w:themeColor="text1"/>
          <w:lang w:val="fr-FR"/>
        </w:rPr>
      </w:pPr>
      <w:r w:rsidRPr="00455580">
        <w:rPr>
          <w:bCs/>
          <w:color w:val="000000" w:themeColor="text1"/>
          <w:lang w:val="fr-FR"/>
        </w:rPr>
        <w:t>2.3.2</w:t>
      </w:r>
      <w:r w:rsidRPr="00455580">
        <w:rPr>
          <w:bCs/>
          <w:color w:val="000000" w:themeColor="text1"/>
          <w:lang w:val="fr-FR"/>
        </w:rPr>
        <w:tab/>
        <w:t>Détermination du point d</w:t>
      </w:r>
      <w:r>
        <w:rPr>
          <w:bCs/>
          <w:color w:val="000000" w:themeColor="text1"/>
          <w:lang w:val="fr-FR"/>
        </w:rPr>
        <w:t>’</w:t>
      </w:r>
      <w:r w:rsidRPr="00455580">
        <w:rPr>
          <w:bCs/>
          <w:color w:val="000000" w:themeColor="text1"/>
          <w:lang w:val="fr-FR"/>
        </w:rPr>
        <w:t>intersection</w:t>
      </w:r>
    </w:p>
    <w:p w14:paraId="701A7045"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Régler l</w:t>
      </w:r>
      <w:r>
        <w:rPr>
          <w:bCs/>
          <w:color w:val="000000" w:themeColor="text1"/>
          <w:lang w:val="fr-FR"/>
        </w:rPr>
        <w:t>’</w:t>
      </w:r>
      <w:r w:rsidRPr="00455580">
        <w:rPr>
          <w:bCs/>
          <w:color w:val="000000" w:themeColor="text1"/>
          <w:lang w:val="fr-FR"/>
        </w:rPr>
        <w:t>appuie-tête dans sa position la plus haute. Si l</w:t>
      </w:r>
      <w:r>
        <w:rPr>
          <w:bCs/>
          <w:color w:val="000000" w:themeColor="text1"/>
          <w:lang w:val="fr-FR"/>
        </w:rPr>
        <w:t>’</w:t>
      </w:r>
      <w:r w:rsidRPr="00455580">
        <w:rPr>
          <w:bCs/>
          <w:color w:val="000000" w:themeColor="text1"/>
          <w:lang w:val="fr-FR"/>
        </w:rPr>
        <w:t>appuie-tête est rabattable ou réglable d</w:t>
      </w:r>
      <w:r>
        <w:rPr>
          <w:bCs/>
          <w:color w:val="000000" w:themeColor="text1"/>
          <w:lang w:val="fr-FR"/>
        </w:rPr>
        <w:t>’</w:t>
      </w:r>
      <w:r w:rsidRPr="00455580">
        <w:rPr>
          <w:bCs/>
          <w:color w:val="000000" w:themeColor="text1"/>
          <w:lang w:val="fr-FR"/>
        </w:rPr>
        <w:t>avant en arrière, il doit être placé dans la même position que pour la détermination du point de contact.</w:t>
      </w:r>
    </w:p>
    <w:p w14:paraId="41520446"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Le point d</w:t>
      </w:r>
      <w:r>
        <w:rPr>
          <w:bCs/>
          <w:color w:val="000000" w:themeColor="text1"/>
          <w:lang w:val="fr-FR"/>
        </w:rPr>
        <w:t>’</w:t>
      </w:r>
      <w:r w:rsidRPr="00455580">
        <w:rPr>
          <w:bCs/>
          <w:color w:val="000000" w:themeColor="text1"/>
          <w:lang w:val="fr-FR"/>
        </w:rPr>
        <w:t>intersection est déterminé, sur la face avant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comme l</w:t>
      </w:r>
      <w:r>
        <w:rPr>
          <w:bCs/>
          <w:color w:val="000000" w:themeColor="text1"/>
          <w:lang w:val="fr-FR"/>
        </w:rPr>
        <w:t>’</w:t>
      </w:r>
      <w:r w:rsidRPr="00455580">
        <w:rPr>
          <w:bCs/>
          <w:color w:val="000000" w:themeColor="text1"/>
          <w:lang w:val="fr-FR"/>
        </w:rPr>
        <w:t>intersection avec une ligne verticale passant en arrière du point de contact (voir fig. 10-2), à une distance x (voir tableau 10-1).</w:t>
      </w:r>
    </w:p>
    <w:p w14:paraId="027AB8FE"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Si le point d</w:t>
      </w:r>
      <w:r>
        <w:rPr>
          <w:bCs/>
          <w:color w:val="000000" w:themeColor="text1"/>
          <w:lang w:val="fr-FR"/>
        </w:rPr>
        <w:t>’</w:t>
      </w:r>
      <w:r w:rsidRPr="00455580">
        <w:rPr>
          <w:bCs/>
          <w:color w:val="000000" w:themeColor="text1"/>
          <w:lang w:val="fr-FR"/>
        </w:rPr>
        <w:t>intersection est situé en arrière du sommet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il est considéré comme étant situé au sommet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(voir fig. 10-4).</w:t>
      </w:r>
    </w:p>
    <w:p w14:paraId="3917874B"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r>
      <w:r w:rsidRPr="00455580">
        <w:rPr>
          <w:bCs/>
          <w:i/>
          <w:color w:val="000000" w:themeColor="text1"/>
          <w:lang w:val="fr-FR"/>
        </w:rPr>
        <w:t>Note</w:t>
      </w:r>
      <w:r w:rsidRPr="00455580">
        <w:rPr>
          <w:bCs/>
          <w:color w:val="000000" w:themeColor="text1"/>
          <w:lang w:val="fr-FR"/>
        </w:rPr>
        <w:t> : chaque fois qu</w:t>
      </w:r>
      <w:r>
        <w:rPr>
          <w:bCs/>
          <w:color w:val="000000" w:themeColor="text1"/>
          <w:lang w:val="fr-FR"/>
        </w:rPr>
        <w:t>’</w:t>
      </w:r>
      <w:r w:rsidRPr="00455580">
        <w:rPr>
          <w:bCs/>
          <w:color w:val="000000" w:themeColor="text1"/>
          <w:lang w:val="fr-FR"/>
        </w:rPr>
        <w:t>il est question de “sommet” adopter une solution analogue.</w:t>
      </w:r>
    </w:p>
    <w:p w14:paraId="56AE29BB"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Si le point de contact est considéré comme le sommet de l</w:t>
      </w:r>
      <w:r>
        <w:rPr>
          <w:bCs/>
          <w:color w:val="000000" w:themeColor="text1"/>
          <w:lang w:val="fr-FR"/>
        </w:rPr>
        <w:t>’</w:t>
      </w:r>
      <w:r w:rsidRPr="00455580">
        <w:rPr>
          <w:bCs/>
          <w:color w:val="000000" w:themeColor="text1"/>
          <w:lang w:val="fr-FR"/>
        </w:rPr>
        <w:t>appuie-tête au paragraphe 2.3.1 et s</w:t>
      </w:r>
      <w:r>
        <w:rPr>
          <w:bCs/>
          <w:color w:val="000000" w:themeColor="text1"/>
          <w:lang w:val="fr-FR"/>
        </w:rPr>
        <w:t>’</w:t>
      </w:r>
      <w:r w:rsidRPr="00455580">
        <w:rPr>
          <w:bCs/>
          <w:color w:val="000000" w:themeColor="text1"/>
          <w:lang w:val="fr-FR"/>
        </w:rPr>
        <w:t>il n</w:t>
      </w:r>
      <w:r>
        <w:rPr>
          <w:bCs/>
          <w:color w:val="000000" w:themeColor="text1"/>
          <w:lang w:val="fr-FR"/>
        </w:rPr>
        <w:t>’</w:t>
      </w:r>
      <w:r w:rsidRPr="00455580">
        <w:rPr>
          <w:bCs/>
          <w:color w:val="000000" w:themeColor="text1"/>
          <w:lang w:val="fr-FR"/>
        </w:rPr>
        <w:t>existe pas de point d</w:t>
      </w:r>
      <w:r>
        <w:rPr>
          <w:bCs/>
          <w:color w:val="000000" w:themeColor="text1"/>
          <w:lang w:val="fr-FR"/>
        </w:rPr>
        <w:t>’</w:t>
      </w:r>
      <w:r w:rsidRPr="00455580">
        <w:rPr>
          <w:bCs/>
          <w:color w:val="000000" w:themeColor="text1"/>
          <w:lang w:val="fr-FR"/>
        </w:rPr>
        <w:t>intersection sur la face avant de l</w:t>
      </w:r>
      <w:r>
        <w:rPr>
          <w:bCs/>
          <w:color w:val="000000" w:themeColor="text1"/>
          <w:lang w:val="fr-FR"/>
        </w:rPr>
        <w:t>’</w:t>
      </w:r>
      <w:r w:rsidRPr="00455580">
        <w:rPr>
          <w:bCs/>
          <w:color w:val="000000" w:themeColor="text1"/>
          <w:lang w:val="fr-FR"/>
        </w:rPr>
        <w:t>appuie-tête, le point d</w:t>
      </w:r>
      <w:r>
        <w:rPr>
          <w:bCs/>
          <w:color w:val="000000" w:themeColor="text1"/>
          <w:lang w:val="fr-FR"/>
        </w:rPr>
        <w:t>’</w:t>
      </w:r>
      <w:r w:rsidRPr="00455580">
        <w:rPr>
          <w:bCs/>
          <w:color w:val="000000" w:themeColor="text1"/>
          <w:lang w:val="fr-FR"/>
        </w:rPr>
        <w:t>intersection est aussi considéré comme étant situé au sommet de la tête ou de l</w:t>
      </w:r>
      <w:r>
        <w:rPr>
          <w:bCs/>
          <w:color w:val="000000" w:themeColor="text1"/>
          <w:lang w:val="fr-FR"/>
        </w:rPr>
        <w:t>’</w:t>
      </w:r>
      <w:r w:rsidRPr="00455580">
        <w:rPr>
          <w:bCs/>
          <w:color w:val="000000" w:themeColor="text1"/>
          <w:lang w:val="fr-FR"/>
        </w:rPr>
        <w:t>appuie-tête conformément aux dispositions du paragraphe 2.3.1 de la présente annexe.</w:t>
      </w:r>
    </w:p>
    <w:p w14:paraId="7283C179"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Une fois</w:t>
      </w:r>
      <w:r w:rsidRPr="00455580">
        <w:rPr>
          <w:bCs/>
          <w:color w:val="000000" w:themeColor="text1"/>
          <w:vertAlign w:val="subscript"/>
          <w:lang w:val="fr-FR"/>
        </w:rPr>
        <w:t xml:space="preserve"> </w:t>
      </w:r>
      <w:r w:rsidRPr="00455580">
        <w:rPr>
          <w:bCs/>
          <w:color w:val="000000" w:themeColor="text1"/>
          <w:lang w:val="fr-FR"/>
        </w:rPr>
        <w:t>déterminé, le point d</w:t>
      </w:r>
      <w:r>
        <w:rPr>
          <w:bCs/>
          <w:color w:val="000000" w:themeColor="text1"/>
          <w:lang w:val="fr-FR"/>
        </w:rPr>
        <w:t>’</w:t>
      </w:r>
      <w:r w:rsidRPr="00455580">
        <w:rPr>
          <w:bCs/>
          <w:color w:val="000000" w:themeColor="text1"/>
          <w:lang w:val="fr-FR"/>
        </w:rPr>
        <w:t>intersection est le même pour toutes les positions de réglage.</w:t>
      </w:r>
    </w:p>
    <w:p w14:paraId="43A2374B"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Sur les appuie-tête non réglables en hauteur, on utilise la seule position possible.</w:t>
      </w:r>
    </w:p>
    <w:p w14:paraId="4130074C" w14:textId="77777777" w:rsidR="006E472D" w:rsidRPr="00455580" w:rsidRDefault="006E472D" w:rsidP="006E472D">
      <w:pPr>
        <w:pStyle w:val="para"/>
        <w:keepNext/>
        <w:rPr>
          <w:b/>
          <w:color w:val="000000" w:themeColor="text1"/>
        </w:rPr>
      </w:pPr>
      <w:r w:rsidRPr="00455580">
        <w:rPr>
          <w:color w:val="000000" w:themeColor="text1"/>
        </w:rPr>
        <w:br w:type="page"/>
      </w:r>
      <w:r w:rsidRPr="00455580">
        <w:rPr>
          <w:b/>
          <w:color w:val="000000" w:themeColor="text1"/>
        </w:rPr>
        <w:lastRenderedPageBreak/>
        <w:t>Tableau 10-1</w:t>
      </w:r>
    </w:p>
    <w:tbl>
      <w:tblPr>
        <w:tblW w:w="8505"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743"/>
        <w:gridCol w:w="1940"/>
        <w:gridCol w:w="1941"/>
        <w:gridCol w:w="1940"/>
        <w:gridCol w:w="1941"/>
      </w:tblGrid>
      <w:tr w:rsidR="006E472D" w:rsidRPr="00455580" w14:paraId="66BB6DE4" w14:textId="77777777" w:rsidTr="00266A51">
        <w:trPr>
          <w:trHeight w:val="20"/>
          <w:tblHeader/>
        </w:trPr>
        <w:tc>
          <w:tcPr>
            <w:tcW w:w="8505" w:type="dxa"/>
            <w:gridSpan w:val="5"/>
            <w:tcBorders>
              <w:top w:val="single" w:sz="4" w:space="0" w:color="auto"/>
              <w:bottom w:val="single" w:sz="12" w:space="0" w:color="auto"/>
            </w:tcBorders>
            <w:shd w:val="clear" w:color="auto" w:fill="auto"/>
            <w:vAlign w:val="bottom"/>
          </w:tcPr>
          <w:p w14:paraId="6A94BA49" w14:textId="77777777" w:rsidR="006E472D" w:rsidRPr="00455580" w:rsidRDefault="006E472D" w:rsidP="00266A51">
            <w:pPr>
              <w:suppressAutoHyphens w:val="0"/>
              <w:spacing w:before="80" w:after="80" w:line="200" w:lineRule="exact"/>
              <w:ind w:right="113"/>
              <w:rPr>
                <w:rFonts w:eastAsia="MS Mincho"/>
                <w:bCs/>
                <w:i/>
                <w:color w:val="000000" w:themeColor="text1"/>
                <w:sz w:val="16"/>
                <w:szCs w:val="16"/>
                <w:lang w:val="fr-FR"/>
              </w:rPr>
            </w:pPr>
            <w:r w:rsidRPr="00455580">
              <w:rPr>
                <w:rFonts w:eastAsia="MS Mincho"/>
                <w:bCs/>
                <w:i/>
                <w:color w:val="000000" w:themeColor="text1"/>
                <w:sz w:val="16"/>
                <w:szCs w:val="16"/>
                <w:lang w:val="fr-FR"/>
              </w:rPr>
              <w:t>Tableau de position de la tête</w:t>
            </w:r>
            <w:r w:rsidRPr="00455580">
              <w:rPr>
                <w:rFonts w:eastAsia="MS Mincho"/>
                <w:bCs/>
                <w:i/>
                <w:color w:val="000000" w:themeColor="text1"/>
                <w:sz w:val="16"/>
                <w:szCs w:val="16"/>
                <w:lang w:val="fr-FR"/>
              </w:rPr>
              <w:br/>
              <w:t>Emplacement de l</w:t>
            </w:r>
            <w:r>
              <w:rPr>
                <w:rFonts w:eastAsia="MS Mincho"/>
                <w:bCs/>
                <w:i/>
                <w:color w:val="000000" w:themeColor="text1"/>
                <w:sz w:val="16"/>
                <w:szCs w:val="16"/>
                <w:lang w:val="fr-FR"/>
              </w:rPr>
              <w:t>’</w:t>
            </w:r>
            <w:r w:rsidRPr="00455580">
              <w:rPr>
                <w:rFonts w:eastAsia="MS Mincho"/>
                <w:bCs/>
                <w:i/>
                <w:color w:val="000000" w:themeColor="text1"/>
                <w:sz w:val="16"/>
                <w:szCs w:val="16"/>
                <w:lang w:val="fr-FR"/>
              </w:rPr>
              <w:t xml:space="preserve">arrière de la tête de deux mannequins homme en position de conduite par rapport au point R, </w:t>
            </w:r>
            <w:r w:rsidRPr="00455580">
              <w:rPr>
                <w:rFonts w:eastAsia="MS Mincho"/>
                <w:bCs/>
                <w:i/>
                <w:color w:val="000000" w:themeColor="text1"/>
                <w:sz w:val="16"/>
                <w:szCs w:val="16"/>
                <w:lang w:val="fr-FR"/>
              </w:rPr>
              <w:br/>
              <w:t>à plusieurs angles de torse et “distance x” qui les sépare</w:t>
            </w:r>
          </w:p>
        </w:tc>
      </w:tr>
      <w:tr w:rsidR="006E472D" w:rsidRPr="00455580" w14:paraId="3BED7160" w14:textId="77777777" w:rsidTr="00266A51">
        <w:trPr>
          <w:trHeight w:val="20"/>
        </w:trPr>
        <w:tc>
          <w:tcPr>
            <w:tcW w:w="743" w:type="dxa"/>
            <w:tcBorders>
              <w:top w:val="single" w:sz="12" w:space="0" w:color="auto"/>
            </w:tcBorders>
            <w:shd w:val="clear" w:color="auto" w:fill="auto"/>
          </w:tcPr>
          <w:p w14:paraId="3F73A8D5" w14:textId="77777777" w:rsidR="006E472D" w:rsidRPr="00455580" w:rsidRDefault="006E472D" w:rsidP="00266A51">
            <w:pPr>
              <w:suppressAutoHyphens w:val="0"/>
              <w:spacing w:before="40" w:after="40" w:line="200" w:lineRule="exact"/>
              <w:ind w:right="113"/>
              <w:rPr>
                <w:rFonts w:eastAsia="MS Mincho"/>
                <w:bCs/>
                <w:color w:val="000000" w:themeColor="text1"/>
                <w:sz w:val="16"/>
                <w:szCs w:val="16"/>
                <w:lang w:val="fr-FR"/>
              </w:rPr>
            </w:pPr>
            <w:r w:rsidRPr="00455580">
              <w:rPr>
                <w:rFonts w:eastAsia="MS Mincho"/>
                <w:bCs/>
                <w:color w:val="000000" w:themeColor="text1"/>
                <w:sz w:val="16"/>
                <w:szCs w:val="16"/>
                <w:lang w:val="fr-FR"/>
              </w:rPr>
              <w:t xml:space="preserve">Angle </w:t>
            </w:r>
            <w:r w:rsidRPr="00455580">
              <w:rPr>
                <w:rFonts w:eastAsia="MS Mincho"/>
                <w:bCs/>
                <w:color w:val="000000" w:themeColor="text1"/>
                <w:sz w:val="16"/>
                <w:szCs w:val="16"/>
                <w:lang w:val="fr-FR"/>
              </w:rPr>
              <w:br/>
              <w:t>de torse prévu</w:t>
            </w:r>
          </w:p>
        </w:tc>
        <w:tc>
          <w:tcPr>
            <w:tcW w:w="1940" w:type="dxa"/>
            <w:tcBorders>
              <w:top w:val="single" w:sz="12" w:space="0" w:color="auto"/>
            </w:tcBorders>
            <w:shd w:val="clear" w:color="auto" w:fill="auto"/>
          </w:tcPr>
          <w:p w14:paraId="5320C786" w14:textId="77777777" w:rsidR="006E472D" w:rsidRPr="00455580" w:rsidRDefault="006E472D" w:rsidP="00266A51">
            <w:pPr>
              <w:suppressAutoHyphens w:val="0"/>
              <w:spacing w:before="40" w:after="40" w:line="200" w:lineRule="exact"/>
              <w:ind w:left="113"/>
              <w:rPr>
                <w:rFonts w:eastAsia="MS Mincho"/>
                <w:bCs/>
                <w:color w:val="000000" w:themeColor="text1"/>
                <w:sz w:val="16"/>
                <w:szCs w:val="16"/>
                <w:lang w:val="fr-FR"/>
              </w:rPr>
            </w:pPr>
            <w:r w:rsidRPr="00455580">
              <w:rPr>
                <w:rFonts w:eastAsia="MS Mincho"/>
                <w:bCs/>
                <w:color w:val="000000" w:themeColor="text1"/>
                <w:sz w:val="16"/>
                <w:szCs w:val="16"/>
                <w:lang w:val="fr-FR"/>
              </w:rPr>
              <w:t>Coordonnées x de l</w:t>
            </w:r>
            <w:r>
              <w:rPr>
                <w:rFonts w:eastAsia="MS Mincho"/>
                <w:bCs/>
                <w:color w:val="000000" w:themeColor="text1"/>
                <w:sz w:val="16"/>
                <w:szCs w:val="16"/>
                <w:lang w:val="fr-FR"/>
              </w:rPr>
              <w:t>’</w:t>
            </w:r>
            <w:r w:rsidRPr="00455580">
              <w:rPr>
                <w:rFonts w:eastAsia="MS Mincho"/>
                <w:bCs/>
                <w:color w:val="000000" w:themeColor="text1"/>
                <w:sz w:val="16"/>
                <w:szCs w:val="16"/>
                <w:lang w:val="fr-FR"/>
              </w:rPr>
              <w:t>arrière de la tête d</w:t>
            </w:r>
            <w:r>
              <w:rPr>
                <w:rFonts w:eastAsia="MS Mincho"/>
                <w:bCs/>
                <w:color w:val="000000" w:themeColor="text1"/>
                <w:sz w:val="16"/>
                <w:szCs w:val="16"/>
                <w:lang w:val="fr-FR"/>
              </w:rPr>
              <w:t>’</w:t>
            </w:r>
            <w:r w:rsidRPr="00455580">
              <w:rPr>
                <w:rFonts w:eastAsia="MS Mincho"/>
                <w:bCs/>
                <w:color w:val="000000" w:themeColor="text1"/>
                <w:sz w:val="16"/>
                <w:szCs w:val="16"/>
                <w:lang w:val="fr-FR"/>
              </w:rPr>
              <w:t>un mannequin homme de taille moyenne</w:t>
            </w:r>
          </w:p>
        </w:tc>
        <w:tc>
          <w:tcPr>
            <w:tcW w:w="1941" w:type="dxa"/>
            <w:tcBorders>
              <w:top w:val="single" w:sz="12" w:space="0" w:color="auto"/>
            </w:tcBorders>
            <w:shd w:val="clear" w:color="auto" w:fill="auto"/>
          </w:tcPr>
          <w:p w14:paraId="2B9338D9" w14:textId="77777777" w:rsidR="006E472D" w:rsidRPr="00455580" w:rsidRDefault="006E472D" w:rsidP="00266A51">
            <w:pPr>
              <w:suppressAutoHyphens w:val="0"/>
              <w:spacing w:before="40" w:after="40" w:line="200" w:lineRule="exact"/>
              <w:ind w:left="113"/>
              <w:rPr>
                <w:rFonts w:eastAsia="MS Mincho"/>
                <w:bCs/>
                <w:color w:val="000000" w:themeColor="text1"/>
                <w:sz w:val="16"/>
                <w:szCs w:val="16"/>
                <w:lang w:val="fr-FR"/>
              </w:rPr>
            </w:pPr>
            <w:r w:rsidRPr="00455580">
              <w:rPr>
                <w:rFonts w:eastAsia="MS Mincho"/>
                <w:bCs/>
                <w:color w:val="000000" w:themeColor="text1"/>
                <w:sz w:val="16"/>
                <w:szCs w:val="16"/>
                <w:lang w:val="fr-FR"/>
              </w:rPr>
              <w:t>Coordonnées z de l</w:t>
            </w:r>
            <w:r>
              <w:rPr>
                <w:rFonts w:eastAsia="MS Mincho"/>
                <w:bCs/>
                <w:color w:val="000000" w:themeColor="text1"/>
                <w:sz w:val="16"/>
                <w:szCs w:val="16"/>
                <w:lang w:val="fr-FR"/>
              </w:rPr>
              <w:t>’</w:t>
            </w:r>
            <w:r w:rsidRPr="00455580">
              <w:rPr>
                <w:rFonts w:eastAsia="MS Mincho"/>
                <w:bCs/>
                <w:color w:val="000000" w:themeColor="text1"/>
                <w:sz w:val="16"/>
                <w:szCs w:val="16"/>
                <w:lang w:val="fr-FR"/>
              </w:rPr>
              <w:t>arrière de la tête d</w:t>
            </w:r>
            <w:r>
              <w:rPr>
                <w:rFonts w:eastAsia="MS Mincho"/>
                <w:bCs/>
                <w:color w:val="000000" w:themeColor="text1"/>
                <w:sz w:val="16"/>
                <w:szCs w:val="16"/>
                <w:lang w:val="fr-FR"/>
              </w:rPr>
              <w:t>’</w:t>
            </w:r>
            <w:r w:rsidRPr="00455580">
              <w:rPr>
                <w:rFonts w:eastAsia="MS Mincho"/>
                <w:bCs/>
                <w:color w:val="000000" w:themeColor="text1"/>
                <w:sz w:val="16"/>
                <w:szCs w:val="16"/>
                <w:lang w:val="fr-FR"/>
              </w:rPr>
              <w:t>un mannequin homme de taille moyenne</w:t>
            </w:r>
          </w:p>
        </w:tc>
        <w:tc>
          <w:tcPr>
            <w:tcW w:w="1940" w:type="dxa"/>
            <w:tcBorders>
              <w:top w:val="single" w:sz="12" w:space="0" w:color="auto"/>
            </w:tcBorders>
            <w:shd w:val="clear" w:color="auto" w:fill="auto"/>
          </w:tcPr>
          <w:p w14:paraId="49F89627" w14:textId="77777777" w:rsidR="006E472D" w:rsidRPr="00455580" w:rsidRDefault="006E472D" w:rsidP="00266A51">
            <w:pPr>
              <w:suppressAutoHyphens w:val="0"/>
              <w:spacing w:before="40" w:after="40" w:line="200" w:lineRule="exact"/>
              <w:ind w:left="113"/>
              <w:rPr>
                <w:rFonts w:eastAsia="MS Mincho"/>
                <w:bCs/>
                <w:color w:val="000000" w:themeColor="text1"/>
                <w:sz w:val="16"/>
                <w:szCs w:val="16"/>
                <w:lang w:val="fr-FR"/>
              </w:rPr>
            </w:pPr>
            <w:r w:rsidRPr="00455580">
              <w:rPr>
                <w:rFonts w:eastAsia="MS Mincho"/>
                <w:bCs/>
                <w:color w:val="000000" w:themeColor="text1"/>
                <w:sz w:val="16"/>
                <w:szCs w:val="16"/>
                <w:lang w:val="fr-FR"/>
              </w:rPr>
              <w:t>Coordonnées x de l</w:t>
            </w:r>
            <w:r>
              <w:rPr>
                <w:rFonts w:eastAsia="MS Mincho"/>
                <w:bCs/>
                <w:color w:val="000000" w:themeColor="text1"/>
                <w:sz w:val="16"/>
                <w:szCs w:val="16"/>
                <w:lang w:val="fr-FR"/>
              </w:rPr>
              <w:t>’</w:t>
            </w:r>
            <w:r w:rsidRPr="00455580">
              <w:rPr>
                <w:rFonts w:eastAsia="MS Mincho"/>
                <w:bCs/>
                <w:color w:val="000000" w:themeColor="text1"/>
                <w:sz w:val="16"/>
                <w:szCs w:val="16"/>
                <w:lang w:val="fr-FR"/>
              </w:rPr>
              <w:t>arrière de la tête d</w:t>
            </w:r>
            <w:r>
              <w:rPr>
                <w:rFonts w:eastAsia="MS Mincho"/>
                <w:bCs/>
                <w:color w:val="000000" w:themeColor="text1"/>
                <w:sz w:val="16"/>
                <w:szCs w:val="16"/>
                <w:lang w:val="fr-FR"/>
              </w:rPr>
              <w:t>’</w:t>
            </w:r>
            <w:r w:rsidRPr="00455580">
              <w:rPr>
                <w:rFonts w:eastAsia="MS Mincho"/>
                <w:bCs/>
                <w:color w:val="000000" w:themeColor="text1"/>
                <w:sz w:val="16"/>
                <w:szCs w:val="16"/>
                <w:lang w:val="fr-FR"/>
              </w:rPr>
              <w:t>un mannequin homme de grande taille</w:t>
            </w:r>
            <w:r w:rsidRPr="00455580">
              <w:rPr>
                <w:rFonts w:eastAsia="MS Mincho"/>
                <w:bCs/>
                <w:i/>
                <w:color w:val="000000" w:themeColor="text1"/>
                <w:sz w:val="16"/>
                <w:szCs w:val="16"/>
                <w:vertAlign w:val="superscript"/>
                <w:lang w:val="fr-FR"/>
              </w:rPr>
              <w:t>2</w:t>
            </w:r>
          </w:p>
        </w:tc>
        <w:tc>
          <w:tcPr>
            <w:tcW w:w="1941" w:type="dxa"/>
            <w:tcBorders>
              <w:top w:val="single" w:sz="12" w:space="0" w:color="auto"/>
            </w:tcBorders>
            <w:shd w:val="clear" w:color="auto" w:fill="auto"/>
          </w:tcPr>
          <w:p w14:paraId="60A52E48" w14:textId="77777777" w:rsidR="006E472D" w:rsidRPr="00455580" w:rsidRDefault="006E472D" w:rsidP="00266A51">
            <w:pPr>
              <w:suppressAutoHyphens w:val="0"/>
              <w:spacing w:before="40" w:after="40" w:line="200" w:lineRule="exact"/>
              <w:ind w:left="113"/>
              <w:rPr>
                <w:rFonts w:eastAsia="MS Mincho"/>
                <w:bCs/>
                <w:color w:val="000000" w:themeColor="text1"/>
                <w:sz w:val="16"/>
                <w:szCs w:val="16"/>
                <w:lang w:val="fr-FR"/>
              </w:rPr>
            </w:pPr>
            <w:r w:rsidRPr="00EA1F33">
              <w:rPr>
                <w:rFonts w:eastAsia="MS Mincho"/>
                <w:bCs/>
                <w:iCs/>
                <w:color w:val="000000" w:themeColor="text1"/>
                <w:sz w:val="16"/>
                <w:szCs w:val="16"/>
                <w:lang w:val="fr-FR"/>
              </w:rPr>
              <w:t>“</w:t>
            </w:r>
            <w:r w:rsidRPr="00455580">
              <w:rPr>
                <w:rFonts w:eastAsia="MS Mincho"/>
                <w:bCs/>
                <w:color w:val="000000" w:themeColor="text1"/>
                <w:sz w:val="16"/>
                <w:szCs w:val="16"/>
                <w:lang w:val="fr-FR"/>
              </w:rPr>
              <w:t>Distance x</w:t>
            </w:r>
            <w:r w:rsidRPr="00EA1F33">
              <w:rPr>
                <w:rFonts w:eastAsia="MS Mincho"/>
                <w:bCs/>
                <w:iCs/>
                <w:color w:val="000000" w:themeColor="text1"/>
                <w:sz w:val="16"/>
                <w:szCs w:val="16"/>
                <w:lang w:val="fr-FR"/>
              </w:rPr>
              <w:t>”</w:t>
            </w:r>
            <w:r w:rsidRPr="00455580">
              <w:rPr>
                <w:rFonts w:eastAsia="MS Mincho"/>
                <w:bCs/>
                <w:i/>
                <w:color w:val="000000" w:themeColor="text1"/>
                <w:sz w:val="16"/>
                <w:szCs w:val="16"/>
                <w:lang w:val="fr-FR"/>
              </w:rPr>
              <w:t> :</w:t>
            </w:r>
            <w:r w:rsidRPr="00455580">
              <w:rPr>
                <w:rFonts w:eastAsia="MS Mincho"/>
                <w:bCs/>
                <w:color w:val="000000" w:themeColor="text1"/>
                <w:sz w:val="16"/>
                <w:szCs w:val="16"/>
                <w:lang w:val="fr-FR"/>
              </w:rPr>
              <w:br/>
              <w:t xml:space="preserve">distance séparant les axes des coordonnées x </w:t>
            </w:r>
            <w:r w:rsidRPr="00455580">
              <w:rPr>
                <w:rFonts w:eastAsia="MS Mincho"/>
                <w:bCs/>
                <w:color w:val="000000" w:themeColor="text1"/>
                <w:sz w:val="16"/>
                <w:szCs w:val="16"/>
                <w:lang w:val="fr-FR"/>
              </w:rPr>
              <w:br/>
              <w:t>de l</w:t>
            </w:r>
            <w:r>
              <w:rPr>
                <w:rFonts w:eastAsia="MS Mincho"/>
                <w:bCs/>
                <w:color w:val="000000" w:themeColor="text1"/>
                <w:sz w:val="16"/>
                <w:szCs w:val="16"/>
                <w:lang w:val="fr-FR"/>
              </w:rPr>
              <w:t>’</w:t>
            </w:r>
            <w:r w:rsidRPr="00455580">
              <w:rPr>
                <w:rFonts w:eastAsia="MS Mincho"/>
                <w:bCs/>
                <w:color w:val="000000" w:themeColor="text1"/>
                <w:sz w:val="16"/>
                <w:szCs w:val="16"/>
                <w:lang w:val="fr-FR"/>
              </w:rPr>
              <w:t xml:space="preserve">arrière de la tête </w:t>
            </w:r>
            <w:r w:rsidRPr="00455580">
              <w:rPr>
                <w:rFonts w:eastAsia="MS Mincho"/>
                <w:bCs/>
                <w:color w:val="000000" w:themeColor="text1"/>
                <w:sz w:val="16"/>
                <w:szCs w:val="16"/>
                <w:lang w:val="fr-FR"/>
              </w:rPr>
              <w:br/>
              <w:t>des deux mannequins hommes</w:t>
            </w:r>
          </w:p>
        </w:tc>
      </w:tr>
      <w:tr w:rsidR="006E472D" w:rsidRPr="00455580" w14:paraId="55E53256" w14:textId="77777777" w:rsidTr="00266A51">
        <w:trPr>
          <w:trHeight w:val="20"/>
        </w:trPr>
        <w:tc>
          <w:tcPr>
            <w:tcW w:w="743" w:type="dxa"/>
            <w:shd w:val="clear" w:color="auto" w:fill="auto"/>
            <w:noWrap/>
          </w:tcPr>
          <w:p w14:paraId="1F2334F6" w14:textId="77777777" w:rsidR="006E472D" w:rsidRPr="00455580" w:rsidRDefault="006E472D" w:rsidP="00266A51">
            <w:pPr>
              <w:suppressAutoHyphens w:val="0"/>
              <w:spacing w:before="80" w:after="80" w:line="200" w:lineRule="exact"/>
              <w:ind w:right="113"/>
              <w:rPr>
                <w:rFonts w:eastAsia="MS Mincho"/>
                <w:bCs/>
                <w:color w:val="000000" w:themeColor="text1"/>
                <w:sz w:val="16"/>
                <w:szCs w:val="16"/>
                <w:lang w:val="fr-FR"/>
              </w:rPr>
            </w:pPr>
            <w:r w:rsidRPr="00455580">
              <w:rPr>
                <w:rFonts w:eastAsia="MS Mincho"/>
                <w:bCs/>
                <w:color w:val="000000" w:themeColor="text1"/>
                <w:sz w:val="16"/>
                <w:szCs w:val="16"/>
                <w:lang w:val="fr-FR"/>
              </w:rPr>
              <w:t xml:space="preserve"> </w:t>
            </w:r>
          </w:p>
        </w:tc>
        <w:tc>
          <w:tcPr>
            <w:tcW w:w="1940" w:type="dxa"/>
            <w:shd w:val="clear" w:color="auto" w:fill="auto"/>
            <w:noWrap/>
          </w:tcPr>
          <w:p w14:paraId="24B386FA" w14:textId="77777777" w:rsidR="006E472D" w:rsidRPr="00455580" w:rsidRDefault="006E472D" w:rsidP="00266A51">
            <w:pPr>
              <w:suppressAutoHyphens w:val="0"/>
              <w:spacing w:before="80" w:after="80" w:line="200" w:lineRule="exact"/>
              <w:ind w:left="113"/>
              <w:rPr>
                <w:rFonts w:eastAsia="MS Mincho"/>
                <w:bCs/>
                <w:color w:val="000000" w:themeColor="text1"/>
                <w:sz w:val="16"/>
                <w:szCs w:val="16"/>
                <w:lang w:val="fr-FR"/>
              </w:rPr>
            </w:pPr>
            <w:r w:rsidRPr="00455580">
              <w:rPr>
                <w:rFonts w:eastAsia="MS Mincho"/>
                <w:bCs/>
                <w:color w:val="000000" w:themeColor="text1"/>
                <w:sz w:val="16"/>
                <w:szCs w:val="16"/>
                <w:lang w:val="fr-FR"/>
              </w:rPr>
              <w:t>504.5*sin (angle de torse prévu : -2.6) +71</w:t>
            </w:r>
          </w:p>
        </w:tc>
        <w:tc>
          <w:tcPr>
            <w:tcW w:w="1941" w:type="dxa"/>
            <w:shd w:val="clear" w:color="auto" w:fill="auto"/>
            <w:noWrap/>
          </w:tcPr>
          <w:p w14:paraId="164DF4D9" w14:textId="77777777" w:rsidR="006E472D" w:rsidRPr="00455580" w:rsidRDefault="006E472D" w:rsidP="00266A51">
            <w:pPr>
              <w:suppressAutoHyphens w:val="0"/>
              <w:spacing w:before="80" w:after="80" w:line="200" w:lineRule="exact"/>
              <w:ind w:left="113"/>
              <w:rPr>
                <w:rFonts w:eastAsia="MS Mincho"/>
                <w:bCs/>
                <w:color w:val="000000" w:themeColor="text1"/>
                <w:sz w:val="16"/>
                <w:szCs w:val="16"/>
                <w:lang w:val="fr-FR"/>
              </w:rPr>
            </w:pPr>
            <w:r w:rsidRPr="00455580">
              <w:rPr>
                <w:rFonts w:eastAsia="MS Mincho"/>
                <w:bCs/>
                <w:color w:val="000000" w:themeColor="text1"/>
                <w:sz w:val="16"/>
                <w:szCs w:val="16"/>
                <w:lang w:val="fr-FR"/>
              </w:rPr>
              <w:t>504.5*cos (angle de torse prévu : -2.6) +203</w:t>
            </w:r>
          </w:p>
        </w:tc>
        <w:tc>
          <w:tcPr>
            <w:tcW w:w="1940" w:type="dxa"/>
            <w:shd w:val="clear" w:color="auto" w:fill="auto"/>
            <w:noWrap/>
          </w:tcPr>
          <w:p w14:paraId="47B6DC02" w14:textId="77777777" w:rsidR="006E472D" w:rsidRPr="00455580" w:rsidRDefault="006E472D" w:rsidP="00266A51">
            <w:pPr>
              <w:suppressAutoHyphens w:val="0"/>
              <w:spacing w:before="80" w:after="80" w:line="200" w:lineRule="exact"/>
              <w:ind w:left="113"/>
              <w:rPr>
                <w:rFonts w:eastAsia="MS Mincho"/>
                <w:bCs/>
                <w:color w:val="000000" w:themeColor="text1"/>
                <w:sz w:val="16"/>
                <w:szCs w:val="16"/>
                <w:lang w:val="fr-FR"/>
              </w:rPr>
            </w:pPr>
            <w:r w:rsidRPr="00455580">
              <w:rPr>
                <w:rFonts w:eastAsia="MS Mincho"/>
                <w:bCs/>
                <w:color w:val="000000" w:themeColor="text1"/>
                <w:sz w:val="16"/>
                <w:szCs w:val="16"/>
                <w:lang w:val="fr-FR"/>
              </w:rPr>
              <w:t>593*sin (angle de torse prévu : -2.6) +76</w:t>
            </w:r>
          </w:p>
        </w:tc>
        <w:tc>
          <w:tcPr>
            <w:tcW w:w="1941" w:type="dxa"/>
            <w:shd w:val="clear" w:color="auto" w:fill="auto"/>
            <w:noWrap/>
          </w:tcPr>
          <w:p w14:paraId="4D2314E3" w14:textId="77777777" w:rsidR="006E472D" w:rsidRPr="00455580" w:rsidRDefault="006E472D" w:rsidP="00266A51">
            <w:pPr>
              <w:suppressAutoHyphens w:val="0"/>
              <w:spacing w:before="80" w:after="80" w:line="200" w:lineRule="exact"/>
              <w:ind w:left="113"/>
              <w:rPr>
                <w:rFonts w:eastAsia="MS Mincho"/>
                <w:bCs/>
                <w:color w:val="000000" w:themeColor="text1"/>
                <w:sz w:val="16"/>
                <w:szCs w:val="16"/>
                <w:lang w:val="fr-FR"/>
              </w:rPr>
            </w:pPr>
            <w:r w:rsidRPr="00455580">
              <w:rPr>
                <w:rFonts w:eastAsia="MS Mincho"/>
                <w:bCs/>
                <w:color w:val="000000" w:themeColor="text1"/>
                <w:sz w:val="16"/>
                <w:szCs w:val="16"/>
                <w:lang w:val="fr-FR"/>
              </w:rPr>
              <w:t>88.5* sin (angle de torse prévu : -2.6) +5</w:t>
            </w:r>
          </w:p>
        </w:tc>
      </w:tr>
      <w:tr w:rsidR="006E472D" w:rsidRPr="00455580" w14:paraId="18F162EB" w14:textId="77777777" w:rsidTr="00266A51">
        <w:trPr>
          <w:trHeight w:val="20"/>
        </w:trPr>
        <w:tc>
          <w:tcPr>
            <w:tcW w:w="743" w:type="dxa"/>
            <w:shd w:val="clear" w:color="auto" w:fill="auto"/>
            <w:noWrap/>
          </w:tcPr>
          <w:p w14:paraId="54C90055"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5</w:t>
            </w:r>
          </w:p>
        </w:tc>
        <w:tc>
          <w:tcPr>
            <w:tcW w:w="1940" w:type="dxa"/>
            <w:shd w:val="clear" w:color="auto" w:fill="auto"/>
            <w:noWrap/>
          </w:tcPr>
          <w:p w14:paraId="3E1E96B8"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92</w:t>
            </w:r>
          </w:p>
        </w:tc>
        <w:tc>
          <w:tcPr>
            <w:tcW w:w="1941" w:type="dxa"/>
            <w:shd w:val="clear" w:color="auto" w:fill="auto"/>
            <w:noWrap/>
          </w:tcPr>
          <w:p w14:paraId="3688E284"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707</w:t>
            </w:r>
          </w:p>
        </w:tc>
        <w:tc>
          <w:tcPr>
            <w:tcW w:w="1940" w:type="dxa"/>
            <w:shd w:val="clear" w:color="auto" w:fill="auto"/>
            <w:noWrap/>
          </w:tcPr>
          <w:p w14:paraId="3C66BB58"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101</w:t>
            </w:r>
          </w:p>
        </w:tc>
        <w:tc>
          <w:tcPr>
            <w:tcW w:w="1941" w:type="dxa"/>
            <w:shd w:val="clear" w:color="auto" w:fill="auto"/>
            <w:noWrap/>
          </w:tcPr>
          <w:p w14:paraId="4C2DED3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9</w:t>
            </w:r>
          </w:p>
        </w:tc>
      </w:tr>
      <w:tr w:rsidR="006E472D" w:rsidRPr="00455580" w14:paraId="68CC1495" w14:textId="77777777" w:rsidTr="00266A51">
        <w:trPr>
          <w:trHeight w:val="20"/>
        </w:trPr>
        <w:tc>
          <w:tcPr>
            <w:tcW w:w="743" w:type="dxa"/>
            <w:shd w:val="clear" w:color="auto" w:fill="auto"/>
            <w:noWrap/>
          </w:tcPr>
          <w:p w14:paraId="7F6C9D58"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6</w:t>
            </w:r>
          </w:p>
        </w:tc>
        <w:tc>
          <w:tcPr>
            <w:tcW w:w="1940" w:type="dxa"/>
            <w:shd w:val="clear" w:color="auto" w:fill="auto"/>
            <w:noWrap/>
          </w:tcPr>
          <w:p w14:paraId="04DD4038"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101</w:t>
            </w:r>
          </w:p>
        </w:tc>
        <w:tc>
          <w:tcPr>
            <w:tcW w:w="1941" w:type="dxa"/>
            <w:shd w:val="clear" w:color="auto" w:fill="auto"/>
            <w:noWrap/>
          </w:tcPr>
          <w:p w14:paraId="36F5529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707</w:t>
            </w:r>
          </w:p>
        </w:tc>
        <w:tc>
          <w:tcPr>
            <w:tcW w:w="1940" w:type="dxa"/>
            <w:shd w:val="clear" w:color="auto" w:fill="auto"/>
            <w:noWrap/>
          </w:tcPr>
          <w:p w14:paraId="7C6DAE0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111</w:t>
            </w:r>
          </w:p>
        </w:tc>
        <w:tc>
          <w:tcPr>
            <w:tcW w:w="1941" w:type="dxa"/>
            <w:shd w:val="clear" w:color="auto" w:fill="auto"/>
            <w:noWrap/>
          </w:tcPr>
          <w:p w14:paraId="16B9966A"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10</w:t>
            </w:r>
          </w:p>
        </w:tc>
      </w:tr>
      <w:tr w:rsidR="006E472D" w:rsidRPr="00455580" w14:paraId="45DC0D4B" w14:textId="77777777" w:rsidTr="00266A51">
        <w:trPr>
          <w:trHeight w:val="20"/>
        </w:trPr>
        <w:tc>
          <w:tcPr>
            <w:tcW w:w="743" w:type="dxa"/>
            <w:shd w:val="clear" w:color="auto" w:fill="auto"/>
            <w:noWrap/>
          </w:tcPr>
          <w:p w14:paraId="783E7B2E"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7</w:t>
            </w:r>
          </w:p>
        </w:tc>
        <w:tc>
          <w:tcPr>
            <w:tcW w:w="1940" w:type="dxa"/>
            <w:shd w:val="clear" w:color="auto" w:fill="auto"/>
            <w:noWrap/>
          </w:tcPr>
          <w:p w14:paraId="100898DD"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110</w:t>
            </w:r>
          </w:p>
        </w:tc>
        <w:tc>
          <w:tcPr>
            <w:tcW w:w="1941" w:type="dxa"/>
            <w:shd w:val="clear" w:color="auto" w:fill="auto"/>
            <w:noWrap/>
          </w:tcPr>
          <w:p w14:paraId="34DD0138"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706</w:t>
            </w:r>
          </w:p>
        </w:tc>
        <w:tc>
          <w:tcPr>
            <w:tcW w:w="1940" w:type="dxa"/>
            <w:shd w:val="clear" w:color="auto" w:fill="auto"/>
            <w:noWrap/>
          </w:tcPr>
          <w:p w14:paraId="1D849E4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121</w:t>
            </w:r>
          </w:p>
        </w:tc>
        <w:tc>
          <w:tcPr>
            <w:tcW w:w="1941" w:type="dxa"/>
            <w:shd w:val="clear" w:color="auto" w:fill="auto"/>
            <w:noWrap/>
          </w:tcPr>
          <w:p w14:paraId="03B8067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12</w:t>
            </w:r>
          </w:p>
        </w:tc>
      </w:tr>
      <w:tr w:rsidR="006E472D" w:rsidRPr="00455580" w14:paraId="6C97D2B1" w14:textId="77777777" w:rsidTr="00266A51">
        <w:trPr>
          <w:trHeight w:val="20"/>
        </w:trPr>
        <w:tc>
          <w:tcPr>
            <w:tcW w:w="743" w:type="dxa"/>
            <w:shd w:val="clear" w:color="auto" w:fill="auto"/>
            <w:noWrap/>
          </w:tcPr>
          <w:p w14:paraId="25F6D3D5"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8</w:t>
            </w:r>
          </w:p>
        </w:tc>
        <w:tc>
          <w:tcPr>
            <w:tcW w:w="1940" w:type="dxa"/>
            <w:shd w:val="clear" w:color="auto" w:fill="auto"/>
            <w:noWrap/>
          </w:tcPr>
          <w:p w14:paraId="09296734"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118</w:t>
            </w:r>
          </w:p>
        </w:tc>
        <w:tc>
          <w:tcPr>
            <w:tcW w:w="1941" w:type="dxa"/>
            <w:shd w:val="clear" w:color="auto" w:fill="auto"/>
            <w:noWrap/>
          </w:tcPr>
          <w:p w14:paraId="1468DAAF"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705</w:t>
            </w:r>
          </w:p>
        </w:tc>
        <w:tc>
          <w:tcPr>
            <w:tcW w:w="1940" w:type="dxa"/>
            <w:shd w:val="clear" w:color="auto" w:fill="auto"/>
            <w:noWrap/>
          </w:tcPr>
          <w:p w14:paraId="159A262C"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132</w:t>
            </w:r>
          </w:p>
        </w:tc>
        <w:tc>
          <w:tcPr>
            <w:tcW w:w="1941" w:type="dxa"/>
            <w:shd w:val="clear" w:color="auto" w:fill="auto"/>
            <w:noWrap/>
          </w:tcPr>
          <w:p w14:paraId="55B71B1C"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13</w:t>
            </w:r>
          </w:p>
        </w:tc>
      </w:tr>
      <w:tr w:rsidR="006E472D" w:rsidRPr="00455580" w14:paraId="7DCA61C2" w14:textId="77777777" w:rsidTr="00266A51">
        <w:trPr>
          <w:trHeight w:val="20"/>
        </w:trPr>
        <w:tc>
          <w:tcPr>
            <w:tcW w:w="743" w:type="dxa"/>
            <w:shd w:val="clear" w:color="auto" w:fill="auto"/>
            <w:noWrap/>
          </w:tcPr>
          <w:p w14:paraId="177AC21F"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9</w:t>
            </w:r>
          </w:p>
        </w:tc>
        <w:tc>
          <w:tcPr>
            <w:tcW w:w="1940" w:type="dxa"/>
            <w:shd w:val="clear" w:color="auto" w:fill="auto"/>
            <w:noWrap/>
          </w:tcPr>
          <w:p w14:paraId="5B75CF70"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127</w:t>
            </w:r>
          </w:p>
        </w:tc>
        <w:tc>
          <w:tcPr>
            <w:tcW w:w="1941" w:type="dxa"/>
            <w:shd w:val="clear" w:color="auto" w:fill="auto"/>
            <w:noWrap/>
          </w:tcPr>
          <w:p w14:paraId="51A3F406"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704</w:t>
            </w:r>
          </w:p>
        </w:tc>
        <w:tc>
          <w:tcPr>
            <w:tcW w:w="1940" w:type="dxa"/>
            <w:shd w:val="clear" w:color="auto" w:fill="auto"/>
            <w:noWrap/>
          </w:tcPr>
          <w:p w14:paraId="19D55915"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142</w:t>
            </w:r>
          </w:p>
        </w:tc>
        <w:tc>
          <w:tcPr>
            <w:tcW w:w="1941" w:type="dxa"/>
            <w:shd w:val="clear" w:color="auto" w:fill="auto"/>
            <w:noWrap/>
          </w:tcPr>
          <w:p w14:paraId="28C7385F"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15</w:t>
            </w:r>
          </w:p>
        </w:tc>
      </w:tr>
      <w:tr w:rsidR="006E472D" w:rsidRPr="00455580" w14:paraId="42A963B2" w14:textId="77777777" w:rsidTr="00266A51">
        <w:trPr>
          <w:trHeight w:val="20"/>
        </w:trPr>
        <w:tc>
          <w:tcPr>
            <w:tcW w:w="743" w:type="dxa"/>
            <w:shd w:val="clear" w:color="auto" w:fill="auto"/>
            <w:noWrap/>
          </w:tcPr>
          <w:p w14:paraId="58155A18"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10</w:t>
            </w:r>
          </w:p>
        </w:tc>
        <w:tc>
          <w:tcPr>
            <w:tcW w:w="1940" w:type="dxa"/>
            <w:shd w:val="clear" w:color="auto" w:fill="auto"/>
            <w:noWrap/>
          </w:tcPr>
          <w:p w14:paraId="462E260E"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136</w:t>
            </w:r>
          </w:p>
        </w:tc>
        <w:tc>
          <w:tcPr>
            <w:tcW w:w="1941" w:type="dxa"/>
            <w:shd w:val="clear" w:color="auto" w:fill="auto"/>
            <w:noWrap/>
          </w:tcPr>
          <w:p w14:paraId="7376D108"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703</w:t>
            </w:r>
          </w:p>
        </w:tc>
        <w:tc>
          <w:tcPr>
            <w:tcW w:w="1940" w:type="dxa"/>
            <w:shd w:val="clear" w:color="auto" w:fill="auto"/>
            <w:noWrap/>
          </w:tcPr>
          <w:p w14:paraId="303E19F7"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152</w:t>
            </w:r>
          </w:p>
        </w:tc>
        <w:tc>
          <w:tcPr>
            <w:tcW w:w="1941" w:type="dxa"/>
            <w:shd w:val="clear" w:color="auto" w:fill="auto"/>
            <w:noWrap/>
          </w:tcPr>
          <w:p w14:paraId="5976EE86"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16</w:t>
            </w:r>
          </w:p>
        </w:tc>
      </w:tr>
      <w:tr w:rsidR="006E472D" w:rsidRPr="00455580" w14:paraId="41DD07AF" w14:textId="77777777" w:rsidTr="00266A51">
        <w:trPr>
          <w:trHeight w:val="20"/>
        </w:trPr>
        <w:tc>
          <w:tcPr>
            <w:tcW w:w="743" w:type="dxa"/>
            <w:shd w:val="clear" w:color="auto" w:fill="auto"/>
            <w:noWrap/>
          </w:tcPr>
          <w:p w14:paraId="77627568"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11</w:t>
            </w:r>
          </w:p>
        </w:tc>
        <w:tc>
          <w:tcPr>
            <w:tcW w:w="1940" w:type="dxa"/>
            <w:shd w:val="clear" w:color="auto" w:fill="auto"/>
            <w:noWrap/>
          </w:tcPr>
          <w:p w14:paraId="173F1D81"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145</w:t>
            </w:r>
          </w:p>
        </w:tc>
        <w:tc>
          <w:tcPr>
            <w:tcW w:w="1941" w:type="dxa"/>
            <w:shd w:val="clear" w:color="auto" w:fill="auto"/>
            <w:noWrap/>
          </w:tcPr>
          <w:p w14:paraId="6B5BA81D"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702</w:t>
            </w:r>
          </w:p>
        </w:tc>
        <w:tc>
          <w:tcPr>
            <w:tcW w:w="1940" w:type="dxa"/>
            <w:shd w:val="clear" w:color="auto" w:fill="auto"/>
            <w:noWrap/>
          </w:tcPr>
          <w:p w14:paraId="364D60F7"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163</w:t>
            </w:r>
          </w:p>
        </w:tc>
        <w:tc>
          <w:tcPr>
            <w:tcW w:w="1941" w:type="dxa"/>
            <w:shd w:val="clear" w:color="auto" w:fill="auto"/>
            <w:noWrap/>
          </w:tcPr>
          <w:p w14:paraId="518DA418"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18</w:t>
            </w:r>
          </w:p>
        </w:tc>
      </w:tr>
      <w:tr w:rsidR="006E472D" w:rsidRPr="00455580" w14:paraId="423F1E87" w14:textId="77777777" w:rsidTr="00266A51">
        <w:trPr>
          <w:trHeight w:val="20"/>
        </w:trPr>
        <w:tc>
          <w:tcPr>
            <w:tcW w:w="743" w:type="dxa"/>
            <w:shd w:val="clear" w:color="auto" w:fill="auto"/>
            <w:noWrap/>
          </w:tcPr>
          <w:p w14:paraId="577C8BAE"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12</w:t>
            </w:r>
          </w:p>
        </w:tc>
        <w:tc>
          <w:tcPr>
            <w:tcW w:w="1940" w:type="dxa"/>
            <w:shd w:val="clear" w:color="auto" w:fill="auto"/>
            <w:noWrap/>
          </w:tcPr>
          <w:p w14:paraId="60077A8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153</w:t>
            </w:r>
          </w:p>
        </w:tc>
        <w:tc>
          <w:tcPr>
            <w:tcW w:w="1941" w:type="dxa"/>
            <w:shd w:val="clear" w:color="auto" w:fill="auto"/>
            <w:noWrap/>
          </w:tcPr>
          <w:p w14:paraId="19F3C770"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701</w:t>
            </w:r>
          </w:p>
        </w:tc>
        <w:tc>
          <w:tcPr>
            <w:tcW w:w="1940" w:type="dxa"/>
            <w:shd w:val="clear" w:color="auto" w:fill="auto"/>
            <w:noWrap/>
          </w:tcPr>
          <w:p w14:paraId="3836D0FB"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173</w:t>
            </w:r>
          </w:p>
        </w:tc>
        <w:tc>
          <w:tcPr>
            <w:tcW w:w="1941" w:type="dxa"/>
            <w:shd w:val="clear" w:color="auto" w:fill="auto"/>
            <w:noWrap/>
          </w:tcPr>
          <w:p w14:paraId="29FBF6FD"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19</w:t>
            </w:r>
          </w:p>
        </w:tc>
      </w:tr>
      <w:tr w:rsidR="006E472D" w:rsidRPr="00455580" w14:paraId="4BAD0D5B" w14:textId="77777777" w:rsidTr="00266A51">
        <w:trPr>
          <w:trHeight w:val="20"/>
        </w:trPr>
        <w:tc>
          <w:tcPr>
            <w:tcW w:w="743" w:type="dxa"/>
            <w:shd w:val="clear" w:color="auto" w:fill="auto"/>
            <w:noWrap/>
          </w:tcPr>
          <w:p w14:paraId="0A82F9FD"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13</w:t>
            </w:r>
          </w:p>
        </w:tc>
        <w:tc>
          <w:tcPr>
            <w:tcW w:w="1940" w:type="dxa"/>
            <w:shd w:val="clear" w:color="auto" w:fill="auto"/>
            <w:noWrap/>
          </w:tcPr>
          <w:p w14:paraId="5DBD035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162</w:t>
            </w:r>
          </w:p>
        </w:tc>
        <w:tc>
          <w:tcPr>
            <w:tcW w:w="1941" w:type="dxa"/>
            <w:shd w:val="clear" w:color="auto" w:fill="auto"/>
            <w:noWrap/>
          </w:tcPr>
          <w:p w14:paraId="37356BA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699</w:t>
            </w:r>
          </w:p>
        </w:tc>
        <w:tc>
          <w:tcPr>
            <w:tcW w:w="1940" w:type="dxa"/>
            <w:shd w:val="clear" w:color="auto" w:fill="auto"/>
            <w:noWrap/>
          </w:tcPr>
          <w:p w14:paraId="176EEF95"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183</w:t>
            </w:r>
          </w:p>
        </w:tc>
        <w:tc>
          <w:tcPr>
            <w:tcW w:w="1941" w:type="dxa"/>
            <w:shd w:val="clear" w:color="auto" w:fill="auto"/>
            <w:noWrap/>
          </w:tcPr>
          <w:p w14:paraId="15E9F6C8"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21</w:t>
            </w:r>
          </w:p>
        </w:tc>
      </w:tr>
      <w:tr w:rsidR="006E472D" w:rsidRPr="00455580" w14:paraId="301AFA98" w14:textId="77777777" w:rsidTr="00266A51">
        <w:trPr>
          <w:trHeight w:val="20"/>
        </w:trPr>
        <w:tc>
          <w:tcPr>
            <w:tcW w:w="743" w:type="dxa"/>
            <w:shd w:val="clear" w:color="auto" w:fill="auto"/>
            <w:noWrap/>
          </w:tcPr>
          <w:p w14:paraId="48E62676"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14</w:t>
            </w:r>
          </w:p>
        </w:tc>
        <w:tc>
          <w:tcPr>
            <w:tcW w:w="1940" w:type="dxa"/>
            <w:shd w:val="clear" w:color="auto" w:fill="auto"/>
            <w:noWrap/>
          </w:tcPr>
          <w:p w14:paraId="405E64DE"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171</w:t>
            </w:r>
          </w:p>
        </w:tc>
        <w:tc>
          <w:tcPr>
            <w:tcW w:w="1941" w:type="dxa"/>
            <w:shd w:val="clear" w:color="auto" w:fill="auto"/>
            <w:noWrap/>
          </w:tcPr>
          <w:p w14:paraId="005076FD"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698</w:t>
            </w:r>
          </w:p>
        </w:tc>
        <w:tc>
          <w:tcPr>
            <w:tcW w:w="1940" w:type="dxa"/>
            <w:shd w:val="clear" w:color="auto" w:fill="auto"/>
            <w:noWrap/>
          </w:tcPr>
          <w:p w14:paraId="29F16F5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193</w:t>
            </w:r>
          </w:p>
        </w:tc>
        <w:tc>
          <w:tcPr>
            <w:tcW w:w="1941" w:type="dxa"/>
            <w:shd w:val="clear" w:color="auto" w:fill="auto"/>
            <w:noWrap/>
          </w:tcPr>
          <w:p w14:paraId="2E488B76"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22</w:t>
            </w:r>
          </w:p>
        </w:tc>
      </w:tr>
      <w:tr w:rsidR="006E472D" w:rsidRPr="00455580" w14:paraId="5CDCC7A7" w14:textId="77777777" w:rsidTr="00266A51">
        <w:trPr>
          <w:trHeight w:val="20"/>
        </w:trPr>
        <w:tc>
          <w:tcPr>
            <w:tcW w:w="743" w:type="dxa"/>
            <w:shd w:val="clear" w:color="auto" w:fill="auto"/>
            <w:noWrap/>
          </w:tcPr>
          <w:p w14:paraId="160C7310"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15</w:t>
            </w:r>
          </w:p>
        </w:tc>
        <w:tc>
          <w:tcPr>
            <w:tcW w:w="1940" w:type="dxa"/>
            <w:shd w:val="clear" w:color="auto" w:fill="auto"/>
            <w:noWrap/>
          </w:tcPr>
          <w:p w14:paraId="76A6D81E"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179</w:t>
            </w:r>
          </w:p>
        </w:tc>
        <w:tc>
          <w:tcPr>
            <w:tcW w:w="1941" w:type="dxa"/>
            <w:shd w:val="clear" w:color="auto" w:fill="auto"/>
            <w:noWrap/>
          </w:tcPr>
          <w:p w14:paraId="79BDF6A6"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696</w:t>
            </w:r>
          </w:p>
        </w:tc>
        <w:tc>
          <w:tcPr>
            <w:tcW w:w="1940" w:type="dxa"/>
            <w:shd w:val="clear" w:color="auto" w:fill="auto"/>
            <w:noWrap/>
          </w:tcPr>
          <w:p w14:paraId="07AC32F9"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203</w:t>
            </w:r>
          </w:p>
        </w:tc>
        <w:tc>
          <w:tcPr>
            <w:tcW w:w="1941" w:type="dxa"/>
            <w:shd w:val="clear" w:color="auto" w:fill="auto"/>
            <w:noWrap/>
          </w:tcPr>
          <w:p w14:paraId="742C26E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24</w:t>
            </w:r>
          </w:p>
        </w:tc>
      </w:tr>
      <w:tr w:rsidR="006E472D" w:rsidRPr="00455580" w14:paraId="20C47E01" w14:textId="77777777" w:rsidTr="00266A51">
        <w:trPr>
          <w:trHeight w:val="20"/>
        </w:trPr>
        <w:tc>
          <w:tcPr>
            <w:tcW w:w="743" w:type="dxa"/>
            <w:shd w:val="clear" w:color="auto" w:fill="auto"/>
            <w:noWrap/>
          </w:tcPr>
          <w:p w14:paraId="1CE42ECE"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16</w:t>
            </w:r>
          </w:p>
        </w:tc>
        <w:tc>
          <w:tcPr>
            <w:tcW w:w="1940" w:type="dxa"/>
            <w:shd w:val="clear" w:color="auto" w:fill="auto"/>
            <w:noWrap/>
          </w:tcPr>
          <w:p w14:paraId="78E46634"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188</w:t>
            </w:r>
          </w:p>
        </w:tc>
        <w:tc>
          <w:tcPr>
            <w:tcW w:w="1941" w:type="dxa"/>
            <w:shd w:val="clear" w:color="auto" w:fill="auto"/>
            <w:noWrap/>
          </w:tcPr>
          <w:p w14:paraId="6D31E32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694</w:t>
            </w:r>
          </w:p>
        </w:tc>
        <w:tc>
          <w:tcPr>
            <w:tcW w:w="1940" w:type="dxa"/>
            <w:shd w:val="clear" w:color="auto" w:fill="auto"/>
            <w:noWrap/>
          </w:tcPr>
          <w:p w14:paraId="2DE36E2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213</w:t>
            </w:r>
          </w:p>
        </w:tc>
        <w:tc>
          <w:tcPr>
            <w:tcW w:w="1941" w:type="dxa"/>
            <w:shd w:val="clear" w:color="auto" w:fill="auto"/>
            <w:noWrap/>
          </w:tcPr>
          <w:p w14:paraId="09050604"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26</w:t>
            </w:r>
          </w:p>
        </w:tc>
      </w:tr>
      <w:tr w:rsidR="006E472D" w:rsidRPr="00455580" w14:paraId="3EDD2FD2" w14:textId="77777777" w:rsidTr="00266A51">
        <w:trPr>
          <w:trHeight w:val="20"/>
        </w:trPr>
        <w:tc>
          <w:tcPr>
            <w:tcW w:w="743" w:type="dxa"/>
            <w:shd w:val="clear" w:color="auto" w:fill="auto"/>
            <w:noWrap/>
          </w:tcPr>
          <w:p w14:paraId="2D22A8D5"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17</w:t>
            </w:r>
          </w:p>
        </w:tc>
        <w:tc>
          <w:tcPr>
            <w:tcW w:w="1940" w:type="dxa"/>
            <w:shd w:val="clear" w:color="auto" w:fill="auto"/>
            <w:noWrap/>
          </w:tcPr>
          <w:p w14:paraId="25B3BD4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196</w:t>
            </w:r>
          </w:p>
        </w:tc>
        <w:tc>
          <w:tcPr>
            <w:tcW w:w="1941" w:type="dxa"/>
            <w:shd w:val="clear" w:color="auto" w:fill="auto"/>
            <w:noWrap/>
          </w:tcPr>
          <w:p w14:paraId="7B706A8F"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692</w:t>
            </w:r>
          </w:p>
        </w:tc>
        <w:tc>
          <w:tcPr>
            <w:tcW w:w="1940" w:type="dxa"/>
            <w:shd w:val="clear" w:color="auto" w:fill="auto"/>
            <w:noWrap/>
          </w:tcPr>
          <w:p w14:paraId="22B4EB2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223</w:t>
            </w:r>
          </w:p>
        </w:tc>
        <w:tc>
          <w:tcPr>
            <w:tcW w:w="1941" w:type="dxa"/>
            <w:shd w:val="clear" w:color="auto" w:fill="auto"/>
            <w:noWrap/>
          </w:tcPr>
          <w:p w14:paraId="11AD428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27</w:t>
            </w:r>
          </w:p>
        </w:tc>
      </w:tr>
      <w:tr w:rsidR="006E472D" w:rsidRPr="00455580" w14:paraId="42B5907F" w14:textId="77777777" w:rsidTr="00266A51">
        <w:trPr>
          <w:trHeight w:val="20"/>
        </w:trPr>
        <w:tc>
          <w:tcPr>
            <w:tcW w:w="743" w:type="dxa"/>
            <w:shd w:val="clear" w:color="auto" w:fill="auto"/>
            <w:noWrap/>
          </w:tcPr>
          <w:p w14:paraId="468066C7"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18</w:t>
            </w:r>
          </w:p>
        </w:tc>
        <w:tc>
          <w:tcPr>
            <w:tcW w:w="1940" w:type="dxa"/>
            <w:shd w:val="clear" w:color="auto" w:fill="auto"/>
            <w:noWrap/>
          </w:tcPr>
          <w:p w14:paraId="46F3B1D1"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205</w:t>
            </w:r>
          </w:p>
        </w:tc>
        <w:tc>
          <w:tcPr>
            <w:tcW w:w="1941" w:type="dxa"/>
            <w:shd w:val="clear" w:color="auto" w:fill="auto"/>
            <w:noWrap/>
          </w:tcPr>
          <w:p w14:paraId="0DF96A6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689</w:t>
            </w:r>
          </w:p>
        </w:tc>
        <w:tc>
          <w:tcPr>
            <w:tcW w:w="1940" w:type="dxa"/>
            <w:shd w:val="clear" w:color="auto" w:fill="auto"/>
            <w:noWrap/>
          </w:tcPr>
          <w:p w14:paraId="3472E1B5"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233</w:t>
            </w:r>
          </w:p>
        </w:tc>
        <w:tc>
          <w:tcPr>
            <w:tcW w:w="1941" w:type="dxa"/>
            <w:shd w:val="clear" w:color="auto" w:fill="auto"/>
            <w:noWrap/>
          </w:tcPr>
          <w:p w14:paraId="3649A7C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29</w:t>
            </w:r>
          </w:p>
        </w:tc>
      </w:tr>
      <w:tr w:rsidR="006E472D" w:rsidRPr="00455580" w14:paraId="2335512D" w14:textId="77777777" w:rsidTr="00266A51">
        <w:trPr>
          <w:trHeight w:val="20"/>
        </w:trPr>
        <w:tc>
          <w:tcPr>
            <w:tcW w:w="743" w:type="dxa"/>
            <w:shd w:val="clear" w:color="auto" w:fill="auto"/>
            <w:noWrap/>
          </w:tcPr>
          <w:p w14:paraId="4A753BDE"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19</w:t>
            </w:r>
          </w:p>
        </w:tc>
        <w:tc>
          <w:tcPr>
            <w:tcW w:w="1940" w:type="dxa"/>
            <w:shd w:val="clear" w:color="auto" w:fill="auto"/>
            <w:noWrap/>
          </w:tcPr>
          <w:p w14:paraId="0E86846D"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213</w:t>
            </w:r>
          </w:p>
        </w:tc>
        <w:tc>
          <w:tcPr>
            <w:tcW w:w="1941" w:type="dxa"/>
            <w:shd w:val="clear" w:color="auto" w:fill="auto"/>
            <w:noWrap/>
          </w:tcPr>
          <w:p w14:paraId="5992F5BB"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687</w:t>
            </w:r>
          </w:p>
        </w:tc>
        <w:tc>
          <w:tcPr>
            <w:tcW w:w="1940" w:type="dxa"/>
            <w:shd w:val="clear" w:color="auto" w:fill="auto"/>
            <w:noWrap/>
          </w:tcPr>
          <w:p w14:paraId="75E9E03F"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243</w:t>
            </w:r>
          </w:p>
        </w:tc>
        <w:tc>
          <w:tcPr>
            <w:tcW w:w="1941" w:type="dxa"/>
            <w:shd w:val="clear" w:color="auto" w:fill="auto"/>
            <w:noWrap/>
          </w:tcPr>
          <w:p w14:paraId="284CBE8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30</w:t>
            </w:r>
          </w:p>
        </w:tc>
      </w:tr>
      <w:tr w:rsidR="006E472D" w:rsidRPr="00455580" w14:paraId="5B28A8AA" w14:textId="77777777" w:rsidTr="00266A51">
        <w:trPr>
          <w:trHeight w:val="20"/>
        </w:trPr>
        <w:tc>
          <w:tcPr>
            <w:tcW w:w="743" w:type="dxa"/>
            <w:shd w:val="clear" w:color="auto" w:fill="auto"/>
            <w:noWrap/>
          </w:tcPr>
          <w:p w14:paraId="4F77FDEB"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20</w:t>
            </w:r>
          </w:p>
        </w:tc>
        <w:tc>
          <w:tcPr>
            <w:tcW w:w="1940" w:type="dxa"/>
            <w:shd w:val="clear" w:color="auto" w:fill="auto"/>
            <w:noWrap/>
          </w:tcPr>
          <w:p w14:paraId="495500A7"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222</w:t>
            </w:r>
          </w:p>
        </w:tc>
        <w:tc>
          <w:tcPr>
            <w:tcW w:w="1941" w:type="dxa"/>
            <w:shd w:val="clear" w:color="auto" w:fill="auto"/>
            <w:noWrap/>
          </w:tcPr>
          <w:p w14:paraId="5D06F02A"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684</w:t>
            </w:r>
          </w:p>
        </w:tc>
        <w:tc>
          <w:tcPr>
            <w:tcW w:w="1940" w:type="dxa"/>
            <w:shd w:val="clear" w:color="auto" w:fill="auto"/>
            <w:noWrap/>
          </w:tcPr>
          <w:p w14:paraId="6E3871DE"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253</w:t>
            </w:r>
          </w:p>
        </w:tc>
        <w:tc>
          <w:tcPr>
            <w:tcW w:w="1941" w:type="dxa"/>
            <w:shd w:val="clear" w:color="auto" w:fill="auto"/>
            <w:noWrap/>
          </w:tcPr>
          <w:p w14:paraId="06754019"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31</w:t>
            </w:r>
          </w:p>
        </w:tc>
      </w:tr>
      <w:tr w:rsidR="006E472D" w:rsidRPr="00455580" w14:paraId="657893D3" w14:textId="77777777" w:rsidTr="00266A51">
        <w:trPr>
          <w:trHeight w:val="20"/>
        </w:trPr>
        <w:tc>
          <w:tcPr>
            <w:tcW w:w="743" w:type="dxa"/>
            <w:shd w:val="clear" w:color="auto" w:fill="auto"/>
            <w:noWrap/>
          </w:tcPr>
          <w:p w14:paraId="41DB7AB1"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21</w:t>
            </w:r>
          </w:p>
        </w:tc>
        <w:tc>
          <w:tcPr>
            <w:tcW w:w="1940" w:type="dxa"/>
            <w:shd w:val="clear" w:color="auto" w:fill="auto"/>
            <w:noWrap/>
          </w:tcPr>
          <w:p w14:paraId="1BFEB896"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230</w:t>
            </w:r>
          </w:p>
        </w:tc>
        <w:tc>
          <w:tcPr>
            <w:tcW w:w="1941" w:type="dxa"/>
            <w:shd w:val="clear" w:color="auto" w:fill="auto"/>
            <w:noWrap/>
          </w:tcPr>
          <w:p w14:paraId="15FC15A1"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682</w:t>
            </w:r>
          </w:p>
        </w:tc>
        <w:tc>
          <w:tcPr>
            <w:tcW w:w="1940" w:type="dxa"/>
            <w:shd w:val="clear" w:color="auto" w:fill="auto"/>
            <w:noWrap/>
          </w:tcPr>
          <w:p w14:paraId="02D691BE"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263</w:t>
            </w:r>
          </w:p>
        </w:tc>
        <w:tc>
          <w:tcPr>
            <w:tcW w:w="1941" w:type="dxa"/>
            <w:shd w:val="clear" w:color="auto" w:fill="auto"/>
            <w:noWrap/>
          </w:tcPr>
          <w:p w14:paraId="7CA1C7BD"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33</w:t>
            </w:r>
          </w:p>
        </w:tc>
      </w:tr>
      <w:tr w:rsidR="006E472D" w:rsidRPr="00455580" w14:paraId="08BB144D" w14:textId="77777777" w:rsidTr="00266A51">
        <w:trPr>
          <w:trHeight w:val="20"/>
        </w:trPr>
        <w:tc>
          <w:tcPr>
            <w:tcW w:w="743" w:type="dxa"/>
            <w:shd w:val="clear" w:color="auto" w:fill="auto"/>
            <w:noWrap/>
          </w:tcPr>
          <w:p w14:paraId="5DCBE14A"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22</w:t>
            </w:r>
          </w:p>
        </w:tc>
        <w:tc>
          <w:tcPr>
            <w:tcW w:w="1940" w:type="dxa"/>
            <w:shd w:val="clear" w:color="auto" w:fill="auto"/>
            <w:noWrap/>
          </w:tcPr>
          <w:p w14:paraId="718EB357"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239</w:t>
            </w:r>
          </w:p>
        </w:tc>
        <w:tc>
          <w:tcPr>
            <w:tcW w:w="1941" w:type="dxa"/>
            <w:shd w:val="clear" w:color="auto" w:fill="auto"/>
            <w:noWrap/>
          </w:tcPr>
          <w:p w14:paraId="0A82FA2F"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679</w:t>
            </w:r>
          </w:p>
        </w:tc>
        <w:tc>
          <w:tcPr>
            <w:tcW w:w="1940" w:type="dxa"/>
            <w:shd w:val="clear" w:color="auto" w:fill="auto"/>
            <w:noWrap/>
          </w:tcPr>
          <w:p w14:paraId="5DC48E00"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273</w:t>
            </w:r>
          </w:p>
        </w:tc>
        <w:tc>
          <w:tcPr>
            <w:tcW w:w="1941" w:type="dxa"/>
            <w:shd w:val="clear" w:color="auto" w:fill="auto"/>
            <w:noWrap/>
          </w:tcPr>
          <w:p w14:paraId="5888874A"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34</w:t>
            </w:r>
          </w:p>
        </w:tc>
      </w:tr>
      <w:tr w:rsidR="006E472D" w:rsidRPr="00455580" w14:paraId="5851FFD8" w14:textId="77777777" w:rsidTr="00266A51">
        <w:trPr>
          <w:trHeight w:val="20"/>
        </w:trPr>
        <w:tc>
          <w:tcPr>
            <w:tcW w:w="743" w:type="dxa"/>
            <w:shd w:val="clear" w:color="auto" w:fill="auto"/>
            <w:noWrap/>
          </w:tcPr>
          <w:p w14:paraId="0C068F77"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23</w:t>
            </w:r>
          </w:p>
        </w:tc>
        <w:tc>
          <w:tcPr>
            <w:tcW w:w="1940" w:type="dxa"/>
            <w:shd w:val="clear" w:color="auto" w:fill="auto"/>
            <w:noWrap/>
          </w:tcPr>
          <w:p w14:paraId="72BA724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247</w:t>
            </w:r>
          </w:p>
        </w:tc>
        <w:tc>
          <w:tcPr>
            <w:tcW w:w="1941" w:type="dxa"/>
            <w:shd w:val="clear" w:color="auto" w:fill="auto"/>
            <w:noWrap/>
          </w:tcPr>
          <w:p w14:paraId="75BE70B8"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676</w:t>
            </w:r>
          </w:p>
        </w:tc>
        <w:tc>
          <w:tcPr>
            <w:tcW w:w="1940" w:type="dxa"/>
            <w:shd w:val="clear" w:color="auto" w:fill="auto"/>
            <w:noWrap/>
          </w:tcPr>
          <w:p w14:paraId="25F730C4"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283</w:t>
            </w:r>
          </w:p>
        </w:tc>
        <w:tc>
          <w:tcPr>
            <w:tcW w:w="1941" w:type="dxa"/>
            <w:shd w:val="clear" w:color="auto" w:fill="auto"/>
            <w:noWrap/>
          </w:tcPr>
          <w:p w14:paraId="171694AA"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36</w:t>
            </w:r>
          </w:p>
        </w:tc>
      </w:tr>
      <w:tr w:rsidR="006E472D" w:rsidRPr="00455580" w14:paraId="44CEB539" w14:textId="77777777" w:rsidTr="00266A51">
        <w:trPr>
          <w:trHeight w:val="20"/>
        </w:trPr>
        <w:tc>
          <w:tcPr>
            <w:tcW w:w="743" w:type="dxa"/>
            <w:shd w:val="clear" w:color="auto" w:fill="auto"/>
            <w:noWrap/>
          </w:tcPr>
          <w:p w14:paraId="5CD0E340"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24</w:t>
            </w:r>
          </w:p>
        </w:tc>
        <w:tc>
          <w:tcPr>
            <w:tcW w:w="1940" w:type="dxa"/>
            <w:shd w:val="clear" w:color="auto" w:fill="auto"/>
            <w:noWrap/>
          </w:tcPr>
          <w:p w14:paraId="54AAE9A9"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255</w:t>
            </w:r>
          </w:p>
        </w:tc>
        <w:tc>
          <w:tcPr>
            <w:tcW w:w="1941" w:type="dxa"/>
            <w:shd w:val="clear" w:color="auto" w:fill="auto"/>
            <w:noWrap/>
          </w:tcPr>
          <w:p w14:paraId="3BD2E950"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673</w:t>
            </w:r>
          </w:p>
        </w:tc>
        <w:tc>
          <w:tcPr>
            <w:tcW w:w="1940" w:type="dxa"/>
            <w:shd w:val="clear" w:color="auto" w:fill="auto"/>
            <w:noWrap/>
          </w:tcPr>
          <w:p w14:paraId="254D71A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292</w:t>
            </w:r>
          </w:p>
        </w:tc>
        <w:tc>
          <w:tcPr>
            <w:tcW w:w="1941" w:type="dxa"/>
            <w:shd w:val="clear" w:color="auto" w:fill="auto"/>
            <w:noWrap/>
          </w:tcPr>
          <w:p w14:paraId="270D504F"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37</w:t>
            </w:r>
          </w:p>
        </w:tc>
      </w:tr>
      <w:tr w:rsidR="006E472D" w:rsidRPr="00455580" w14:paraId="46E89E66" w14:textId="77777777" w:rsidTr="00266A51">
        <w:trPr>
          <w:trHeight w:val="20"/>
        </w:trPr>
        <w:tc>
          <w:tcPr>
            <w:tcW w:w="743" w:type="dxa"/>
            <w:shd w:val="clear" w:color="auto" w:fill="auto"/>
            <w:noWrap/>
          </w:tcPr>
          <w:p w14:paraId="490B3355"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25</w:t>
            </w:r>
          </w:p>
        </w:tc>
        <w:tc>
          <w:tcPr>
            <w:tcW w:w="1940" w:type="dxa"/>
            <w:shd w:val="clear" w:color="auto" w:fill="auto"/>
            <w:noWrap/>
          </w:tcPr>
          <w:p w14:paraId="4DBD25BC"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263</w:t>
            </w:r>
          </w:p>
        </w:tc>
        <w:tc>
          <w:tcPr>
            <w:tcW w:w="1941" w:type="dxa"/>
            <w:shd w:val="clear" w:color="auto" w:fill="auto"/>
            <w:noWrap/>
          </w:tcPr>
          <w:p w14:paraId="6C5D7FAD"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669</w:t>
            </w:r>
          </w:p>
        </w:tc>
        <w:tc>
          <w:tcPr>
            <w:tcW w:w="1940" w:type="dxa"/>
            <w:shd w:val="clear" w:color="auto" w:fill="auto"/>
            <w:noWrap/>
          </w:tcPr>
          <w:p w14:paraId="59F7FCA4"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302</w:t>
            </w:r>
          </w:p>
        </w:tc>
        <w:tc>
          <w:tcPr>
            <w:tcW w:w="1941" w:type="dxa"/>
            <w:shd w:val="clear" w:color="auto" w:fill="auto"/>
            <w:noWrap/>
          </w:tcPr>
          <w:p w14:paraId="19A415E4"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39</w:t>
            </w:r>
          </w:p>
        </w:tc>
      </w:tr>
      <w:tr w:rsidR="006E472D" w:rsidRPr="00455580" w14:paraId="4066C0DA" w14:textId="77777777" w:rsidTr="00266A51">
        <w:trPr>
          <w:trHeight w:val="20"/>
        </w:trPr>
        <w:tc>
          <w:tcPr>
            <w:tcW w:w="743" w:type="dxa"/>
            <w:shd w:val="clear" w:color="auto" w:fill="auto"/>
            <w:noWrap/>
          </w:tcPr>
          <w:p w14:paraId="65118F56"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26</w:t>
            </w:r>
          </w:p>
        </w:tc>
        <w:tc>
          <w:tcPr>
            <w:tcW w:w="1940" w:type="dxa"/>
            <w:shd w:val="clear" w:color="auto" w:fill="auto"/>
            <w:noWrap/>
          </w:tcPr>
          <w:p w14:paraId="6DB4BFBD"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271</w:t>
            </w:r>
          </w:p>
        </w:tc>
        <w:tc>
          <w:tcPr>
            <w:tcW w:w="1941" w:type="dxa"/>
            <w:shd w:val="clear" w:color="auto" w:fill="auto"/>
            <w:noWrap/>
          </w:tcPr>
          <w:p w14:paraId="4A2CAC45"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666</w:t>
            </w:r>
          </w:p>
        </w:tc>
        <w:tc>
          <w:tcPr>
            <w:tcW w:w="1940" w:type="dxa"/>
            <w:shd w:val="clear" w:color="auto" w:fill="auto"/>
            <w:noWrap/>
          </w:tcPr>
          <w:p w14:paraId="2ED9C196"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312</w:t>
            </w:r>
          </w:p>
        </w:tc>
        <w:tc>
          <w:tcPr>
            <w:tcW w:w="1941" w:type="dxa"/>
            <w:shd w:val="clear" w:color="auto" w:fill="auto"/>
            <w:noWrap/>
          </w:tcPr>
          <w:p w14:paraId="72E46E42"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40</w:t>
            </w:r>
          </w:p>
        </w:tc>
      </w:tr>
      <w:tr w:rsidR="006E472D" w:rsidRPr="00455580" w14:paraId="3E50C653" w14:textId="77777777" w:rsidTr="00266A51">
        <w:trPr>
          <w:trHeight w:val="20"/>
        </w:trPr>
        <w:tc>
          <w:tcPr>
            <w:tcW w:w="743" w:type="dxa"/>
            <w:shd w:val="clear" w:color="auto" w:fill="auto"/>
            <w:noWrap/>
          </w:tcPr>
          <w:p w14:paraId="4101542C"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27</w:t>
            </w:r>
          </w:p>
        </w:tc>
        <w:tc>
          <w:tcPr>
            <w:tcW w:w="1940" w:type="dxa"/>
            <w:shd w:val="clear" w:color="auto" w:fill="auto"/>
            <w:noWrap/>
          </w:tcPr>
          <w:p w14:paraId="6B06E1D1"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279</w:t>
            </w:r>
          </w:p>
        </w:tc>
        <w:tc>
          <w:tcPr>
            <w:tcW w:w="1941" w:type="dxa"/>
            <w:shd w:val="clear" w:color="auto" w:fill="auto"/>
            <w:noWrap/>
          </w:tcPr>
          <w:p w14:paraId="0211F3DC"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662</w:t>
            </w:r>
          </w:p>
        </w:tc>
        <w:tc>
          <w:tcPr>
            <w:tcW w:w="1940" w:type="dxa"/>
            <w:shd w:val="clear" w:color="auto" w:fill="auto"/>
            <w:noWrap/>
          </w:tcPr>
          <w:p w14:paraId="05C4E5D0"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321</w:t>
            </w:r>
          </w:p>
        </w:tc>
        <w:tc>
          <w:tcPr>
            <w:tcW w:w="1941" w:type="dxa"/>
            <w:shd w:val="clear" w:color="auto" w:fill="auto"/>
            <w:noWrap/>
          </w:tcPr>
          <w:p w14:paraId="6DB11A74"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42</w:t>
            </w:r>
          </w:p>
        </w:tc>
      </w:tr>
      <w:tr w:rsidR="006E472D" w:rsidRPr="00455580" w14:paraId="2C58E68D" w14:textId="77777777" w:rsidTr="00266A51">
        <w:trPr>
          <w:trHeight w:val="20"/>
        </w:trPr>
        <w:tc>
          <w:tcPr>
            <w:tcW w:w="743" w:type="dxa"/>
            <w:shd w:val="clear" w:color="auto" w:fill="auto"/>
            <w:noWrap/>
          </w:tcPr>
          <w:p w14:paraId="3BD521F7"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28</w:t>
            </w:r>
          </w:p>
        </w:tc>
        <w:tc>
          <w:tcPr>
            <w:tcW w:w="1940" w:type="dxa"/>
            <w:shd w:val="clear" w:color="auto" w:fill="auto"/>
            <w:noWrap/>
          </w:tcPr>
          <w:p w14:paraId="7A84C2F7"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287</w:t>
            </w:r>
          </w:p>
        </w:tc>
        <w:tc>
          <w:tcPr>
            <w:tcW w:w="1941" w:type="dxa"/>
            <w:shd w:val="clear" w:color="auto" w:fill="auto"/>
            <w:noWrap/>
          </w:tcPr>
          <w:p w14:paraId="52386D7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659</w:t>
            </w:r>
          </w:p>
        </w:tc>
        <w:tc>
          <w:tcPr>
            <w:tcW w:w="1940" w:type="dxa"/>
            <w:shd w:val="clear" w:color="auto" w:fill="auto"/>
            <w:noWrap/>
          </w:tcPr>
          <w:p w14:paraId="59CBA805"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330</w:t>
            </w:r>
          </w:p>
        </w:tc>
        <w:tc>
          <w:tcPr>
            <w:tcW w:w="1941" w:type="dxa"/>
            <w:shd w:val="clear" w:color="auto" w:fill="auto"/>
            <w:noWrap/>
          </w:tcPr>
          <w:p w14:paraId="74F9C07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43</w:t>
            </w:r>
          </w:p>
        </w:tc>
      </w:tr>
      <w:tr w:rsidR="006E472D" w:rsidRPr="00455580" w14:paraId="01E3EA3C" w14:textId="77777777" w:rsidTr="00266A51">
        <w:trPr>
          <w:trHeight w:val="20"/>
        </w:trPr>
        <w:tc>
          <w:tcPr>
            <w:tcW w:w="743" w:type="dxa"/>
            <w:shd w:val="clear" w:color="auto" w:fill="auto"/>
            <w:noWrap/>
          </w:tcPr>
          <w:p w14:paraId="699182EA"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29</w:t>
            </w:r>
          </w:p>
        </w:tc>
        <w:tc>
          <w:tcPr>
            <w:tcW w:w="1940" w:type="dxa"/>
            <w:shd w:val="clear" w:color="auto" w:fill="auto"/>
            <w:noWrap/>
          </w:tcPr>
          <w:p w14:paraId="0E584718"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295</w:t>
            </w:r>
          </w:p>
        </w:tc>
        <w:tc>
          <w:tcPr>
            <w:tcW w:w="1941" w:type="dxa"/>
            <w:shd w:val="clear" w:color="auto" w:fill="auto"/>
            <w:noWrap/>
          </w:tcPr>
          <w:p w14:paraId="6BAC0F66"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655</w:t>
            </w:r>
          </w:p>
        </w:tc>
        <w:tc>
          <w:tcPr>
            <w:tcW w:w="1940" w:type="dxa"/>
            <w:shd w:val="clear" w:color="auto" w:fill="auto"/>
            <w:noWrap/>
          </w:tcPr>
          <w:p w14:paraId="42D7B849"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340</w:t>
            </w:r>
          </w:p>
        </w:tc>
        <w:tc>
          <w:tcPr>
            <w:tcW w:w="1941" w:type="dxa"/>
            <w:shd w:val="clear" w:color="auto" w:fill="auto"/>
            <w:noWrap/>
          </w:tcPr>
          <w:p w14:paraId="68C5A8A6"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44</w:t>
            </w:r>
          </w:p>
        </w:tc>
      </w:tr>
      <w:tr w:rsidR="006E472D" w:rsidRPr="00455580" w14:paraId="4B798278" w14:textId="77777777" w:rsidTr="00266A51">
        <w:trPr>
          <w:trHeight w:val="20"/>
        </w:trPr>
        <w:tc>
          <w:tcPr>
            <w:tcW w:w="743" w:type="dxa"/>
            <w:shd w:val="clear" w:color="auto" w:fill="auto"/>
            <w:noWrap/>
          </w:tcPr>
          <w:p w14:paraId="1F9DB1ED" w14:textId="77777777" w:rsidR="006E472D" w:rsidRPr="00455580" w:rsidRDefault="006E472D" w:rsidP="00266A51">
            <w:pPr>
              <w:suppressAutoHyphens w:val="0"/>
              <w:spacing w:before="40" w:after="40" w:line="220" w:lineRule="exact"/>
              <w:ind w:right="113"/>
              <w:rPr>
                <w:rFonts w:eastAsia="MS Mincho"/>
                <w:bCs/>
                <w:color w:val="000000" w:themeColor="text1"/>
                <w:sz w:val="18"/>
                <w:lang w:val="fr-FR"/>
              </w:rPr>
            </w:pPr>
            <w:r w:rsidRPr="00455580">
              <w:rPr>
                <w:rFonts w:eastAsia="MS Mincho"/>
                <w:bCs/>
                <w:color w:val="000000" w:themeColor="text1"/>
                <w:sz w:val="18"/>
                <w:lang w:val="fr-FR"/>
              </w:rPr>
              <w:t>30</w:t>
            </w:r>
          </w:p>
        </w:tc>
        <w:tc>
          <w:tcPr>
            <w:tcW w:w="1940" w:type="dxa"/>
            <w:shd w:val="clear" w:color="auto" w:fill="auto"/>
            <w:noWrap/>
          </w:tcPr>
          <w:p w14:paraId="7FBF986E"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303</w:t>
            </w:r>
          </w:p>
        </w:tc>
        <w:tc>
          <w:tcPr>
            <w:tcW w:w="1941" w:type="dxa"/>
            <w:shd w:val="clear" w:color="auto" w:fill="auto"/>
            <w:noWrap/>
          </w:tcPr>
          <w:p w14:paraId="7447A1CE"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651</w:t>
            </w:r>
          </w:p>
        </w:tc>
        <w:tc>
          <w:tcPr>
            <w:tcW w:w="1940" w:type="dxa"/>
            <w:shd w:val="clear" w:color="auto" w:fill="auto"/>
            <w:noWrap/>
          </w:tcPr>
          <w:p w14:paraId="7B1740C3"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349</w:t>
            </w:r>
          </w:p>
        </w:tc>
        <w:tc>
          <w:tcPr>
            <w:tcW w:w="1941" w:type="dxa"/>
            <w:shd w:val="clear" w:color="auto" w:fill="auto"/>
            <w:noWrap/>
          </w:tcPr>
          <w:p w14:paraId="461C6C74" w14:textId="77777777" w:rsidR="006E472D" w:rsidRPr="00455580" w:rsidRDefault="006E472D" w:rsidP="00560E56">
            <w:pPr>
              <w:suppressAutoHyphens w:val="0"/>
              <w:spacing w:before="40" w:after="40" w:line="220" w:lineRule="exact"/>
              <w:ind w:left="113" w:right="57"/>
              <w:jc w:val="right"/>
              <w:rPr>
                <w:rFonts w:eastAsia="MS Mincho"/>
                <w:bCs/>
                <w:color w:val="000000" w:themeColor="text1"/>
                <w:sz w:val="18"/>
                <w:lang w:val="fr-FR"/>
              </w:rPr>
            </w:pPr>
            <w:r w:rsidRPr="00455580">
              <w:rPr>
                <w:rFonts w:eastAsia="MS Mincho"/>
                <w:bCs/>
                <w:color w:val="000000" w:themeColor="text1"/>
                <w:sz w:val="18"/>
                <w:lang w:val="fr-FR"/>
              </w:rPr>
              <w:t>46</w:t>
            </w:r>
          </w:p>
        </w:tc>
      </w:tr>
    </w:tbl>
    <w:p w14:paraId="0F8F17C1" w14:textId="77777777" w:rsidR="006E472D" w:rsidRPr="00455580" w:rsidRDefault="006E472D" w:rsidP="006E472D">
      <w:pPr>
        <w:spacing w:before="120" w:after="240" w:line="220" w:lineRule="atLeast"/>
        <w:ind w:left="1134" w:firstLine="170"/>
        <w:rPr>
          <w:bCs/>
          <w:color w:val="000000" w:themeColor="text1"/>
          <w:sz w:val="18"/>
          <w:szCs w:val="18"/>
          <w:lang w:val="fr-FR" w:eastAsia="ja-JP"/>
        </w:rPr>
      </w:pPr>
      <w:r w:rsidRPr="00455580">
        <w:rPr>
          <w:bCs/>
          <w:i/>
          <w:color w:val="000000" w:themeColor="text1"/>
          <w:sz w:val="18"/>
          <w:szCs w:val="18"/>
          <w:vertAlign w:val="superscript"/>
          <w:lang w:val="fr-FR"/>
        </w:rPr>
        <w:t>2</w:t>
      </w:r>
      <w:r w:rsidRPr="00455580">
        <w:rPr>
          <w:bCs/>
          <w:color w:val="000000" w:themeColor="text1"/>
          <w:sz w:val="18"/>
          <w:szCs w:val="18"/>
          <w:lang w:val="fr-FR"/>
        </w:rPr>
        <w:t xml:space="preserve">  </w:t>
      </w:r>
      <w:r w:rsidRPr="00455580">
        <w:rPr>
          <w:bCs/>
          <w:color w:val="000000" w:themeColor="text1"/>
          <w:sz w:val="18"/>
          <w:szCs w:val="18"/>
          <w:lang w:val="fr-FR" w:eastAsia="ja-JP"/>
        </w:rPr>
        <w:t>Le mannequin de grande taille est représenté par une jonction torse et une jonction nuque de plus grandes dimensions que le mannequin de taille moyenne ; alors que sur le mannequin de taille moyenne, la jonction torse et la jonction nuque mesurent respectivement 504,5 et 203 mm et la tige coulissante de mesure de la garde au toit 71 mm vers l</w:t>
      </w:r>
      <w:r>
        <w:rPr>
          <w:bCs/>
          <w:color w:val="000000" w:themeColor="text1"/>
          <w:sz w:val="18"/>
          <w:szCs w:val="18"/>
          <w:lang w:val="fr-FR" w:eastAsia="ja-JP"/>
        </w:rPr>
        <w:t>’</w:t>
      </w:r>
      <w:r w:rsidRPr="00455580">
        <w:rPr>
          <w:bCs/>
          <w:color w:val="000000" w:themeColor="text1"/>
          <w:sz w:val="18"/>
          <w:szCs w:val="18"/>
          <w:lang w:val="fr-FR" w:eastAsia="ja-JP"/>
        </w:rPr>
        <w:t>arrière, sur le mannequin de grande taille, ces valeurs sont respectivement de 593 mm, 219 mm et 76 mm vers l</w:t>
      </w:r>
      <w:r>
        <w:rPr>
          <w:bCs/>
          <w:color w:val="000000" w:themeColor="text1"/>
          <w:sz w:val="18"/>
          <w:szCs w:val="18"/>
          <w:lang w:val="fr-FR" w:eastAsia="ja-JP"/>
        </w:rPr>
        <w:t>’</w:t>
      </w:r>
      <w:r w:rsidRPr="00455580">
        <w:rPr>
          <w:bCs/>
          <w:color w:val="000000" w:themeColor="text1"/>
          <w:sz w:val="18"/>
          <w:szCs w:val="18"/>
          <w:lang w:val="fr-FR" w:eastAsia="ja-JP"/>
        </w:rPr>
        <w:t>arrière.</w:t>
      </w:r>
    </w:p>
    <w:p w14:paraId="7F8EF8A3" w14:textId="77777777" w:rsidR="006E472D" w:rsidRPr="00455580" w:rsidRDefault="006E472D" w:rsidP="00DA2E3A">
      <w:pPr>
        <w:pStyle w:val="SingleTxtG"/>
        <w:keepNext/>
        <w:tabs>
          <w:tab w:val="left" w:pos="2268"/>
        </w:tabs>
        <w:ind w:left="2268" w:hanging="1134"/>
        <w:jc w:val="left"/>
        <w:rPr>
          <w:bCs/>
          <w:color w:val="000000" w:themeColor="text1"/>
          <w:lang w:val="fr-FR"/>
        </w:rPr>
      </w:pPr>
      <w:r w:rsidRPr="00455580">
        <w:rPr>
          <w:bCs/>
          <w:color w:val="000000" w:themeColor="text1"/>
          <w:lang w:val="fr-FR"/>
        </w:rPr>
        <w:t>2.3.3</w:t>
      </w:r>
      <w:r w:rsidRPr="00455580">
        <w:rPr>
          <w:bCs/>
          <w:color w:val="000000" w:themeColor="text1"/>
          <w:lang w:val="fr-FR"/>
        </w:rPr>
        <w:tab/>
        <w:t>Détermination de la hauteur maximum de l</w:t>
      </w:r>
      <w:r>
        <w:rPr>
          <w:bCs/>
          <w:color w:val="000000" w:themeColor="text1"/>
          <w:lang w:val="fr-FR"/>
        </w:rPr>
        <w:t>’</w:t>
      </w:r>
      <w:r w:rsidRPr="00455580">
        <w:rPr>
          <w:bCs/>
          <w:color w:val="000000" w:themeColor="text1"/>
          <w:lang w:val="fr-FR"/>
        </w:rPr>
        <w:t>appuie-tête</w:t>
      </w:r>
    </w:p>
    <w:p w14:paraId="2AE587E4" w14:textId="77777777" w:rsidR="006E472D" w:rsidRPr="00455580" w:rsidRDefault="006E472D" w:rsidP="006E472D">
      <w:pPr>
        <w:pStyle w:val="SingleTxtG"/>
        <w:ind w:left="2268"/>
        <w:rPr>
          <w:bCs/>
          <w:color w:val="000000" w:themeColor="text1"/>
          <w:lang w:val="fr-FR" w:eastAsia="ja-JP"/>
        </w:rPr>
      </w:pPr>
      <w:r w:rsidRPr="00455580">
        <w:rPr>
          <w:bCs/>
          <w:color w:val="000000" w:themeColor="text1"/>
          <w:lang w:val="fr-FR" w:eastAsia="ja-JP"/>
        </w:rPr>
        <w:tab/>
      </w:r>
      <w:r w:rsidRPr="00455580">
        <w:rPr>
          <w:bCs/>
          <w:color w:val="000000" w:themeColor="text1"/>
          <w:spacing w:val="-2"/>
          <w:lang w:val="fr-FR" w:eastAsia="ja-JP"/>
        </w:rPr>
        <w:t>La hauteur de l</w:t>
      </w:r>
      <w:r>
        <w:rPr>
          <w:bCs/>
          <w:color w:val="000000" w:themeColor="text1"/>
          <w:spacing w:val="-2"/>
          <w:lang w:val="fr-FR" w:eastAsia="ja-JP"/>
        </w:rPr>
        <w:t>’</w:t>
      </w:r>
      <w:r w:rsidRPr="00455580">
        <w:rPr>
          <w:bCs/>
          <w:color w:val="000000" w:themeColor="text1"/>
          <w:spacing w:val="-2"/>
          <w:lang w:val="fr-FR" w:eastAsia="ja-JP"/>
        </w:rPr>
        <w:t>appuie-tête est la distance entre le point R, mesurée parallèlement à la ligne de torse de référence, et une ligne perpendiculaire</w:t>
      </w:r>
      <w:r w:rsidRPr="00455580">
        <w:rPr>
          <w:bCs/>
          <w:color w:val="000000" w:themeColor="text1"/>
          <w:lang w:val="fr-FR" w:eastAsia="ja-JP"/>
        </w:rPr>
        <w:t xml:space="preserve"> à celle-ci, qui coupe le point d</w:t>
      </w:r>
      <w:r>
        <w:rPr>
          <w:bCs/>
          <w:color w:val="000000" w:themeColor="text1"/>
          <w:lang w:val="fr-FR" w:eastAsia="ja-JP"/>
        </w:rPr>
        <w:t>’</w:t>
      </w:r>
      <w:r w:rsidRPr="00455580">
        <w:rPr>
          <w:bCs/>
          <w:color w:val="000000" w:themeColor="text1"/>
          <w:lang w:val="fr-FR" w:eastAsia="ja-JP"/>
        </w:rPr>
        <w:t>intersection (voir fig. 10</w:t>
      </w:r>
      <w:r w:rsidRPr="00455580">
        <w:rPr>
          <w:bCs/>
          <w:color w:val="000000" w:themeColor="text1"/>
          <w:lang w:val="fr-FR" w:eastAsia="ja-JP"/>
        </w:rPr>
        <w:noBreakHyphen/>
        <w:t>3).</w:t>
      </w:r>
    </w:p>
    <w:p w14:paraId="429B0746" w14:textId="77777777" w:rsidR="006E472D" w:rsidRPr="00455580" w:rsidRDefault="006E472D" w:rsidP="006E472D">
      <w:pPr>
        <w:pStyle w:val="SingleTxtG"/>
        <w:keepLines/>
        <w:ind w:left="2268"/>
        <w:rPr>
          <w:rFonts w:eastAsia="MS Mincho"/>
          <w:bCs/>
          <w:color w:val="000000" w:themeColor="text1"/>
          <w:lang w:val="fr-FR" w:eastAsia="ja-JP"/>
        </w:rPr>
      </w:pPr>
      <w:r w:rsidRPr="00455580">
        <w:rPr>
          <w:rFonts w:eastAsia="MS Mincho"/>
          <w:bCs/>
          <w:color w:val="000000" w:themeColor="text1"/>
          <w:lang w:val="fr-FR" w:eastAsia="ja-JP"/>
        </w:rPr>
        <w:lastRenderedPageBreak/>
        <w:t>Après avoir déterminé les coordonnées du point d</w:t>
      </w:r>
      <w:r>
        <w:rPr>
          <w:rFonts w:eastAsia="MS Mincho"/>
          <w:bCs/>
          <w:color w:val="000000" w:themeColor="text1"/>
          <w:lang w:val="fr-FR" w:eastAsia="ja-JP"/>
        </w:rPr>
        <w:t>’</w:t>
      </w:r>
      <w:r w:rsidRPr="00455580">
        <w:rPr>
          <w:rFonts w:eastAsia="MS Mincho"/>
          <w:bCs/>
          <w:color w:val="000000" w:themeColor="text1"/>
          <w:lang w:val="fr-FR" w:eastAsia="ja-JP"/>
        </w:rPr>
        <w:t>intersection, on peut calculer la hauteur maximum de l</w:t>
      </w:r>
      <w:r>
        <w:rPr>
          <w:rFonts w:eastAsia="MS Mincho"/>
          <w:bCs/>
          <w:color w:val="000000" w:themeColor="text1"/>
          <w:lang w:val="fr-FR" w:eastAsia="ja-JP"/>
        </w:rPr>
        <w:t>’</w:t>
      </w:r>
      <w:r w:rsidRPr="00455580">
        <w:rPr>
          <w:rFonts w:eastAsia="MS Mincho"/>
          <w:bCs/>
          <w:color w:val="000000" w:themeColor="text1"/>
          <w:lang w:val="fr-FR" w:eastAsia="ja-JP"/>
        </w:rPr>
        <w:t>appuie-tête d</w:t>
      </w:r>
      <w:r>
        <w:rPr>
          <w:rFonts w:eastAsia="MS Mincho"/>
          <w:bCs/>
          <w:color w:val="000000" w:themeColor="text1"/>
          <w:lang w:val="fr-FR" w:eastAsia="ja-JP"/>
        </w:rPr>
        <w:t>’</w:t>
      </w:r>
      <w:r w:rsidRPr="00455580">
        <w:rPr>
          <w:rFonts w:eastAsia="MS Mincho"/>
          <w:bCs/>
          <w:color w:val="000000" w:themeColor="text1"/>
          <w:lang w:val="fr-FR" w:eastAsia="ja-JP"/>
        </w:rPr>
        <w:t>après la distance longitudinale (ΔX) et la distance verticale (ΔZ) qui le séparent du point R (voir fig. 10-3), comme suit :</w:t>
      </w:r>
    </w:p>
    <w:p w14:paraId="5072F347" w14:textId="77777777" w:rsidR="006E472D" w:rsidRPr="00455580" w:rsidRDefault="006E472D" w:rsidP="006E472D">
      <w:pPr>
        <w:pStyle w:val="SingleTxtG"/>
        <w:ind w:left="2268"/>
        <w:rPr>
          <w:rFonts w:eastAsia="MS Mincho"/>
          <w:bCs/>
          <w:color w:val="000000" w:themeColor="text1"/>
          <w:lang w:val="fr-FR" w:eastAsia="ja-JP"/>
        </w:rPr>
      </w:pPr>
      <w:r w:rsidRPr="00455580">
        <w:rPr>
          <w:rFonts w:eastAsia="MS Mincho"/>
          <w:bCs/>
          <w:color w:val="000000" w:themeColor="text1"/>
          <w:lang w:val="fr-FR" w:eastAsia="ja-JP"/>
        </w:rPr>
        <w:t>Hauteur de l</w:t>
      </w:r>
      <w:r>
        <w:rPr>
          <w:rFonts w:eastAsia="MS Mincho"/>
          <w:bCs/>
          <w:color w:val="000000" w:themeColor="text1"/>
          <w:lang w:val="fr-FR" w:eastAsia="ja-JP"/>
        </w:rPr>
        <w:t>’</w:t>
      </w:r>
      <w:r w:rsidRPr="00455580">
        <w:rPr>
          <w:rFonts w:eastAsia="MS Mincho"/>
          <w:bCs/>
          <w:color w:val="000000" w:themeColor="text1"/>
          <w:lang w:val="fr-FR" w:eastAsia="ja-JP"/>
        </w:rPr>
        <w:t>appuie-tête = ΔX · SIN (angle de torse nominal) + ΔZ · COS (angle de torse nominal)</w:t>
      </w:r>
    </w:p>
    <w:p w14:paraId="64EBC561" w14:textId="77777777" w:rsidR="006E472D" w:rsidRPr="00455580" w:rsidRDefault="006E472D" w:rsidP="006E472D">
      <w:pPr>
        <w:pStyle w:val="SingleTxtG"/>
        <w:tabs>
          <w:tab w:val="left" w:pos="2268"/>
        </w:tabs>
        <w:ind w:left="2268" w:hanging="1134"/>
        <w:rPr>
          <w:rFonts w:eastAsia="MS Mincho"/>
          <w:bCs/>
          <w:color w:val="000000" w:themeColor="text1"/>
          <w:lang w:val="fr-FR" w:eastAsia="ja-JP"/>
        </w:rPr>
      </w:pPr>
      <w:r w:rsidRPr="00455580">
        <w:rPr>
          <w:rFonts w:eastAsia="MS Mincho"/>
          <w:bCs/>
          <w:color w:val="000000" w:themeColor="text1"/>
          <w:lang w:val="fr-FR" w:eastAsia="ja-JP"/>
        </w:rPr>
        <w:t>2.3.3.1</w:t>
      </w:r>
      <w:r w:rsidRPr="00455580">
        <w:rPr>
          <w:rFonts w:eastAsia="MS Mincho"/>
          <w:bCs/>
          <w:color w:val="000000" w:themeColor="text1"/>
          <w:lang w:val="fr-FR" w:eastAsia="ja-JP"/>
        </w:rPr>
        <w:tab/>
        <w:t>Détermination de la hauteur maximum de l</w:t>
      </w:r>
      <w:r>
        <w:rPr>
          <w:rFonts w:eastAsia="MS Mincho"/>
          <w:bCs/>
          <w:color w:val="000000" w:themeColor="text1"/>
          <w:lang w:val="fr-FR" w:eastAsia="ja-JP"/>
        </w:rPr>
        <w:t>’</w:t>
      </w:r>
      <w:r w:rsidRPr="00455580">
        <w:rPr>
          <w:rFonts w:eastAsia="MS Mincho"/>
          <w:bCs/>
          <w:color w:val="000000" w:themeColor="text1"/>
          <w:lang w:val="fr-FR" w:eastAsia="ja-JP"/>
        </w:rPr>
        <w:t>appuie-tête en cas d</w:t>
      </w:r>
      <w:r>
        <w:rPr>
          <w:rFonts w:eastAsia="MS Mincho"/>
          <w:bCs/>
          <w:color w:val="000000" w:themeColor="text1"/>
          <w:lang w:val="fr-FR" w:eastAsia="ja-JP"/>
        </w:rPr>
        <w:t>’</w:t>
      </w:r>
      <w:r w:rsidRPr="00455580">
        <w:rPr>
          <w:rFonts w:eastAsia="MS Mincho"/>
          <w:bCs/>
          <w:color w:val="000000" w:themeColor="text1"/>
          <w:lang w:val="fr-FR" w:eastAsia="ja-JP"/>
        </w:rPr>
        <w:t>exception, conformément aux paragraphes 5.6.2.3 et 5.6.2.5</w:t>
      </w:r>
    </w:p>
    <w:p w14:paraId="44000B3B" w14:textId="77777777" w:rsidR="006E472D" w:rsidRPr="00455580" w:rsidRDefault="006E472D" w:rsidP="006E472D">
      <w:pPr>
        <w:pStyle w:val="SingleTxtG"/>
        <w:ind w:left="2268"/>
        <w:rPr>
          <w:bCs/>
          <w:color w:val="000000" w:themeColor="text1"/>
          <w:lang w:val="fr-FR" w:eastAsia="ja-JP"/>
        </w:rPr>
      </w:pPr>
      <w:r w:rsidRPr="00455580">
        <w:rPr>
          <w:bCs/>
          <w:color w:val="000000" w:themeColor="text1"/>
          <w:lang w:val="fr-FR" w:eastAsia="ja-JP"/>
        </w:rPr>
        <w:tab/>
        <w:t>Régler l</w:t>
      </w:r>
      <w:r>
        <w:rPr>
          <w:bCs/>
          <w:color w:val="000000" w:themeColor="text1"/>
          <w:lang w:val="fr-FR" w:eastAsia="ja-JP"/>
        </w:rPr>
        <w:t>’</w:t>
      </w:r>
      <w:r w:rsidRPr="00455580">
        <w:rPr>
          <w:bCs/>
          <w:color w:val="000000" w:themeColor="text1"/>
          <w:lang w:val="fr-FR" w:eastAsia="ja-JP"/>
        </w:rPr>
        <w:t xml:space="preserve">appuie-tête dans sa position la plus haute destinée à une utilisation par un occupant et mesurer la distance entre le point le plus haut de son axe médian et la surface intérieure du pavillon ou de la lunette arrière, en essayant de faire passer une sphère de 50 </w:t>
      </w:r>
      <w:r w:rsidRPr="00455580">
        <w:rPr>
          <w:bCs/>
          <w:color w:val="000000" w:themeColor="text1"/>
          <w:lang w:val="fr-FR" w:eastAsia="zh-CN"/>
        </w:rPr>
        <w:sym w:font="Symbol" w:char="00B1"/>
      </w:r>
      <w:r w:rsidRPr="00455580">
        <w:rPr>
          <w:bCs/>
          <w:color w:val="000000" w:themeColor="text1"/>
          <w:lang w:val="fr-FR" w:eastAsia="ja-JP"/>
        </w:rPr>
        <w:t>0,5 mm entre eux.</w:t>
      </w:r>
    </w:p>
    <w:p w14:paraId="50BBACFA" w14:textId="77777777" w:rsidR="006E472D" w:rsidRPr="00455580" w:rsidRDefault="006E472D" w:rsidP="006E472D">
      <w:pPr>
        <w:pStyle w:val="SingleTxtG"/>
        <w:tabs>
          <w:tab w:val="left" w:pos="2268"/>
        </w:tabs>
        <w:ind w:left="2268" w:hanging="1134"/>
        <w:rPr>
          <w:rFonts w:eastAsia="MS Mincho"/>
          <w:bCs/>
          <w:color w:val="000000" w:themeColor="text1"/>
          <w:lang w:val="fr-FR" w:eastAsia="ja-JP"/>
        </w:rPr>
      </w:pPr>
      <w:r w:rsidRPr="00455580">
        <w:rPr>
          <w:rFonts w:eastAsia="MS Mincho"/>
          <w:bCs/>
          <w:color w:val="000000" w:themeColor="text1"/>
          <w:lang w:val="fr-FR" w:eastAsia="ja-JP"/>
        </w:rPr>
        <w:t>2.3.4</w:t>
      </w:r>
      <w:r w:rsidRPr="00455580">
        <w:rPr>
          <w:rFonts w:eastAsia="MS Mincho"/>
          <w:bCs/>
          <w:color w:val="000000" w:themeColor="text1"/>
          <w:lang w:val="fr-FR" w:eastAsia="ja-JP"/>
        </w:rPr>
        <w:tab/>
        <w:t>Détermination de la hauteur minimum de l</w:t>
      </w:r>
      <w:r>
        <w:rPr>
          <w:rFonts w:eastAsia="MS Mincho"/>
          <w:bCs/>
          <w:color w:val="000000" w:themeColor="text1"/>
          <w:lang w:val="fr-FR" w:eastAsia="ja-JP"/>
        </w:rPr>
        <w:t>’</w:t>
      </w:r>
      <w:r w:rsidRPr="00455580">
        <w:rPr>
          <w:rFonts w:eastAsia="MS Mincho"/>
          <w:bCs/>
          <w:color w:val="000000" w:themeColor="text1"/>
          <w:lang w:val="fr-FR" w:eastAsia="ja-JP"/>
        </w:rPr>
        <w:t>appuie-tête</w:t>
      </w:r>
    </w:p>
    <w:p w14:paraId="4AE7C4CB" w14:textId="77777777" w:rsidR="006E472D" w:rsidRPr="00455580" w:rsidRDefault="006E472D" w:rsidP="006E472D">
      <w:pPr>
        <w:pStyle w:val="SingleTxtG"/>
        <w:ind w:left="2268"/>
        <w:rPr>
          <w:rFonts w:eastAsia="MS Mincho"/>
          <w:bCs/>
          <w:color w:val="000000" w:themeColor="text1"/>
          <w:lang w:val="fr-FR" w:eastAsia="ja-JP"/>
        </w:rPr>
      </w:pPr>
      <w:r w:rsidRPr="00455580">
        <w:rPr>
          <w:rFonts w:eastAsia="MS Mincho"/>
          <w:bCs/>
          <w:color w:val="000000" w:themeColor="text1"/>
          <w:lang w:val="fr-FR" w:eastAsia="ja-JP"/>
        </w:rPr>
        <w:tab/>
        <w:t>Régler l</w:t>
      </w:r>
      <w:r>
        <w:rPr>
          <w:rFonts w:eastAsia="MS Mincho"/>
          <w:bCs/>
          <w:color w:val="000000" w:themeColor="text1"/>
          <w:lang w:val="fr-FR" w:eastAsia="ja-JP"/>
        </w:rPr>
        <w:t>’</w:t>
      </w:r>
      <w:r w:rsidRPr="00455580">
        <w:rPr>
          <w:rFonts w:eastAsia="MS Mincho"/>
          <w:bCs/>
          <w:color w:val="000000" w:themeColor="text1"/>
          <w:lang w:val="fr-FR" w:eastAsia="ja-JP"/>
        </w:rPr>
        <w:t>appuie-tête dans sa position la plus basse destinée à une utilisation normale autre que les positions de non-utilisation définies au paragraphe 5.8 du présent Règlement.</w:t>
      </w:r>
    </w:p>
    <w:p w14:paraId="38756EA5" w14:textId="77777777" w:rsidR="006E472D" w:rsidRPr="00455580" w:rsidRDefault="006E472D" w:rsidP="006E472D">
      <w:pPr>
        <w:pStyle w:val="SingleTxtG"/>
        <w:ind w:left="2268"/>
        <w:rPr>
          <w:rFonts w:eastAsia="MS Mincho"/>
          <w:bCs/>
          <w:color w:val="000000" w:themeColor="text1"/>
          <w:lang w:val="fr-FR" w:eastAsia="ja-JP"/>
        </w:rPr>
      </w:pPr>
      <w:r w:rsidRPr="00455580">
        <w:rPr>
          <w:rFonts w:eastAsia="MS Mincho"/>
          <w:bCs/>
          <w:color w:val="000000" w:themeColor="text1"/>
          <w:spacing w:val="2"/>
          <w:lang w:val="fr-FR" w:eastAsia="ja-JP"/>
        </w:rPr>
        <w:tab/>
      </w:r>
      <w:r w:rsidRPr="00455580">
        <w:rPr>
          <w:rFonts w:eastAsia="MS Mincho"/>
          <w:bCs/>
          <w:color w:val="000000" w:themeColor="text1"/>
          <w:lang w:val="fr-FR" w:eastAsia="ja-JP"/>
        </w:rPr>
        <w:t>Dans cette position, la hauteur de l</w:t>
      </w:r>
      <w:r>
        <w:rPr>
          <w:rFonts w:eastAsia="MS Mincho"/>
          <w:bCs/>
          <w:color w:val="000000" w:themeColor="text1"/>
          <w:lang w:val="fr-FR" w:eastAsia="ja-JP"/>
        </w:rPr>
        <w:t>’</w:t>
      </w:r>
      <w:r w:rsidRPr="00455580">
        <w:rPr>
          <w:rFonts w:eastAsia="MS Mincho"/>
          <w:bCs/>
          <w:color w:val="000000" w:themeColor="text1"/>
          <w:lang w:val="fr-FR" w:eastAsia="ja-JP"/>
        </w:rPr>
        <w:t>appuie-tête est la distance entre le point R, mesurée parallèlement à la ligne de référence de torse, et une ligne perpendiculaire à celle-ci, qui coupe le point d</w:t>
      </w:r>
      <w:r>
        <w:rPr>
          <w:rFonts w:eastAsia="MS Mincho"/>
          <w:bCs/>
          <w:color w:val="000000" w:themeColor="text1"/>
          <w:lang w:val="fr-FR" w:eastAsia="ja-JP"/>
        </w:rPr>
        <w:t>’</w:t>
      </w:r>
      <w:r w:rsidRPr="00455580">
        <w:rPr>
          <w:rFonts w:eastAsia="MS Mincho"/>
          <w:bCs/>
          <w:color w:val="000000" w:themeColor="text1"/>
          <w:lang w:val="fr-FR" w:eastAsia="ja-JP"/>
        </w:rPr>
        <w:t>intersection (le point d</w:t>
      </w:r>
      <w:r>
        <w:rPr>
          <w:rFonts w:eastAsia="MS Mincho"/>
          <w:bCs/>
          <w:color w:val="000000" w:themeColor="text1"/>
          <w:lang w:val="fr-FR" w:eastAsia="ja-JP"/>
        </w:rPr>
        <w:t>’</w:t>
      </w:r>
      <w:r w:rsidRPr="00455580">
        <w:rPr>
          <w:rFonts w:eastAsia="MS Mincho"/>
          <w:bCs/>
          <w:color w:val="000000" w:themeColor="text1"/>
          <w:lang w:val="fr-FR" w:eastAsia="ja-JP"/>
        </w:rPr>
        <w:t>intersection a été déterminé pour la hauteur maximum de l</w:t>
      </w:r>
      <w:r>
        <w:rPr>
          <w:rFonts w:eastAsia="MS Mincho"/>
          <w:bCs/>
          <w:color w:val="000000" w:themeColor="text1"/>
          <w:lang w:val="fr-FR" w:eastAsia="ja-JP"/>
        </w:rPr>
        <w:t>’</w:t>
      </w:r>
      <w:r w:rsidRPr="00455580">
        <w:rPr>
          <w:rFonts w:eastAsia="MS Mincho"/>
          <w:bCs/>
          <w:color w:val="000000" w:themeColor="text1"/>
          <w:lang w:val="fr-FR" w:eastAsia="ja-JP"/>
        </w:rPr>
        <w:t>appuie-tête au paragraphe 2.3.3).</w:t>
      </w:r>
    </w:p>
    <w:p w14:paraId="0C22940D" w14:textId="77777777" w:rsidR="006E472D" w:rsidRDefault="006E472D" w:rsidP="00E51F16">
      <w:pPr>
        <w:pStyle w:val="Titre1"/>
        <w:tabs>
          <w:tab w:val="left" w:pos="2680"/>
        </w:tabs>
        <w:spacing w:after="120"/>
        <w:rPr>
          <w:b/>
          <w:bCs/>
          <w:color w:val="000000" w:themeColor="text1"/>
          <w:lang w:val="fr-FR"/>
        </w:rPr>
      </w:pPr>
      <w:r w:rsidRPr="00455580">
        <w:rPr>
          <w:color w:val="000000" w:themeColor="text1"/>
        </w:rPr>
        <w:t>Figure</w:t>
      </w:r>
      <w:r w:rsidRPr="00455580">
        <w:rPr>
          <w:color w:val="000000" w:themeColor="text1"/>
          <w:lang w:val="fr-FR"/>
        </w:rPr>
        <w:t xml:space="preserve"> 10-1</w:t>
      </w:r>
      <w:r w:rsidR="00E51F16">
        <w:rPr>
          <w:color w:val="000000" w:themeColor="text1"/>
          <w:lang w:val="fr-FR"/>
        </w:rPr>
        <w:br/>
      </w:r>
      <w:r w:rsidRPr="00455580">
        <w:rPr>
          <w:b/>
          <w:bCs/>
          <w:color w:val="000000" w:themeColor="text1"/>
        </w:rPr>
        <w:t>Utilisation</w:t>
      </w:r>
      <w:r w:rsidRPr="00455580">
        <w:rPr>
          <w:b/>
          <w:bCs/>
          <w:color w:val="000000" w:themeColor="text1"/>
          <w:lang w:val="fr-FR"/>
        </w:rPr>
        <w:t xml:space="preserve"> d</w:t>
      </w:r>
      <w:r>
        <w:rPr>
          <w:b/>
          <w:bCs/>
          <w:color w:val="000000" w:themeColor="text1"/>
          <w:lang w:val="fr-FR"/>
        </w:rPr>
        <w:t>’</w:t>
      </w:r>
      <w:r w:rsidRPr="00455580">
        <w:rPr>
          <w:b/>
          <w:bCs/>
          <w:color w:val="000000" w:themeColor="text1"/>
          <w:lang w:val="fr-FR"/>
        </w:rPr>
        <w:t>un appareil facilitant la mesure des coordonnées</w:t>
      </w:r>
    </w:p>
    <w:p w14:paraId="25965D9D" w14:textId="77777777" w:rsidR="00323891" w:rsidRDefault="00323891" w:rsidP="00323891">
      <w:pPr>
        <w:pStyle w:val="SingleTxtG"/>
        <w:rPr>
          <w:lang w:val="fr-FR"/>
        </w:rPr>
      </w:pPr>
      <w:r>
        <w:rPr>
          <w:noProof/>
        </w:rPr>
        <w:drawing>
          <wp:inline distT="0" distB="0" distL="0" distR="0" wp14:anchorId="55B736F4" wp14:editId="70C418BD">
            <wp:extent cx="4680000" cy="3488400"/>
            <wp:effectExtent l="0" t="0" r="635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0000" cy="3488400"/>
                    </a:xfrm>
                    <a:prstGeom prst="rect">
                      <a:avLst/>
                    </a:prstGeom>
                  </pic:spPr>
                </pic:pic>
              </a:graphicData>
            </a:graphic>
          </wp:inline>
        </w:drawing>
      </w:r>
    </w:p>
    <w:p w14:paraId="14920DEE" w14:textId="77777777" w:rsidR="00323891" w:rsidRPr="00323891" w:rsidRDefault="00323891" w:rsidP="00323891">
      <w:pPr>
        <w:pStyle w:val="SingleTxtG"/>
        <w:rPr>
          <w:lang w:val="fr-FR"/>
        </w:rPr>
      </w:pPr>
    </w:p>
    <w:p w14:paraId="422D1849" w14:textId="77777777" w:rsidR="006E472D" w:rsidRPr="00455580" w:rsidRDefault="006E472D" w:rsidP="00371DE6">
      <w:pPr>
        <w:pStyle w:val="SingleTxtG"/>
        <w:spacing w:before="120" w:after="240"/>
        <w:rPr>
          <w:color w:val="000000" w:themeColor="text1"/>
          <w:lang w:val="fr-FR"/>
        </w:rPr>
      </w:pPr>
      <w:r w:rsidRPr="00455580">
        <w:rPr>
          <w:color w:val="000000" w:themeColor="text1"/>
          <w:lang w:val="fr-FR"/>
        </w:rPr>
        <w:t>La machine 3D-H apparaît ici dans un souci de clarté mais elle n</w:t>
      </w:r>
      <w:r>
        <w:rPr>
          <w:color w:val="000000" w:themeColor="text1"/>
          <w:lang w:val="fr-FR"/>
        </w:rPr>
        <w:t>’</w:t>
      </w:r>
      <w:r w:rsidRPr="00455580">
        <w:rPr>
          <w:color w:val="000000" w:themeColor="text1"/>
          <w:lang w:val="fr-FR"/>
        </w:rPr>
        <w:t>est pas utilisée pour cette procédure d</w:t>
      </w:r>
      <w:r>
        <w:rPr>
          <w:color w:val="000000" w:themeColor="text1"/>
          <w:lang w:val="fr-FR"/>
        </w:rPr>
        <w:t>’</w:t>
      </w:r>
      <w:r w:rsidRPr="00455580">
        <w:rPr>
          <w:color w:val="000000" w:themeColor="text1"/>
          <w:lang w:val="fr-FR"/>
        </w:rPr>
        <w:t>essai.</w:t>
      </w:r>
    </w:p>
    <w:p w14:paraId="57098488" w14:textId="77777777" w:rsidR="007610EC" w:rsidRPr="00215C2F" w:rsidRDefault="006E472D" w:rsidP="00215C2F">
      <w:pPr>
        <w:pStyle w:val="Titre1"/>
        <w:spacing w:after="120"/>
      </w:pPr>
      <w:r w:rsidRPr="00455580">
        <w:lastRenderedPageBreak/>
        <w:t>Figure</w:t>
      </w:r>
      <w:r w:rsidRPr="00455580">
        <w:rPr>
          <w:lang w:val="fr-FR"/>
        </w:rPr>
        <w:t xml:space="preserve"> 10-2</w:t>
      </w:r>
    </w:p>
    <w:p w14:paraId="232E3158" w14:textId="77777777" w:rsidR="007610EC" w:rsidRPr="007610EC" w:rsidRDefault="00215C2F" w:rsidP="00183781">
      <w:pPr>
        <w:pStyle w:val="SingleTxtG"/>
        <w:jc w:val="center"/>
        <w:rPr>
          <w:lang w:val="fr-FR"/>
        </w:rPr>
      </w:pPr>
      <w:r>
        <w:rPr>
          <w:noProof/>
        </w:rPr>
        <w:drawing>
          <wp:inline distT="0" distB="0" distL="0" distR="0" wp14:anchorId="2DF5EC4B" wp14:editId="4E76C6CC">
            <wp:extent cx="3600000" cy="3441600"/>
            <wp:effectExtent l="0" t="0" r="635" b="698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3441600"/>
                    </a:xfrm>
                    <a:prstGeom prst="rect">
                      <a:avLst/>
                    </a:prstGeom>
                  </pic:spPr>
                </pic:pic>
              </a:graphicData>
            </a:graphic>
          </wp:inline>
        </w:drawing>
      </w:r>
    </w:p>
    <w:p w14:paraId="3E27D1F0" w14:textId="77777777" w:rsidR="006E472D" w:rsidRPr="00455580" w:rsidRDefault="006E472D" w:rsidP="006E472D">
      <w:pPr>
        <w:spacing w:after="240"/>
        <w:ind w:left="2268"/>
        <w:rPr>
          <w:rFonts w:eastAsia="MS Mincho"/>
          <w:color w:val="000000" w:themeColor="text1"/>
          <w:lang w:val="fr-FR"/>
        </w:rPr>
      </w:pPr>
    </w:p>
    <w:p w14:paraId="18ADBD48" w14:textId="77777777" w:rsidR="006E472D" w:rsidRDefault="006E472D" w:rsidP="006E472D">
      <w:pPr>
        <w:pStyle w:val="Titre1"/>
        <w:spacing w:after="120"/>
        <w:rPr>
          <w:color w:val="000000" w:themeColor="text1"/>
          <w:lang w:val="fr-FR"/>
        </w:rPr>
      </w:pPr>
      <w:r w:rsidRPr="00455580">
        <w:rPr>
          <w:color w:val="000000" w:themeColor="text1"/>
        </w:rPr>
        <w:t>Figure</w:t>
      </w:r>
      <w:r w:rsidRPr="00455580">
        <w:rPr>
          <w:color w:val="000000" w:themeColor="text1"/>
          <w:lang w:val="fr-FR"/>
        </w:rPr>
        <w:t xml:space="preserve"> 10-3</w:t>
      </w:r>
    </w:p>
    <w:p w14:paraId="5C432582" w14:textId="77777777" w:rsidR="00FC0B4D" w:rsidRPr="00FC0B4D" w:rsidRDefault="00FC0B4D" w:rsidP="00FC0B4D">
      <w:pPr>
        <w:pStyle w:val="SingleTxtG"/>
        <w:rPr>
          <w:lang w:val="fr-FR"/>
        </w:rPr>
      </w:pPr>
      <w:r>
        <w:rPr>
          <w:noProof/>
        </w:rPr>
        <w:drawing>
          <wp:inline distT="0" distB="0" distL="0" distR="0" wp14:anchorId="3DB559E0" wp14:editId="7145B113">
            <wp:extent cx="3600000" cy="4359600"/>
            <wp:effectExtent l="0" t="0" r="635" b="317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0000" cy="4359600"/>
                    </a:xfrm>
                    <a:prstGeom prst="rect">
                      <a:avLst/>
                    </a:prstGeom>
                  </pic:spPr>
                </pic:pic>
              </a:graphicData>
            </a:graphic>
          </wp:inline>
        </w:drawing>
      </w:r>
    </w:p>
    <w:p w14:paraId="1702C877" w14:textId="77777777" w:rsidR="006E472D" w:rsidRDefault="006E472D" w:rsidP="00183781">
      <w:pPr>
        <w:pStyle w:val="Titre1"/>
        <w:spacing w:after="120"/>
        <w:rPr>
          <w:color w:val="000000" w:themeColor="text1"/>
          <w:lang w:val="fr-FR"/>
        </w:rPr>
      </w:pPr>
      <w:r w:rsidRPr="00455580">
        <w:rPr>
          <w:color w:val="000000" w:themeColor="text1"/>
        </w:rPr>
        <w:lastRenderedPageBreak/>
        <w:t>Figure</w:t>
      </w:r>
      <w:r w:rsidRPr="00455580">
        <w:rPr>
          <w:color w:val="000000" w:themeColor="text1"/>
          <w:lang w:val="fr-FR"/>
        </w:rPr>
        <w:t xml:space="preserve"> 10-4</w:t>
      </w:r>
    </w:p>
    <w:p w14:paraId="60D147B5" w14:textId="77777777" w:rsidR="00684E72" w:rsidRPr="00684E72" w:rsidRDefault="00684E72" w:rsidP="00684E72">
      <w:pPr>
        <w:pStyle w:val="SingleTxtG"/>
        <w:rPr>
          <w:lang w:val="fr-FR"/>
        </w:rPr>
      </w:pPr>
      <w:r>
        <w:rPr>
          <w:noProof/>
        </w:rPr>
        <w:drawing>
          <wp:inline distT="0" distB="0" distL="0" distR="0" wp14:anchorId="19A729C7" wp14:editId="59B8544A">
            <wp:extent cx="3420000" cy="3488400"/>
            <wp:effectExtent l="0" t="0" r="9525"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0000" cy="3488400"/>
                    </a:xfrm>
                    <a:prstGeom prst="rect">
                      <a:avLst/>
                    </a:prstGeom>
                  </pic:spPr>
                </pic:pic>
              </a:graphicData>
            </a:graphic>
          </wp:inline>
        </w:drawing>
      </w:r>
    </w:p>
    <w:p w14:paraId="57B8D9B9" w14:textId="77777777" w:rsidR="006E472D" w:rsidRDefault="006E472D" w:rsidP="006E472D">
      <w:pPr>
        <w:pStyle w:val="Titre1"/>
        <w:spacing w:after="120"/>
        <w:rPr>
          <w:color w:val="000000" w:themeColor="text1"/>
        </w:rPr>
      </w:pPr>
      <w:r w:rsidRPr="00455580">
        <w:rPr>
          <w:color w:val="000000" w:themeColor="text1"/>
        </w:rPr>
        <w:t>Figure 10-5</w:t>
      </w:r>
    </w:p>
    <w:p w14:paraId="6985686B" w14:textId="77777777" w:rsidR="00684E72" w:rsidRPr="00684E72" w:rsidRDefault="00684E72" w:rsidP="00684E72">
      <w:pPr>
        <w:pStyle w:val="SingleTxtG"/>
      </w:pPr>
      <w:r>
        <w:rPr>
          <w:noProof/>
        </w:rPr>
        <w:drawing>
          <wp:inline distT="0" distB="0" distL="0" distR="0" wp14:anchorId="71D2ABB6" wp14:editId="0F868270">
            <wp:extent cx="4500000" cy="2332800"/>
            <wp:effectExtent l="0" t="0" r="0" b="0"/>
            <wp:docPr id="1120" name="Imag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00000" cy="2332800"/>
                    </a:xfrm>
                    <a:prstGeom prst="rect">
                      <a:avLst/>
                    </a:prstGeom>
                  </pic:spPr>
                </pic:pic>
              </a:graphicData>
            </a:graphic>
          </wp:inline>
        </w:drawing>
      </w:r>
    </w:p>
    <w:p w14:paraId="3E03C563" w14:textId="77777777" w:rsidR="006E472D" w:rsidRDefault="006E472D" w:rsidP="00684E72">
      <w:pPr>
        <w:pStyle w:val="Titre1"/>
        <w:spacing w:after="120"/>
        <w:rPr>
          <w:color w:val="000000" w:themeColor="text1"/>
        </w:rPr>
      </w:pPr>
      <w:r w:rsidRPr="00455580">
        <w:rPr>
          <w:color w:val="000000" w:themeColor="text1"/>
        </w:rPr>
        <w:lastRenderedPageBreak/>
        <w:t>Figure 10-6</w:t>
      </w:r>
    </w:p>
    <w:p w14:paraId="31B82BC0" w14:textId="77777777" w:rsidR="00215E0B" w:rsidRPr="00215E0B" w:rsidRDefault="00215E0B" w:rsidP="00215E0B">
      <w:pPr>
        <w:pStyle w:val="SingleTxtG"/>
      </w:pPr>
      <w:r>
        <w:rPr>
          <w:noProof/>
        </w:rPr>
        <w:drawing>
          <wp:inline distT="0" distB="0" distL="0" distR="0" wp14:anchorId="6FC880E5" wp14:editId="3646B737">
            <wp:extent cx="2772000" cy="2358000"/>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2000" cy="2358000"/>
                    </a:xfrm>
                    <a:prstGeom prst="rect">
                      <a:avLst/>
                    </a:prstGeom>
                  </pic:spPr>
                </pic:pic>
              </a:graphicData>
            </a:graphic>
          </wp:inline>
        </w:drawing>
      </w:r>
      <w:bookmarkStart w:id="7" w:name="_GoBack"/>
      <w:bookmarkEnd w:id="7"/>
    </w:p>
    <w:p w14:paraId="017334DA" w14:textId="77777777" w:rsidR="006E472D" w:rsidRPr="00455580" w:rsidRDefault="006E472D" w:rsidP="00F47340">
      <w:pPr>
        <w:pStyle w:val="HChG"/>
        <w:rPr>
          <w:lang w:val="fr-FR"/>
        </w:rPr>
      </w:pPr>
      <w:r w:rsidRPr="00455580">
        <w:rPr>
          <w:lang w:val="fr-FR"/>
        </w:rPr>
        <w:br w:type="page"/>
      </w:r>
      <w:r w:rsidRPr="00455580">
        <w:rPr>
          <w:lang w:val="fr-FR"/>
        </w:rPr>
        <w:lastRenderedPageBreak/>
        <w:t>Annexe 11</w:t>
      </w:r>
    </w:p>
    <w:p w14:paraId="3BBF4957" w14:textId="77777777" w:rsidR="006E472D" w:rsidRPr="00455580" w:rsidRDefault="006E472D" w:rsidP="00F47340">
      <w:pPr>
        <w:pStyle w:val="HChG"/>
        <w:rPr>
          <w:lang w:val="fr-FR"/>
        </w:rPr>
      </w:pPr>
      <w:r w:rsidRPr="00455580">
        <w:rPr>
          <w:lang w:val="fr-FR"/>
        </w:rPr>
        <w:tab/>
      </w:r>
      <w:r w:rsidRPr="00455580">
        <w:rPr>
          <w:lang w:val="fr-FR"/>
        </w:rPr>
        <w:tab/>
        <w:t>Procédure d</w:t>
      </w:r>
      <w:r>
        <w:rPr>
          <w:lang w:val="fr-FR"/>
        </w:rPr>
        <w:t>’</w:t>
      </w:r>
      <w:r w:rsidRPr="00455580">
        <w:rPr>
          <w:lang w:val="fr-FR"/>
        </w:rPr>
        <w:t xml:space="preserve">essai pour la mesure de la distance </w:t>
      </w:r>
      <w:r w:rsidRPr="00455580">
        <w:rPr>
          <w:lang w:val="fr-FR"/>
        </w:rPr>
        <w:br/>
        <w:t>tête/appuie-tête</w:t>
      </w:r>
    </w:p>
    <w:p w14:paraId="346D66A6" w14:textId="77777777" w:rsidR="006E472D" w:rsidRPr="00455580" w:rsidRDefault="006E472D" w:rsidP="00A95DEF">
      <w:pPr>
        <w:pStyle w:val="SingleTxtG"/>
        <w:keepNext/>
        <w:tabs>
          <w:tab w:val="left" w:pos="2268"/>
        </w:tabs>
        <w:spacing w:line="200" w:lineRule="atLeast"/>
        <w:ind w:left="2268" w:hanging="1134"/>
        <w:jc w:val="left"/>
        <w:rPr>
          <w:bCs/>
          <w:color w:val="000000" w:themeColor="text1"/>
          <w:u w:val="single"/>
          <w:lang w:val="fr-FR"/>
        </w:rPr>
      </w:pPr>
      <w:r w:rsidRPr="00455580">
        <w:rPr>
          <w:bCs/>
          <w:color w:val="000000" w:themeColor="text1"/>
          <w:lang w:val="fr-FR"/>
        </w:rPr>
        <w:t>1.</w:t>
      </w:r>
      <w:r w:rsidRPr="00455580">
        <w:rPr>
          <w:bCs/>
          <w:color w:val="000000" w:themeColor="text1"/>
          <w:lang w:val="fr-FR"/>
        </w:rPr>
        <w:tab/>
        <w:t>Objet</w:t>
      </w:r>
    </w:p>
    <w:p w14:paraId="6407BDA7" w14:textId="77777777" w:rsidR="006E472D" w:rsidRPr="00455580" w:rsidRDefault="006E472D" w:rsidP="00A95DEF">
      <w:pPr>
        <w:pStyle w:val="SingleTxtG"/>
        <w:spacing w:line="200" w:lineRule="atLeast"/>
        <w:ind w:left="2268"/>
        <w:rPr>
          <w:bCs/>
          <w:color w:val="000000" w:themeColor="text1"/>
          <w:spacing w:val="-2"/>
          <w:u w:val="single"/>
          <w:lang w:val="fr-FR"/>
        </w:rPr>
      </w:pPr>
      <w:r w:rsidRPr="00455580">
        <w:rPr>
          <w:bCs/>
          <w:color w:val="000000" w:themeColor="text1"/>
          <w:spacing w:val="-2"/>
          <w:lang w:val="fr-FR"/>
        </w:rPr>
        <w:tab/>
        <w:t>Démontrer la conformité avec le paragraphe 5.6.6 en mesurant la distance tête/appuie</w:t>
      </w:r>
      <w:r w:rsidRPr="00455580">
        <w:rPr>
          <w:bCs/>
          <w:color w:val="000000" w:themeColor="text1"/>
          <w:spacing w:val="-2"/>
          <w:lang w:val="fr-FR"/>
        </w:rPr>
        <w:noBreakHyphen/>
        <w:t>tête en utilisant le point R comme point de référence.</w:t>
      </w:r>
    </w:p>
    <w:p w14:paraId="18039739" w14:textId="77777777" w:rsidR="006E472D" w:rsidRPr="00455580" w:rsidRDefault="006E472D" w:rsidP="00A95DEF">
      <w:pPr>
        <w:pStyle w:val="SingleTxtG"/>
        <w:keepNext/>
        <w:tabs>
          <w:tab w:val="left" w:pos="2268"/>
        </w:tabs>
        <w:spacing w:line="200" w:lineRule="atLeast"/>
        <w:ind w:left="2268" w:hanging="1134"/>
        <w:jc w:val="left"/>
        <w:rPr>
          <w:bCs/>
          <w:color w:val="000000" w:themeColor="text1"/>
          <w:lang w:val="fr-FR"/>
        </w:rPr>
      </w:pPr>
      <w:r w:rsidRPr="00455580">
        <w:rPr>
          <w:bCs/>
          <w:color w:val="000000" w:themeColor="text1"/>
          <w:lang w:val="fr-FR"/>
        </w:rPr>
        <w:t>2.</w:t>
      </w:r>
      <w:r w:rsidRPr="00455580">
        <w:rPr>
          <w:bCs/>
          <w:color w:val="000000" w:themeColor="text1"/>
          <w:lang w:val="fr-FR"/>
        </w:rPr>
        <w:tab/>
        <w:t xml:space="preserve">Mesure de la distance tête/appuie-tête en prenant le point R </w:t>
      </w:r>
      <w:r w:rsidR="00F47340">
        <w:rPr>
          <w:bCs/>
          <w:color w:val="000000" w:themeColor="text1"/>
          <w:lang w:val="fr-FR"/>
        </w:rPr>
        <w:br/>
      </w:r>
      <w:r w:rsidRPr="00455580">
        <w:rPr>
          <w:bCs/>
          <w:color w:val="000000" w:themeColor="text1"/>
          <w:lang w:val="fr-FR"/>
        </w:rPr>
        <w:t>comme point de référence</w:t>
      </w:r>
    </w:p>
    <w:p w14:paraId="5CCD1A3B" w14:textId="77777777" w:rsidR="006E472D" w:rsidRPr="00455580" w:rsidRDefault="006E472D" w:rsidP="00A95DEF">
      <w:pPr>
        <w:pStyle w:val="SingleTxtG"/>
        <w:spacing w:line="200" w:lineRule="atLeast"/>
        <w:ind w:left="2268"/>
        <w:rPr>
          <w:bCs/>
          <w:color w:val="000000" w:themeColor="text1"/>
          <w:lang w:val="fr-FR"/>
        </w:rPr>
      </w:pPr>
      <w:r w:rsidRPr="00455580">
        <w:rPr>
          <w:bCs/>
          <w:color w:val="000000" w:themeColor="text1"/>
          <w:lang w:val="fr-FR"/>
        </w:rPr>
        <w:tab/>
        <w:t>On démontre la conformité avec le paragraphe 5.6.6 en mesurant la distance tête/appuie</w:t>
      </w:r>
      <w:r w:rsidRPr="00455580">
        <w:rPr>
          <w:bCs/>
          <w:color w:val="000000" w:themeColor="text1"/>
          <w:lang w:val="fr-FR"/>
        </w:rPr>
        <w:noBreakHyphen/>
        <w:t>tête selon la méthode du point R au moyen de l</w:t>
      </w:r>
      <w:r>
        <w:rPr>
          <w:bCs/>
          <w:color w:val="000000" w:themeColor="text1"/>
          <w:lang w:val="fr-FR"/>
        </w:rPr>
        <w:t>’</w:t>
      </w:r>
      <w:r w:rsidRPr="00455580">
        <w:rPr>
          <w:bCs/>
          <w:color w:val="000000" w:themeColor="text1"/>
          <w:lang w:val="fr-FR"/>
        </w:rPr>
        <w:t>appareil qui facilite la mesure des coordonnées et en ce qui concerne les dimensions, ce sont celles de la figure 10-2 de l</w:t>
      </w:r>
      <w:r>
        <w:rPr>
          <w:bCs/>
          <w:color w:val="000000" w:themeColor="text1"/>
          <w:lang w:val="fr-FR"/>
        </w:rPr>
        <w:t>’</w:t>
      </w:r>
      <w:r w:rsidRPr="00455580">
        <w:rPr>
          <w:bCs/>
          <w:color w:val="000000" w:themeColor="text1"/>
          <w:lang w:val="fr-FR"/>
        </w:rPr>
        <w:t>annexe 10.</w:t>
      </w:r>
    </w:p>
    <w:p w14:paraId="43742FF0" w14:textId="77777777" w:rsidR="006E472D" w:rsidRPr="00455580" w:rsidRDefault="006E472D" w:rsidP="00375A1F">
      <w:pPr>
        <w:pStyle w:val="SingleTxtG"/>
        <w:keepNext/>
        <w:tabs>
          <w:tab w:val="left" w:pos="2268"/>
        </w:tabs>
        <w:spacing w:line="200" w:lineRule="atLeast"/>
        <w:ind w:left="2268" w:hanging="1134"/>
        <w:jc w:val="left"/>
        <w:rPr>
          <w:bCs/>
          <w:color w:val="000000" w:themeColor="text1"/>
          <w:lang w:val="fr-FR"/>
        </w:rPr>
      </w:pPr>
      <w:r w:rsidRPr="00455580">
        <w:rPr>
          <w:bCs/>
          <w:color w:val="000000" w:themeColor="text1"/>
          <w:lang w:val="fr-FR"/>
        </w:rPr>
        <w:t>2.1</w:t>
      </w:r>
      <w:r w:rsidRPr="00455580">
        <w:rPr>
          <w:bCs/>
          <w:color w:val="000000" w:themeColor="text1"/>
          <w:lang w:val="fr-FR"/>
        </w:rPr>
        <w:tab/>
        <w:t>Régler le siège de telle sorte que le point H coïncide avec le point R, conformément aux prescriptions suivantes</w:t>
      </w:r>
    </w:p>
    <w:p w14:paraId="5B5FD03E" w14:textId="77777777" w:rsidR="006E472D" w:rsidRPr="00455580" w:rsidRDefault="006E472D" w:rsidP="00A95DEF">
      <w:pPr>
        <w:pStyle w:val="SingleTxtG"/>
        <w:keepNext/>
        <w:tabs>
          <w:tab w:val="left" w:pos="2268"/>
        </w:tabs>
        <w:spacing w:line="200" w:lineRule="atLeast"/>
        <w:ind w:left="2268" w:hanging="1134"/>
        <w:jc w:val="left"/>
        <w:rPr>
          <w:bCs/>
          <w:color w:val="000000" w:themeColor="text1"/>
          <w:lang w:val="fr-FR"/>
        </w:rPr>
      </w:pPr>
      <w:r w:rsidRPr="00455580">
        <w:rPr>
          <w:bCs/>
          <w:color w:val="000000" w:themeColor="text1"/>
          <w:lang w:val="fr-FR"/>
        </w:rPr>
        <w:t>2.1.1</w:t>
      </w:r>
      <w:r w:rsidRPr="00455580">
        <w:rPr>
          <w:bCs/>
          <w:color w:val="000000" w:themeColor="text1"/>
          <w:lang w:val="fr-FR"/>
        </w:rPr>
        <w:tab/>
        <w:t>Relation entre le point H et le point R</w:t>
      </w:r>
    </w:p>
    <w:p w14:paraId="05C4D45C" w14:textId="77777777" w:rsidR="006E472D" w:rsidRPr="00455580" w:rsidRDefault="006E472D" w:rsidP="00A95DEF">
      <w:pPr>
        <w:pStyle w:val="SingleTxtG"/>
        <w:spacing w:line="200" w:lineRule="atLeast"/>
        <w:ind w:left="2268"/>
        <w:rPr>
          <w:bCs/>
          <w:color w:val="000000" w:themeColor="text1"/>
          <w:lang w:val="fr-FR"/>
        </w:rPr>
      </w:pPr>
      <w:r w:rsidRPr="00455580">
        <w:rPr>
          <w:bCs/>
          <w:color w:val="000000" w:themeColor="text1"/>
          <w:lang w:val="fr-FR"/>
        </w:rPr>
        <w:tab/>
        <w:t>Lorsque le siège est positionné conformément aux spécifications du constructeur, suivant la procédure de l</w:t>
      </w:r>
      <w:r>
        <w:rPr>
          <w:bCs/>
          <w:color w:val="000000" w:themeColor="text1"/>
          <w:lang w:val="fr-FR"/>
        </w:rPr>
        <w:t>’</w:t>
      </w:r>
      <w:r w:rsidRPr="00455580">
        <w:rPr>
          <w:bCs/>
          <w:color w:val="000000" w:themeColor="text1"/>
          <w:lang w:val="fr-FR"/>
        </w:rPr>
        <w:t>annexe 3, le point H, tel que défini par ses coordonnées, doit se trouver à l</w:t>
      </w:r>
      <w:r>
        <w:rPr>
          <w:bCs/>
          <w:color w:val="000000" w:themeColor="text1"/>
          <w:lang w:val="fr-FR"/>
        </w:rPr>
        <w:t>’</w:t>
      </w:r>
      <w:r w:rsidRPr="00455580">
        <w:rPr>
          <w:bCs/>
          <w:color w:val="000000" w:themeColor="text1"/>
          <w:lang w:val="fr-FR"/>
        </w:rPr>
        <w:t>intérieur d</w:t>
      </w:r>
      <w:r>
        <w:rPr>
          <w:bCs/>
          <w:color w:val="000000" w:themeColor="text1"/>
          <w:lang w:val="fr-FR"/>
        </w:rPr>
        <w:t>’</w:t>
      </w:r>
      <w:r w:rsidRPr="00455580">
        <w:rPr>
          <w:bCs/>
          <w:color w:val="000000" w:themeColor="text1"/>
          <w:lang w:val="fr-FR"/>
        </w:rPr>
        <w:t>un carré dont les côtés horizontaux et verticaux mesurent 50 mm et dont les diagonales se coupent au point R, et si l</w:t>
      </w:r>
      <w:r>
        <w:rPr>
          <w:bCs/>
          <w:color w:val="000000" w:themeColor="text1"/>
          <w:lang w:val="fr-FR"/>
        </w:rPr>
        <w:t>’</w:t>
      </w:r>
      <w:r w:rsidRPr="00455580">
        <w:rPr>
          <w:bCs/>
          <w:color w:val="000000" w:themeColor="text1"/>
          <w:lang w:val="fr-FR"/>
        </w:rPr>
        <w:t>angle de torse réel correspond, à 5° près, à l</w:t>
      </w:r>
      <w:r>
        <w:rPr>
          <w:bCs/>
          <w:color w:val="000000" w:themeColor="text1"/>
          <w:lang w:val="fr-FR"/>
        </w:rPr>
        <w:t>’</w:t>
      </w:r>
      <w:r w:rsidRPr="00455580">
        <w:rPr>
          <w:bCs/>
          <w:color w:val="000000" w:themeColor="text1"/>
          <w:lang w:val="fr-FR"/>
        </w:rPr>
        <w:t>angle de torse nominal.</w:t>
      </w:r>
    </w:p>
    <w:p w14:paraId="6B138E3C" w14:textId="77777777" w:rsidR="006E472D" w:rsidRPr="00455580" w:rsidRDefault="006E472D" w:rsidP="00A95DEF">
      <w:pPr>
        <w:pStyle w:val="SingleTxtG"/>
        <w:tabs>
          <w:tab w:val="left" w:pos="2268"/>
        </w:tabs>
        <w:spacing w:line="200" w:lineRule="atLeast"/>
        <w:ind w:left="2268" w:hanging="1134"/>
        <w:rPr>
          <w:bCs/>
          <w:color w:val="000000" w:themeColor="text1"/>
          <w:lang w:val="fr-FR"/>
        </w:rPr>
      </w:pPr>
      <w:r w:rsidRPr="00455580">
        <w:rPr>
          <w:bCs/>
          <w:color w:val="000000" w:themeColor="text1"/>
          <w:lang w:val="fr-FR"/>
        </w:rPr>
        <w:t>2.1.2</w:t>
      </w:r>
      <w:r w:rsidRPr="00455580">
        <w:rPr>
          <w:bCs/>
          <w:color w:val="000000" w:themeColor="text1"/>
          <w:lang w:val="fr-FR"/>
        </w:rPr>
        <w:tab/>
        <w:t>Si ces conditions sont remplies, le point R et l</w:t>
      </w:r>
      <w:r>
        <w:rPr>
          <w:bCs/>
          <w:color w:val="000000" w:themeColor="text1"/>
          <w:lang w:val="fr-FR"/>
        </w:rPr>
        <w:t>’</w:t>
      </w:r>
      <w:r w:rsidRPr="00455580">
        <w:rPr>
          <w:bCs/>
          <w:color w:val="000000" w:themeColor="text1"/>
          <w:lang w:val="fr-FR"/>
        </w:rPr>
        <w:t>angle de torse prévu sont utilisés pour établir la conformité avec les dispositions du paragraphe 5.6.6 du présent règlement.</w:t>
      </w:r>
    </w:p>
    <w:p w14:paraId="68447234" w14:textId="77777777" w:rsidR="006E472D" w:rsidRPr="00455580" w:rsidRDefault="006E472D" w:rsidP="00A95DEF">
      <w:pPr>
        <w:pStyle w:val="SingleTxtG"/>
        <w:tabs>
          <w:tab w:val="left" w:pos="2268"/>
        </w:tabs>
        <w:spacing w:line="200" w:lineRule="atLeast"/>
        <w:ind w:left="2268" w:hanging="1134"/>
        <w:rPr>
          <w:bCs/>
          <w:color w:val="000000" w:themeColor="text1"/>
          <w:lang w:val="fr-FR"/>
        </w:rPr>
      </w:pPr>
      <w:r w:rsidRPr="00455580">
        <w:rPr>
          <w:bCs/>
          <w:color w:val="000000" w:themeColor="text1"/>
          <w:lang w:val="fr-FR"/>
        </w:rPr>
        <w:t>2.1.3</w:t>
      </w:r>
      <w:r w:rsidRPr="00455580">
        <w:rPr>
          <w:bCs/>
          <w:color w:val="000000" w:themeColor="text1"/>
          <w:lang w:val="fr-FR"/>
        </w:rPr>
        <w:tab/>
      </w:r>
      <w:r w:rsidRPr="00455580">
        <w:rPr>
          <w:rFonts w:cs="Courier New"/>
          <w:bCs/>
          <w:color w:val="000000" w:themeColor="text1"/>
          <w:lang w:val="fr-FR"/>
        </w:rPr>
        <w:t>Si le point H ou l</w:t>
      </w:r>
      <w:r>
        <w:rPr>
          <w:rFonts w:cs="Courier New"/>
          <w:bCs/>
          <w:color w:val="000000" w:themeColor="text1"/>
          <w:lang w:val="fr-FR"/>
        </w:rPr>
        <w:t>’</w:t>
      </w:r>
      <w:r w:rsidRPr="00455580">
        <w:rPr>
          <w:rFonts w:cs="Courier New"/>
          <w:bCs/>
          <w:color w:val="000000" w:themeColor="text1"/>
          <w:lang w:val="fr-FR"/>
        </w:rPr>
        <w:t>angle réel de torse ne satisfont pas aux prescriptions du paragraphe 2.1.1 ci</w:t>
      </w:r>
      <w:r w:rsidRPr="00455580">
        <w:rPr>
          <w:rFonts w:cs="Courier New"/>
          <w:bCs/>
          <w:color w:val="000000" w:themeColor="text1"/>
          <w:lang w:val="fr-FR"/>
        </w:rPr>
        <w:noBreakHyphen/>
        <w:t>dessus, le point H et l</w:t>
      </w:r>
      <w:r>
        <w:rPr>
          <w:rFonts w:cs="Courier New"/>
          <w:bCs/>
          <w:color w:val="000000" w:themeColor="text1"/>
          <w:lang w:val="fr-FR"/>
        </w:rPr>
        <w:t>’</w:t>
      </w:r>
      <w:r w:rsidRPr="00455580">
        <w:rPr>
          <w:rFonts w:cs="Courier New"/>
          <w:bCs/>
          <w:color w:val="000000" w:themeColor="text1"/>
          <w:lang w:val="fr-FR"/>
        </w:rPr>
        <w:t>angle réel de torse doivent être déterminés encore deux fois (trois fois en tout). Si les résultats de deux de ces trois opérations satisfont aux prescriptions, les dispositions du paragraphe 2.1.2 ci</w:t>
      </w:r>
      <w:r w:rsidRPr="00455580">
        <w:rPr>
          <w:rFonts w:cs="Courier New"/>
          <w:bCs/>
          <w:color w:val="000000" w:themeColor="text1"/>
          <w:lang w:val="fr-FR"/>
        </w:rPr>
        <w:noBreakHyphen/>
        <w:t>dessus sont appliquées.</w:t>
      </w:r>
    </w:p>
    <w:p w14:paraId="24DE3000" w14:textId="77777777" w:rsidR="006E472D" w:rsidRPr="00455580" w:rsidRDefault="006E472D" w:rsidP="00A95DEF">
      <w:pPr>
        <w:pStyle w:val="SingleTxtG"/>
        <w:tabs>
          <w:tab w:val="left" w:pos="2268"/>
        </w:tabs>
        <w:spacing w:line="200" w:lineRule="atLeast"/>
        <w:ind w:left="2268" w:hanging="1134"/>
        <w:rPr>
          <w:bCs/>
          <w:color w:val="000000" w:themeColor="text1"/>
          <w:lang w:val="fr-FR"/>
        </w:rPr>
      </w:pPr>
      <w:r w:rsidRPr="00455580">
        <w:rPr>
          <w:bCs/>
          <w:color w:val="000000" w:themeColor="text1"/>
          <w:lang w:val="fr-FR"/>
        </w:rPr>
        <w:t>2.1.4</w:t>
      </w:r>
      <w:r w:rsidRPr="00455580">
        <w:rPr>
          <w:bCs/>
          <w:color w:val="000000" w:themeColor="text1"/>
          <w:lang w:val="fr-FR"/>
        </w:rPr>
        <w:tab/>
      </w:r>
      <w:r w:rsidRPr="00455580">
        <w:rPr>
          <w:rFonts w:cs="Courier New"/>
          <w:bCs/>
          <w:color w:val="000000" w:themeColor="text1"/>
          <w:lang w:val="fr-FR"/>
        </w:rPr>
        <w:t>Si, après les trois opérations de mesure définies au paragraphe 2.1.3 ci</w:t>
      </w:r>
      <w:r w:rsidRPr="00455580">
        <w:rPr>
          <w:rFonts w:cs="Courier New"/>
          <w:bCs/>
          <w:color w:val="000000" w:themeColor="text1"/>
          <w:lang w:val="fr-FR"/>
        </w:rPr>
        <w:noBreakHyphen/>
        <w:t>dessus, deux résultats au moins ne correspondent pas aux prescriptions du paragraphe 2.1.1 ci</w:t>
      </w:r>
      <w:r w:rsidRPr="00455580">
        <w:rPr>
          <w:rFonts w:cs="Courier New"/>
          <w:bCs/>
          <w:color w:val="000000" w:themeColor="text1"/>
          <w:lang w:val="fr-FR"/>
        </w:rPr>
        <w:noBreakHyphen/>
        <w:t xml:space="preserve">dessus, le </w:t>
      </w:r>
      <w:r w:rsidRPr="00455580">
        <w:rPr>
          <w:bCs/>
          <w:color w:val="000000" w:themeColor="text1"/>
          <w:lang w:val="fr-FR"/>
        </w:rPr>
        <w:t>barycentre</w:t>
      </w:r>
      <w:r w:rsidRPr="00455580">
        <w:rPr>
          <w:rFonts w:cs="Courier New"/>
          <w:bCs/>
          <w:color w:val="000000" w:themeColor="text1"/>
          <w:lang w:val="fr-FR"/>
        </w:rPr>
        <w:t xml:space="preserve"> des trois points obtenus ou la moyenne des trois angles mesurés doit être pris comme valeur de référence chaque fois qu</w:t>
      </w:r>
      <w:r>
        <w:rPr>
          <w:rFonts w:cs="Courier New"/>
          <w:bCs/>
          <w:color w:val="000000" w:themeColor="text1"/>
          <w:lang w:val="fr-FR"/>
        </w:rPr>
        <w:t>’</w:t>
      </w:r>
      <w:r w:rsidRPr="00455580">
        <w:rPr>
          <w:rFonts w:cs="Courier New"/>
          <w:bCs/>
          <w:color w:val="000000" w:themeColor="text1"/>
          <w:lang w:val="fr-FR"/>
        </w:rPr>
        <w:t>il est question, dans la présente annexe, du point R ou de l</w:t>
      </w:r>
      <w:r>
        <w:rPr>
          <w:rFonts w:cs="Courier New"/>
          <w:bCs/>
          <w:color w:val="000000" w:themeColor="text1"/>
          <w:lang w:val="fr-FR"/>
        </w:rPr>
        <w:t>’</w:t>
      </w:r>
      <w:r w:rsidRPr="00455580">
        <w:rPr>
          <w:rFonts w:cs="Courier New"/>
          <w:bCs/>
          <w:color w:val="000000" w:themeColor="text1"/>
          <w:lang w:val="fr-FR"/>
        </w:rPr>
        <w:t>angle de torse prévu.</w:t>
      </w:r>
    </w:p>
    <w:p w14:paraId="7AE4342E" w14:textId="77777777" w:rsidR="006E472D" w:rsidRPr="00455580" w:rsidRDefault="006E472D" w:rsidP="00A95DEF">
      <w:pPr>
        <w:pStyle w:val="SingleTxtG"/>
        <w:keepNext/>
        <w:tabs>
          <w:tab w:val="left" w:pos="2268"/>
        </w:tabs>
        <w:spacing w:line="200" w:lineRule="atLeast"/>
        <w:ind w:left="2268" w:hanging="1134"/>
        <w:jc w:val="left"/>
        <w:rPr>
          <w:bCs/>
          <w:color w:val="000000" w:themeColor="text1"/>
          <w:lang w:val="fr-FR"/>
        </w:rPr>
      </w:pPr>
      <w:r w:rsidRPr="00455580">
        <w:rPr>
          <w:bCs/>
          <w:color w:val="000000" w:themeColor="text1"/>
          <w:lang w:val="fr-FR"/>
        </w:rPr>
        <w:t>2.2</w:t>
      </w:r>
      <w:r w:rsidRPr="00455580">
        <w:rPr>
          <w:bCs/>
          <w:color w:val="000000" w:themeColor="text1"/>
          <w:lang w:val="fr-FR"/>
        </w:rPr>
        <w:tab/>
        <w:t>Régler le dossier sur l</w:t>
      </w:r>
      <w:r>
        <w:rPr>
          <w:bCs/>
          <w:color w:val="000000" w:themeColor="text1"/>
          <w:lang w:val="fr-FR"/>
        </w:rPr>
        <w:t>’</w:t>
      </w:r>
      <w:r w:rsidRPr="00455580">
        <w:rPr>
          <w:bCs/>
          <w:color w:val="000000" w:themeColor="text1"/>
          <w:lang w:val="fr-FR"/>
        </w:rPr>
        <w:t>angle d</w:t>
      </w:r>
      <w:r>
        <w:rPr>
          <w:bCs/>
          <w:color w:val="000000" w:themeColor="text1"/>
          <w:lang w:val="fr-FR"/>
        </w:rPr>
        <w:t>’</w:t>
      </w:r>
      <w:r w:rsidRPr="00455580">
        <w:rPr>
          <w:bCs/>
          <w:color w:val="000000" w:themeColor="text1"/>
          <w:lang w:val="fr-FR"/>
        </w:rPr>
        <w:t>inclinaison prévu</w:t>
      </w:r>
    </w:p>
    <w:p w14:paraId="1FB2D428" w14:textId="77777777" w:rsidR="006E472D" w:rsidRPr="00455580" w:rsidRDefault="006E472D" w:rsidP="00A95DEF">
      <w:pPr>
        <w:pStyle w:val="SingleTxtG"/>
        <w:tabs>
          <w:tab w:val="left" w:pos="2268"/>
        </w:tabs>
        <w:spacing w:line="200" w:lineRule="atLeast"/>
        <w:ind w:left="2268" w:hanging="1134"/>
        <w:rPr>
          <w:bCs/>
          <w:color w:val="000000" w:themeColor="text1"/>
          <w:lang w:val="fr-FR"/>
        </w:rPr>
      </w:pPr>
      <w:r w:rsidRPr="00455580">
        <w:rPr>
          <w:bCs/>
          <w:color w:val="000000" w:themeColor="text1"/>
          <w:lang w:val="fr-FR"/>
        </w:rPr>
        <w:t>2.3</w:t>
      </w:r>
      <w:r w:rsidRPr="00455580">
        <w:rPr>
          <w:bCs/>
          <w:color w:val="000000" w:themeColor="text1"/>
          <w:lang w:val="fr-FR"/>
        </w:rPr>
        <w:tab/>
        <w:t>Régler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avant de telle manière que son point d</w:t>
      </w:r>
      <w:r>
        <w:rPr>
          <w:bCs/>
          <w:color w:val="000000" w:themeColor="text1"/>
          <w:lang w:val="fr-FR"/>
        </w:rPr>
        <w:t>’</w:t>
      </w:r>
      <w:r w:rsidRPr="00455580">
        <w:rPr>
          <w:bCs/>
          <w:color w:val="000000" w:themeColor="text1"/>
          <w:lang w:val="fr-FR"/>
        </w:rPr>
        <w:t>intersection soit situé à toute hauteur comprise entre 720 et 830 mm (voir par. 5.6.2.1 du présent Règlement) mesurés conformément aux dispositions de l</w:t>
      </w:r>
      <w:r>
        <w:rPr>
          <w:bCs/>
          <w:color w:val="000000" w:themeColor="text1"/>
          <w:lang w:val="fr-FR"/>
        </w:rPr>
        <w:t>’</w:t>
      </w:r>
      <w:r w:rsidRPr="00455580">
        <w:rPr>
          <w:bCs/>
          <w:color w:val="000000" w:themeColor="text1"/>
          <w:lang w:val="fr-FR"/>
        </w:rPr>
        <w:t>annexe 10. Si la position de réglage la plus basse est supérieure à 830 mm, régler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sur cette position.</w:t>
      </w:r>
    </w:p>
    <w:p w14:paraId="2A81B75B" w14:textId="77777777" w:rsidR="006E472D" w:rsidRPr="00455580" w:rsidRDefault="006E472D" w:rsidP="00A95DEF">
      <w:pPr>
        <w:pStyle w:val="SingleTxtG"/>
        <w:tabs>
          <w:tab w:val="left" w:pos="2268"/>
        </w:tabs>
        <w:spacing w:line="200" w:lineRule="atLeast"/>
        <w:ind w:left="2268" w:hanging="1134"/>
        <w:rPr>
          <w:bCs/>
          <w:color w:val="000000" w:themeColor="text1"/>
          <w:lang w:val="fr-FR"/>
        </w:rPr>
      </w:pPr>
      <w:r w:rsidRPr="00455580">
        <w:rPr>
          <w:bCs/>
          <w:color w:val="000000" w:themeColor="text1"/>
          <w:lang w:val="fr-FR"/>
        </w:rPr>
        <w:t>2.4</w:t>
      </w:r>
      <w:r w:rsidRPr="00455580">
        <w:rPr>
          <w:bCs/>
          <w:color w:val="000000" w:themeColor="text1"/>
          <w:lang w:val="fr-FR"/>
        </w:rPr>
        <w:tab/>
        <w:t>Dans le cas d</w:t>
      </w:r>
      <w:r>
        <w:rPr>
          <w:bCs/>
          <w:color w:val="000000" w:themeColor="text1"/>
          <w:lang w:val="fr-FR"/>
        </w:rPr>
        <w:t>’</w:t>
      </w:r>
      <w:r w:rsidRPr="00455580">
        <w:rPr>
          <w:bCs/>
          <w:color w:val="000000" w:themeColor="text1"/>
          <w:lang w:val="fr-FR"/>
        </w:rPr>
        <w:t>un appuie</w:t>
      </w:r>
      <w:r w:rsidRPr="00455580">
        <w:rPr>
          <w:bCs/>
          <w:color w:val="000000" w:themeColor="text1"/>
          <w:lang w:val="fr-FR"/>
        </w:rPr>
        <w:noBreakHyphen/>
        <w:t>tête pour lequel la distance tête/appuie</w:t>
      </w:r>
      <w:r w:rsidRPr="00455580">
        <w:rPr>
          <w:bCs/>
          <w:color w:val="000000" w:themeColor="text1"/>
          <w:lang w:val="fr-FR"/>
        </w:rPr>
        <w:noBreakHyphen/>
        <w:t>tête est réglable, régler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à sa position la plus en arrière de telle sorte que la distance tête/appuie</w:t>
      </w:r>
      <w:r w:rsidRPr="00455580">
        <w:rPr>
          <w:bCs/>
          <w:color w:val="000000" w:themeColor="text1"/>
          <w:lang w:val="fr-FR"/>
        </w:rPr>
        <w:noBreakHyphen/>
        <w:t>tête atteigne sa valeur maximale.</w:t>
      </w:r>
    </w:p>
    <w:p w14:paraId="4D63FA12" w14:textId="77777777" w:rsidR="006E472D" w:rsidRPr="00455580" w:rsidRDefault="006E472D" w:rsidP="00A95DEF">
      <w:pPr>
        <w:pStyle w:val="SingleTxtG"/>
        <w:tabs>
          <w:tab w:val="left" w:pos="2268"/>
        </w:tabs>
        <w:spacing w:line="200" w:lineRule="atLeast"/>
        <w:ind w:left="2268" w:hanging="1134"/>
        <w:rPr>
          <w:bCs/>
          <w:color w:val="000000" w:themeColor="text1"/>
          <w:lang w:val="fr-FR"/>
        </w:rPr>
      </w:pPr>
      <w:r w:rsidRPr="00455580">
        <w:rPr>
          <w:bCs/>
          <w:color w:val="000000" w:themeColor="text1"/>
          <w:lang w:val="fr-FR"/>
        </w:rPr>
        <w:t>2.5</w:t>
      </w:r>
      <w:r w:rsidRPr="00455580">
        <w:rPr>
          <w:bCs/>
          <w:color w:val="000000" w:themeColor="text1"/>
          <w:lang w:val="fr-FR"/>
        </w:rPr>
        <w:tab/>
        <w:t>Déterminer l</w:t>
      </w:r>
      <w:r>
        <w:rPr>
          <w:bCs/>
          <w:color w:val="000000" w:themeColor="text1"/>
          <w:lang w:val="fr-FR"/>
        </w:rPr>
        <w:t>’</w:t>
      </w:r>
      <w:r w:rsidRPr="00455580">
        <w:rPr>
          <w:bCs/>
          <w:color w:val="000000" w:themeColor="text1"/>
          <w:lang w:val="fr-FR"/>
        </w:rPr>
        <w:t>emplacement du point D sur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le point D étant l</w:t>
      </w:r>
      <w:r>
        <w:rPr>
          <w:bCs/>
          <w:color w:val="000000" w:themeColor="text1"/>
          <w:lang w:val="fr-FR"/>
        </w:rPr>
        <w:t>’</w:t>
      </w:r>
      <w:r w:rsidRPr="00455580">
        <w:rPr>
          <w:bCs/>
          <w:color w:val="000000" w:themeColor="text1"/>
          <w:lang w:val="fr-FR"/>
        </w:rPr>
        <w:t>intersection d</w:t>
      </w:r>
      <w:r>
        <w:rPr>
          <w:bCs/>
          <w:color w:val="000000" w:themeColor="text1"/>
          <w:lang w:val="fr-FR"/>
        </w:rPr>
        <w:t>’</w:t>
      </w:r>
      <w:r w:rsidRPr="00455580">
        <w:rPr>
          <w:bCs/>
          <w:color w:val="000000" w:themeColor="text1"/>
          <w:lang w:val="fr-FR"/>
        </w:rPr>
        <w:t>une ligne partant du point C horizontalement dans la direction X et de la face avant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(voir fig. 10.1 de l</w:t>
      </w:r>
      <w:r>
        <w:rPr>
          <w:bCs/>
          <w:color w:val="000000" w:themeColor="text1"/>
          <w:lang w:val="fr-FR"/>
        </w:rPr>
        <w:t>’</w:t>
      </w:r>
      <w:r w:rsidRPr="00455580">
        <w:rPr>
          <w:bCs/>
          <w:color w:val="000000" w:themeColor="text1"/>
          <w:lang w:val="fr-FR"/>
        </w:rPr>
        <w:t>annexe 10).</w:t>
      </w:r>
    </w:p>
    <w:p w14:paraId="0F7D607B" w14:textId="77777777" w:rsidR="006E472D" w:rsidRPr="00455580" w:rsidRDefault="006E472D" w:rsidP="00A95DEF">
      <w:pPr>
        <w:pStyle w:val="SingleTxtG"/>
        <w:tabs>
          <w:tab w:val="left" w:pos="2268"/>
        </w:tabs>
        <w:spacing w:line="200" w:lineRule="atLeast"/>
        <w:ind w:left="2268" w:hanging="1134"/>
        <w:rPr>
          <w:bCs/>
          <w:color w:val="000000" w:themeColor="text1"/>
          <w:lang w:val="fr-FR"/>
        </w:rPr>
      </w:pPr>
      <w:r w:rsidRPr="00455580">
        <w:rPr>
          <w:bCs/>
          <w:color w:val="000000" w:themeColor="text1"/>
          <w:lang w:val="fr-FR"/>
        </w:rPr>
        <w:t>2.6</w:t>
      </w:r>
      <w:r w:rsidRPr="00455580">
        <w:rPr>
          <w:bCs/>
          <w:color w:val="000000" w:themeColor="text1"/>
          <w:lang w:val="fr-FR"/>
        </w:rPr>
        <w:tab/>
        <w:t>Mesurer les coordonnées horizontales du point D. La distance tête/appuie-tête au point R est la différence entre les coordonnées horizontales du point D et les coordonnées horizontales de l</w:t>
      </w:r>
      <w:r>
        <w:rPr>
          <w:bCs/>
          <w:color w:val="000000" w:themeColor="text1"/>
          <w:lang w:val="fr-FR"/>
        </w:rPr>
        <w:t>’</w:t>
      </w:r>
      <w:r w:rsidRPr="00455580">
        <w:rPr>
          <w:bCs/>
          <w:color w:val="000000" w:themeColor="text1"/>
          <w:lang w:val="fr-FR"/>
        </w:rPr>
        <w:t>arrière de la tête du mannequin homme de taille moyenne définies dans le tableau 10</w:t>
      </w:r>
      <w:r w:rsidRPr="00455580">
        <w:rPr>
          <w:bCs/>
          <w:color w:val="000000" w:themeColor="text1"/>
          <w:lang w:val="fr-FR"/>
        </w:rPr>
        <w:noBreakHyphen/>
        <w:t>1 de l</w:t>
      </w:r>
      <w:r>
        <w:rPr>
          <w:bCs/>
          <w:color w:val="000000" w:themeColor="text1"/>
          <w:lang w:val="fr-FR"/>
        </w:rPr>
        <w:t>’</w:t>
      </w:r>
      <w:r w:rsidRPr="00455580">
        <w:rPr>
          <w:bCs/>
          <w:color w:val="000000" w:themeColor="text1"/>
          <w:lang w:val="fr-FR"/>
        </w:rPr>
        <w:t>annexe 10.</w:t>
      </w:r>
    </w:p>
    <w:p w14:paraId="57EAFD4A" w14:textId="77777777" w:rsidR="006E472D" w:rsidRPr="00455580" w:rsidRDefault="006E472D" w:rsidP="00F47340">
      <w:pPr>
        <w:pStyle w:val="HChG"/>
        <w:rPr>
          <w:lang w:val="fr-FR"/>
        </w:rPr>
      </w:pPr>
      <w:r w:rsidRPr="00455580">
        <w:rPr>
          <w:lang w:val="fr-FR"/>
        </w:rPr>
        <w:br w:type="page"/>
      </w:r>
      <w:r w:rsidRPr="00455580">
        <w:rPr>
          <w:lang w:val="fr-FR"/>
        </w:rPr>
        <w:lastRenderedPageBreak/>
        <w:t>Annexe 12</w:t>
      </w:r>
    </w:p>
    <w:p w14:paraId="6D03D8F8" w14:textId="77777777" w:rsidR="006E472D" w:rsidRPr="00455580" w:rsidRDefault="006E472D" w:rsidP="00F47340">
      <w:pPr>
        <w:pStyle w:val="HChG"/>
        <w:rPr>
          <w:lang w:val="fr-FR"/>
        </w:rPr>
      </w:pPr>
      <w:r w:rsidRPr="00455580">
        <w:rPr>
          <w:lang w:val="fr-FR"/>
        </w:rPr>
        <w:tab/>
      </w:r>
      <w:r w:rsidRPr="00455580">
        <w:rPr>
          <w:lang w:val="fr-FR"/>
        </w:rPr>
        <w:tab/>
        <w:t>Procédure d</w:t>
      </w:r>
      <w:r>
        <w:rPr>
          <w:lang w:val="fr-FR"/>
        </w:rPr>
        <w:t>’</w:t>
      </w:r>
      <w:r w:rsidRPr="00455580">
        <w:rPr>
          <w:lang w:val="fr-FR"/>
        </w:rPr>
        <w:t>essai de dissipation de l</w:t>
      </w:r>
      <w:r>
        <w:rPr>
          <w:lang w:val="fr-FR"/>
        </w:rPr>
        <w:t>’</w:t>
      </w:r>
      <w:r w:rsidRPr="00455580">
        <w:rPr>
          <w:lang w:val="fr-FR"/>
        </w:rPr>
        <w:t xml:space="preserve">énergie </w:t>
      </w:r>
      <w:r w:rsidR="00F47340">
        <w:rPr>
          <w:lang w:val="fr-FR"/>
        </w:rPr>
        <w:br/>
      </w:r>
      <w:r w:rsidRPr="00455580">
        <w:rPr>
          <w:lang w:val="fr-FR"/>
        </w:rPr>
        <w:t>sur la face avant</w:t>
      </w:r>
      <w:r w:rsidR="00F47340">
        <w:rPr>
          <w:lang w:val="fr-FR"/>
        </w:rPr>
        <w:t xml:space="preserve"> </w:t>
      </w:r>
      <w:r w:rsidRPr="00455580">
        <w:rPr>
          <w:lang w:val="fr-FR"/>
        </w:rPr>
        <w:t>d</w:t>
      </w:r>
      <w:r>
        <w:rPr>
          <w:lang w:val="fr-FR"/>
        </w:rPr>
        <w:t>’</w:t>
      </w:r>
      <w:r w:rsidRPr="00455580">
        <w:rPr>
          <w:lang w:val="fr-FR"/>
        </w:rPr>
        <w:t>un appuie-tête</w:t>
      </w:r>
    </w:p>
    <w:p w14:paraId="47A7A12C" w14:textId="77777777" w:rsidR="006E472D" w:rsidRPr="00455580" w:rsidRDefault="006E472D" w:rsidP="00F47340">
      <w:pPr>
        <w:pStyle w:val="SingleTxtG"/>
        <w:keepNext/>
        <w:tabs>
          <w:tab w:val="left" w:pos="2268"/>
        </w:tabs>
        <w:ind w:left="2268" w:hanging="1134"/>
        <w:jc w:val="left"/>
        <w:rPr>
          <w:bCs/>
          <w:color w:val="000000" w:themeColor="text1"/>
          <w:lang w:val="fr-FR"/>
        </w:rPr>
      </w:pPr>
      <w:r w:rsidRPr="00455580">
        <w:rPr>
          <w:bCs/>
          <w:color w:val="000000" w:themeColor="text1"/>
          <w:lang w:val="fr-FR"/>
        </w:rPr>
        <w:t>1.</w:t>
      </w:r>
      <w:r w:rsidRPr="00455580">
        <w:rPr>
          <w:bCs/>
          <w:color w:val="000000" w:themeColor="text1"/>
          <w:lang w:val="fr-FR"/>
        </w:rPr>
        <w:tab/>
        <w:t>Objet</w:t>
      </w:r>
    </w:p>
    <w:p w14:paraId="04DEF13A" w14:textId="77777777" w:rsidR="006E472D" w:rsidRPr="00455580" w:rsidRDefault="006E472D" w:rsidP="006E472D">
      <w:pPr>
        <w:pStyle w:val="SingleTxtG"/>
        <w:spacing w:after="100" w:line="200" w:lineRule="atLeast"/>
        <w:ind w:left="2268"/>
        <w:rPr>
          <w:bCs/>
          <w:color w:val="000000" w:themeColor="text1"/>
          <w:lang w:val="fr-FR"/>
        </w:rPr>
      </w:pPr>
      <w:r w:rsidRPr="00455580">
        <w:rPr>
          <w:bCs/>
          <w:color w:val="000000" w:themeColor="text1"/>
          <w:lang w:val="fr-FR"/>
        </w:rPr>
        <w:tab/>
        <w:t>Évaluer la capacité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à dissiper l</w:t>
      </w:r>
      <w:r>
        <w:rPr>
          <w:bCs/>
          <w:color w:val="000000" w:themeColor="text1"/>
          <w:lang w:val="fr-FR"/>
        </w:rPr>
        <w:t>’</w:t>
      </w:r>
      <w:r w:rsidRPr="00455580">
        <w:rPr>
          <w:bCs/>
          <w:color w:val="000000" w:themeColor="text1"/>
          <w:lang w:val="fr-FR"/>
        </w:rPr>
        <w:t>énergie en démontrant la conformité avec le paragraphe 5.7.1 du présent règlement conformément à la présente annexe.</w:t>
      </w:r>
    </w:p>
    <w:p w14:paraId="77D8E22F" w14:textId="77777777" w:rsidR="006E472D" w:rsidRPr="00455580" w:rsidRDefault="006E472D" w:rsidP="00F47340">
      <w:pPr>
        <w:pStyle w:val="SingleTxtG"/>
        <w:keepNext/>
        <w:tabs>
          <w:tab w:val="left" w:pos="2268"/>
        </w:tabs>
        <w:ind w:left="2268" w:hanging="1134"/>
        <w:jc w:val="left"/>
        <w:rPr>
          <w:bCs/>
          <w:color w:val="000000" w:themeColor="text1"/>
          <w:lang w:val="fr-FR"/>
        </w:rPr>
      </w:pPr>
      <w:r w:rsidRPr="00455580">
        <w:rPr>
          <w:bCs/>
          <w:color w:val="000000" w:themeColor="text1"/>
          <w:lang w:val="fr-FR"/>
        </w:rPr>
        <w:t>2.</w:t>
      </w:r>
      <w:r w:rsidRPr="00455580">
        <w:rPr>
          <w:bCs/>
          <w:color w:val="000000" w:themeColor="text1"/>
          <w:lang w:val="fr-FR"/>
        </w:rPr>
        <w:tab/>
        <w:t>Mise en place du siège</w:t>
      </w:r>
    </w:p>
    <w:p w14:paraId="566A140B"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Le siège doit être soit monté sur le véhicule soit solidement fixé au banc d</w:t>
      </w:r>
      <w:r>
        <w:rPr>
          <w:bCs/>
          <w:color w:val="000000" w:themeColor="text1"/>
          <w:lang w:val="fr-FR"/>
        </w:rPr>
        <w:t>’</w:t>
      </w:r>
      <w:r w:rsidRPr="00455580">
        <w:rPr>
          <w:bCs/>
          <w:color w:val="000000" w:themeColor="text1"/>
          <w:lang w:val="fr-FR"/>
        </w:rPr>
        <w:t>essai, tel qu</w:t>
      </w:r>
      <w:r>
        <w:rPr>
          <w:bCs/>
          <w:color w:val="000000" w:themeColor="text1"/>
          <w:lang w:val="fr-FR"/>
        </w:rPr>
        <w:t>’</w:t>
      </w:r>
      <w:r w:rsidRPr="00455580">
        <w:rPr>
          <w:bCs/>
          <w:color w:val="000000" w:themeColor="text1"/>
          <w:lang w:val="fr-FR"/>
        </w:rPr>
        <w:t>il est monté sur le véhicule, au moyen des éléments de fixation prévus par le constructeur, de manière à ne pas se déplacer sous le choc. Le dossier doit être réglé sur la position prescrite au paragraphe 6.1.1 du présent Règlement.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doit être monté sur le dossier du siège comme il l</w:t>
      </w:r>
      <w:r>
        <w:rPr>
          <w:bCs/>
          <w:color w:val="000000" w:themeColor="text1"/>
          <w:lang w:val="fr-FR"/>
        </w:rPr>
        <w:t>’</w:t>
      </w:r>
      <w:r w:rsidRPr="00455580">
        <w:rPr>
          <w:bCs/>
          <w:color w:val="000000" w:themeColor="text1"/>
          <w:lang w:val="fr-FR"/>
        </w:rPr>
        <w:t>est dans le véhicule. S</w:t>
      </w:r>
      <w:r>
        <w:rPr>
          <w:bCs/>
          <w:color w:val="000000" w:themeColor="text1"/>
          <w:lang w:val="fr-FR"/>
        </w:rPr>
        <w:t>’</w:t>
      </w:r>
      <w:r w:rsidRPr="00455580">
        <w:rPr>
          <w:bCs/>
          <w:color w:val="000000" w:themeColor="text1"/>
          <w:lang w:val="fr-FR"/>
        </w:rPr>
        <w:t>il s</w:t>
      </w:r>
      <w:r>
        <w:rPr>
          <w:bCs/>
          <w:color w:val="000000" w:themeColor="text1"/>
          <w:lang w:val="fr-FR"/>
        </w:rPr>
        <w:t>’</w:t>
      </w:r>
      <w:r w:rsidRPr="00455580">
        <w:rPr>
          <w:bCs/>
          <w:color w:val="000000" w:themeColor="text1"/>
          <w:lang w:val="fr-FR"/>
        </w:rPr>
        <w:t>agit d</w:t>
      </w:r>
      <w:r>
        <w:rPr>
          <w:bCs/>
          <w:color w:val="000000" w:themeColor="text1"/>
          <w:lang w:val="fr-FR"/>
        </w:rPr>
        <w:t>’</w:t>
      </w:r>
      <w:r w:rsidRPr="00455580">
        <w:rPr>
          <w:bCs/>
          <w:color w:val="000000" w:themeColor="text1"/>
          <w:lang w:val="fr-FR"/>
        </w:rPr>
        <w:t>un appuie</w:t>
      </w:r>
      <w:r w:rsidRPr="00455580">
        <w:rPr>
          <w:bCs/>
          <w:color w:val="000000" w:themeColor="text1"/>
          <w:lang w:val="fr-FR"/>
        </w:rPr>
        <w:noBreakHyphen/>
        <w:t>tête séparé, il doit être fixé à la partie de la structure du véhicule à laquelle il est normalement fixé.</w:t>
      </w:r>
    </w:p>
    <w:p w14:paraId="3E8FC449"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w:t>
      </w:r>
      <w:r w:rsidRPr="00455580">
        <w:rPr>
          <w:bCs/>
          <w:color w:val="000000" w:themeColor="text1"/>
          <w:lang w:val="fr-FR"/>
        </w:rPr>
        <w:tab/>
        <w:t>Les zones avant sont limitées par le plan horizontal tangent au sommet de l</w:t>
      </w:r>
      <w:r>
        <w:rPr>
          <w:bCs/>
          <w:color w:val="000000" w:themeColor="text1"/>
          <w:lang w:val="fr-FR"/>
        </w:rPr>
        <w:t>’</w:t>
      </w:r>
      <w:r w:rsidRPr="00455580">
        <w:rPr>
          <w:bCs/>
          <w:color w:val="000000" w:themeColor="text1"/>
          <w:lang w:val="fr-FR"/>
        </w:rPr>
        <w:t>appuie-tête défini au paragraphe 6.5 du présent Règlement.</w:t>
      </w:r>
    </w:p>
    <w:p w14:paraId="2C69F9A4" w14:textId="77777777" w:rsidR="006E472D" w:rsidRPr="00455580" w:rsidRDefault="006E472D" w:rsidP="003C0830">
      <w:pPr>
        <w:pStyle w:val="SingleTxtG"/>
        <w:keepNext/>
        <w:tabs>
          <w:tab w:val="left" w:pos="2268"/>
        </w:tabs>
        <w:ind w:left="2268" w:hanging="1134"/>
        <w:jc w:val="left"/>
        <w:rPr>
          <w:bCs/>
          <w:color w:val="000000" w:themeColor="text1"/>
          <w:lang w:val="fr-FR"/>
        </w:rPr>
      </w:pPr>
      <w:r w:rsidRPr="00455580">
        <w:rPr>
          <w:bCs/>
          <w:color w:val="000000" w:themeColor="text1"/>
          <w:lang w:val="fr-FR"/>
        </w:rPr>
        <w:t>3.</w:t>
      </w:r>
      <w:r w:rsidRPr="00455580">
        <w:rPr>
          <w:bCs/>
          <w:color w:val="000000" w:themeColor="text1"/>
          <w:lang w:val="fr-FR"/>
        </w:rPr>
        <w:tab/>
        <w:t>Procédures pour la dissipation d</w:t>
      </w:r>
      <w:r>
        <w:rPr>
          <w:bCs/>
          <w:color w:val="000000" w:themeColor="text1"/>
          <w:lang w:val="fr-FR"/>
        </w:rPr>
        <w:t>’</w:t>
      </w:r>
      <w:r w:rsidRPr="00455580">
        <w:rPr>
          <w:bCs/>
          <w:color w:val="000000" w:themeColor="text1"/>
          <w:lang w:val="fr-FR"/>
        </w:rPr>
        <w:t>énergie</w:t>
      </w:r>
    </w:p>
    <w:p w14:paraId="789AC93D"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Les appuie</w:t>
      </w:r>
      <w:r w:rsidRPr="00455580">
        <w:rPr>
          <w:bCs/>
          <w:color w:val="000000" w:themeColor="text1"/>
          <w:lang w:val="fr-FR"/>
        </w:rPr>
        <w:noBreakHyphen/>
        <w:t>tête réglables doivent être mesurés sur l</w:t>
      </w:r>
      <w:r>
        <w:rPr>
          <w:bCs/>
          <w:color w:val="000000" w:themeColor="text1"/>
          <w:lang w:val="fr-FR"/>
        </w:rPr>
        <w:t>’</w:t>
      </w:r>
      <w:r w:rsidRPr="00455580">
        <w:rPr>
          <w:bCs/>
          <w:color w:val="000000" w:themeColor="text1"/>
          <w:lang w:val="fr-FR"/>
        </w:rPr>
        <w:t>une quelconque des positions de réglage de la hauteur et de la distance tête/appuie</w:t>
      </w:r>
      <w:r w:rsidRPr="00455580">
        <w:rPr>
          <w:bCs/>
          <w:color w:val="000000" w:themeColor="text1"/>
          <w:lang w:val="fr-FR"/>
        </w:rPr>
        <w:noBreakHyphen/>
        <w:t>tête.</w:t>
      </w:r>
    </w:p>
    <w:p w14:paraId="65271FFF" w14:textId="77777777" w:rsidR="006E472D" w:rsidRPr="00455580" w:rsidRDefault="006E472D" w:rsidP="003C0830">
      <w:pPr>
        <w:pStyle w:val="SingleTxtG"/>
        <w:keepNext/>
        <w:tabs>
          <w:tab w:val="left" w:pos="2268"/>
        </w:tabs>
        <w:ind w:left="2268" w:hanging="1134"/>
        <w:jc w:val="left"/>
        <w:rPr>
          <w:bCs/>
          <w:color w:val="000000" w:themeColor="text1"/>
          <w:lang w:val="fr-FR"/>
        </w:rPr>
      </w:pPr>
      <w:r w:rsidRPr="00455580">
        <w:rPr>
          <w:bCs/>
          <w:color w:val="000000" w:themeColor="text1"/>
          <w:lang w:val="fr-FR"/>
        </w:rPr>
        <w:t>3.1</w:t>
      </w:r>
      <w:r w:rsidRPr="00455580">
        <w:rPr>
          <w:bCs/>
          <w:color w:val="000000" w:themeColor="text1"/>
          <w:lang w:val="fr-FR"/>
        </w:rPr>
        <w:tab/>
        <w:t>Matériel d</w:t>
      </w:r>
      <w:r>
        <w:rPr>
          <w:bCs/>
          <w:color w:val="000000" w:themeColor="text1"/>
          <w:lang w:val="fr-FR"/>
        </w:rPr>
        <w:t>’</w:t>
      </w:r>
      <w:r w:rsidRPr="00455580">
        <w:rPr>
          <w:bCs/>
          <w:color w:val="000000" w:themeColor="text1"/>
          <w:lang w:val="fr-FR"/>
        </w:rPr>
        <w:t>essai</w:t>
      </w:r>
    </w:p>
    <w:p w14:paraId="290356C6"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3.1.1</w:t>
      </w:r>
      <w:r w:rsidRPr="00455580">
        <w:rPr>
          <w:bCs/>
          <w:color w:val="000000" w:themeColor="text1"/>
          <w:lang w:val="fr-FR"/>
        </w:rPr>
        <w:tab/>
        <w:t>On utilise un élément de frappe constitué par une tête d</w:t>
      </w:r>
      <w:r>
        <w:rPr>
          <w:bCs/>
          <w:color w:val="000000" w:themeColor="text1"/>
          <w:lang w:val="fr-FR"/>
        </w:rPr>
        <w:t>’</w:t>
      </w:r>
      <w:r w:rsidRPr="00455580">
        <w:rPr>
          <w:bCs/>
          <w:color w:val="000000" w:themeColor="text1"/>
          <w:lang w:val="fr-FR"/>
        </w:rPr>
        <w:t xml:space="preserve">essai hémisphérique de 165 </w:t>
      </w:r>
      <w:r w:rsidRPr="00455580">
        <w:rPr>
          <w:bCs/>
          <w:color w:val="000000" w:themeColor="text1"/>
          <w:lang w:val="fr-FR" w:eastAsia="zh-CN"/>
        </w:rPr>
        <w:sym w:font="Symbol" w:char="00B1"/>
      </w:r>
      <w:r w:rsidRPr="00455580">
        <w:rPr>
          <w:bCs/>
          <w:color w:val="000000" w:themeColor="text1"/>
          <w:lang w:val="fr-FR"/>
        </w:rPr>
        <w:t>2 mm de diamètre. La tête d</w:t>
      </w:r>
      <w:r>
        <w:rPr>
          <w:bCs/>
          <w:color w:val="000000" w:themeColor="text1"/>
          <w:lang w:val="fr-FR"/>
        </w:rPr>
        <w:t>’</w:t>
      </w:r>
      <w:r w:rsidRPr="00455580">
        <w:rPr>
          <w:bCs/>
          <w:color w:val="000000" w:themeColor="text1"/>
          <w:lang w:val="fr-FR"/>
        </w:rPr>
        <w:t>essai et son support doivent avoir une masse combinée telle qu</w:t>
      </w:r>
      <w:r>
        <w:rPr>
          <w:bCs/>
          <w:color w:val="000000" w:themeColor="text1"/>
          <w:lang w:val="fr-FR"/>
        </w:rPr>
        <w:t>’</w:t>
      </w:r>
      <w:r w:rsidRPr="00455580">
        <w:rPr>
          <w:bCs/>
          <w:color w:val="000000" w:themeColor="text1"/>
          <w:lang w:val="fr-FR"/>
        </w:rPr>
        <w:t>à une vitesse de 24,1 km/h à l</w:t>
      </w:r>
      <w:r>
        <w:rPr>
          <w:bCs/>
          <w:color w:val="000000" w:themeColor="text1"/>
          <w:lang w:val="fr-FR"/>
        </w:rPr>
        <w:t>’</w:t>
      </w:r>
      <w:r w:rsidRPr="00455580">
        <w:rPr>
          <w:bCs/>
          <w:color w:val="000000" w:themeColor="text1"/>
          <w:lang w:val="fr-FR"/>
        </w:rPr>
        <w:t>instant de l</w:t>
      </w:r>
      <w:r>
        <w:rPr>
          <w:bCs/>
          <w:color w:val="000000" w:themeColor="text1"/>
          <w:lang w:val="fr-FR"/>
        </w:rPr>
        <w:t>’</w:t>
      </w:r>
      <w:r w:rsidRPr="00455580">
        <w:rPr>
          <w:bCs/>
          <w:color w:val="000000" w:themeColor="text1"/>
          <w:lang w:val="fr-FR"/>
        </w:rPr>
        <w:t>impact une énergie de 152 J soit produite.</w:t>
      </w:r>
    </w:p>
    <w:p w14:paraId="0024BB4E"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3.1.2</w:t>
      </w:r>
      <w:r w:rsidRPr="00455580">
        <w:rPr>
          <w:bCs/>
          <w:color w:val="000000" w:themeColor="text1"/>
          <w:lang w:val="fr-FR"/>
        </w:rPr>
        <w:tab/>
        <w:t>L</w:t>
      </w:r>
      <w:r>
        <w:rPr>
          <w:bCs/>
          <w:color w:val="000000" w:themeColor="text1"/>
          <w:lang w:val="fr-FR"/>
        </w:rPr>
        <w:t>’</w:t>
      </w:r>
      <w:r w:rsidRPr="00455580">
        <w:rPr>
          <w:bCs/>
          <w:color w:val="000000" w:themeColor="text1"/>
          <w:lang w:val="fr-FR"/>
        </w:rPr>
        <w:t>élément de frappe doit être équipé d</w:t>
      </w:r>
      <w:r>
        <w:rPr>
          <w:bCs/>
          <w:color w:val="000000" w:themeColor="text1"/>
          <w:lang w:val="fr-FR"/>
        </w:rPr>
        <w:t>’</w:t>
      </w:r>
      <w:r w:rsidRPr="00455580">
        <w:rPr>
          <w:bCs/>
          <w:color w:val="000000" w:themeColor="text1"/>
          <w:lang w:val="fr-FR"/>
        </w:rPr>
        <w:t>un dispositif de mesure de l</w:t>
      </w:r>
      <w:r>
        <w:rPr>
          <w:bCs/>
          <w:color w:val="000000" w:themeColor="text1"/>
          <w:lang w:val="fr-FR"/>
        </w:rPr>
        <w:t>’</w:t>
      </w:r>
      <w:r w:rsidRPr="00455580">
        <w:rPr>
          <w:bCs/>
          <w:color w:val="000000" w:themeColor="text1"/>
          <w:lang w:val="fr-FR"/>
        </w:rPr>
        <w:t>accélération dont le signal est enregistré sur une voie de transmission de données conforme aux spécifications de la classe de fréquence de 600 Hz, comme défini dans la norme ISO 6487 (2002). L</w:t>
      </w:r>
      <w:r>
        <w:rPr>
          <w:bCs/>
          <w:color w:val="000000" w:themeColor="text1"/>
          <w:lang w:val="fr-FR"/>
        </w:rPr>
        <w:t>’</w:t>
      </w:r>
      <w:r w:rsidRPr="00455580">
        <w:rPr>
          <w:bCs/>
          <w:color w:val="000000" w:themeColor="text1"/>
          <w:lang w:val="fr-FR"/>
        </w:rPr>
        <w:t>axe de l</w:t>
      </w:r>
      <w:r>
        <w:rPr>
          <w:bCs/>
          <w:color w:val="000000" w:themeColor="text1"/>
          <w:lang w:val="fr-FR"/>
        </w:rPr>
        <w:t>’</w:t>
      </w:r>
      <w:r w:rsidRPr="00455580">
        <w:rPr>
          <w:bCs/>
          <w:color w:val="000000" w:themeColor="text1"/>
          <w:lang w:val="fr-FR"/>
        </w:rPr>
        <w:t>accéléromètre doit coïncider avec le centre géométrique de la tête d</w:t>
      </w:r>
      <w:r>
        <w:rPr>
          <w:bCs/>
          <w:color w:val="000000" w:themeColor="text1"/>
          <w:lang w:val="fr-FR"/>
        </w:rPr>
        <w:t>’</w:t>
      </w:r>
      <w:r w:rsidRPr="00455580">
        <w:rPr>
          <w:bCs/>
          <w:color w:val="000000" w:themeColor="text1"/>
          <w:lang w:val="fr-FR"/>
        </w:rPr>
        <w:t>essai et la direction d</w:t>
      </w:r>
      <w:r>
        <w:rPr>
          <w:bCs/>
          <w:color w:val="000000" w:themeColor="text1"/>
          <w:lang w:val="fr-FR"/>
        </w:rPr>
        <w:t>’</w:t>
      </w:r>
      <w:r w:rsidRPr="00455580">
        <w:rPr>
          <w:bCs/>
          <w:color w:val="000000" w:themeColor="text1"/>
          <w:lang w:val="fr-FR"/>
        </w:rPr>
        <w:t>impact. À titre de variante, l</w:t>
      </w:r>
      <w:r>
        <w:rPr>
          <w:bCs/>
          <w:color w:val="000000" w:themeColor="text1"/>
          <w:lang w:val="fr-FR"/>
        </w:rPr>
        <w:t>’</w:t>
      </w:r>
      <w:r w:rsidRPr="00455580">
        <w:rPr>
          <w:bCs/>
          <w:color w:val="000000" w:themeColor="text1"/>
          <w:lang w:val="fr-FR"/>
        </w:rPr>
        <w:t>élément de frappe peut être muni de deux accéléromètres dont l</w:t>
      </w:r>
      <w:r>
        <w:rPr>
          <w:bCs/>
          <w:color w:val="000000" w:themeColor="text1"/>
          <w:lang w:val="fr-FR"/>
        </w:rPr>
        <w:t>’</w:t>
      </w:r>
      <w:r w:rsidRPr="00455580">
        <w:rPr>
          <w:bCs/>
          <w:color w:val="000000" w:themeColor="text1"/>
          <w:lang w:val="fr-FR"/>
        </w:rPr>
        <w:t>axe de mesure coïncide avec la direction d</w:t>
      </w:r>
      <w:r>
        <w:rPr>
          <w:bCs/>
          <w:color w:val="000000" w:themeColor="text1"/>
          <w:lang w:val="fr-FR"/>
        </w:rPr>
        <w:t>’</w:t>
      </w:r>
      <w:r w:rsidRPr="00455580">
        <w:rPr>
          <w:bCs/>
          <w:color w:val="000000" w:themeColor="text1"/>
          <w:lang w:val="fr-FR"/>
        </w:rPr>
        <w:t>impact et qui sont placés symétriquement par rapport au centre géométrique de la tête d</w:t>
      </w:r>
      <w:r>
        <w:rPr>
          <w:bCs/>
          <w:color w:val="000000" w:themeColor="text1"/>
          <w:lang w:val="fr-FR"/>
        </w:rPr>
        <w:t>’</w:t>
      </w:r>
      <w:r w:rsidRPr="00455580">
        <w:rPr>
          <w:bCs/>
          <w:color w:val="000000" w:themeColor="text1"/>
          <w:lang w:val="fr-FR"/>
        </w:rPr>
        <w:t>essai. Dans ce cas, la valeur de décélération retenue est la valeur moyenne des valeurs simultanées indiquées par les deux accéléromètres.</w:t>
      </w:r>
    </w:p>
    <w:p w14:paraId="1C325CDB" w14:textId="77777777" w:rsidR="006E472D" w:rsidRPr="00455580" w:rsidRDefault="006E472D" w:rsidP="003C0830">
      <w:pPr>
        <w:pStyle w:val="SingleTxtG"/>
        <w:keepNext/>
        <w:tabs>
          <w:tab w:val="left" w:pos="2268"/>
        </w:tabs>
        <w:ind w:left="2268" w:hanging="1134"/>
        <w:jc w:val="left"/>
        <w:rPr>
          <w:bCs/>
          <w:color w:val="000000" w:themeColor="text1"/>
          <w:u w:val="single"/>
          <w:lang w:val="fr-FR"/>
        </w:rPr>
      </w:pPr>
      <w:r w:rsidRPr="00455580">
        <w:rPr>
          <w:bCs/>
          <w:color w:val="000000" w:themeColor="text1"/>
          <w:lang w:val="fr-FR"/>
        </w:rPr>
        <w:t>3.2</w:t>
      </w:r>
      <w:r w:rsidRPr="00455580">
        <w:rPr>
          <w:bCs/>
          <w:color w:val="000000" w:themeColor="text1"/>
          <w:lang w:val="fr-FR"/>
        </w:rPr>
        <w:tab/>
        <w:t>Justesse de l</w:t>
      </w:r>
      <w:r>
        <w:rPr>
          <w:bCs/>
          <w:color w:val="000000" w:themeColor="text1"/>
          <w:lang w:val="fr-FR"/>
        </w:rPr>
        <w:t>’</w:t>
      </w:r>
      <w:r w:rsidRPr="00455580">
        <w:rPr>
          <w:bCs/>
          <w:color w:val="000000" w:themeColor="text1"/>
          <w:lang w:val="fr-FR"/>
        </w:rPr>
        <w:t>équipement de mesure</w:t>
      </w:r>
    </w:p>
    <w:p w14:paraId="5320F5E8"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Les appareils d</w:t>
      </w:r>
      <w:r>
        <w:rPr>
          <w:bCs/>
          <w:color w:val="000000" w:themeColor="text1"/>
          <w:lang w:val="fr-FR"/>
        </w:rPr>
        <w:t>’</w:t>
      </w:r>
      <w:r w:rsidRPr="00455580">
        <w:rPr>
          <w:bCs/>
          <w:color w:val="000000" w:themeColor="text1"/>
          <w:lang w:val="fr-FR"/>
        </w:rPr>
        <w:t>enregistrement utilisés doivent être tels que les mesures satisfassent aux conditions de justesse suivantes :</w:t>
      </w:r>
    </w:p>
    <w:p w14:paraId="32869DEC" w14:textId="77777777" w:rsidR="006E472D" w:rsidRPr="00455580" w:rsidRDefault="006E472D" w:rsidP="003C0830">
      <w:pPr>
        <w:pStyle w:val="SingleTxtG"/>
        <w:keepNext/>
        <w:tabs>
          <w:tab w:val="left" w:pos="2268"/>
        </w:tabs>
        <w:ind w:left="2268" w:hanging="1134"/>
        <w:jc w:val="left"/>
        <w:rPr>
          <w:bCs/>
          <w:color w:val="000000" w:themeColor="text1"/>
          <w:lang w:val="fr-FR"/>
        </w:rPr>
      </w:pPr>
      <w:r w:rsidRPr="00455580">
        <w:rPr>
          <w:bCs/>
          <w:color w:val="000000" w:themeColor="text1"/>
          <w:lang w:val="fr-FR"/>
        </w:rPr>
        <w:t>3.2.1</w:t>
      </w:r>
      <w:r w:rsidRPr="00455580">
        <w:rPr>
          <w:bCs/>
          <w:color w:val="000000" w:themeColor="text1"/>
          <w:lang w:val="fr-FR"/>
        </w:rPr>
        <w:tab/>
        <w:t>Accélération</w:t>
      </w:r>
    </w:p>
    <w:p w14:paraId="71653C00"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 xml:space="preserve">Justesse = </w:t>
      </w:r>
      <w:r w:rsidRPr="00455580">
        <w:rPr>
          <w:bCs/>
          <w:color w:val="000000" w:themeColor="text1"/>
          <w:lang w:val="fr-FR" w:eastAsia="zh-CN"/>
        </w:rPr>
        <w:sym w:font="Symbol" w:char="00B1"/>
      </w:r>
      <w:r w:rsidRPr="00455580">
        <w:rPr>
          <w:bCs/>
          <w:color w:val="000000" w:themeColor="text1"/>
          <w:lang w:val="fr-FR"/>
        </w:rPr>
        <w:t>5 % de la valeur réelle ;</w:t>
      </w:r>
    </w:p>
    <w:p w14:paraId="53BBC0F6"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Sensibilité transversale = &lt;5 % du point le plus bas de l</w:t>
      </w:r>
      <w:r>
        <w:rPr>
          <w:bCs/>
          <w:color w:val="000000" w:themeColor="text1"/>
          <w:lang w:val="fr-FR"/>
        </w:rPr>
        <w:t>’</w:t>
      </w:r>
      <w:r w:rsidRPr="00455580">
        <w:rPr>
          <w:bCs/>
          <w:color w:val="000000" w:themeColor="text1"/>
          <w:lang w:val="fr-FR"/>
        </w:rPr>
        <w:t>échelle.</w:t>
      </w:r>
    </w:p>
    <w:p w14:paraId="64E68C09" w14:textId="77777777" w:rsidR="006E472D" w:rsidRPr="00455580" w:rsidRDefault="006E472D" w:rsidP="003C0830">
      <w:pPr>
        <w:pStyle w:val="SingleTxtG"/>
        <w:keepNext/>
        <w:tabs>
          <w:tab w:val="left" w:pos="2268"/>
        </w:tabs>
        <w:ind w:left="2268" w:hanging="1134"/>
        <w:jc w:val="left"/>
        <w:rPr>
          <w:bCs/>
          <w:color w:val="000000" w:themeColor="text1"/>
          <w:lang w:val="fr-FR"/>
        </w:rPr>
      </w:pPr>
      <w:r w:rsidRPr="00455580">
        <w:rPr>
          <w:bCs/>
          <w:color w:val="000000" w:themeColor="text1"/>
          <w:lang w:val="fr-FR"/>
        </w:rPr>
        <w:t>3.2.2</w:t>
      </w:r>
      <w:r w:rsidRPr="00455580">
        <w:rPr>
          <w:bCs/>
          <w:color w:val="000000" w:themeColor="text1"/>
          <w:lang w:val="fr-FR"/>
        </w:rPr>
        <w:tab/>
        <w:t>Vitesse</w:t>
      </w:r>
    </w:p>
    <w:p w14:paraId="7B9719F8"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 xml:space="preserve">Justesse = </w:t>
      </w:r>
      <w:r w:rsidRPr="00455580">
        <w:rPr>
          <w:bCs/>
          <w:color w:val="000000" w:themeColor="text1"/>
          <w:lang w:val="fr-FR" w:eastAsia="zh-CN"/>
        </w:rPr>
        <w:sym w:font="Symbol" w:char="00B1"/>
      </w:r>
      <w:r w:rsidRPr="00455580">
        <w:rPr>
          <w:bCs/>
          <w:color w:val="000000" w:themeColor="text1"/>
          <w:lang w:val="fr-FR"/>
        </w:rPr>
        <w:t>2,5 % de la valeur réelle ;</w:t>
      </w:r>
    </w:p>
    <w:p w14:paraId="6ECC4417"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Sensibilité = 0,5 km/h.</w:t>
      </w:r>
    </w:p>
    <w:p w14:paraId="2D5D1015" w14:textId="77777777" w:rsidR="006E472D" w:rsidRPr="00455580" w:rsidRDefault="006E472D" w:rsidP="00375A1F">
      <w:pPr>
        <w:pStyle w:val="SingleTxtG"/>
        <w:keepNext/>
        <w:keepLines/>
        <w:tabs>
          <w:tab w:val="left" w:pos="2268"/>
        </w:tabs>
        <w:ind w:left="2268" w:hanging="1134"/>
        <w:jc w:val="left"/>
        <w:rPr>
          <w:bCs/>
          <w:color w:val="000000" w:themeColor="text1"/>
          <w:lang w:val="fr-FR"/>
        </w:rPr>
      </w:pPr>
      <w:r w:rsidRPr="00455580">
        <w:rPr>
          <w:bCs/>
          <w:color w:val="000000" w:themeColor="text1"/>
          <w:lang w:val="fr-FR"/>
        </w:rPr>
        <w:lastRenderedPageBreak/>
        <w:t>3.2.3</w:t>
      </w:r>
      <w:r w:rsidRPr="00455580">
        <w:rPr>
          <w:bCs/>
          <w:color w:val="000000" w:themeColor="text1"/>
          <w:lang w:val="fr-FR"/>
        </w:rPr>
        <w:tab/>
        <w:t>Enregistrement du temps</w:t>
      </w:r>
    </w:p>
    <w:p w14:paraId="663EB47E"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w:t>
      </w:r>
      <w:r>
        <w:rPr>
          <w:bCs/>
          <w:color w:val="000000" w:themeColor="text1"/>
          <w:lang w:val="fr-FR"/>
        </w:rPr>
        <w:t>’</w:t>
      </w:r>
      <w:r w:rsidRPr="00455580">
        <w:rPr>
          <w:bCs/>
          <w:color w:val="000000" w:themeColor="text1"/>
          <w:lang w:val="fr-FR"/>
        </w:rPr>
        <w:t>appareillage doit permettre d</w:t>
      </w:r>
      <w:r>
        <w:rPr>
          <w:bCs/>
          <w:color w:val="000000" w:themeColor="text1"/>
          <w:lang w:val="fr-FR"/>
        </w:rPr>
        <w:t>’</w:t>
      </w:r>
      <w:r w:rsidRPr="00455580">
        <w:rPr>
          <w:bCs/>
          <w:color w:val="000000" w:themeColor="text1"/>
          <w:lang w:val="fr-FR"/>
        </w:rPr>
        <w:t>enregistrer le processus pendant toute sa durée et de lire le millième de seconde ;</w:t>
      </w:r>
    </w:p>
    <w:p w14:paraId="0E9F2ED4"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Le début de l</w:t>
      </w:r>
      <w:r>
        <w:rPr>
          <w:bCs/>
          <w:color w:val="000000" w:themeColor="text1"/>
          <w:lang w:val="fr-FR"/>
        </w:rPr>
        <w:t>’</w:t>
      </w:r>
      <w:r w:rsidRPr="00455580">
        <w:rPr>
          <w:bCs/>
          <w:color w:val="000000" w:themeColor="text1"/>
          <w:lang w:val="fr-FR"/>
        </w:rPr>
        <w:t>impact, c</w:t>
      </w:r>
      <w:r>
        <w:rPr>
          <w:bCs/>
          <w:color w:val="000000" w:themeColor="text1"/>
          <w:lang w:val="fr-FR"/>
        </w:rPr>
        <w:t>’</w:t>
      </w:r>
      <w:r w:rsidRPr="00455580">
        <w:rPr>
          <w:bCs/>
          <w:color w:val="000000" w:themeColor="text1"/>
          <w:lang w:val="fr-FR"/>
        </w:rPr>
        <w:t>est</w:t>
      </w:r>
      <w:r w:rsidRPr="00455580">
        <w:rPr>
          <w:bCs/>
          <w:color w:val="000000" w:themeColor="text1"/>
          <w:lang w:val="fr-FR"/>
        </w:rPr>
        <w:noBreakHyphen/>
        <w:t>à</w:t>
      </w:r>
      <w:r w:rsidRPr="00455580">
        <w:rPr>
          <w:bCs/>
          <w:color w:val="000000" w:themeColor="text1"/>
          <w:lang w:val="fr-FR"/>
        </w:rPr>
        <w:noBreakHyphen/>
        <w:t>dire l</w:t>
      </w:r>
      <w:r>
        <w:rPr>
          <w:bCs/>
          <w:color w:val="000000" w:themeColor="text1"/>
          <w:lang w:val="fr-FR"/>
        </w:rPr>
        <w:t>’</w:t>
      </w:r>
      <w:r w:rsidRPr="00455580">
        <w:rPr>
          <w:bCs/>
          <w:color w:val="000000" w:themeColor="text1"/>
          <w:lang w:val="fr-FR"/>
        </w:rPr>
        <w:t>instant du premier contact entre la tête d</w:t>
      </w:r>
      <w:r>
        <w:rPr>
          <w:bCs/>
          <w:color w:val="000000" w:themeColor="text1"/>
          <w:lang w:val="fr-FR"/>
        </w:rPr>
        <w:t>’</w:t>
      </w:r>
      <w:r w:rsidRPr="00455580">
        <w:rPr>
          <w:bCs/>
          <w:color w:val="000000" w:themeColor="text1"/>
          <w:lang w:val="fr-FR"/>
        </w:rPr>
        <w:t>essai et l</w:t>
      </w:r>
      <w:r>
        <w:rPr>
          <w:bCs/>
          <w:color w:val="000000" w:themeColor="text1"/>
          <w:lang w:val="fr-FR"/>
        </w:rPr>
        <w:t>’</w:t>
      </w:r>
      <w:r w:rsidRPr="00455580">
        <w:rPr>
          <w:bCs/>
          <w:color w:val="000000" w:themeColor="text1"/>
          <w:lang w:val="fr-FR"/>
        </w:rPr>
        <w:t>objet soumis à l</w:t>
      </w:r>
      <w:r>
        <w:rPr>
          <w:bCs/>
          <w:color w:val="000000" w:themeColor="text1"/>
          <w:lang w:val="fr-FR"/>
        </w:rPr>
        <w:t>’</w:t>
      </w:r>
      <w:r w:rsidRPr="00455580">
        <w:rPr>
          <w:bCs/>
          <w:color w:val="000000" w:themeColor="text1"/>
          <w:lang w:val="fr-FR"/>
        </w:rPr>
        <w:t>essai, doit être repéré sur les enregistrements utilisés pour l</w:t>
      </w:r>
      <w:r>
        <w:rPr>
          <w:bCs/>
          <w:color w:val="000000" w:themeColor="text1"/>
          <w:lang w:val="fr-FR"/>
        </w:rPr>
        <w:t>’</w:t>
      </w:r>
      <w:r w:rsidRPr="00455580">
        <w:rPr>
          <w:bCs/>
          <w:color w:val="000000" w:themeColor="text1"/>
          <w:lang w:val="fr-FR"/>
        </w:rPr>
        <w:t>analyse de l</w:t>
      </w:r>
      <w:r>
        <w:rPr>
          <w:bCs/>
          <w:color w:val="000000" w:themeColor="text1"/>
          <w:lang w:val="fr-FR"/>
        </w:rPr>
        <w:t>’</w:t>
      </w:r>
      <w:r w:rsidRPr="00455580">
        <w:rPr>
          <w:bCs/>
          <w:color w:val="000000" w:themeColor="text1"/>
          <w:lang w:val="fr-FR"/>
        </w:rPr>
        <w:t>essai.</w:t>
      </w:r>
    </w:p>
    <w:p w14:paraId="0BD42175" w14:textId="77777777" w:rsidR="006E472D" w:rsidRPr="00455580" w:rsidRDefault="006E472D" w:rsidP="00375A1F">
      <w:pPr>
        <w:pStyle w:val="SingleTxtG"/>
        <w:keepNext/>
        <w:keepLines/>
        <w:tabs>
          <w:tab w:val="left" w:pos="2268"/>
        </w:tabs>
        <w:ind w:left="2268" w:hanging="1134"/>
        <w:jc w:val="left"/>
        <w:rPr>
          <w:bCs/>
          <w:color w:val="000000" w:themeColor="text1"/>
          <w:u w:val="single"/>
          <w:lang w:val="fr-FR"/>
        </w:rPr>
      </w:pPr>
      <w:r w:rsidRPr="00455580">
        <w:rPr>
          <w:bCs/>
          <w:color w:val="000000" w:themeColor="text1"/>
          <w:lang w:val="fr-FR"/>
        </w:rPr>
        <w:t>3.3</w:t>
      </w:r>
      <w:r w:rsidRPr="00455580">
        <w:rPr>
          <w:bCs/>
          <w:color w:val="000000" w:themeColor="text1"/>
          <w:lang w:val="fr-FR"/>
        </w:rPr>
        <w:tab/>
        <w:t>Procédure d</w:t>
      </w:r>
      <w:r>
        <w:rPr>
          <w:bCs/>
          <w:color w:val="000000" w:themeColor="text1"/>
          <w:lang w:val="fr-FR"/>
        </w:rPr>
        <w:t>’</w:t>
      </w:r>
      <w:r w:rsidRPr="00455580">
        <w:rPr>
          <w:bCs/>
          <w:color w:val="000000" w:themeColor="text1"/>
          <w:lang w:val="fr-FR"/>
        </w:rPr>
        <w:t>essai</w:t>
      </w:r>
    </w:p>
    <w:p w14:paraId="64143FF2"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3.3.1</w:t>
      </w:r>
      <w:r w:rsidRPr="00455580">
        <w:rPr>
          <w:bCs/>
          <w:color w:val="000000" w:themeColor="text1"/>
          <w:lang w:val="fr-FR"/>
        </w:rPr>
        <w:tab/>
        <w:t>L</w:t>
      </w:r>
      <w:r>
        <w:rPr>
          <w:bCs/>
          <w:color w:val="000000" w:themeColor="text1"/>
          <w:lang w:val="fr-FR"/>
        </w:rPr>
        <w:t>’</w:t>
      </w:r>
      <w:r w:rsidRPr="00455580">
        <w:rPr>
          <w:bCs/>
          <w:color w:val="000000" w:themeColor="text1"/>
          <w:lang w:val="fr-FR"/>
        </w:rPr>
        <w:t>élément de frappe est projeté contre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Au moment de l</w:t>
      </w:r>
      <w:r>
        <w:rPr>
          <w:bCs/>
          <w:color w:val="000000" w:themeColor="text1"/>
          <w:lang w:val="fr-FR"/>
        </w:rPr>
        <w:t>’</w:t>
      </w:r>
      <w:r w:rsidRPr="00455580">
        <w:rPr>
          <w:bCs/>
          <w:color w:val="000000" w:themeColor="text1"/>
          <w:lang w:val="fr-FR"/>
        </w:rPr>
        <w:t>impact, l</w:t>
      </w:r>
      <w:r>
        <w:rPr>
          <w:bCs/>
          <w:color w:val="000000" w:themeColor="text1"/>
          <w:lang w:val="fr-FR"/>
        </w:rPr>
        <w:t>’</w:t>
      </w:r>
      <w:r w:rsidRPr="00455580">
        <w:rPr>
          <w:bCs/>
          <w:color w:val="000000" w:themeColor="text1"/>
          <w:lang w:val="fr-FR"/>
        </w:rPr>
        <w:t>axe longitudinal de l</w:t>
      </w:r>
      <w:r>
        <w:rPr>
          <w:bCs/>
          <w:color w:val="000000" w:themeColor="text1"/>
          <w:lang w:val="fr-FR"/>
        </w:rPr>
        <w:t>’</w:t>
      </w:r>
      <w:r w:rsidRPr="00455580">
        <w:rPr>
          <w:bCs/>
          <w:color w:val="000000" w:themeColor="text1"/>
          <w:lang w:val="fr-FR"/>
        </w:rPr>
        <w:t>élément de frappe doit être horizontal et parallèle à l</w:t>
      </w:r>
      <w:r>
        <w:rPr>
          <w:bCs/>
          <w:color w:val="000000" w:themeColor="text1"/>
          <w:lang w:val="fr-FR"/>
        </w:rPr>
        <w:t>’</w:t>
      </w:r>
      <w:r w:rsidRPr="00455580">
        <w:rPr>
          <w:bCs/>
          <w:color w:val="000000" w:themeColor="text1"/>
          <w:lang w:val="fr-FR"/>
        </w:rPr>
        <w:t>axe longitudinal du véhicule à 2° près et la vitesse de l</w:t>
      </w:r>
      <w:r>
        <w:rPr>
          <w:bCs/>
          <w:color w:val="000000" w:themeColor="text1"/>
          <w:lang w:val="fr-FR"/>
        </w:rPr>
        <w:t>’</w:t>
      </w:r>
      <w:r w:rsidRPr="00455580">
        <w:rPr>
          <w:bCs/>
          <w:color w:val="000000" w:themeColor="text1"/>
          <w:lang w:val="fr-FR"/>
        </w:rPr>
        <w:t>élément de frappe sera de 24,1 km/h.</w:t>
      </w:r>
    </w:p>
    <w:p w14:paraId="77E61AD3"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3.3.2</w:t>
      </w:r>
      <w:r w:rsidRPr="00455580">
        <w:rPr>
          <w:bCs/>
          <w:color w:val="000000" w:themeColor="text1"/>
          <w:lang w:val="fr-FR"/>
        </w:rPr>
        <w:tab/>
        <w:t>Faire en sorte que l</w:t>
      </w:r>
      <w:r>
        <w:rPr>
          <w:bCs/>
          <w:color w:val="000000" w:themeColor="text1"/>
          <w:lang w:val="fr-FR"/>
        </w:rPr>
        <w:t>’</w:t>
      </w:r>
      <w:r w:rsidRPr="00455580">
        <w:rPr>
          <w:bCs/>
          <w:color w:val="000000" w:themeColor="text1"/>
          <w:lang w:val="fr-FR"/>
        </w:rPr>
        <w:t>impact ait lieu sur la face antérieure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en tout point situé à une hauteur supérieure à 635 mm à partir du point R et à une distance de l</w:t>
      </w:r>
      <w:r>
        <w:rPr>
          <w:bCs/>
          <w:color w:val="000000" w:themeColor="text1"/>
          <w:lang w:val="fr-FR"/>
        </w:rPr>
        <w:t>’</w:t>
      </w:r>
      <w:r w:rsidRPr="00455580">
        <w:rPr>
          <w:bCs/>
          <w:color w:val="000000" w:themeColor="text1"/>
          <w:lang w:val="fr-FR"/>
        </w:rPr>
        <w:t>axe médian vertical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ne dépassant pas 70 mm et mesurer l</w:t>
      </w:r>
      <w:r>
        <w:rPr>
          <w:bCs/>
          <w:color w:val="000000" w:themeColor="text1"/>
          <w:lang w:val="fr-FR"/>
        </w:rPr>
        <w:t>’</w:t>
      </w:r>
      <w:r w:rsidRPr="00455580">
        <w:rPr>
          <w:bCs/>
          <w:color w:val="000000" w:themeColor="text1"/>
          <w:lang w:val="fr-FR"/>
        </w:rPr>
        <w:t>accélération.</w:t>
      </w:r>
    </w:p>
    <w:p w14:paraId="51A010C7" w14:textId="77777777" w:rsidR="006E472D" w:rsidRPr="00455580" w:rsidRDefault="006E472D" w:rsidP="003C0830">
      <w:pPr>
        <w:pStyle w:val="HChG"/>
        <w:rPr>
          <w:lang w:val="fr-FR"/>
        </w:rPr>
      </w:pPr>
      <w:r w:rsidRPr="00455580">
        <w:rPr>
          <w:lang w:val="fr-FR"/>
        </w:rPr>
        <w:br w:type="page"/>
      </w:r>
      <w:r w:rsidRPr="00455580">
        <w:rPr>
          <w:lang w:val="fr-FR"/>
        </w:rPr>
        <w:lastRenderedPageBreak/>
        <w:t>Annexe 13</w:t>
      </w:r>
    </w:p>
    <w:p w14:paraId="04B09383" w14:textId="77777777" w:rsidR="006E472D" w:rsidRPr="00455580" w:rsidRDefault="006E472D" w:rsidP="003C0830">
      <w:pPr>
        <w:pStyle w:val="HChG"/>
        <w:rPr>
          <w:lang w:val="fr-FR"/>
        </w:rPr>
      </w:pPr>
      <w:r w:rsidRPr="00455580">
        <w:rPr>
          <w:lang w:val="fr-FR"/>
        </w:rPr>
        <w:tab/>
      </w:r>
      <w:r w:rsidRPr="00455580">
        <w:rPr>
          <w:lang w:val="fr-FR"/>
        </w:rPr>
        <w:tab/>
        <w:t>Procédure d</w:t>
      </w:r>
      <w:r>
        <w:rPr>
          <w:lang w:val="fr-FR"/>
        </w:rPr>
        <w:t>’</w:t>
      </w:r>
      <w:r w:rsidRPr="00455580">
        <w:rPr>
          <w:lang w:val="fr-FR"/>
        </w:rPr>
        <w:t>essai pour le contrôle du maintien en hauteur</w:t>
      </w:r>
    </w:p>
    <w:p w14:paraId="0517CDAD" w14:textId="77777777" w:rsidR="006E472D" w:rsidRPr="00455580" w:rsidRDefault="006E472D" w:rsidP="003C0830">
      <w:pPr>
        <w:pStyle w:val="SingleTxtG"/>
        <w:keepNext/>
        <w:tabs>
          <w:tab w:val="left" w:pos="2268"/>
        </w:tabs>
        <w:ind w:left="2268" w:hanging="1134"/>
        <w:jc w:val="left"/>
        <w:rPr>
          <w:bCs/>
          <w:color w:val="000000" w:themeColor="text1"/>
          <w:lang w:val="fr-FR"/>
        </w:rPr>
      </w:pPr>
      <w:r w:rsidRPr="00455580">
        <w:rPr>
          <w:bCs/>
          <w:color w:val="000000" w:themeColor="text1"/>
          <w:lang w:val="fr-FR"/>
        </w:rPr>
        <w:t>1.</w:t>
      </w:r>
      <w:r w:rsidRPr="00455580">
        <w:rPr>
          <w:bCs/>
          <w:color w:val="000000" w:themeColor="text1"/>
          <w:lang w:val="fr-FR"/>
        </w:rPr>
        <w:tab/>
        <w:t>Objet</w:t>
      </w:r>
    </w:p>
    <w:p w14:paraId="7D3A2B74"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Démontrer la conformité avec les prescriptions du paragraphe 5.7.4 du présent Règlement concernant le contrôle du maintien en hauteur conformément à la présente annexe.</w:t>
      </w:r>
    </w:p>
    <w:p w14:paraId="3BA1F787" w14:textId="77777777" w:rsidR="006E472D" w:rsidRPr="00455580" w:rsidRDefault="006E472D" w:rsidP="003C0830">
      <w:pPr>
        <w:pStyle w:val="SingleTxtG"/>
        <w:keepNext/>
        <w:tabs>
          <w:tab w:val="left" w:pos="2268"/>
        </w:tabs>
        <w:ind w:left="2268" w:hanging="1134"/>
        <w:jc w:val="left"/>
        <w:rPr>
          <w:bCs/>
          <w:color w:val="000000" w:themeColor="text1"/>
          <w:lang w:val="fr-FR"/>
        </w:rPr>
      </w:pPr>
      <w:r w:rsidRPr="00455580">
        <w:rPr>
          <w:bCs/>
          <w:color w:val="000000" w:themeColor="text1"/>
          <w:lang w:val="fr-FR"/>
        </w:rPr>
        <w:t>2.</w:t>
      </w:r>
      <w:r w:rsidRPr="00455580">
        <w:rPr>
          <w:bCs/>
          <w:color w:val="000000" w:themeColor="text1"/>
          <w:lang w:val="fr-FR"/>
        </w:rPr>
        <w:tab/>
        <w:t>Procédure de contrôle du maintien en hauteur</w:t>
      </w:r>
    </w:p>
    <w:p w14:paraId="4FA1CF95" w14:textId="77777777" w:rsidR="006E472D" w:rsidRPr="00455580" w:rsidRDefault="006E472D" w:rsidP="003C0830">
      <w:pPr>
        <w:pStyle w:val="SingleTxtG"/>
        <w:keepNext/>
        <w:tabs>
          <w:tab w:val="left" w:pos="2268"/>
        </w:tabs>
        <w:ind w:left="2268" w:hanging="1134"/>
        <w:jc w:val="left"/>
        <w:rPr>
          <w:bCs/>
          <w:color w:val="000000" w:themeColor="text1"/>
          <w:lang w:val="fr-FR"/>
        </w:rPr>
      </w:pPr>
      <w:r w:rsidRPr="00455580">
        <w:rPr>
          <w:bCs/>
          <w:color w:val="000000" w:themeColor="text1"/>
          <w:lang w:val="fr-FR"/>
        </w:rPr>
        <w:t>2.1</w:t>
      </w:r>
      <w:r w:rsidRPr="00455580">
        <w:rPr>
          <w:bCs/>
          <w:color w:val="000000" w:themeColor="text1"/>
          <w:lang w:val="fr-FR"/>
        </w:rPr>
        <w:tab/>
        <w:t>Mise en place du siège</w:t>
      </w:r>
    </w:p>
    <w:p w14:paraId="0DA5634B"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Régler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réglable de telle manière que son sommet soit situé à l</w:t>
      </w:r>
      <w:r>
        <w:rPr>
          <w:bCs/>
          <w:color w:val="000000" w:themeColor="text1"/>
          <w:lang w:val="fr-FR"/>
        </w:rPr>
        <w:t>’</w:t>
      </w:r>
      <w:r w:rsidRPr="00455580">
        <w:rPr>
          <w:bCs/>
          <w:color w:val="000000" w:themeColor="text1"/>
          <w:lang w:val="fr-FR"/>
        </w:rPr>
        <w:t>une des valeurs de hauteur prescrites ci</w:t>
      </w:r>
      <w:r w:rsidRPr="00455580">
        <w:rPr>
          <w:bCs/>
          <w:color w:val="000000" w:themeColor="text1"/>
          <w:lang w:val="fr-FR"/>
        </w:rPr>
        <w:noBreakHyphen/>
        <w:t>après, sur l</w:t>
      </w:r>
      <w:r>
        <w:rPr>
          <w:bCs/>
          <w:color w:val="000000" w:themeColor="text1"/>
          <w:lang w:val="fr-FR"/>
        </w:rPr>
        <w:t>’</w:t>
      </w:r>
      <w:r w:rsidRPr="00455580">
        <w:rPr>
          <w:bCs/>
          <w:color w:val="000000" w:themeColor="text1"/>
          <w:lang w:val="fr-FR"/>
        </w:rPr>
        <w:t>une quelconque des positions de réglage de la distance tête/appuie</w:t>
      </w:r>
      <w:r w:rsidRPr="00455580">
        <w:rPr>
          <w:bCs/>
          <w:color w:val="000000" w:themeColor="text1"/>
          <w:lang w:val="fr-FR"/>
        </w:rPr>
        <w:noBreakHyphen/>
        <w:t>tête :</w:t>
      </w:r>
    </w:p>
    <w:p w14:paraId="1CDEF7C2" w14:textId="77777777" w:rsidR="006E472D" w:rsidRPr="00455580" w:rsidRDefault="006E472D" w:rsidP="003C0830">
      <w:pPr>
        <w:pStyle w:val="SingleTxtG"/>
        <w:keepNext/>
        <w:tabs>
          <w:tab w:val="left" w:pos="2268"/>
        </w:tabs>
        <w:ind w:left="2268" w:hanging="1134"/>
        <w:jc w:val="left"/>
        <w:rPr>
          <w:bCs/>
          <w:color w:val="000000" w:themeColor="text1"/>
          <w:lang w:val="fr-FR"/>
        </w:rPr>
      </w:pPr>
      <w:r w:rsidRPr="00455580">
        <w:rPr>
          <w:bCs/>
          <w:color w:val="000000" w:themeColor="text1"/>
          <w:lang w:val="fr-FR"/>
        </w:rPr>
        <w:t>2.1.1</w:t>
      </w:r>
      <w:r w:rsidRPr="00455580">
        <w:rPr>
          <w:bCs/>
          <w:color w:val="000000" w:themeColor="text1"/>
          <w:lang w:val="fr-FR"/>
        </w:rPr>
        <w:tab/>
        <w:t>Pour les places assises avant latérales :</w:t>
      </w:r>
    </w:p>
    <w:p w14:paraId="30D39A34"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2.1.1.1</w:t>
      </w:r>
      <w:r w:rsidRPr="00455580">
        <w:rPr>
          <w:bCs/>
          <w:color w:val="000000" w:themeColor="text1"/>
          <w:lang w:val="fr-FR"/>
        </w:rPr>
        <w:tab/>
        <w:t>La position la plus haute ; et</w:t>
      </w:r>
    </w:p>
    <w:p w14:paraId="40CF96BB"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2.1.1.2</w:t>
      </w:r>
      <w:r w:rsidRPr="00455580">
        <w:rPr>
          <w:bCs/>
          <w:color w:val="000000" w:themeColor="text1"/>
          <w:lang w:val="fr-FR"/>
        </w:rPr>
        <w:tab/>
        <w:t>Une valeur qui ne soit pas inférieure à 830 mm et qui en soit la plus proche possible ;</w:t>
      </w:r>
    </w:p>
    <w:p w14:paraId="76D6559A"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2.1.2</w:t>
      </w:r>
      <w:r w:rsidRPr="00455580">
        <w:rPr>
          <w:bCs/>
          <w:color w:val="000000" w:themeColor="text1"/>
          <w:lang w:val="fr-FR"/>
        </w:rPr>
        <w:tab/>
        <w:t>Pour les places assises arrière latérales et avant centrales :</w:t>
      </w:r>
    </w:p>
    <w:p w14:paraId="179EF4B3"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2.1.2.1</w:t>
      </w:r>
      <w:r w:rsidRPr="00455580">
        <w:rPr>
          <w:bCs/>
          <w:color w:val="000000" w:themeColor="text1"/>
          <w:lang w:val="fr-FR"/>
        </w:rPr>
        <w:tab/>
        <w:t>La position la plus haute ; et</w:t>
      </w:r>
    </w:p>
    <w:p w14:paraId="481E4554"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2.1.2.2</w:t>
      </w:r>
      <w:r w:rsidRPr="00455580">
        <w:rPr>
          <w:bCs/>
          <w:color w:val="000000" w:themeColor="text1"/>
          <w:lang w:val="fr-FR"/>
        </w:rPr>
        <w:tab/>
        <w:t>Une valeur qui ne soit pas inférieure à, et qui soit la plus proche possible de 720 mm ;</w:t>
      </w:r>
    </w:p>
    <w:p w14:paraId="4C567A3C"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2.1.3</w:t>
      </w:r>
      <w:r w:rsidRPr="00455580">
        <w:rPr>
          <w:bCs/>
          <w:color w:val="000000" w:themeColor="text1"/>
          <w:lang w:val="fr-FR"/>
        </w:rPr>
        <w:tab/>
        <w:t>Pour les places assises arrière centrales :</w:t>
      </w:r>
    </w:p>
    <w:p w14:paraId="2C9C3E05"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2.1.3.1</w:t>
      </w:r>
      <w:r w:rsidRPr="00455580">
        <w:rPr>
          <w:bCs/>
          <w:color w:val="000000" w:themeColor="text1"/>
          <w:lang w:val="fr-FR"/>
        </w:rPr>
        <w:tab/>
        <w:t>La position la plus haute ; et</w:t>
      </w:r>
    </w:p>
    <w:p w14:paraId="010400B7"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2.1.3.2</w:t>
      </w:r>
      <w:r w:rsidRPr="00455580">
        <w:rPr>
          <w:bCs/>
          <w:color w:val="000000" w:themeColor="text1"/>
          <w:lang w:val="fr-FR"/>
        </w:rPr>
        <w:tab/>
        <w:t>Une valeur qui ne soit pas inférieure à, et qui soit la plus proche possible de 700 </w:t>
      </w:r>
      <w:proofErr w:type="spellStart"/>
      <w:r w:rsidRPr="00455580">
        <w:rPr>
          <w:bCs/>
          <w:color w:val="000000" w:themeColor="text1"/>
          <w:lang w:val="fr-FR"/>
        </w:rPr>
        <w:t>mm.</w:t>
      </w:r>
      <w:proofErr w:type="spellEnd"/>
    </w:p>
    <w:p w14:paraId="119C171E"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2.2</w:t>
      </w:r>
      <w:r w:rsidRPr="00455580">
        <w:rPr>
          <w:bCs/>
          <w:color w:val="000000" w:themeColor="text1"/>
          <w:lang w:val="fr-FR"/>
        </w:rPr>
        <w:tab/>
        <w:t>Orienter un dispositif d</w:t>
      </w:r>
      <w:r>
        <w:rPr>
          <w:bCs/>
          <w:color w:val="000000" w:themeColor="text1"/>
          <w:lang w:val="fr-FR"/>
        </w:rPr>
        <w:t>’</w:t>
      </w:r>
      <w:r w:rsidRPr="00455580">
        <w:rPr>
          <w:bCs/>
          <w:color w:val="000000" w:themeColor="text1"/>
          <w:lang w:val="fr-FR"/>
        </w:rPr>
        <w:t xml:space="preserve">essai cylindrique ayant un diamètre de 165 </w:t>
      </w:r>
      <w:r w:rsidRPr="00455580">
        <w:rPr>
          <w:bCs/>
          <w:color w:val="000000" w:themeColor="text1"/>
          <w:lang w:val="fr-FR"/>
        </w:rPr>
        <w:sym w:font="Symbol" w:char="F0B1"/>
      </w:r>
      <w:r w:rsidRPr="00455580">
        <w:rPr>
          <w:bCs/>
          <w:color w:val="000000" w:themeColor="text1"/>
          <w:lang w:val="fr-FR"/>
        </w:rPr>
        <w:t>2 mm en vue en plan (perpendiculairement à l</w:t>
      </w:r>
      <w:r>
        <w:rPr>
          <w:bCs/>
          <w:color w:val="000000" w:themeColor="text1"/>
          <w:lang w:val="fr-FR"/>
        </w:rPr>
        <w:t>’</w:t>
      </w:r>
      <w:r w:rsidRPr="00455580">
        <w:rPr>
          <w:bCs/>
          <w:color w:val="000000" w:themeColor="text1"/>
          <w:lang w:val="fr-FR"/>
        </w:rPr>
        <w:t xml:space="preserve">axe de révolution), et une longueur de 152 </w:t>
      </w:r>
      <w:r w:rsidRPr="00455580">
        <w:rPr>
          <w:bCs/>
          <w:color w:val="000000" w:themeColor="text1"/>
          <w:lang w:val="fr-FR"/>
        </w:rPr>
        <w:sym w:font="Symbol" w:char="F0B1"/>
      </w:r>
      <w:r w:rsidRPr="00455580">
        <w:rPr>
          <w:bCs/>
          <w:color w:val="000000" w:themeColor="text1"/>
          <w:lang w:val="fr-FR"/>
        </w:rPr>
        <w:t>2 mm en élévation (celle</w:t>
      </w:r>
      <w:r w:rsidRPr="00455580">
        <w:rPr>
          <w:bCs/>
          <w:color w:val="000000" w:themeColor="text1"/>
          <w:lang w:val="fr-FR"/>
        </w:rPr>
        <w:noBreakHyphen/>
        <w:t>ci passant par l</w:t>
      </w:r>
      <w:r>
        <w:rPr>
          <w:bCs/>
          <w:color w:val="000000" w:themeColor="text1"/>
          <w:lang w:val="fr-FR"/>
        </w:rPr>
        <w:t>’</w:t>
      </w:r>
      <w:r w:rsidRPr="00455580">
        <w:rPr>
          <w:bCs/>
          <w:color w:val="000000" w:themeColor="text1"/>
          <w:lang w:val="fr-FR"/>
        </w:rPr>
        <w:t>axe de révolution), de telle manière que l</w:t>
      </w:r>
      <w:r>
        <w:rPr>
          <w:bCs/>
          <w:color w:val="000000" w:themeColor="text1"/>
          <w:lang w:val="fr-FR"/>
        </w:rPr>
        <w:t>’</w:t>
      </w:r>
      <w:r w:rsidRPr="00455580">
        <w:rPr>
          <w:bCs/>
          <w:color w:val="000000" w:themeColor="text1"/>
          <w:lang w:val="fr-FR"/>
        </w:rPr>
        <w:t>axe de révolution soit horizontal et situé dans le plan vertical longitudinal passant par le plan de référence vertical longitudinal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Placer le point médian de la base du cylindre au contact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w:t>
      </w:r>
    </w:p>
    <w:p w14:paraId="2C2F9AF0"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2.3</w:t>
      </w:r>
      <w:r w:rsidRPr="00455580">
        <w:rPr>
          <w:bCs/>
          <w:color w:val="000000" w:themeColor="text1"/>
          <w:lang w:val="fr-FR"/>
        </w:rPr>
        <w:tab/>
        <w:t xml:space="preserve">Établir la position de référence initiale en appliquant une force verticale dirigée vers le bas de 50 </w:t>
      </w:r>
      <w:r w:rsidRPr="00455580">
        <w:rPr>
          <w:bCs/>
          <w:color w:val="000000" w:themeColor="text1"/>
          <w:lang w:val="fr-FR"/>
        </w:rPr>
        <w:sym w:font="Symbol" w:char="F0B1"/>
      </w:r>
      <w:r w:rsidRPr="00455580">
        <w:rPr>
          <w:bCs/>
          <w:color w:val="000000" w:themeColor="text1"/>
          <w:lang w:val="fr-FR"/>
        </w:rPr>
        <w:t xml:space="preserve">1 N à la vitesse de 250 </w:t>
      </w:r>
      <w:r w:rsidRPr="00455580">
        <w:rPr>
          <w:bCs/>
          <w:color w:val="000000" w:themeColor="text1"/>
          <w:lang w:val="fr-FR"/>
        </w:rPr>
        <w:sym w:font="Symbol" w:char="F0B1"/>
      </w:r>
      <w:r w:rsidRPr="00455580">
        <w:rPr>
          <w:bCs/>
          <w:color w:val="000000" w:themeColor="text1"/>
          <w:lang w:val="fr-FR"/>
        </w:rPr>
        <w:t>50 N/min. Appliquer cette force pendant cinq secondes puis déterminer la position de référence. Indiquer une position initiale de référence pour l</w:t>
      </w:r>
      <w:r>
        <w:rPr>
          <w:bCs/>
          <w:color w:val="000000" w:themeColor="text1"/>
          <w:lang w:val="fr-FR"/>
        </w:rPr>
        <w:t>’</w:t>
      </w:r>
      <w:r w:rsidRPr="00455580">
        <w:rPr>
          <w:bCs/>
          <w:color w:val="000000" w:themeColor="text1"/>
          <w:lang w:val="fr-FR"/>
        </w:rPr>
        <w:t>appuie-tête.</w:t>
      </w:r>
    </w:p>
    <w:p w14:paraId="3957C1A4"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2.4</w:t>
      </w:r>
      <w:r w:rsidRPr="00455580">
        <w:rPr>
          <w:bCs/>
          <w:color w:val="000000" w:themeColor="text1"/>
          <w:lang w:val="fr-FR"/>
        </w:rPr>
        <w:tab/>
        <w:t>Mesurer la distance verticale comprise entre le point le plus bas du dessous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et le sommet du dossier (voir par. 2.9 de la présente annexe).</w:t>
      </w:r>
    </w:p>
    <w:p w14:paraId="76AC879B"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2.5</w:t>
      </w:r>
      <w:r w:rsidRPr="00455580">
        <w:rPr>
          <w:bCs/>
          <w:color w:val="000000" w:themeColor="text1"/>
          <w:lang w:val="fr-FR"/>
        </w:rPr>
        <w:tab/>
        <w:t xml:space="preserve">Exercer une force croissante à la vitesse de 250 </w:t>
      </w:r>
      <w:r w:rsidRPr="00455580">
        <w:rPr>
          <w:bCs/>
          <w:color w:val="000000" w:themeColor="text1"/>
          <w:lang w:val="fr-FR"/>
        </w:rPr>
        <w:sym w:font="Symbol" w:char="F0B1"/>
      </w:r>
      <w:r w:rsidRPr="00455580">
        <w:rPr>
          <w:bCs/>
          <w:color w:val="000000" w:themeColor="text1"/>
          <w:lang w:val="fr-FR"/>
        </w:rPr>
        <w:t>50 N/min jusqu</w:t>
      </w:r>
      <w:r>
        <w:rPr>
          <w:bCs/>
          <w:color w:val="000000" w:themeColor="text1"/>
          <w:lang w:val="fr-FR"/>
        </w:rPr>
        <w:t>’</w:t>
      </w:r>
      <w:r w:rsidRPr="00455580">
        <w:rPr>
          <w:bCs/>
          <w:color w:val="000000" w:themeColor="text1"/>
          <w:lang w:val="fr-FR"/>
        </w:rPr>
        <w:t>à une valeur d</w:t>
      </w:r>
      <w:r>
        <w:rPr>
          <w:bCs/>
          <w:color w:val="000000" w:themeColor="text1"/>
          <w:lang w:val="fr-FR"/>
        </w:rPr>
        <w:t>’</w:t>
      </w:r>
      <w:r w:rsidRPr="00455580">
        <w:rPr>
          <w:bCs/>
          <w:color w:val="000000" w:themeColor="text1"/>
          <w:lang w:val="fr-FR"/>
        </w:rPr>
        <w:t>au moins 500 N et maintenir cette force pendant au moins cinq secondes.</w:t>
      </w:r>
    </w:p>
    <w:p w14:paraId="53DB315B"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2.6</w:t>
      </w:r>
      <w:r w:rsidRPr="00455580">
        <w:rPr>
          <w:bCs/>
          <w:color w:val="000000" w:themeColor="text1"/>
          <w:lang w:val="fr-FR"/>
        </w:rPr>
        <w:tab/>
        <w:t xml:space="preserve">Réduire la force à la vitesse de 250 </w:t>
      </w:r>
      <w:r w:rsidRPr="00455580">
        <w:rPr>
          <w:bCs/>
          <w:color w:val="000000" w:themeColor="text1"/>
          <w:lang w:val="fr-FR"/>
        </w:rPr>
        <w:sym w:font="Symbol" w:char="F0B1"/>
      </w:r>
      <w:r w:rsidRPr="00455580">
        <w:rPr>
          <w:bCs/>
          <w:color w:val="000000" w:themeColor="text1"/>
          <w:lang w:val="fr-FR"/>
        </w:rPr>
        <w:t>50 N/min jusqu</w:t>
      </w:r>
      <w:r>
        <w:rPr>
          <w:bCs/>
          <w:color w:val="000000" w:themeColor="text1"/>
          <w:lang w:val="fr-FR"/>
        </w:rPr>
        <w:t>’</w:t>
      </w:r>
      <w:r w:rsidRPr="00455580">
        <w:rPr>
          <w:bCs/>
          <w:color w:val="000000" w:themeColor="text1"/>
          <w:lang w:val="fr-FR"/>
        </w:rPr>
        <w:t>à ce qu</w:t>
      </w:r>
      <w:r>
        <w:rPr>
          <w:bCs/>
          <w:color w:val="000000" w:themeColor="text1"/>
          <w:lang w:val="fr-FR"/>
        </w:rPr>
        <w:t>’</w:t>
      </w:r>
      <w:r w:rsidRPr="00455580">
        <w:rPr>
          <w:bCs/>
          <w:color w:val="000000" w:themeColor="text1"/>
          <w:lang w:val="fr-FR"/>
        </w:rPr>
        <w:t xml:space="preserve">elle soit égale à zéro. La maintenir à cette valeur pendant deux minutes au maximum, puis la porter à 50 </w:t>
      </w:r>
      <w:r w:rsidRPr="00455580">
        <w:rPr>
          <w:bCs/>
          <w:color w:val="000000" w:themeColor="text1"/>
          <w:lang w:val="fr-FR"/>
        </w:rPr>
        <w:sym w:font="Symbol" w:char="F0B1"/>
      </w:r>
      <w:r w:rsidRPr="00455580">
        <w:rPr>
          <w:bCs/>
          <w:color w:val="000000" w:themeColor="text1"/>
          <w:lang w:val="fr-FR"/>
        </w:rPr>
        <w:t xml:space="preserve">1 N à la vitesse de 250 </w:t>
      </w:r>
      <w:r w:rsidRPr="00455580">
        <w:rPr>
          <w:bCs/>
          <w:color w:val="000000" w:themeColor="text1"/>
          <w:lang w:val="fr-FR"/>
        </w:rPr>
        <w:sym w:font="Symbol" w:char="F0B1"/>
      </w:r>
      <w:r w:rsidRPr="00455580">
        <w:rPr>
          <w:bCs/>
          <w:color w:val="000000" w:themeColor="text1"/>
          <w:lang w:val="fr-FR"/>
        </w:rPr>
        <w:t>50 N/min. La maintenir à cette valeur et au bout de cinq secondes, déterminer la position du dispositif cylindrique par rapport à sa position de référence initiale.</w:t>
      </w:r>
    </w:p>
    <w:p w14:paraId="1B014734"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2.7</w:t>
      </w:r>
      <w:r w:rsidRPr="00455580">
        <w:rPr>
          <w:bCs/>
          <w:color w:val="000000" w:themeColor="text1"/>
          <w:lang w:val="fr-FR"/>
        </w:rPr>
        <w:tab/>
        <w:t>Mesurer de nouveau la distance verticale comprise entre le point le plus bas du dessous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et le sommet du dossier (voir par. 2.9 de la présente annexe).</w:t>
      </w:r>
    </w:p>
    <w:p w14:paraId="1B1552E3"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lastRenderedPageBreak/>
        <w:t>2.8</w:t>
      </w:r>
      <w:r w:rsidRPr="00455580">
        <w:rPr>
          <w:bCs/>
          <w:color w:val="000000" w:themeColor="text1"/>
          <w:lang w:val="fr-FR"/>
        </w:rPr>
        <w:tab/>
        <w:t>Comparer les mesures effectuées conformément aux paragraphes 2.4 et 2.7 de la présente annexe. La différence entre ces deux mesures ne doit pas être supérieure à la valeur indiquée au paragraphe 5.7.4 du présent Règlement.</w:t>
      </w:r>
    </w:p>
    <w:p w14:paraId="1C197C66" w14:textId="77777777" w:rsidR="006E472D" w:rsidRPr="00455580" w:rsidRDefault="006E472D" w:rsidP="006E472D">
      <w:pPr>
        <w:pStyle w:val="SingleTxtG"/>
        <w:tabs>
          <w:tab w:val="left" w:pos="2268"/>
        </w:tabs>
        <w:ind w:left="2268" w:hanging="1134"/>
        <w:rPr>
          <w:rFonts w:eastAsia="MS Mincho"/>
          <w:bCs/>
          <w:color w:val="000000" w:themeColor="text1"/>
          <w:lang w:val="fr-FR" w:eastAsia="ja-JP"/>
        </w:rPr>
      </w:pPr>
      <w:r w:rsidRPr="00455580">
        <w:rPr>
          <w:bCs/>
          <w:color w:val="000000" w:themeColor="text1"/>
          <w:lang w:val="fr-FR"/>
        </w:rPr>
        <w:t>2.9</w:t>
      </w:r>
      <w:r w:rsidRPr="00455580">
        <w:rPr>
          <w:rFonts w:eastAsia="MS Mincho"/>
          <w:bCs/>
          <w:color w:val="000000" w:themeColor="text1"/>
          <w:lang w:val="fr-FR" w:eastAsia="ja-JP"/>
        </w:rPr>
        <w:tab/>
        <w:t>Si la forme de l</w:t>
      </w:r>
      <w:r>
        <w:rPr>
          <w:rFonts w:eastAsia="MS Mincho"/>
          <w:bCs/>
          <w:color w:val="000000" w:themeColor="text1"/>
          <w:lang w:val="fr-FR" w:eastAsia="ja-JP"/>
        </w:rPr>
        <w:t>’</w:t>
      </w:r>
      <w:r w:rsidRPr="00455580">
        <w:rPr>
          <w:rFonts w:eastAsia="MS Mincho"/>
          <w:bCs/>
          <w:color w:val="000000" w:themeColor="text1"/>
          <w:lang w:val="fr-FR" w:eastAsia="ja-JP"/>
        </w:rPr>
        <w:t>appuie</w:t>
      </w:r>
      <w:r w:rsidRPr="00455580">
        <w:rPr>
          <w:rFonts w:eastAsia="MS Mincho"/>
          <w:bCs/>
          <w:color w:val="000000" w:themeColor="text1"/>
          <w:lang w:val="fr-FR" w:eastAsia="ja-JP"/>
        </w:rPr>
        <w:noBreakHyphen/>
        <w:t>tête est telle qu</w:t>
      </w:r>
      <w:r>
        <w:rPr>
          <w:rFonts w:eastAsia="MS Mincho"/>
          <w:bCs/>
          <w:color w:val="000000" w:themeColor="text1"/>
          <w:lang w:val="fr-FR" w:eastAsia="ja-JP"/>
        </w:rPr>
        <w:t>’</w:t>
      </w:r>
      <w:r w:rsidRPr="00455580">
        <w:rPr>
          <w:rFonts w:eastAsia="MS Mincho"/>
          <w:bCs/>
          <w:color w:val="000000" w:themeColor="text1"/>
          <w:lang w:val="fr-FR" w:eastAsia="ja-JP"/>
        </w:rPr>
        <w:t>il ne soit pas possible d</w:t>
      </w:r>
      <w:r>
        <w:rPr>
          <w:rFonts w:eastAsia="MS Mincho"/>
          <w:bCs/>
          <w:color w:val="000000" w:themeColor="text1"/>
          <w:lang w:val="fr-FR" w:eastAsia="ja-JP"/>
        </w:rPr>
        <w:t>’</w:t>
      </w:r>
      <w:r w:rsidRPr="00455580">
        <w:rPr>
          <w:rFonts w:eastAsia="MS Mincho"/>
          <w:bCs/>
          <w:color w:val="000000" w:themeColor="text1"/>
          <w:lang w:val="fr-FR" w:eastAsia="ja-JP"/>
        </w:rPr>
        <w:t>effectuer la mesure de hauteur par rapport au sommet du dossier du siège, la mesure verticale doit se faire à partir d</w:t>
      </w:r>
      <w:r>
        <w:rPr>
          <w:rFonts w:eastAsia="MS Mincho"/>
          <w:bCs/>
          <w:color w:val="000000" w:themeColor="text1"/>
          <w:lang w:val="fr-FR" w:eastAsia="ja-JP"/>
        </w:rPr>
        <w:t>’</w:t>
      </w:r>
      <w:r w:rsidRPr="00455580">
        <w:rPr>
          <w:rFonts w:eastAsia="MS Mincho"/>
          <w:bCs/>
          <w:color w:val="000000" w:themeColor="text1"/>
          <w:lang w:val="fr-FR" w:eastAsia="ja-JP"/>
        </w:rPr>
        <w:t>une ligne horizontale tracée sur la face avant du dossier du siège à au moins 25 mm en dessous du point le plus bas de l</w:t>
      </w:r>
      <w:r>
        <w:rPr>
          <w:rFonts w:eastAsia="MS Mincho"/>
          <w:bCs/>
          <w:color w:val="000000" w:themeColor="text1"/>
          <w:lang w:val="fr-FR" w:eastAsia="ja-JP"/>
        </w:rPr>
        <w:t>’</w:t>
      </w:r>
      <w:r w:rsidRPr="00455580">
        <w:rPr>
          <w:rFonts w:eastAsia="MS Mincho"/>
          <w:bCs/>
          <w:color w:val="000000" w:themeColor="text1"/>
          <w:lang w:val="fr-FR" w:eastAsia="ja-JP"/>
        </w:rPr>
        <w:t>appuie</w:t>
      </w:r>
      <w:r w:rsidRPr="00455580">
        <w:rPr>
          <w:rFonts w:eastAsia="MS Mincho"/>
          <w:bCs/>
          <w:color w:val="000000" w:themeColor="text1"/>
          <w:lang w:val="fr-FR" w:eastAsia="ja-JP"/>
        </w:rPr>
        <w:noBreakHyphen/>
        <w:t>tête, la distance étant mesurée entre cette ligne et le dessous de l</w:t>
      </w:r>
      <w:r>
        <w:rPr>
          <w:rFonts w:eastAsia="MS Mincho"/>
          <w:bCs/>
          <w:color w:val="000000" w:themeColor="text1"/>
          <w:lang w:val="fr-FR" w:eastAsia="ja-JP"/>
        </w:rPr>
        <w:t>’</w:t>
      </w:r>
      <w:r w:rsidRPr="00455580">
        <w:rPr>
          <w:rFonts w:eastAsia="MS Mincho"/>
          <w:bCs/>
          <w:color w:val="000000" w:themeColor="text1"/>
          <w:lang w:val="fr-FR" w:eastAsia="ja-JP"/>
        </w:rPr>
        <w:t>appuie</w:t>
      </w:r>
      <w:r w:rsidRPr="00455580">
        <w:rPr>
          <w:rFonts w:eastAsia="MS Mincho"/>
          <w:bCs/>
          <w:color w:val="000000" w:themeColor="text1"/>
          <w:lang w:val="fr-FR" w:eastAsia="ja-JP"/>
        </w:rPr>
        <w:noBreakHyphen/>
        <w:t>tête.</w:t>
      </w:r>
    </w:p>
    <w:p w14:paraId="18C615CC" w14:textId="77777777" w:rsidR="006E472D" w:rsidRPr="00455580" w:rsidRDefault="006E472D" w:rsidP="006E472D">
      <w:pPr>
        <w:pStyle w:val="SingleTxtG"/>
        <w:tabs>
          <w:tab w:val="left" w:pos="2268"/>
        </w:tabs>
        <w:ind w:left="2268" w:hanging="1134"/>
        <w:rPr>
          <w:rFonts w:eastAsia="MS Mincho"/>
          <w:bCs/>
          <w:color w:val="000000" w:themeColor="text1"/>
          <w:lang w:val="fr-FR" w:eastAsia="ja-JP"/>
        </w:rPr>
      </w:pPr>
      <w:r w:rsidRPr="00455580">
        <w:rPr>
          <w:rFonts w:eastAsia="MS Mincho"/>
          <w:bCs/>
          <w:color w:val="000000" w:themeColor="text1"/>
          <w:lang w:val="fr-FR" w:eastAsia="ja-JP"/>
        </w:rPr>
        <w:t>2.10</w:t>
      </w:r>
      <w:r w:rsidRPr="00455580">
        <w:rPr>
          <w:rFonts w:eastAsia="MS Mincho"/>
          <w:bCs/>
          <w:color w:val="000000" w:themeColor="text1"/>
          <w:lang w:val="fr-FR" w:eastAsia="ja-JP"/>
        </w:rPr>
        <w:tab/>
        <w:t>Dans le cas où le constructeur démontre que l</w:t>
      </w:r>
      <w:r>
        <w:rPr>
          <w:rFonts w:eastAsia="MS Mincho"/>
          <w:bCs/>
          <w:color w:val="000000" w:themeColor="text1"/>
          <w:lang w:val="fr-FR" w:eastAsia="ja-JP"/>
        </w:rPr>
        <w:t>’</w:t>
      </w:r>
      <w:r w:rsidRPr="00455580">
        <w:rPr>
          <w:rFonts w:eastAsia="MS Mincho"/>
          <w:bCs/>
          <w:color w:val="000000" w:themeColor="text1"/>
          <w:lang w:val="fr-FR" w:eastAsia="ja-JP"/>
        </w:rPr>
        <w:t>écart entre les positions de référence du cylindre mesurées conformément aux paragraphes 2.3 et 2.6 de la présente annexe est inférieur à la valeur indiquée au paragraphe 5.7.4 du présent Règlement, on peut aussi considérer que le résultat de l</w:t>
      </w:r>
      <w:r>
        <w:rPr>
          <w:rFonts w:eastAsia="MS Mincho"/>
          <w:bCs/>
          <w:color w:val="000000" w:themeColor="text1"/>
          <w:lang w:val="fr-FR" w:eastAsia="ja-JP"/>
        </w:rPr>
        <w:t>’</w:t>
      </w:r>
      <w:r w:rsidRPr="00455580">
        <w:rPr>
          <w:rFonts w:eastAsia="MS Mincho"/>
          <w:bCs/>
          <w:color w:val="000000" w:themeColor="text1"/>
          <w:lang w:val="fr-FR" w:eastAsia="ja-JP"/>
        </w:rPr>
        <w:t>essai est conforme aux dispositions du paragraphe 5.7.4. Dans ce cas, il n</w:t>
      </w:r>
      <w:r>
        <w:rPr>
          <w:rFonts w:eastAsia="MS Mincho"/>
          <w:bCs/>
          <w:color w:val="000000" w:themeColor="text1"/>
          <w:lang w:val="fr-FR" w:eastAsia="ja-JP"/>
        </w:rPr>
        <w:t>’</w:t>
      </w:r>
      <w:r w:rsidRPr="00455580">
        <w:rPr>
          <w:rFonts w:eastAsia="MS Mincho"/>
          <w:bCs/>
          <w:color w:val="000000" w:themeColor="text1"/>
          <w:lang w:val="fr-FR" w:eastAsia="ja-JP"/>
        </w:rPr>
        <w:t>est pas nécessaire d</w:t>
      </w:r>
      <w:r>
        <w:rPr>
          <w:rFonts w:eastAsia="MS Mincho"/>
          <w:bCs/>
          <w:color w:val="000000" w:themeColor="text1"/>
          <w:lang w:val="fr-FR" w:eastAsia="ja-JP"/>
        </w:rPr>
        <w:t>’</w:t>
      </w:r>
      <w:r w:rsidRPr="00455580">
        <w:rPr>
          <w:rFonts w:eastAsia="MS Mincho"/>
          <w:bCs/>
          <w:color w:val="000000" w:themeColor="text1"/>
          <w:lang w:val="fr-FR" w:eastAsia="ja-JP"/>
        </w:rPr>
        <w:t>enregistrer les mesures des paragraphes 2.4 et 2.7.</w:t>
      </w:r>
    </w:p>
    <w:p w14:paraId="023EE431" w14:textId="77777777" w:rsidR="006E472D" w:rsidRPr="00455580" w:rsidRDefault="006E472D" w:rsidP="00204F24">
      <w:pPr>
        <w:pStyle w:val="HChG"/>
        <w:rPr>
          <w:lang w:val="fr-FR"/>
        </w:rPr>
      </w:pPr>
      <w:r w:rsidRPr="00455580">
        <w:rPr>
          <w:rFonts w:eastAsia="MS Mincho"/>
          <w:lang w:val="fr-FR" w:eastAsia="ja-JP"/>
        </w:rPr>
        <w:br w:type="page"/>
      </w:r>
      <w:r w:rsidRPr="00455580">
        <w:rPr>
          <w:lang w:val="fr-FR"/>
        </w:rPr>
        <w:lastRenderedPageBreak/>
        <w:t>Annexe 14</w:t>
      </w:r>
    </w:p>
    <w:p w14:paraId="41C4DE4D" w14:textId="77777777" w:rsidR="006E472D" w:rsidRPr="00455580" w:rsidRDefault="006E472D" w:rsidP="00204F24">
      <w:pPr>
        <w:pStyle w:val="HChG"/>
        <w:rPr>
          <w:lang w:val="fr-FR"/>
        </w:rPr>
      </w:pPr>
      <w:r w:rsidRPr="00455580">
        <w:rPr>
          <w:lang w:val="fr-FR"/>
        </w:rPr>
        <w:tab/>
      </w:r>
      <w:r w:rsidRPr="00455580">
        <w:rPr>
          <w:lang w:val="fr-FR"/>
        </w:rPr>
        <w:tab/>
        <w:t>Procédure d</w:t>
      </w:r>
      <w:r>
        <w:rPr>
          <w:lang w:val="fr-FR"/>
        </w:rPr>
        <w:t>’</w:t>
      </w:r>
      <w:r w:rsidRPr="00455580">
        <w:rPr>
          <w:lang w:val="fr-FR"/>
        </w:rPr>
        <w:t>essai pour le contrôle de la résistance dynamique</w:t>
      </w:r>
    </w:p>
    <w:p w14:paraId="38911A26" w14:textId="77777777" w:rsidR="006E472D" w:rsidRPr="00455580" w:rsidRDefault="006E472D" w:rsidP="00204F24">
      <w:pPr>
        <w:pStyle w:val="SingleTxtG"/>
        <w:keepNext/>
        <w:tabs>
          <w:tab w:val="left" w:pos="2268"/>
        </w:tabs>
        <w:ind w:left="2268" w:hanging="1134"/>
        <w:jc w:val="left"/>
        <w:rPr>
          <w:bCs/>
          <w:color w:val="000000" w:themeColor="text1"/>
          <w:lang w:val="fr-FR"/>
        </w:rPr>
      </w:pPr>
      <w:r w:rsidRPr="00455580">
        <w:rPr>
          <w:bCs/>
          <w:color w:val="000000" w:themeColor="text1"/>
          <w:lang w:val="fr-FR"/>
        </w:rPr>
        <w:t>1.</w:t>
      </w:r>
      <w:r w:rsidRPr="00455580">
        <w:rPr>
          <w:bCs/>
          <w:color w:val="000000" w:themeColor="text1"/>
          <w:lang w:val="fr-FR"/>
        </w:rPr>
        <w:tab/>
        <w:t>Objet</w:t>
      </w:r>
    </w:p>
    <w:p w14:paraId="31A4FD0C"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 xml:space="preserve">Démontrer la conformité avec le paragraphe 5.9 conformément à la présente annexe, en utilisant un mannequin </w:t>
      </w:r>
      <w:proofErr w:type="spellStart"/>
      <w:r w:rsidRPr="00455580">
        <w:rPr>
          <w:bCs/>
          <w:color w:val="000000" w:themeColor="text1"/>
          <w:lang w:val="fr-FR"/>
        </w:rPr>
        <w:t>BioRID</w:t>
      </w:r>
      <w:proofErr w:type="spellEnd"/>
      <w:r w:rsidRPr="00455580">
        <w:rPr>
          <w:bCs/>
          <w:color w:val="000000" w:themeColor="text1"/>
          <w:lang w:val="fr-FR"/>
        </w:rPr>
        <w:t xml:space="preserve"> II ONU homme du 50</w:t>
      </w:r>
      <w:r w:rsidRPr="00455580">
        <w:rPr>
          <w:bCs/>
          <w:color w:val="000000" w:themeColor="text1"/>
          <w:vertAlign w:val="superscript"/>
          <w:lang w:val="fr-FR"/>
        </w:rPr>
        <w:t>e</w:t>
      </w:r>
      <w:r w:rsidRPr="00455580">
        <w:rPr>
          <w:bCs/>
          <w:color w:val="000000" w:themeColor="text1"/>
          <w:lang w:val="fr-FR"/>
        </w:rPr>
        <w:t> centile.</w:t>
      </w:r>
    </w:p>
    <w:p w14:paraId="218C75A6" w14:textId="77777777" w:rsidR="006E472D" w:rsidRPr="00455580" w:rsidRDefault="006E472D" w:rsidP="00204F24">
      <w:pPr>
        <w:pStyle w:val="SingleTxtG"/>
        <w:keepNext/>
        <w:tabs>
          <w:tab w:val="left" w:pos="2268"/>
        </w:tabs>
        <w:ind w:left="2268" w:hanging="1134"/>
        <w:jc w:val="left"/>
        <w:rPr>
          <w:bCs/>
          <w:color w:val="000000" w:themeColor="text1"/>
          <w:lang w:val="fr-FR"/>
        </w:rPr>
      </w:pPr>
      <w:r w:rsidRPr="00455580">
        <w:rPr>
          <w:bCs/>
          <w:color w:val="000000" w:themeColor="text1"/>
          <w:lang w:val="fr-FR"/>
        </w:rPr>
        <w:t>2.</w:t>
      </w:r>
      <w:r w:rsidRPr="00455580">
        <w:rPr>
          <w:bCs/>
          <w:color w:val="000000" w:themeColor="text1"/>
          <w:lang w:val="fr-FR"/>
        </w:rPr>
        <w:tab/>
        <w:t>Matériel d</w:t>
      </w:r>
      <w:r>
        <w:rPr>
          <w:bCs/>
          <w:color w:val="000000" w:themeColor="text1"/>
          <w:lang w:val="fr-FR"/>
        </w:rPr>
        <w:t>’</w:t>
      </w:r>
      <w:r w:rsidRPr="00455580">
        <w:rPr>
          <w:bCs/>
          <w:color w:val="000000" w:themeColor="text1"/>
          <w:lang w:val="fr-FR"/>
        </w:rPr>
        <w:t>essai</w:t>
      </w:r>
    </w:p>
    <w:p w14:paraId="248A354D" w14:textId="77777777" w:rsidR="006E472D" w:rsidRPr="00455580" w:rsidRDefault="006E472D" w:rsidP="00204F24">
      <w:pPr>
        <w:pStyle w:val="SingleTxtG"/>
        <w:keepNext/>
        <w:tabs>
          <w:tab w:val="left" w:pos="2268"/>
        </w:tabs>
        <w:ind w:left="2268" w:hanging="1134"/>
        <w:jc w:val="left"/>
        <w:rPr>
          <w:bCs/>
          <w:color w:val="000000" w:themeColor="text1"/>
          <w:lang w:val="fr-FR"/>
        </w:rPr>
      </w:pPr>
      <w:r w:rsidRPr="00455580">
        <w:rPr>
          <w:bCs/>
          <w:color w:val="000000" w:themeColor="text1"/>
          <w:lang w:val="fr-FR"/>
        </w:rPr>
        <w:t>2.1</w:t>
      </w:r>
      <w:r w:rsidRPr="00455580">
        <w:rPr>
          <w:bCs/>
          <w:color w:val="000000" w:themeColor="text1"/>
          <w:lang w:val="fr-FR"/>
        </w:rPr>
        <w:tab/>
        <w:t>Chariot d</w:t>
      </w:r>
      <w:r>
        <w:rPr>
          <w:bCs/>
          <w:color w:val="000000" w:themeColor="text1"/>
          <w:lang w:val="fr-FR"/>
        </w:rPr>
        <w:t>’</w:t>
      </w:r>
      <w:r w:rsidRPr="00455580">
        <w:rPr>
          <w:bCs/>
          <w:color w:val="000000" w:themeColor="text1"/>
          <w:lang w:val="fr-FR"/>
        </w:rPr>
        <w:t>essai pour l</w:t>
      </w:r>
      <w:r>
        <w:rPr>
          <w:bCs/>
          <w:color w:val="000000" w:themeColor="text1"/>
          <w:lang w:val="fr-FR"/>
        </w:rPr>
        <w:t>’</w:t>
      </w:r>
      <w:r w:rsidRPr="00455580">
        <w:rPr>
          <w:bCs/>
          <w:color w:val="000000" w:themeColor="text1"/>
          <w:lang w:val="fr-FR"/>
        </w:rPr>
        <w:t>accélération</w:t>
      </w:r>
    </w:p>
    <w:p w14:paraId="652B9633" w14:textId="77777777" w:rsidR="006E472D" w:rsidRPr="00455580" w:rsidRDefault="006E472D" w:rsidP="00204F24">
      <w:pPr>
        <w:pStyle w:val="SingleTxtG"/>
        <w:keepNext/>
        <w:tabs>
          <w:tab w:val="left" w:pos="2268"/>
        </w:tabs>
        <w:ind w:left="2268" w:hanging="1134"/>
        <w:jc w:val="left"/>
        <w:rPr>
          <w:bCs/>
          <w:color w:val="000000" w:themeColor="text1"/>
          <w:lang w:val="fr-FR"/>
        </w:rPr>
      </w:pPr>
      <w:r w:rsidRPr="00455580">
        <w:rPr>
          <w:bCs/>
          <w:color w:val="000000" w:themeColor="text1"/>
          <w:lang w:val="fr-FR"/>
        </w:rPr>
        <w:t>2.2</w:t>
      </w:r>
      <w:r w:rsidRPr="00455580">
        <w:rPr>
          <w:bCs/>
          <w:color w:val="000000" w:themeColor="text1"/>
          <w:lang w:val="fr-FR"/>
        </w:rPr>
        <w:tab/>
        <w:t>Mannequin d</w:t>
      </w:r>
      <w:r>
        <w:rPr>
          <w:bCs/>
          <w:color w:val="000000" w:themeColor="text1"/>
          <w:lang w:val="fr-FR"/>
        </w:rPr>
        <w:t>’</w:t>
      </w:r>
      <w:r w:rsidRPr="00455580">
        <w:rPr>
          <w:bCs/>
          <w:color w:val="000000" w:themeColor="text1"/>
          <w:lang w:val="fr-FR"/>
        </w:rPr>
        <w:t>essai homme du 50</w:t>
      </w:r>
      <w:r w:rsidRPr="00455580">
        <w:rPr>
          <w:bCs/>
          <w:color w:val="000000" w:themeColor="text1"/>
          <w:vertAlign w:val="superscript"/>
          <w:lang w:val="fr-FR"/>
        </w:rPr>
        <w:t>e</w:t>
      </w:r>
      <w:r w:rsidRPr="00455580">
        <w:rPr>
          <w:bCs/>
          <w:color w:val="000000" w:themeColor="text1"/>
          <w:lang w:val="fr-FR"/>
        </w:rPr>
        <w:t> centile</w:t>
      </w:r>
    </w:p>
    <w:p w14:paraId="542E0A74"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2.2.1</w:t>
      </w:r>
      <w:r w:rsidRPr="00455580">
        <w:rPr>
          <w:bCs/>
          <w:color w:val="000000" w:themeColor="text1"/>
          <w:lang w:val="fr-FR"/>
        </w:rPr>
        <w:tab/>
        <w:t xml:space="preserve">Mannequin </w:t>
      </w:r>
      <w:proofErr w:type="spellStart"/>
      <w:r w:rsidRPr="00455580">
        <w:rPr>
          <w:bCs/>
          <w:color w:val="000000" w:themeColor="text1"/>
          <w:lang w:val="fr-FR"/>
        </w:rPr>
        <w:t>BioRID</w:t>
      </w:r>
      <w:proofErr w:type="spellEnd"/>
      <w:r w:rsidRPr="00455580">
        <w:rPr>
          <w:bCs/>
          <w:color w:val="000000" w:themeColor="text1"/>
          <w:lang w:val="fr-FR"/>
        </w:rPr>
        <w:t xml:space="preserve"> II ONU</w:t>
      </w:r>
    </w:p>
    <w:p w14:paraId="0553DB83"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2.2.1.1</w:t>
      </w:r>
      <w:r w:rsidRPr="00455580">
        <w:rPr>
          <w:bCs/>
          <w:color w:val="000000" w:themeColor="text1"/>
          <w:lang w:val="fr-FR"/>
        </w:rPr>
        <w:tab/>
        <w:t>Le mannequin doit être conforme aux dispositions de l</w:t>
      </w:r>
      <w:r>
        <w:rPr>
          <w:bCs/>
          <w:color w:val="000000" w:themeColor="text1"/>
          <w:lang w:val="fr-FR"/>
        </w:rPr>
        <w:t>’</w:t>
      </w:r>
      <w:r w:rsidRPr="00455580">
        <w:rPr>
          <w:bCs/>
          <w:color w:val="000000" w:themeColor="text1"/>
          <w:lang w:val="fr-FR"/>
        </w:rPr>
        <w:t>additif 1 de la Résolution mutuelle R.M.1 (ECE/TRANS/WP.29/1101/Add.1).</w:t>
      </w:r>
    </w:p>
    <w:p w14:paraId="7D18DC1F"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2.2.2</w:t>
      </w:r>
      <w:r w:rsidRPr="00455580">
        <w:rPr>
          <w:bCs/>
          <w:color w:val="000000" w:themeColor="text1"/>
          <w:lang w:val="fr-FR"/>
        </w:rPr>
        <w:tab/>
        <w:t>Équipement de mesure et d</w:t>
      </w:r>
      <w:r>
        <w:rPr>
          <w:bCs/>
          <w:color w:val="000000" w:themeColor="text1"/>
          <w:lang w:val="fr-FR"/>
        </w:rPr>
        <w:t>’</w:t>
      </w:r>
      <w:r w:rsidRPr="00455580">
        <w:rPr>
          <w:bCs/>
          <w:color w:val="000000" w:themeColor="text1"/>
          <w:lang w:val="fr-FR"/>
        </w:rPr>
        <w:t>enregistrement des accélérations du chariot d</w:t>
      </w:r>
      <w:r>
        <w:rPr>
          <w:bCs/>
          <w:color w:val="000000" w:themeColor="text1"/>
          <w:lang w:val="fr-FR"/>
        </w:rPr>
        <w:t>’</w:t>
      </w:r>
      <w:r w:rsidRPr="00455580">
        <w:rPr>
          <w:bCs/>
          <w:color w:val="000000" w:themeColor="text1"/>
          <w:lang w:val="fr-FR"/>
        </w:rPr>
        <w:t>essai</w:t>
      </w:r>
    </w:p>
    <w:p w14:paraId="3DC17F8E" w14:textId="77777777" w:rsidR="006E472D" w:rsidRPr="00455580" w:rsidRDefault="006E472D" w:rsidP="00204F24">
      <w:pPr>
        <w:pStyle w:val="SingleTxtG"/>
        <w:keepNext/>
        <w:tabs>
          <w:tab w:val="left" w:pos="2268"/>
        </w:tabs>
        <w:ind w:left="2268" w:hanging="1134"/>
        <w:jc w:val="left"/>
        <w:rPr>
          <w:bCs/>
          <w:color w:val="000000" w:themeColor="text1"/>
          <w:lang w:val="fr-FR"/>
        </w:rPr>
      </w:pPr>
      <w:r w:rsidRPr="00455580">
        <w:rPr>
          <w:bCs/>
          <w:color w:val="000000" w:themeColor="text1"/>
          <w:lang w:val="fr-FR"/>
        </w:rPr>
        <w:t>3.</w:t>
      </w:r>
      <w:r w:rsidRPr="00455580">
        <w:rPr>
          <w:bCs/>
          <w:color w:val="000000" w:themeColor="text1"/>
          <w:lang w:val="fr-FR"/>
        </w:rPr>
        <w:tab/>
        <w:t>Procédures de mise en place de l</w:t>
      </w:r>
      <w:r>
        <w:rPr>
          <w:bCs/>
          <w:color w:val="000000" w:themeColor="text1"/>
          <w:lang w:val="fr-FR"/>
        </w:rPr>
        <w:t>’</w:t>
      </w:r>
      <w:r w:rsidRPr="00455580">
        <w:rPr>
          <w:bCs/>
          <w:color w:val="000000" w:themeColor="text1"/>
          <w:lang w:val="fr-FR"/>
        </w:rPr>
        <w:t>installation d</w:t>
      </w:r>
      <w:r>
        <w:rPr>
          <w:bCs/>
          <w:color w:val="000000" w:themeColor="text1"/>
          <w:lang w:val="fr-FR"/>
        </w:rPr>
        <w:t>’</w:t>
      </w:r>
      <w:r w:rsidRPr="00455580">
        <w:rPr>
          <w:bCs/>
          <w:color w:val="000000" w:themeColor="text1"/>
          <w:lang w:val="fr-FR"/>
        </w:rPr>
        <w:t>essai</w:t>
      </w:r>
    </w:p>
    <w:p w14:paraId="434752D0" w14:textId="77777777" w:rsidR="006E472D" w:rsidRPr="00455580" w:rsidRDefault="006E472D" w:rsidP="00204F24">
      <w:pPr>
        <w:pStyle w:val="SingleTxtG"/>
        <w:keepNext/>
        <w:tabs>
          <w:tab w:val="left" w:pos="2268"/>
        </w:tabs>
        <w:ind w:left="2268" w:hanging="1134"/>
        <w:jc w:val="left"/>
        <w:rPr>
          <w:bCs/>
          <w:color w:val="000000" w:themeColor="text1"/>
          <w:lang w:val="fr-FR"/>
        </w:rPr>
      </w:pPr>
      <w:r w:rsidRPr="00455580">
        <w:rPr>
          <w:bCs/>
          <w:color w:val="000000" w:themeColor="text1"/>
          <w:lang w:val="fr-FR"/>
        </w:rPr>
        <w:t>3.1</w:t>
      </w:r>
      <w:r w:rsidRPr="00455580">
        <w:rPr>
          <w:bCs/>
          <w:color w:val="000000" w:themeColor="text1"/>
          <w:lang w:val="fr-FR"/>
        </w:rPr>
        <w:tab/>
        <w:t>Installation du siège et du mannequin sur le chariot</w:t>
      </w:r>
    </w:p>
    <w:p w14:paraId="2240C271"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3.1.1</w:t>
      </w:r>
      <w:r w:rsidRPr="00455580">
        <w:rPr>
          <w:bCs/>
          <w:color w:val="000000" w:themeColor="text1"/>
          <w:lang w:val="fr-FR"/>
        </w:rPr>
        <w:tab/>
        <w:t>On utilise un chariot d</w:t>
      </w:r>
      <w:r>
        <w:rPr>
          <w:bCs/>
          <w:color w:val="000000" w:themeColor="text1"/>
          <w:lang w:val="fr-FR"/>
        </w:rPr>
        <w:t>’</w:t>
      </w:r>
      <w:r w:rsidRPr="00455580">
        <w:rPr>
          <w:bCs/>
          <w:color w:val="000000" w:themeColor="text1"/>
          <w:lang w:val="fr-FR"/>
        </w:rPr>
        <w:t>essai sur lequel est placé le mannequin assis dans le sens de la marche et dont les accélérations sont mesurées au moyen d</w:t>
      </w:r>
      <w:r>
        <w:rPr>
          <w:bCs/>
          <w:color w:val="000000" w:themeColor="text1"/>
          <w:lang w:val="fr-FR"/>
        </w:rPr>
        <w:t>’</w:t>
      </w:r>
      <w:r w:rsidRPr="00455580">
        <w:rPr>
          <w:bCs/>
          <w:color w:val="000000" w:themeColor="text1"/>
          <w:lang w:val="fr-FR"/>
        </w:rPr>
        <w:t>un accéléromètre approprié fixé à la plateforme du chariot.</w:t>
      </w:r>
    </w:p>
    <w:p w14:paraId="29702A77"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Dans le local d</w:t>
      </w:r>
      <w:r>
        <w:rPr>
          <w:bCs/>
          <w:color w:val="000000" w:themeColor="text1"/>
          <w:lang w:val="fr-FR"/>
        </w:rPr>
        <w:t>’</w:t>
      </w:r>
      <w:r w:rsidRPr="00455580">
        <w:rPr>
          <w:bCs/>
          <w:color w:val="000000" w:themeColor="text1"/>
          <w:lang w:val="fr-FR"/>
        </w:rPr>
        <w:t xml:space="preserve">essai, la température doit être de 22,5 </w:t>
      </w:r>
      <w:r w:rsidRPr="00455580">
        <w:rPr>
          <w:bCs/>
          <w:color w:val="000000" w:themeColor="text1"/>
          <w:lang w:val="fr-FR"/>
        </w:rPr>
        <w:sym w:font="Symbol" w:char="F0B1"/>
      </w:r>
      <w:r w:rsidRPr="00455580">
        <w:rPr>
          <w:bCs/>
          <w:color w:val="000000" w:themeColor="text1"/>
          <w:lang w:val="fr-FR"/>
        </w:rPr>
        <w:t>3 °C et l</w:t>
      </w:r>
      <w:r>
        <w:rPr>
          <w:bCs/>
          <w:color w:val="000000" w:themeColor="text1"/>
          <w:lang w:val="fr-FR"/>
        </w:rPr>
        <w:t>’</w:t>
      </w:r>
      <w:r w:rsidRPr="00455580">
        <w:rPr>
          <w:bCs/>
          <w:color w:val="000000" w:themeColor="text1"/>
          <w:lang w:val="fr-FR"/>
        </w:rPr>
        <w:t>humidité relative doit être comprise entre 10 et 70 %. Le mannequin et le siège soumis à l</w:t>
      </w:r>
      <w:r>
        <w:rPr>
          <w:bCs/>
          <w:color w:val="000000" w:themeColor="text1"/>
          <w:lang w:val="fr-FR"/>
        </w:rPr>
        <w:t>’</w:t>
      </w:r>
      <w:r w:rsidRPr="00455580">
        <w:rPr>
          <w:bCs/>
          <w:color w:val="000000" w:themeColor="text1"/>
          <w:lang w:val="fr-FR"/>
        </w:rPr>
        <w:t>essai doivent être conditionnés à cette température pendant au moins 3 heures avant l</w:t>
      </w:r>
      <w:r>
        <w:rPr>
          <w:bCs/>
          <w:color w:val="000000" w:themeColor="text1"/>
          <w:lang w:val="fr-FR"/>
        </w:rPr>
        <w:t>’</w:t>
      </w:r>
      <w:r w:rsidRPr="00455580">
        <w:rPr>
          <w:bCs/>
          <w:color w:val="000000" w:themeColor="text1"/>
          <w:lang w:val="fr-FR"/>
        </w:rPr>
        <w:t>essai.</w:t>
      </w:r>
    </w:p>
    <w:p w14:paraId="4F19E0A9"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Pendant tous les essais, les éléments actifs du système conçu pour fonctionner pendant le choc arrière doivent être en position de fonctionnement, par exemple l</w:t>
      </w:r>
      <w:r>
        <w:rPr>
          <w:bCs/>
          <w:color w:val="000000" w:themeColor="text1"/>
          <w:lang w:val="fr-FR"/>
        </w:rPr>
        <w:t>’</w:t>
      </w:r>
      <w:r w:rsidRPr="00455580">
        <w:rPr>
          <w:bCs/>
          <w:color w:val="000000" w:themeColor="text1"/>
          <w:lang w:val="fr-FR"/>
        </w:rPr>
        <w:t>appuie-tête actif ou le pré-tendeur de ceinture de sécurité. Le délai de déclenchement de chacun des éléments de l</w:t>
      </w:r>
      <w:r>
        <w:rPr>
          <w:bCs/>
          <w:color w:val="000000" w:themeColor="text1"/>
          <w:lang w:val="fr-FR"/>
        </w:rPr>
        <w:t>’</w:t>
      </w:r>
      <w:r w:rsidRPr="00455580">
        <w:rPr>
          <w:bCs/>
          <w:color w:val="000000" w:themeColor="text1"/>
          <w:lang w:val="fr-FR"/>
        </w:rPr>
        <w:t>appuie-tête actif doit être prescrit par le constructeur du véhicule.</w:t>
      </w:r>
    </w:p>
    <w:p w14:paraId="2ECC8D89" w14:textId="77777777" w:rsidR="006E472D" w:rsidRPr="00455580" w:rsidRDefault="006E472D" w:rsidP="00204F24">
      <w:pPr>
        <w:pStyle w:val="SingleTxtG"/>
        <w:keepNext/>
        <w:tabs>
          <w:tab w:val="left" w:pos="2268"/>
        </w:tabs>
        <w:ind w:left="2268" w:hanging="1134"/>
        <w:jc w:val="left"/>
        <w:rPr>
          <w:bCs/>
          <w:color w:val="000000" w:themeColor="text1"/>
          <w:lang w:val="fr-FR"/>
        </w:rPr>
      </w:pPr>
      <w:r w:rsidRPr="00455580">
        <w:rPr>
          <w:bCs/>
          <w:color w:val="000000" w:themeColor="text1"/>
          <w:lang w:val="fr-FR"/>
        </w:rPr>
        <w:t>3.1.2</w:t>
      </w:r>
      <w:r w:rsidRPr="00455580">
        <w:rPr>
          <w:bCs/>
          <w:color w:val="000000" w:themeColor="text1"/>
          <w:lang w:val="fr-FR"/>
        </w:rPr>
        <w:tab/>
        <w:t>Chariot d</w:t>
      </w:r>
      <w:r>
        <w:rPr>
          <w:bCs/>
          <w:color w:val="000000" w:themeColor="text1"/>
          <w:lang w:val="fr-FR"/>
        </w:rPr>
        <w:t>’</w:t>
      </w:r>
      <w:r w:rsidRPr="00455580">
        <w:rPr>
          <w:bCs/>
          <w:color w:val="000000" w:themeColor="text1"/>
          <w:lang w:val="fr-FR"/>
        </w:rPr>
        <w:t>essai</w:t>
      </w:r>
    </w:p>
    <w:p w14:paraId="785E87F3"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3.1.2.1</w:t>
      </w:r>
      <w:r w:rsidRPr="00455580">
        <w:rPr>
          <w:bCs/>
          <w:color w:val="000000" w:themeColor="text1"/>
          <w:lang w:val="fr-FR"/>
        </w:rPr>
        <w:tab/>
        <w:t>Les parties de la structure du véhicule considérées comme indispensables pour reproduire la rigidité du véhicule, comme le siège et ses ancrages, la ceinture de sécurité et ses ancrages ou encore l</w:t>
      </w:r>
      <w:r>
        <w:rPr>
          <w:bCs/>
          <w:color w:val="000000" w:themeColor="text1"/>
          <w:lang w:val="fr-FR"/>
        </w:rPr>
        <w:t>’</w:t>
      </w:r>
      <w:r w:rsidRPr="00455580">
        <w:rPr>
          <w:bCs/>
          <w:color w:val="000000" w:themeColor="text1"/>
          <w:lang w:val="fr-FR"/>
        </w:rPr>
        <w:t>appuie-tête, doivent être fixées au chariot.</w:t>
      </w:r>
    </w:p>
    <w:p w14:paraId="5D92648B"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Le chariot doit être fabriqué de telle façon qu</w:t>
      </w:r>
      <w:r>
        <w:rPr>
          <w:bCs/>
          <w:color w:val="000000" w:themeColor="text1"/>
          <w:lang w:val="fr-FR"/>
        </w:rPr>
        <w:t>’</w:t>
      </w:r>
      <w:r w:rsidRPr="00455580">
        <w:rPr>
          <w:bCs/>
          <w:color w:val="000000" w:themeColor="text1"/>
          <w:lang w:val="fr-FR"/>
        </w:rPr>
        <w:t>aucune déformation permanente n</w:t>
      </w:r>
      <w:r>
        <w:rPr>
          <w:bCs/>
          <w:color w:val="000000" w:themeColor="text1"/>
          <w:lang w:val="fr-FR"/>
        </w:rPr>
        <w:t>’</w:t>
      </w:r>
      <w:r w:rsidRPr="00455580">
        <w:rPr>
          <w:bCs/>
          <w:color w:val="000000" w:themeColor="text1"/>
          <w:lang w:val="fr-FR"/>
        </w:rPr>
        <w:t>apparaisse après l</w:t>
      </w:r>
      <w:r>
        <w:rPr>
          <w:bCs/>
          <w:color w:val="000000" w:themeColor="text1"/>
          <w:lang w:val="fr-FR"/>
        </w:rPr>
        <w:t>’</w:t>
      </w:r>
      <w:r w:rsidRPr="00455580">
        <w:rPr>
          <w:bCs/>
          <w:color w:val="000000" w:themeColor="text1"/>
          <w:lang w:val="fr-FR"/>
        </w:rPr>
        <w:t>essai. Si l</w:t>
      </w:r>
      <w:r>
        <w:rPr>
          <w:bCs/>
          <w:color w:val="000000" w:themeColor="text1"/>
          <w:lang w:val="fr-FR"/>
        </w:rPr>
        <w:t>’</w:t>
      </w:r>
      <w:r w:rsidRPr="00455580">
        <w:rPr>
          <w:bCs/>
          <w:color w:val="000000" w:themeColor="text1"/>
          <w:lang w:val="fr-FR"/>
        </w:rPr>
        <w:t>ancrage supérieur est réglable en hauteur, il doit être réglé le plus près possible de sa position médiane nominale.</w:t>
      </w:r>
    </w:p>
    <w:p w14:paraId="54281EA8"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3.1.2.2</w:t>
      </w:r>
      <w:r w:rsidRPr="00455580">
        <w:rPr>
          <w:bCs/>
          <w:color w:val="000000" w:themeColor="text1"/>
          <w:lang w:val="fr-FR"/>
        </w:rPr>
        <w:tab/>
        <w:t>Il doit être possible d</w:t>
      </w:r>
      <w:r>
        <w:rPr>
          <w:bCs/>
          <w:color w:val="000000" w:themeColor="text1"/>
          <w:lang w:val="fr-FR"/>
        </w:rPr>
        <w:t>’</w:t>
      </w:r>
      <w:r w:rsidRPr="00455580">
        <w:rPr>
          <w:bCs/>
          <w:color w:val="000000" w:themeColor="text1"/>
          <w:lang w:val="fr-FR"/>
        </w:rPr>
        <w:t>installer correctement sur le chariot le matériel prescrit par le constructeur pour assurer le bon fonctionnement des systèmes d</w:t>
      </w:r>
      <w:r>
        <w:rPr>
          <w:bCs/>
          <w:color w:val="000000" w:themeColor="text1"/>
          <w:lang w:val="fr-FR"/>
        </w:rPr>
        <w:t>’</w:t>
      </w:r>
      <w:r w:rsidRPr="00455580">
        <w:rPr>
          <w:bCs/>
          <w:color w:val="000000" w:themeColor="text1"/>
          <w:lang w:val="fr-FR"/>
        </w:rPr>
        <w:t>appuie-tête actifs.</w:t>
      </w:r>
    </w:p>
    <w:p w14:paraId="222CFE08"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3.1.2.3</w:t>
      </w:r>
      <w:r w:rsidRPr="00455580">
        <w:rPr>
          <w:bCs/>
          <w:color w:val="000000" w:themeColor="text1"/>
          <w:lang w:val="fr-FR"/>
        </w:rPr>
        <w:tab/>
        <w:t>Le chariot doit être équipé d</w:t>
      </w:r>
      <w:r>
        <w:rPr>
          <w:bCs/>
          <w:color w:val="000000" w:themeColor="text1"/>
          <w:lang w:val="fr-FR"/>
        </w:rPr>
        <w:t>’</w:t>
      </w:r>
      <w:r w:rsidRPr="00455580">
        <w:rPr>
          <w:bCs/>
          <w:color w:val="000000" w:themeColor="text1"/>
          <w:lang w:val="fr-FR"/>
        </w:rPr>
        <w:t xml:space="preserve">un </w:t>
      </w:r>
      <w:proofErr w:type="spellStart"/>
      <w:r w:rsidRPr="00455580">
        <w:rPr>
          <w:bCs/>
          <w:color w:val="000000" w:themeColor="text1"/>
          <w:lang w:val="fr-FR"/>
        </w:rPr>
        <w:t>repose-pieds</w:t>
      </w:r>
      <w:proofErr w:type="spellEnd"/>
      <w:r w:rsidRPr="00455580">
        <w:rPr>
          <w:bCs/>
          <w:color w:val="000000" w:themeColor="text1"/>
          <w:lang w:val="fr-FR"/>
        </w:rPr>
        <w:t xml:space="preserve"> comprenant une partie horizontale et une partie inclinée à 45° faisant face vers l</w:t>
      </w:r>
      <w:r>
        <w:rPr>
          <w:bCs/>
          <w:color w:val="000000" w:themeColor="text1"/>
          <w:lang w:val="fr-FR"/>
        </w:rPr>
        <w:t>’</w:t>
      </w:r>
      <w:r w:rsidRPr="00455580">
        <w:rPr>
          <w:bCs/>
          <w:color w:val="000000" w:themeColor="text1"/>
          <w:lang w:val="fr-FR"/>
        </w:rPr>
        <w:t>avant.</w:t>
      </w:r>
    </w:p>
    <w:p w14:paraId="331A3B12" w14:textId="77777777" w:rsidR="006E472D" w:rsidRPr="00455580" w:rsidRDefault="006E472D" w:rsidP="006E472D">
      <w:pPr>
        <w:pStyle w:val="SingleTxtG"/>
        <w:tabs>
          <w:tab w:val="left" w:pos="2268"/>
        </w:tabs>
        <w:ind w:left="2268" w:hanging="1134"/>
        <w:rPr>
          <w:bCs/>
          <w:color w:val="000000" w:themeColor="text1"/>
          <w:lang w:val="fr-FR"/>
        </w:rPr>
      </w:pPr>
      <w:r w:rsidRPr="00455580">
        <w:rPr>
          <w:bCs/>
          <w:color w:val="000000" w:themeColor="text1"/>
          <w:lang w:val="fr-FR"/>
        </w:rPr>
        <w:t>3.1.2.4</w:t>
      </w:r>
      <w:r w:rsidRPr="00455580">
        <w:rPr>
          <w:bCs/>
          <w:color w:val="000000" w:themeColor="text1"/>
          <w:lang w:val="fr-FR"/>
        </w:rPr>
        <w:tab/>
        <w:t>Au début de l</w:t>
      </w:r>
      <w:r>
        <w:rPr>
          <w:bCs/>
          <w:color w:val="000000" w:themeColor="text1"/>
          <w:lang w:val="fr-FR"/>
        </w:rPr>
        <w:t>’</w:t>
      </w:r>
      <w:r w:rsidRPr="00455580">
        <w:rPr>
          <w:bCs/>
          <w:color w:val="000000" w:themeColor="text1"/>
          <w:lang w:val="fr-FR"/>
        </w:rPr>
        <w:t>essai (T = 0) il est permis d</w:t>
      </w:r>
      <w:r>
        <w:rPr>
          <w:bCs/>
          <w:color w:val="000000" w:themeColor="text1"/>
          <w:lang w:val="fr-FR"/>
        </w:rPr>
        <w:t>’</w:t>
      </w:r>
      <w:r w:rsidRPr="00455580">
        <w:rPr>
          <w:bCs/>
          <w:color w:val="000000" w:themeColor="text1"/>
          <w:lang w:val="fr-FR"/>
        </w:rPr>
        <w:t xml:space="preserve">imprimer quelques poussées au chariot à condition que la tête du mannequin, la vertèbre T1 et le chariot se déplacent à la même vitesse </w:t>
      </w:r>
      <w:r w:rsidRPr="00455580">
        <w:rPr>
          <w:bCs/>
          <w:color w:val="000000" w:themeColor="text1"/>
          <w:lang w:val="fr-FR"/>
        </w:rPr>
        <w:sym w:font="Symbol" w:char="F0B1"/>
      </w:r>
      <w:r w:rsidRPr="00455580">
        <w:rPr>
          <w:bCs/>
          <w:color w:val="000000" w:themeColor="text1"/>
          <w:lang w:val="fr-FR"/>
        </w:rPr>
        <w:t>0,1 m/s. Dans le montage d</w:t>
      </w:r>
      <w:r>
        <w:rPr>
          <w:bCs/>
          <w:color w:val="000000" w:themeColor="text1"/>
          <w:lang w:val="fr-FR"/>
        </w:rPr>
        <w:t>’</w:t>
      </w:r>
      <w:r w:rsidRPr="00455580">
        <w:rPr>
          <w:bCs/>
          <w:color w:val="000000" w:themeColor="text1"/>
          <w:lang w:val="fr-FR"/>
        </w:rPr>
        <w:t>essai initial, l</w:t>
      </w:r>
      <w:r>
        <w:rPr>
          <w:bCs/>
          <w:color w:val="000000" w:themeColor="text1"/>
          <w:lang w:val="fr-FR"/>
        </w:rPr>
        <w:t>’</w:t>
      </w:r>
      <w:r w:rsidRPr="00455580">
        <w:rPr>
          <w:bCs/>
          <w:color w:val="000000" w:themeColor="text1"/>
          <w:lang w:val="fr-FR"/>
        </w:rPr>
        <w:t>arrière de la tête du mannequin et la vertèbre T1 doivent être dans la même position (</w:t>
      </w:r>
      <w:r w:rsidRPr="00455580">
        <w:rPr>
          <w:bCs/>
          <w:color w:val="000000" w:themeColor="text1"/>
          <w:lang w:val="fr-FR"/>
        </w:rPr>
        <w:sym w:font="Symbol" w:char="F0B1"/>
      </w:r>
      <w:r w:rsidRPr="00455580">
        <w:rPr>
          <w:bCs/>
          <w:color w:val="000000" w:themeColor="text1"/>
          <w:lang w:val="fr-FR"/>
        </w:rPr>
        <w:t>5 mm) par rapport à l</w:t>
      </w:r>
      <w:r>
        <w:rPr>
          <w:bCs/>
          <w:color w:val="000000" w:themeColor="text1"/>
          <w:lang w:val="fr-FR"/>
        </w:rPr>
        <w:t>’</w:t>
      </w:r>
      <w:r w:rsidRPr="00455580">
        <w:rPr>
          <w:bCs/>
          <w:color w:val="000000" w:themeColor="text1"/>
          <w:lang w:val="fr-FR"/>
        </w:rPr>
        <w:t>appuie-tête, à l</w:t>
      </w:r>
      <w:r>
        <w:rPr>
          <w:bCs/>
          <w:color w:val="000000" w:themeColor="text1"/>
          <w:lang w:val="fr-FR"/>
        </w:rPr>
        <w:t>’</w:t>
      </w:r>
      <w:r w:rsidRPr="00455580">
        <w:rPr>
          <w:bCs/>
          <w:color w:val="000000" w:themeColor="text1"/>
          <w:lang w:val="fr-FR"/>
        </w:rPr>
        <w:t>instant T = 0.</w:t>
      </w:r>
    </w:p>
    <w:p w14:paraId="1058E3EE" w14:textId="77777777" w:rsidR="006E472D" w:rsidRPr="00455580" w:rsidRDefault="006E472D" w:rsidP="00204F24">
      <w:pPr>
        <w:pStyle w:val="SingleTxtG"/>
        <w:keepNext/>
        <w:tabs>
          <w:tab w:val="left" w:pos="2268"/>
        </w:tabs>
        <w:spacing w:after="100"/>
        <w:ind w:left="2268" w:hanging="1134"/>
        <w:jc w:val="left"/>
        <w:rPr>
          <w:bCs/>
          <w:color w:val="000000" w:themeColor="text1"/>
          <w:lang w:val="fr-FR"/>
        </w:rPr>
      </w:pPr>
      <w:r w:rsidRPr="00455580">
        <w:rPr>
          <w:bCs/>
          <w:color w:val="000000" w:themeColor="text1"/>
          <w:lang w:val="fr-FR"/>
        </w:rPr>
        <w:lastRenderedPageBreak/>
        <w:t>3.1.3</w:t>
      </w:r>
      <w:r w:rsidRPr="00455580">
        <w:rPr>
          <w:bCs/>
          <w:color w:val="000000" w:themeColor="text1"/>
          <w:lang w:val="fr-FR"/>
        </w:rPr>
        <w:tab/>
        <w:t>Montage du siège sur le chariot</w:t>
      </w:r>
    </w:p>
    <w:p w14:paraId="3D2CD264"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3.1.3.1</w:t>
      </w:r>
      <w:r w:rsidRPr="00455580">
        <w:rPr>
          <w:bCs/>
          <w:color w:val="000000" w:themeColor="text1"/>
          <w:lang w:val="fr-FR"/>
        </w:rPr>
        <w:tab/>
        <w:t>Monter le siège, y compris tous ses mécanismes d</w:t>
      </w:r>
      <w:r>
        <w:rPr>
          <w:bCs/>
          <w:color w:val="000000" w:themeColor="text1"/>
          <w:lang w:val="fr-FR"/>
        </w:rPr>
        <w:t>’</w:t>
      </w:r>
      <w:r w:rsidRPr="00455580">
        <w:rPr>
          <w:bCs/>
          <w:color w:val="000000" w:themeColor="text1"/>
          <w:lang w:val="fr-FR"/>
        </w:rPr>
        <w:t>ajustement et les éléments au moyen desquels il est normalement fixé au plancher du véhicule, sur la plateforme du chariot, de telle façon que l</w:t>
      </w:r>
      <w:r>
        <w:rPr>
          <w:bCs/>
          <w:color w:val="000000" w:themeColor="text1"/>
          <w:lang w:val="fr-FR"/>
        </w:rPr>
        <w:t>’</w:t>
      </w:r>
      <w:r w:rsidRPr="00455580">
        <w:rPr>
          <w:bCs/>
          <w:color w:val="000000" w:themeColor="text1"/>
          <w:lang w:val="fr-FR"/>
        </w:rPr>
        <w:t>orientation du siège par rapport à l</w:t>
      </w:r>
      <w:r>
        <w:rPr>
          <w:bCs/>
          <w:color w:val="000000" w:themeColor="text1"/>
          <w:lang w:val="fr-FR"/>
        </w:rPr>
        <w:t>’</w:t>
      </w:r>
      <w:r w:rsidRPr="00455580">
        <w:rPr>
          <w:bCs/>
          <w:color w:val="000000" w:themeColor="text1"/>
          <w:lang w:val="fr-FR"/>
        </w:rPr>
        <w:t>horizontale soit la même que dans un véhicule. L</w:t>
      </w:r>
      <w:r>
        <w:rPr>
          <w:bCs/>
          <w:color w:val="000000" w:themeColor="text1"/>
          <w:lang w:val="fr-FR"/>
        </w:rPr>
        <w:t>’</w:t>
      </w:r>
      <w:r w:rsidRPr="00455580">
        <w:rPr>
          <w:bCs/>
          <w:color w:val="000000" w:themeColor="text1"/>
          <w:lang w:val="fr-FR"/>
        </w:rPr>
        <w:t>avant du siège et l</w:t>
      </w:r>
      <w:r>
        <w:rPr>
          <w:bCs/>
          <w:color w:val="000000" w:themeColor="text1"/>
          <w:lang w:val="fr-FR"/>
        </w:rPr>
        <w:t>’</w:t>
      </w:r>
      <w:r w:rsidRPr="00455580">
        <w:rPr>
          <w:bCs/>
          <w:color w:val="000000" w:themeColor="text1"/>
          <w:lang w:val="fr-FR"/>
        </w:rPr>
        <w:t xml:space="preserve">arrière du </w:t>
      </w:r>
      <w:proofErr w:type="spellStart"/>
      <w:r w:rsidRPr="00455580">
        <w:rPr>
          <w:bCs/>
          <w:color w:val="000000" w:themeColor="text1"/>
          <w:lang w:val="fr-FR"/>
        </w:rPr>
        <w:t>repose-pieds</w:t>
      </w:r>
      <w:proofErr w:type="spellEnd"/>
      <w:r w:rsidRPr="00455580">
        <w:rPr>
          <w:bCs/>
          <w:color w:val="000000" w:themeColor="text1"/>
          <w:lang w:val="fr-FR"/>
        </w:rPr>
        <w:t xml:space="preserve"> ne doivent pas être séparés par plus de 100 </w:t>
      </w:r>
      <w:proofErr w:type="spellStart"/>
      <w:r w:rsidRPr="00455580">
        <w:rPr>
          <w:bCs/>
          <w:color w:val="000000" w:themeColor="text1"/>
          <w:lang w:val="fr-FR"/>
        </w:rPr>
        <w:t>mm.</w:t>
      </w:r>
      <w:proofErr w:type="spellEnd"/>
      <w:r w:rsidRPr="00455580">
        <w:rPr>
          <w:bCs/>
          <w:color w:val="000000" w:themeColor="text1"/>
          <w:lang w:val="fr-FR"/>
        </w:rPr>
        <w:t xml:space="preserve"> Équiper la plateforme d</w:t>
      </w:r>
      <w:r>
        <w:rPr>
          <w:bCs/>
          <w:color w:val="000000" w:themeColor="text1"/>
          <w:lang w:val="fr-FR"/>
        </w:rPr>
        <w:t>’</w:t>
      </w:r>
      <w:r w:rsidRPr="00455580">
        <w:rPr>
          <w:bCs/>
          <w:color w:val="000000" w:themeColor="text1"/>
          <w:lang w:val="fr-FR"/>
        </w:rPr>
        <w:t>un accéléromètre placé de telle sorte que son axe de mesure soit parallèle au sens de déplacement du chariot.</w:t>
      </w:r>
    </w:p>
    <w:p w14:paraId="7B901141" w14:textId="77777777" w:rsidR="006E472D" w:rsidRPr="00455580" w:rsidRDefault="006E472D" w:rsidP="00204F24">
      <w:pPr>
        <w:pStyle w:val="SingleTxtG"/>
        <w:keepNext/>
        <w:tabs>
          <w:tab w:val="left" w:pos="2268"/>
        </w:tabs>
        <w:spacing w:after="100"/>
        <w:ind w:left="2268" w:hanging="1134"/>
        <w:jc w:val="left"/>
        <w:rPr>
          <w:bCs/>
          <w:color w:val="000000" w:themeColor="text1"/>
          <w:lang w:val="fr-FR"/>
        </w:rPr>
      </w:pPr>
      <w:r w:rsidRPr="00455580">
        <w:rPr>
          <w:bCs/>
          <w:color w:val="000000" w:themeColor="text1"/>
          <w:lang w:val="fr-FR"/>
        </w:rPr>
        <w:t>3.1.4</w:t>
      </w:r>
      <w:r w:rsidRPr="00455580">
        <w:rPr>
          <w:bCs/>
          <w:color w:val="000000" w:themeColor="text1"/>
          <w:lang w:val="fr-FR"/>
        </w:rPr>
        <w:tab/>
        <w:t>Réglage du siège</w:t>
      </w:r>
    </w:p>
    <w:p w14:paraId="60F2DD07"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3.1.4.1</w:t>
      </w:r>
      <w:r w:rsidRPr="00455580">
        <w:rPr>
          <w:bCs/>
          <w:color w:val="000000" w:themeColor="text1"/>
          <w:lang w:val="fr-FR"/>
        </w:rPr>
        <w:tab/>
        <w:t>Le siège doit être installé conformément aux prescriptions du constructeur, aussi bien en ce qui concerne l</w:t>
      </w:r>
      <w:r>
        <w:rPr>
          <w:bCs/>
          <w:color w:val="000000" w:themeColor="text1"/>
          <w:lang w:val="fr-FR"/>
        </w:rPr>
        <w:t>’</w:t>
      </w:r>
      <w:r w:rsidRPr="00455580">
        <w:rPr>
          <w:bCs/>
          <w:color w:val="000000" w:themeColor="text1"/>
          <w:lang w:val="fr-FR"/>
        </w:rPr>
        <w:t>inclinaison du dossier (voir le paragraphe 2.21 du présent Règlement) que l</w:t>
      </w:r>
      <w:r>
        <w:rPr>
          <w:bCs/>
          <w:color w:val="000000" w:themeColor="text1"/>
          <w:lang w:val="fr-FR"/>
        </w:rPr>
        <w:t>’</w:t>
      </w:r>
      <w:r w:rsidRPr="00455580">
        <w:rPr>
          <w:bCs/>
          <w:color w:val="000000" w:themeColor="text1"/>
          <w:lang w:val="fr-FR"/>
        </w:rPr>
        <w:t>emplacement du siège proprement dit, qui doit être placé à l</w:t>
      </w:r>
      <w:r>
        <w:rPr>
          <w:bCs/>
          <w:color w:val="000000" w:themeColor="text1"/>
          <w:lang w:val="fr-FR"/>
        </w:rPr>
        <w:t>’</w:t>
      </w:r>
      <w:r w:rsidRPr="00455580">
        <w:rPr>
          <w:bCs/>
          <w:color w:val="000000" w:themeColor="text1"/>
          <w:lang w:val="fr-FR"/>
        </w:rPr>
        <w:t>endroit où le point H coïncide avec le point R50.</w:t>
      </w:r>
    </w:p>
    <w:p w14:paraId="60163D78" w14:textId="77777777" w:rsidR="006E472D" w:rsidRPr="00455580" w:rsidRDefault="006E472D" w:rsidP="00204F24">
      <w:pPr>
        <w:pStyle w:val="SingleTxtG"/>
        <w:spacing w:after="100"/>
        <w:ind w:left="2268"/>
        <w:rPr>
          <w:bCs/>
          <w:color w:val="000000" w:themeColor="text1"/>
          <w:lang w:val="fr-FR"/>
        </w:rPr>
      </w:pPr>
      <w:r w:rsidRPr="00455580">
        <w:rPr>
          <w:bCs/>
          <w:color w:val="000000" w:themeColor="text1"/>
          <w:lang w:val="fr-FR"/>
        </w:rPr>
        <w:tab/>
        <w:t>En l</w:t>
      </w:r>
      <w:r>
        <w:rPr>
          <w:bCs/>
          <w:color w:val="000000" w:themeColor="text1"/>
          <w:lang w:val="fr-FR"/>
        </w:rPr>
        <w:t>’</w:t>
      </w:r>
      <w:r w:rsidRPr="00455580">
        <w:rPr>
          <w:bCs/>
          <w:color w:val="000000" w:themeColor="text1"/>
          <w:lang w:val="fr-FR"/>
        </w:rPr>
        <w:t>absence de prescriptions du constructeur, ce sont les dispositions des paragraphes 3.1.4.2 à 3.1.4.5 qui s</w:t>
      </w:r>
      <w:r>
        <w:rPr>
          <w:bCs/>
          <w:color w:val="000000" w:themeColor="text1"/>
          <w:lang w:val="fr-FR"/>
        </w:rPr>
        <w:t>’</w:t>
      </w:r>
      <w:r w:rsidRPr="00455580">
        <w:rPr>
          <w:bCs/>
          <w:color w:val="000000" w:themeColor="text1"/>
          <w:lang w:val="fr-FR"/>
        </w:rPr>
        <w:t>appliquent.</w:t>
      </w:r>
    </w:p>
    <w:p w14:paraId="5040FBF6"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3.1.4.2</w:t>
      </w:r>
      <w:r w:rsidRPr="00455580">
        <w:rPr>
          <w:bCs/>
          <w:color w:val="000000" w:themeColor="text1"/>
          <w:lang w:val="fr-FR"/>
        </w:rPr>
        <w:tab/>
        <w:t>Si aucun réglage n</w:t>
      </w:r>
      <w:r>
        <w:rPr>
          <w:bCs/>
          <w:color w:val="000000" w:themeColor="text1"/>
          <w:lang w:val="fr-FR"/>
        </w:rPr>
        <w:t>’</w:t>
      </w:r>
      <w:r w:rsidRPr="00455580">
        <w:rPr>
          <w:bCs/>
          <w:color w:val="000000" w:themeColor="text1"/>
          <w:lang w:val="fr-FR"/>
        </w:rPr>
        <w:t>est prescrit, le siège est placé dans une position médiane, aussi bien horizontalement que verticalement.</w:t>
      </w:r>
    </w:p>
    <w:p w14:paraId="680EDE43" w14:textId="77777777" w:rsidR="006E472D" w:rsidRPr="00455580" w:rsidRDefault="006E472D" w:rsidP="00204F24">
      <w:pPr>
        <w:pStyle w:val="SingleTxtG"/>
        <w:spacing w:after="100"/>
        <w:ind w:left="2268"/>
        <w:rPr>
          <w:bCs/>
          <w:color w:val="000000" w:themeColor="text1"/>
          <w:lang w:val="fr-FR"/>
        </w:rPr>
      </w:pPr>
      <w:r w:rsidRPr="00455580">
        <w:rPr>
          <w:bCs/>
          <w:color w:val="000000" w:themeColor="text1"/>
          <w:lang w:val="fr-FR"/>
        </w:rPr>
        <w:tab/>
        <w:t>S</w:t>
      </w:r>
      <w:r>
        <w:rPr>
          <w:bCs/>
          <w:color w:val="000000" w:themeColor="text1"/>
          <w:lang w:val="fr-FR"/>
        </w:rPr>
        <w:t>’</w:t>
      </w:r>
      <w:r w:rsidRPr="00455580">
        <w:rPr>
          <w:bCs/>
          <w:color w:val="000000" w:themeColor="text1"/>
          <w:lang w:val="fr-FR"/>
        </w:rPr>
        <w:t>il n</w:t>
      </w:r>
      <w:r>
        <w:rPr>
          <w:bCs/>
          <w:color w:val="000000" w:themeColor="text1"/>
          <w:lang w:val="fr-FR"/>
        </w:rPr>
        <w:t>’</w:t>
      </w:r>
      <w:r w:rsidRPr="00455580">
        <w:rPr>
          <w:bCs/>
          <w:color w:val="000000" w:themeColor="text1"/>
          <w:lang w:val="fr-FR"/>
        </w:rPr>
        <w:t>existe pas de position de réglage médiane, placer le siège à mi</w:t>
      </w:r>
      <w:r w:rsidRPr="00455580">
        <w:rPr>
          <w:bCs/>
          <w:color w:val="000000" w:themeColor="text1"/>
          <w:lang w:val="fr-FR"/>
        </w:rPr>
        <w:noBreakHyphen/>
        <w:t>chemin entre la position le plus en avant et la position le plus en arrière. La position retenue est la première position en arrière de la position médiane.</w:t>
      </w:r>
    </w:p>
    <w:p w14:paraId="1D719EA3"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3.1.4.3</w:t>
      </w:r>
      <w:r w:rsidRPr="00455580">
        <w:rPr>
          <w:bCs/>
          <w:color w:val="000000" w:themeColor="text1"/>
          <w:lang w:val="fr-FR"/>
        </w:rPr>
        <w:tab/>
        <w:t>Si aucune position de l</w:t>
      </w:r>
      <w:r>
        <w:rPr>
          <w:bCs/>
          <w:color w:val="000000" w:themeColor="text1"/>
          <w:lang w:val="fr-FR"/>
        </w:rPr>
        <w:t>’</w:t>
      </w:r>
      <w:r w:rsidRPr="00455580">
        <w:rPr>
          <w:bCs/>
          <w:color w:val="000000" w:themeColor="text1"/>
          <w:lang w:val="fr-FR"/>
        </w:rPr>
        <w:t>assise n</w:t>
      </w:r>
      <w:r>
        <w:rPr>
          <w:bCs/>
          <w:color w:val="000000" w:themeColor="text1"/>
          <w:lang w:val="fr-FR"/>
        </w:rPr>
        <w:t>’</w:t>
      </w:r>
      <w:r w:rsidRPr="00455580">
        <w:rPr>
          <w:bCs/>
          <w:color w:val="000000" w:themeColor="text1"/>
          <w:lang w:val="fr-FR"/>
        </w:rPr>
        <w:t>est prescrite, et si celle-ci est réglable indépendamment du dossier, son inclinaison est réglée en position médiane. Toutes les autres parties réglables de l</w:t>
      </w:r>
      <w:r>
        <w:rPr>
          <w:bCs/>
          <w:color w:val="000000" w:themeColor="text1"/>
          <w:lang w:val="fr-FR"/>
        </w:rPr>
        <w:t>’</w:t>
      </w:r>
      <w:r w:rsidRPr="00455580">
        <w:rPr>
          <w:bCs/>
          <w:color w:val="000000" w:themeColor="text1"/>
          <w:lang w:val="fr-FR"/>
        </w:rPr>
        <w:t>assise doivent être en position complétement repliée, à l</w:t>
      </w:r>
      <w:r>
        <w:rPr>
          <w:bCs/>
          <w:color w:val="000000" w:themeColor="text1"/>
          <w:lang w:val="fr-FR"/>
        </w:rPr>
        <w:t>’</w:t>
      </w:r>
      <w:r w:rsidRPr="00455580">
        <w:rPr>
          <w:bCs/>
          <w:color w:val="000000" w:themeColor="text1"/>
          <w:lang w:val="fr-FR"/>
        </w:rPr>
        <w:t>exception des soutiens latéraux qui doivent être en position de pleine ouverture.</w:t>
      </w:r>
    </w:p>
    <w:p w14:paraId="2ADF9514"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3.1.4.4</w:t>
      </w:r>
      <w:r w:rsidRPr="00455580">
        <w:rPr>
          <w:bCs/>
          <w:color w:val="000000" w:themeColor="text1"/>
          <w:lang w:val="fr-FR"/>
        </w:rPr>
        <w:tab/>
        <w:t>S</w:t>
      </w:r>
      <w:r>
        <w:rPr>
          <w:bCs/>
          <w:color w:val="000000" w:themeColor="text1"/>
          <w:lang w:val="fr-FR"/>
        </w:rPr>
        <w:t>’</w:t>
      </w:r>
      <w:r w:rsidRPr="00455580">
        <w:rPr>
          <w:bCs/>
          <w:color w:val="000000" w:themeColor="text1"/>
          <w:lang w:val="fr-FR"/>
        </w:rPr>
        <w:t>il existe des soutiens lombaires réglables, ils doivent être placés en position repliée, tout comme les accoudoirs.</w:t>
      </w:r>
    </w:p>
    <w:p w14:paraId="5E66ED24"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3.1.4.5</w:t>
      </w:r>
      <w:r w:rsidRPr="00455580">
        <w:rPr>
          <w:bCs/>
          <w:color w:val="000000" w:themeColor="text1"/>
          <w:lang w:val="fr-FR"/>
        </w:rPr>
        <w:tab/>
        <w:t>Toutes les autres parties réglables du siège doivent être en position repliée.</w:t>
      </w:r>
    </w:p>
    <w:p w14:paraId="2DA465DB"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3.1.4.6</w:t>
      </w:r>
      <w:r w:rsidRPr="00455580">
        <w:rPr>
          <w:bCs/>
          <w:color w:val="000000" w:themeColor="text1"/>
          <w:lang w:val="fr-FR"/>
        </w:rPr>
        <w:tab/>
        <w:t>Si aucun angle de torse n</w:t>
      </w:r>
      <w:r>
        <w:rPr>
          <w:bCs/>
          <w:color w:val="000000" w:themeColor="text1"/>
          <w:lang w:val="fr-FR"/>
        </w:rPr>
        <w:t>’</w:t>
      </w:r>
      <w:r w:rsidRPr="00455580">
        <w:rPr>
          <w:bCs/>
          <w:color w:val="000000" w:themeColor="text1"/>
          <w:lang w:val="fr-FR"/>
        </w:rPr>
        <w:t>est prescrit et si le dossier du siège est réglable, il doit être incliné de telle sorte que l</w:t>
      </w:r>
      <w:r>
        <w:rPr>
          <w:bCs/>
          <w:color w:val="000000" w:themeColor="text1"/>
          <w:lang w:val="fr-FR"/>
        </w:rPr>
        <w:t>’</w:t>
      </w:r>
      <w:r w:rsidRPr="00455580">
        <w:rPr>
          <w:bCs/>
          <w:color w:val="000000" w:themeColor="text1"/>
          <w:lang w:val="fr-FR"/>
        </w:rPr>
        <w:t xml:space="preserve">angle de torse soit aussi proche que possible de 25 </w:t>
      </w:r>
      <w:r w:rsidRPr="00455580">
        <w:rPr>
          <w:bCs/>
          <w:color w:val="000000" w:themeColor="text1"/>
          <w:lang w:val="fr-FR"/>
        </w:rPr>
        <w:sym w:font="Symbol" w:char="F0B1"/>
      </w:r>
      <w:r w:rsidRPr="00455580">
        <w:rPr>
          <w:bCs/>
          <w:color w:val="000000" w:themeColor="text1"/>
          <w:lang w:val="fr-FR"/>
        </w:rPr>
        <w:t>1° par rapport à la verticale, mesuré à l</w:t>
      </w:r>
      <w:r>
        <w:rPr>
          <w:bCs/>
          <w:color w:val="000000" w:themeColor="text1"/>
          <w:lang w:val="fr-FR"/>
        </w:rPr>
        <w:t>’</w:t>
      </w:r>
      <w:r w:rsidRPr="00455580">
        <w:rPr>
          <w:bCs/>
          <w:color w:val="000000" w:themeColor="text1"/>
          <w:lang w:val="fr-FR"/>
        </w:rPr>
        <w:t>aide de la machine tridimensionnelle H, comme prescrit à l</w:t>
      </w:r>
      <w:r>
        <w:rPr>
          <w:bCs/>
          <w:color w:val="000000" w:themeColor="text1"/>
          <w:lang w:val="fr-FR"/>
        </w:rPr>
        <w:t>’</w:t>
      </w:r>
      <w:r w:rsidRPr="00455580">
        <w:rPr>
          <w:bCs/>
          <w:color w:val="000000" w:themeColor="text1"/>
          <w:lang w:val="fr-FR"/>
        </w:rPr>
        <w:t>annexe 3. S</w:t>
      </w:r>
      <w:r>
        <w:rPr>
          <w:bCs/>
          <w:color w:val="000000" w:themeColor="text1"/>
          <w:lang w:val="fr-FR"/>
        </w:rPr>
        <w:t>’</w:t>
      </w:r>
      <w:r w:rsidRPr="00455580">
        <w:rPr>
          <w:bCs/>
          <w:color w:val="000000" w:themeColor="text1"/>
          <w:lang w:val="fr-FR"/>
        </w:rPr>
        <w:t>il y a plus d</w:t>
      </w:r>
      <w:r>
        <w:rPr>
          <w:bCs/>
          <w:color w:val="000000" w:themeColor="text1"/>
          <w:lang w:val="fr-FR"/>
        </w:rPr>
        <w:t>’</w:t>
      </w:r>
      <w:r w:rsidRPr="00455580">
        <w:rPr>
          <w:bCs/>
          <w:color w:val="000000" w:themeColor="text1"/>
          <w:lang w:val="fr-FR"/>
        </w:rPr>
        <w:t>une position d</w:t>
      </w:r>
      <w:r>
        <w:rPr>
          <w:bCs/>
          <w:color w:val="000000" w:themeColor="text1"/>
          <w:lang w:val="fr-FR"/>
        </w:rPr>
        <w:t>’</w:t>
      </w:r>
      <w:r w:rsidRPr="00455580">
        <w:rPr>
          <w:bCs/>
          <w:color w:val="000000" w:themeColor="text1"/>
          <w:lang w:val="fr-FR"/>
        </w:rPr>
        <w:t>inclinaison donnant un angle de torse proche de 25°, le dossier doit être réglé dans la première position en arrière de cette valeur.</w:t>
      </w:r>
    </w:p>
    <w:p w14:paraId="16E44BFE" w14:textId="77777777" w:rsidR="006E472D" w:rsidRPr="00455580" w:rsidRDefault="006E472D" w:rsidP="00204F24">
      <w:pPr>
        <w:pStyle w:val="SingleTxtG"/>
        <w:keepNext/>
        <w:tabs>
          <w:tab w:val="left" w:pos="2268"/>
        </w:tabs>
        <w:spacing w:after="100"/>
        <w:ind w:left="2268" w:hanging="1134"/>
        <w:jc w:val="left"/>
        <w:rPr>
          <w:bCs/>
          <w:color w:val="000000" w:themeColor="text1"/>
          <w:lang w:val="fr-FR"/>
        </w:rPr>
      </w:pPr>
      <w:r w:rsidRPr="00455580">
        <w:rPr>
          <w:bCs/>
          <w:color w:val="000000" w:themeColor="text1"/>
          <w:lang w:val="fr-FR"/>
        </w:rPr>
        <w:t>3.1.5</w:t>
      </w:r>
      <w:r w:rsidRPr="00455580">
        <w:rPr>
          <w:bCs/>
          <w:color w:val="000000" w:themeColor="text1"/>
          <w:lang w:val="fr-FR"/>
        </w:rPr>
        <w:tab/>
        <w:t>Réglage de l</w:t>
      </w:r>
      <w:r>
        <w:rPr>
          <w:bCs/>
          <w:color w:val="000000" w:themeColor="text1"/>
          <w:lang w:val="fr-FR"/>
        </w:rPr>
        <w:t>’</w:t>
      </w:r>
      <w:r w:rsidRPr="00455580">
        <w:rPr>
          <w:bCs/>
          <w:color w:val="000000" w:themeColor="text1"/>
          <w:lang w:val="fr-FR"/>
        </w:rPr>
        <w:t>appuie-tête</w:t>
      </w:r>
    </w:p>
    <w:p w14:paraId="4F44030C"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3.1.5.1</w:t>
      </w:r>
      <w:r w:rsidRPr="00455580">
        <w:rPr>
          <w:bCs/>
          <w:color w:val="000000" w:themeColor="text1"/>
          <w:lang w:val="fr-FR"/>
        </w:rPr>
        <w:tab/>
        <w:t>Si l</w:t>
      </w:r>
      <w:r>
        <w:rPr>
          <w:bCs/>
          <w:color w:val="000000" w:themeColor="text1"/>
          <w:lang w:val="fr-FR"/>
        </w:rPr>
        <w:t>’</w:t>
      </w:r>
      <w:r w:rsidRPr="00455580">
        <w:rPr>
          <w:bCs/>
          <w:color w:val="000000" w:themeColor="text1"/>
          <w:lang w:val="fr-FR"/>
        </w:rPr>
        <w:t>appuie-tête se règle automatiquement, ce sont les prescriptions des paragraphes 3.1.4.1 à 3.1.4.6 qui s</w:t>
      </w:r>
      <w:r>
        <w:rPr>
          <w:bCs/>
          <w:color w:val="000000" w:themeColor="text1"/>
          <w:lang w:val="fr-FR"/>
        </w:rPr>
        <w:t>’</w:t>
      </w:r>
      <w:r w:rsidRPr="00455580">
        <w:rPr>
          <w:bCs/>
          <w:color w:val="000000" w:themeColor="text1"/>
          <w:lang w:val="fr-FR"/>
        </w:rPr>
        <w:t>appliquent.</w:t>
      </w:r>
    </w:p>
    <w:p w14:paraId="7F35D0E7"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3.1.5.2</w:t>
      </w:r>
      <w:r w:rsidRPr="00455580">
        <w:rPr>
          <w:bCs/>
          <w:color w:val="000000" w:themeColor="text1"/>
          <w:lang w:val="fr-FR"/>
        </w:rPr>
        <w:tab/>
        <w:t>Régler l</w:t>
      </w:r>
      <w:r>
        <w:rPr>
          <w:bCs/>
          <w:color w:val="000000" w:themeColor="text1"/>
          <w:lang w:val="fr-FR"/>
        </w:rPr>
        <w:t>’</w:t>
      </w:r>
      <w:r w:rsidRPr="00455580">
        <w:rPr>
          <w:bCs/>
          <w:color w:val="000000" w:themeColor="text1"/>
          <w:lang w:val="fr-FR"/>
        </w:rPr>
        <w:t>appuie-tête sur la position destinée à une utilisation par un mannequin homme du 50</w:t>
      </w:r>
      <w:r w:rsidRPr="00455580">
        <w:rPr>
          <w:bCs/>
          <w:color w:val="000000" w:themeColor="text1"/>
          <w:vertAlign w:val="superscript"/>
          <w:lang w:val="fr-FR"/>
        </w:rPr>
        <w:t>e</w:t>
      </w:r>
      <w:r w:rsidRPr="00455580">
        <w:rPr>
          <w:bCs/>
          <w:color w:val="000000" w:themeColor="text1"/>
          <w:lang w:val="fr-FR"/>
        </w:rPr>
        <w:t> centile, conformément aux prescriptions du constructeur. Si cette position n</w:t>
      </w:r>
      <w:r>
        <w:rPr>
          <w:bCs/>
          <w:color w:val="000000" w:themeColor="text1"/>
          <w:lang w:val="fr-FR"/>
        </w:rPr>
        <w:t>’</w:t>
      </w:r>
      <w:r w:rsidRPr="00455580">
        <w:rPr>
          <w:bCs/>
          <w:color w:val="000000" w:themeColor="text1"/>
          <w:lang w:val="fr-FR"/>
        </w:rPr>
        <w:t>est pas spécifiée, régler l</w:t>
      </w:r>
      <w:r>
        <w:rPr>
          <w:bCs/>
          <w:color w:val="000000" w:themeColor="text1"/>
          <w:lang w:val="fr-FR"/>
        </w:rPr>
        <w:t>’</w:t>
      </w:r>
      <w:r w:rsidRPr="00455580">
        <w:rPr>
          <w:bCs/>
          <w:color w:val="000000" w:themeColor="text1"/>
          <w:lang w:val="fr-FR"/>
        </w:rPr>
        <w:t>appuie-tête à mi</w:t>
      </w:r>
      <w:r w:rsidRPr="00455580">
        <w:rPr>
          <w:bCs/>
          <w:color w:val="000000" w:themeColor="text1"/>
          <w:lang w:val="fr-FR"/>
        </w:rPr>
        <w:noBreakHyphen/>
        <w:t>chemin entre la position la plus basse et la position la plus haute, puis suivre les prescriptions du paragraphe 3.1.5.2.2 ci-après.</w:t>
      </w:r>
    </w:p>
    <w:p w14:paraId="4E9C1D30"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3.1.5.2.1</w:t>
      </w:r>
      <w:r w:rsidRPr="00455580">
        <w:rPr>
          <w:bCs/>
          <w:color w:val="000000" w:themeColor="text1"/>
          <w:lang w:val="fr-FR"/>
        </w:rPr>
        <w:tab/>
        <w:t>Si l</w:t>
      </w:r>
      <w:r>
        <w:rPr>
          <w:bCs/>
          <w:color w:val="000000" w:themeColor="text1"/>
          <w:lang w:val="fr-FR"/>
        </w:rPr>
        <w:t>’</w:t>
      </w:r>
      <w:r w:rsidRPr="00455580">
        <w:rPr>
          <w:bCs/>
          <w:color w:val="000000" w:themeColor="text1"/>
          <w:lang w:val="fr-FR"/>
        </w:rPr>
        <w:t>appuie-tête ne se règle pas automatiquement, il doit être réglé conformément aux prescriptions du constructeur.</w:t>
      </w:r>
    </w:p>
    <w:p w14:paraId="56188A3C" w14:textId="77777777" w:rsidR="006E472D" w:rsidRPr="00455580" w:rsidRDefault="006E472D" w:rsidP="00204F24">
      <w:pPr>
        <w:pStyle w:val="SingleTxtG"/>
        <w:tabs>
          <w:tab w:val="left" w:pos="2268"/>
        </w:tabs>
        <w:spacing w:after="100"/>
        <w:ind w:left="2268" w:hanging="1134"/>
        <w:rPr>
          <w:bCs/>
          <w:color w:val="000000" w:themeColor="text1"/>
          <w:lang w:val="fr-FR"/>
        </w:rPr>
      </w:pPr>
      <w:r w:rsidRPr="00455580">
        <w:rPr>
          <w:bCs/>
          <w:color w:val="000000" w:themeColor="text1"/>
          <w:lang w:val="fr-FR"/>
        </w:rPr>
        <w:t>3.1.5.2.2</w:t>
      </w:r>
      <w:r w:rsidRPr="00455580">
        <w:rPr>
          <w:bCs/>
          <w:color w:val="000000" w:themeColor="text1"/>
          <w:lang w:val="fr-FR"/>
        </w:rPr>
        <w:tab/>
        <w:t>S</w:t>
      </w:r>
      <w:r>
        <w:rPr>
          <w:bCs/>
          <w:color w:val="000000" w:themeColor="text1"/>
          <w:lang w:val="fr-FR"/>
        </w:rPr>
        <w:t>’</w:t>
      </w:r>
      <w:r w:rsidRPr="00455580">
        <w:rPr>
          <w:bCs/>
          <w:color w:val="000000" w:themeColor="text1"/>
          <w:lang w:val="fr-FR"/>
        </w:rPr>
        <w:t>il n</w:t>
      </w:r>
      <w:r>
        <w:rPr>
          <w:bCs/>
          <w:color w:val="000000" w:themeColor="text1"/>
          <w:lang w:val="fr-FR"/>
        </w:rPr>
        <w:t>’</w:t>
      </w:r>
      <w:r w:rsidRPr="00455580">
        <w:rPr>
          <w:bCs/>
          <w:color w:val="000000" w:themeColor="text1"/>
          <w:lang w:val="fr-FR"/>
        </w:rPr>
        <w:t xml:space="preserve">existe pas de </w:t>
      </w:r>
      <w:bookmarkStart w:id="8" w:name="_Hlk22896161"/>
      <w:r w:rsidRPr="00455580">
        <w:rPr>
          <w:bCs/>
          <w:color w:val="000000" w:themeColor="text1"/>
          <w:lang w:val="fr-FR"/>
        </w:rPr>
        <w:t>position de réglage</w:t>
      </w:r>
      <w:bookmarkEnd w:id="8"/>
      <w:r w:rsidRPr="00455580">
        <w:rPr>
          <w:bCs/>
          <w:color w:val="000000" w:themeColor="text1"/>
          <w:lang w:val="fr-FR"/>
        </w:rPr>
        <w:t xml:space="preserve"> à mi-chemin entre la position la plus basse et la position la plus haute, l</w:t>
      </w:r>
      <w:r>
        <w:rPr>
          <w:bCs/>
          <w:color w:val="000000" w:themeColor="text1"/>
          <w:lang w:val="fr-FR"/>
        </w:rPr>
        <w:t>’</w:t>
      </w:r>
      <w:r w:rsidRPr="00455580">
        <w:rPr>
          <w:bCs/>
          <w:color w:val="000000" w:themeColor="text1"/>
          <w:lang w:val="fr-FR"/>
        </w:rPr>
        <w:t>appuie-tête doit être réglé conformément aux dispositions des paragraphes ci-dessous.</w:t>
      </w:r>
    </w:p>
    <w:p w14:paraId="067C0ACC" w14:textId="77777777" w:rsidR="006E472D" w:rsidRPr="00455580" w:rsidRDefault="006E472D" w:rsidP="00204F24">
      <w:pPr>
        <w:pStyle w:val="SingleTxtG"/>
        <w:spacing w:after="100"/>
        <w:ind w:left="2268"/>
        <w:rPr>
          <w:bCs/>
          <w:color w:val="000000" w:themeColor="text1"/>
          <w:lang w:val="fr-FR"/>
        </w:rPr>
      </w:pPr>
      <w:r w:rsidRPr="00455580">
        <w:rPr>
          <w:bCs/>
          <w:color w:val="000000" w:themeColor="text1"/>
          <w:lang w:val="fr-FR"/>
        </w:rPr>
        <w:tab/>
        <w:t>S</w:t>
      </w:r>
      <w:r>
        <w:rPr>
          <w:bCs/>
          <w:color w:val="000000" w:themeColor="text1"/>
          <w:lang w:val="fr-FR"/>
        </w:rPr>
        <w:t>’</w:t>
      </w:r>
      <w:r w:rsidRPr="00455580">
        <w:rPr>
          <w:bCs/>
          <w:color w:val="000000" w:themeColor="text1"/>
          <w:lang w:val="fr-FR"/>
        </w:rPr>
        <w:t>il existe une position de réglage dans laquelle l</w:t>
      </w:r>
      <w:r>
        <w:rPr>
          <w:bCs/>
          <w:color w:val="000000" w:themeColor="text1"/>
          <w:lang w:val="fr-FR"/>
        </w:rPr>
        <w:t>’</w:t>
      </w:r>
      <w:r w:rsidRPr="00455580">
        <w:rPr>
          <w:bCs/>
          <w:color w:val="000000" w:themeColor="text1"/>
          <w:lang w:val="fr-FR"/>
        </w:rPr>
        <w:t xml:space="preserve">appuie-tête se trouve </w:t>
      </w:r>
      <w:bookmarkStart w:id="9" w:name="_Hlk22897381"/>
      <w:r w:rsidRPr="00455580">
        <w:rPr>
          <w:bCs/>
          <w:color w:val="000000" w:themeColor="text1"/>
          <w:lang w:val="fr-FR"/>
        </w:rPr>
        <w:t>à 10 mm maximum au-dessus de la position géométrique médiane</w:t>
      </w:r>
      <w:bookmarkEnd w:id="9"/>
      <w:r w:rsidRPr="00455580">
        <w:rPr>
          <w:bCs/>
          <w:color w:val="000000" w:themeColor="text1"/>
          <w:lang w:val="fr-FR"/>
        </w:rPr>
        <w:t>, c</w:t>
      </w:r>
      <w:r>
        <w:rPr>
          <w:bCs/>
          <w:color w:val="000000" w:themeColor="text1"/>
          <w:lang w:val="fr-FR"/>
        </w:rPr>
        <w:t>’</w:t>
      </w:r>
      <w:r w:rsidRPr="00455580">
        <w:rPr>
          <w:bCs/>
          <w:color w:val="000000" w:themeColor="text1"/>
          <w:lang w:val="fr-FR"/>
        </w:rPr>
        <w:t>est cette position qui est retenue pour l</w:t>
      </w:r>
      <w:r>
        <w:rPr>
          <w:bCs/>
          <w:color w:val="000000" w:themeColor="text1"/>
          <w:lang w:val="fr-FR"/>
        </w:rPr>
        <w:t>’</w:t>
      </w:r>
      <w:r w:rsidRPr="00455580">
        <w:rPr>
          <w:bCs/>
          <w:color w:val="000000" w:themeColor="text1"/>
          <w:lang w:val="fr-FR"/>
        </w:rPr>
        <w:t>essai. Dans le cas contraire, c</w:t>
      </w:r>
      <w:r>
        <w:rPr>
          <w:bCs/>
          <w:color w:val="000000" w:themeColor="text1"/>
          <w:lang w:val="fr-FR"/>
        </w:rPr>
        <w:t>’</w:t>
      </w:r>
      <w:r w:rsidRPr="00455580">
        <w:rPr>
          <w:bCs/>
          <w:color w:val="000000" w:themeColor="text1"/>
          <w:lang w:val="fr-FR"/>
        </w:rPr>
        <w:t>est la position de réglage juste en dessous qui est retenue comme position d</w:t>
      </w:r>
      <w:r>
        <w:rPr>
          <w:bCs/>
          <w:color w:val="000000" w:themeColor="text1"/>
          <w:lang w:val="fr-FR"/>
        </w:rPr>
        <w:t>’</w:t>
      </w:r>
      <w:r w:rsidRPr="00455580">
        <w:rPr>
          <w:bCs/>
          <w:color w:val="000000" w:themeColor="text1"/>
          <w:lang w:val="fr-FR"/>
        </w:rPr>
        <w:t>essai. Cela doit être déterminé à partir du sommet de l</w:t>
      </w:r>
      <w:r>
        <w:rPr>
          <w:bCs/>
          <w:color w:val="000000" w:themeColor="text1"/>
          <w:lang w:val="fr-FR"/>
        </w:rPr>
        <w:t>’</w:t>
      </w:r>
      <w:r w:rsidRPr="00455580">
        <w:rPr>
          <w:bCs/>
          <w:color w:val="000000" w:themeColor="text1"/>
          <w:lang w:val="fr-FR"/>
        </w:rPr>
        <w:t>appuie-tête.</w:t>
      </w:r>
    </w:p>
    <w:p w14:paraId="5FB6F645" w14:textId="77777777" w:rsidR="006E472D" w:rsidRDefault="006E472D" w:rsidP="00204F24">
      <w:pPr>
        <w:pStyle w:val="Titre1"/>
        <w:spacing w:after="120"/>
        <w:ind w:left="2268"/>
        <w:rPr>
          <w:color w:val="000000" w:themeColor="text1"/>
          <w:lang w:val="fr-FR" w:eastAsia="fr-FR"/>
        </w:rPr>
      </w:pPr>
      <w:r w:rsidRPr="00455580">
        <w:rPr>
          <w:color w:val="000000" w:themeColor="text1"/>
        </w:rPr>
        <w:lastRenderedPageBreak/>
        <w:t>Figure</w:t>
      </w:r>
      <w:r w:rsidRPr="00455580">
        <w:rPr>
          <w:color w:val="000000" w:themeColor="text1"/>
          <w:lang w:val="fr-FR" w:eastAsia="fr-FR"/>
        </w:rPr>
        <w:t xml:space="preserve"> 14-1</w:t>
      </w:r>
    </w:p>
    <w:p w14:paraId="09129DD2" w14:textId="77777777" w:rsidR="00894907" w:rsidRPr="00894907" w:rsidRDefault="00894907" w:rsidP="000D61BB">
      <w:pPr>
        <w:pStyle w:val="SingleTxtG"/>
        <w:ind w:left="2268"/>
        <w:jc w:val="right"/>
        <w:rPr>
          <w:lang w:val="fr-FR" w:eastAsia="fr-FR"/>
        </w:rPr>
      </w:pPr>
      <w:r>
        <w:rPr>
          <w:noProof/>
        </w:rPr>
        <w:drawing>
          <wp:inline distT="0" distB="0" distL="0" distR="0" wp14:anchorId="4961E257" wp14:editId="4B350C21">
            <wp:extent cx="3960000" cy="2210400"/>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0000" cy="2210400"/>
                    </a:xfrm>
                    <a:prstGeom prst="rect">
                      <a:avLst/>
                    </a:prstGeom>
                  </pic:spPr>
                </pic:pic>
              </a:graphicData>
            </a:graphic>
          </wp:inline>
        </w:drawing>
      </w:r>
    </w:p>
    <w:p w14:paraId="2A3D3238" w14:textId="77777777" w:rsidR="006E472D" w:rsidRPr="00455580" w:rsidRDefault="006E472D" w:rsidP="006E472D">
      <w:pPr>
        <w:spacing w:line="200" w:lineRule="atLeast"/>
        <w:ind w:left="2268"/>
        <w:rPr>
          <w:rFonts w:eastAsia="Times New Roman"/>
          <w:color w:val="000000" w:themeColor="text1"/>
          <w:sz w:val="16"/>
          <w:szCs w:val="16"/>
          <w:lang w:val="fr-FR" w:eastAsia="fr-FR"/>
        </w:rPr>
      </w:pPr>
      <w:r w:rsidRPr="00455580">
        <w:rPr>
          <w:rFonts w:eastAsia="Times New Roman"/>
          <w:color w:val="000000" w:themeColor="text1"/>
          <w:sz w:val="16"/>
          <w:szCs w:val="16"/>
          <w:lang w:val="fr-FR" w:eastAsia="fr-FR"/>
        </w:rPr>
        <w:t>1 :</w:t>
      </w:r>
      <w:r w:rsidRPr="00455580">
        <w:rPr>
          <w:rFonts w:eastAsia="Times New Roman"/>
          <w:color w:val="000000" w:themeColor="text1"/>
          <w:sz w:val="16"/>
          <w:szCs w:val="16"/>
          <w:lang w:val="fr-FR" w:eastAsia="fr-FR"/>
        </w:rPr>
        <w:tab/>
        <w:t>Position de réglage la plus basse de l</w:t>
      </w:r>
      <w:r>
        <w:rPr>
          <w:rFonts w:eastAsia="Times New Roman"/>
          <w:color w:val="000000" w:themeColor="text1"/>
          <w:sz w:val="16"/>
          <w:szCs w:val="16"/>
          <w:lang w:val="fr-FR" w:eastAsia="fr-FR"/>
        </w:rPr>
        <w:t>’</w:t>
      </w:r>
      <w:r w:rsidRPr="00455580">
        <w:rPr>
          <w:rFonts w:eastAsia="Times New Roman"/>
          <w:color w:val="000000" w:themeColor="text1"/>
          <w:sz w:val="16"/>
          <w:szCs w:val="16"/>
          <w:lang w:val="fr-FR" w:eastAsia="fr-FR"/>
        </w:rPr>
        <w:t>appuie-tête.</w:t>
      </w:r>
    </w:p>
    <w:p w14:paraId="08BC5947" w14:textId="77777777" w:rsidR="006E472D" w:rsidRPr="00455580" w:rsidRDefault="006E472D" w:rsidP="006E472D">
      <w:pPr>
        <w:spacing w:line="200" w:lineRule="atLeast"/>
        <w:ind w:left="2268"/>
        <w:rPr>
          <w:rFonts w:eastAsia="Times New Roman"/>
          <w:color w:val="000000" w:themeColor="text1"/>
          <w:sz w:val="16"/>
          <w:szCs w:val="16"/>
          <w:lang w:val="fr-FR" w:eastAsia="fr-FR"/>
        </w:rPr>
      </w:pPr>
      <w:r w:rsidRPr="00455580">
        <w:rPr>
          <w:rFonts w:eastAsia="Times New Roman"/>
          <w:color w:val="000000" w:themeColor="text1"/>
          <w:sz w:val="16"/>
          <w:szCs w:val="16"/>
          <w:lang w:val="fr-FR" w:eastAsia="fr-FR"/>
        </w:rPr>
        <w:t>2 :</w:t>
      </w:r>
      <w:r w:rsidRPr="00455580">
        <w:rPr>
          <w:rFonts w:eastAsia="Times New Roman"/>
          <w:color w:val="000000" w:themeColor="text1"/>
          <w:sz w:val="16"/>
          <w:szCs w:val="16"/>
          <w:lang w:val="fr-FR" w:eastAsia="fr-FR"/>
        </w:rPr>
        <w:tab/>
        <w:t>Position de réglage la plus haute de l</w:t>
      </w:r>
      <w:r>
        <w:rPr>
          <w:rFonts w:eastAsia="Times New Roman"/>
          <w:color w:val="000000" w:themeColor="text1"/>
          <w:sz w:val="16"/>
          <w:szCs w:val="16"/>
          <w:lang w:val="fr-FR" w:eastAsia="fr-FR"/>
        </w:rPr>
        <w:t>’</w:t>
      </w:r>
      <w:r w:rsidRPr="00455580">
        <w:rPr>
          <w:rFonts w:eastAsia="Times New Roman"/>
          <w:color w:val="000000" w:themeColor="text1"/>
          <w:sz w:val="16"/>
          <w:szCs w:val="16"/>
          <w:lang w:val="fr-FR" w:eastAsia="fr-FR"/>
        </w:rPr>
        <w:t>appuie-tête.</w:t>
      </w:r>
    </w:p>
    <w:p w14:paraId="3CB99E7C" w14:textId="77777777" w:rsidR="006E472D" w:rsidRPr="00455580" w:rsidRDefault="006E472D" w:rsidP="006E472D">
      <w:pPr>
        <w:spacing w:line="200" w:lineRule="atLeast"/>
        <w:ind w:left="2268"/>
        <w:rPr>
          <w:rFonts w:eastAsia="Times New Roman"/>
          <w:color w:val="000000" w:themeColor="text1"/>
          <w:sz w:val="16"/>
          <w:szCs w:val="16"/>
          <w:lang w:val="fr-FR" w:eastAsia="fr-FR"/>
        </w:rPr>
      </w:pPr>
      <w:r w:rsidRPr="00455580">
        <w:rPr>
          <w:rFonts w:eastAsia="Times New Roman"/>
          <w:color w:val="000000" w:themeColor="text1"/>
          <w:sz w:val="16"/>
          <w:szCs w:val="16"/>
          <w:lang w:val="fr-FR" w:eastAsia="fr-FR"/>
        </w:rPr>
        <w:t>3 :</w:t>
      </w:r>
      <w:r w:rsidRPr="00455580">
        <w:rPr>
          <w:rFonts w:eastAsia="Times New Roman"/>
          <w:color w:val="000000" w:themeColor="text1"/>
          <w:sz w:val="16"/>
          <w:szCs w:val="16"/>
          <w:lang w:val="fr-FR" w:eastAsia="fr-FR"/>
        </w:rPr>
        <w:tab/>
        <w:t>Position d</w:t>
      </w:r>
      <w:r>
        <w:rPr>
          <w:rFonts w:eastAsia="Times New Roman"/>
          <w:color w:val="000000" w:themeColor="text1"/>
          <w:sz w:val="16"/>
          <w:szCs w:val="16"/>
          <w:lang w:val="fr-FR" w:eastAsia="fr-FR"/>
        </w:rPr>
        <w:t>’</w:t>
      </w:r>
      <w:r w:rsidRPr="00455580">
        <w:rPr>
          <w:rFonts w:eastAsia="Times New Roman"/>
          <w:color w:val="000000" w:themeColor="text1"/>
          <w:sz w:val="16"/>
          <w:szCs w:val="16"/>
          <w:lang w:val="fr-FR" w:eastAsia="fr-FR"/>
        </w:rPr>
        <w:t>essai.</w:t>
      </w:r>
    </w:p>
    <w:p w14:paraId="3801BC89" w14:textId="77777777" w:rsidR="006E472D" w:rsidRPr="00455580" w:rsidRDefault="006E472D" w:rsidP="006E472D">
      <w:pPr>
        <w:spacing w:after="240" w:line="200" w:lineRule="atLeast"/>
        <w:ind w:left="2835" w:right="1134" w:hanging="567"/>
        <w:rPr>
          <w:color w:val="000000" w:themeColor="text1"/>
          <w:sz w:val="16"/>
          <w:szCs w:val="16"/>
          <w:lang w:val="fr-FR" w:eastAsia="fr-FR"/>
        </w:rPr>
      </w:pPr>
      <w:r w:rsidRPr="00455580">
        <w:rPr>
          <w:noProof/>
          <w:color w:val="000000" w:themeColor="text1"/>
          <w:sz w:val="18"/>
          <w:szCs w:val="18"/>
          <w:lang w:val="fr-FR" w:eastAsia="fr-FR"/>
        </w:rPr>
        <mc:AlternateContent>
          <mc:Choice Requires="wps">
            <w:drawing>
              <wp:anchor distT="0" distB="0" distL="114300" distR="114300" simplePos="0" relativeHeight="251671552" behindDoc="0" locked="0" layoutInCell="1" allowOverlap="1" wp14:anchorId="5FB5CF8D" wp14:editId="5CE847D6">
                <wp:simplePos x="0" y="0"/>
                <wp:positionH relativeFrom="column">
                  <wp:posOffset>1448409</wp:posOffset>
                </wp:positionH>
                <wp:positionV relativeFrom="paragraph">
                  <wp:posOffset>109093</wp:posOffset>
                </wp:positionV>
                <wp:extent cx="300990" cy="0"/>
                <wp:effectExtent l="0" t="0" r="22860" b="19050"/>
                <wp:wrapNone/>
                <wp:docPr id="1132" name="直線コネクタ 1132"/>
                <wp:cNvGraphicFramePr/>
                <a:graphic xmlns:a="http://schemas.openxmlformats.org/drawingml/2006/main">
                  <a:graphicData uri="http://schemas.microsoft.com/office/word/2010/wordprocessingShape">
                    <wps:wsp>
                      <wps:cNvCnPr/>
                      <wps:spPr>
                        <a:xfrm>
                          <a:off x="0" y="0"/>
                          <a:ext cx="300990" cy="0"/>
                        </a:xfrm>
                        <a:prstGeom prst="line">
                          <a:avLst/>
                        </a:prstGeom>
                        <a:ln w="12700">
                          <a:solidFill>
                            <a:schemeClr val="tx1"/>
                          </a:solidFill>
                          <a:prstDash val="lg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500685" id="直線コネクタ 1132"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05pt,8.6pt" to="137.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" strokecolor="black [3213]" strokeweight="1pt">
                <v:stroke dashstyle="longDashDot"/>
              </v:line>
            </w:pict>
          </mc:Fallback>
        </mc:AlternateContent>
      </w:r>
      <w:r w:rsidRPr="00455580">
        <w:rPr>
          <w:color w:val="000000" w:themeColor="text1"/>
          <w:sz w:val="16"/>
          <w:szCs w:val="16"/>
          <w:lang w:val="fr-FR" w:eastAsia="fr-FR"/>
        </w:rPr>
        <w:tab/>
      </w:r>
      <w:r w:rsidRPr="00455580">
        <w:rPr>
          <w:color w:val="000000" w:themeColor="text1"/>
          <w:sz w:val="16"/>
          <w:szCs w:val="16"/>
          <w:lang w:val="fr-FR" w:eastAsia="fr-FR"/>
        </w:rPr>
        <w:tab/>
        <w:t>Plan horizontal correspondant à la position médiane entre la position de réglage la plus basse et la position de réglage la plus haute de l</w:t>
      </w:r>
      <w:r>
        <w:rPr>
          <w:color w:val="000000" w:themeColor="text1"/>
          <w:sz w:val="16"/>
          <w:szCs w:val="16"/>
          <w:lang w:val="fr-FR" w:eastAsia="fr-FR"/>
        </w:rPr>
        <w:t>’</w:t>
      </w:r>
      <w:r w:rsidRPr="00455580">
        <w:rPr>
          <w:color w:val="000000" w:themeColor="text1"/>
          <w:sz w:val="16"/>
          <w:szCs w:val="16"/>
          <w:lang w:val="fr-FR" w:eastAsia="fr-FR"/>
        </w:rPr>
        <w:t>appuie-tête.</w:t>
      </w:r>
    </w:p>
    <w:p w14:paraId="35AAA42B" w14:textId="77777777" w:rsidR="006E472D" w:rsidRPr="00455580" w:rsidRDefault="006E472D" w:rsidP="006E472D">
      <w:pPr>
        <w:pStyle w:val="SingleTxtG"/>
        <w:spacing w:after="0" w:line="200" w:lineRule="atLeast"/>
        <w:ind w:left="2268"/>
        <w:rPr>
          <w:bCs/>
          <w:color w:val="000000" w:themeColor="text1"/>
          <w:spacing w:val="-2"/>
          <w:lang w:val="fr-FR"/>
        </w:rPr>
      </w:pPr>
      <w:r w:rsidRPr="00455580">
        <w:rPr>
          <w:bCs/>
          <w:color w:val="000000" w:themeColor="text1"/>
          <w:spacing w:val="-2"/>
          <w:lang w:val="fr-FR"/>
        </w:rPr>
        <w:tab/>
        <w:t>Si l</w:t>
      </w:r>
      <w:r>
        <w:rPr>
          <w:bCs/>
          <w:color w:val="000000" w:themeColor="text1"/>
          <w:spacing w:val="-2"/>
          <w:lang w:val="fr-FR"/>
        </w:rPr>
        <w:t>’</w:t>
      </w:r>
      <w:r w:rsidRPr="00455580">
        <w:rPr>
          <w:bCs/>
          <w:color w:val="000000" w:themeColor="text1"/>
          <w:spacing w:val="-2"/>
          <w:lang w:val="fr-FR"/>
        </w:rPr>
        <w:t>appuie-tête est équipé d</w:t>
      </w:r>
      <w:r>
        <w:rPr>
          <w:bCs/>
          <w:color w:val="000000" w:themeColor="text1"/>
          <w:spacing w:val="-2"/>
          <w:lang w:val="fr-FR"/>
        </w:rPr>
        <w:t>’</w:t>
      </w:r>
      <w:r w:rsidRPr="00455580">
        <w:rPr>
          <w:bCs/>
          <w:color w:val="000000" w:themeColor="text1"/>
          <w:spacing w:val="-2"/>
          <w:lang w:val="fr-FR"/>
        </w:rPr>
        <w:t>un réglage avant/arrière, il doit être placé dans sa position médiane. S</w:t>
      </w:r>
      <w:r>
        <w:rPr>
          <w:bCs/>
          <w:color w:val="000000" w:themeColor="text1"/>
          <w:spacing w:val="-2"/>
          <w:lang w:val="fr-FR"/>
        </w:rPr>
        <w:t>’</w:t>
      </w:r>
      <w:r w:rsidRPr="00455580">
        <w:rPr>
          <w:bCs/>
          <w:color w:val="000000" w:themeColor="text1"/>
          <w:spacing w:val="-2"/>
          <w:lang w:val="fr-FR"/>
        </w:rPr>
        <w:t>il existe une position de réglage dans laquelle l</w:t>
      </w:r>
      <w:r>
        <w:rPr>
          <w:bCs/>
          <w:color w:val="000000" w:themeColor="text1"/>
          <w:spacing w:val="-2"/>
          <w:lang w:val="fr-FR"/>
        </w:rPr>
        <w:t>’</w:t>
      </w:r>
      <w:r w:rsidRPr="00455580">
        <w:rPr>
          <w:bCs/>
          <w:color w:val="000000" w:themeColor="text1"/>
          <w:spacing w:val="-2"/>
          <w:lang w:val="fr-FR"/>
        </w:rPr>
        <w:t>appuie-tête se trouve à 10 mm maximum en avant de sa position géométrique médiane, c</w:t>
      </w:r>
      <w:r>
        <w:rPr>
          <w:bCs/>
          <w:color w:val="000000" w:themeColor="text1"/>
          <w:spacing w:val="-2"/>
          <w:lang w:val="fr-FR"/>
        </w:rPr>
        <w:t>’</w:t>
      </w:r>
      <w:r w:rsidRPr="00455580">
        <w:rPr>
          <w:bCs/>
          <w:color w:val="000000" w:themeColor="text1"/>
          <w:spacing w:val="-2"/>
          <w:lang w:val="fr-FR"/>
        </w:rPr>
        <w:t>est cette position qui est retenue pour l</w:t>
      </w:r>
      <w:r>
        <w:rPr>
          <w:bCs/>
          <w:color w:val="000000" w:themeColor="text1"/>
          <w:spacing w:val="-2"/>
          <w:lang w:val="fr-FR"/>
        </w:rPr>
        <w:t>’</w:t>
      </w:r>
      <w:r w:rsidRPr="00455580">
        <w:rPr>
          <w:bCs/>
          <w:color w:val="000000" w:themeColor="text1"/>
          <w:spacing w:val="-2"/>
          <w:lang w:val="fr-FR"/>
        </w:rPr>
        <w:t>essai. Dans le cas contraire, c</w:t>
      </w:r>
      <w:r>
        <w:rPr>
          <w:bCs/>
          <w:color w:val="000000" w:themeColor="text1"/>
          <w:spacing w:val="-2"/>
          <w:lang w:val="fr-FR"/>
        </w:rPr>
        <w:t>’</w:t>
      </w:r>
      <w:r w:rsidRPr="00455580">
        <w:rPr>
          <w:bCs/>
          <w:color w:val="000000" w:themeColor="text1"/>
          <w:spacing w:val="-2"/>
          <w:lang w:val="fr-FR"/>
        </w:rPr>
        <w:t>est la position de réglage juste en arrière de celle</w:t>
      </w:r>
      <w:r w:rsidRPr="00455580">
        <w:rPr>
          <w:bCs/>
          <w:color w:val="000000" w:themeColor="text1"/>
          <w:spacing w:val="-2"/>
          <w:lang w:val="fr-FR"/>
        </w:rPr>
        <w:noBreakHyphen/>
        <w:t>ci qui est retenue comme position d</w:t>
      </w:r>
      <w:r>
        <w:rPr>
          <w:bCs/>
          <w:color w:val="000000" w:themeColor="text1"/>
          <w:spacing w:val="-2"/>
          <w:lang w:val="fr-FR"/>
        </w:rPr>
        <w:t>’</w:t>
      </w:r>
      <w:r w:rsidRPr="00455580">
        <w:rPr>
          <w:bCs/>
          <w:color w:val="000000" w:themeColor="text1"/>
          <w:spacing w:val="-2"/>
          <w:lang w:val="fr-FR"/>
        </w:rPr>
        <w:t>essai, comme indiqué dans la figure 14.1.</w:t>
      </w:r>
    </w:p>
    <w:p w14:paraId="6E68DBA3" w14:textId="77777777" w:rsidR="006E472D" w:rsidRPr="00455580" w:rsidRDefault="006E472D" w:rsidP="006E472D">
      <w:pPr>
        <w:pStyle w:val="SingleTxtG"/>
        <w:spacing w:before="120"/>
        <w:ind w:left="2268"/>
        <w:rPr>
          <w:bCs/>
          <w:color w:val="000000" w:themeColor="text1"/>
          <w:lang w:val="fr-FR"/>
        </w:rPr>
      </w:pPr>
      <w:r w:rsidRPr="00455580">
        <w:rPr>
          <w:bCs/>
          <w:color w:val="000000" w:themeColor="text1"/>
          <w:lang w:val="fr-FR"/>
        </w:rPr>
        <w:tab/>
        <w:t>Si l</w:t>
      </w:r>
      <w:r>
        <w:rPr>
          <w:bCs/>
          <w:color w:val="000000" w:themeColor="text1"/>
          <w:lang w:val="fr-FR"/>
        </w:rPr>
        <w:t>’</w:t>
      </w:r>
      <w:r w:rsidRPr="00455580">
        <w:rPr>
          <w:bCs/>
          <w:color w:val="000000" w:themeColor="text1"/>
          <w:lang w:val="fr-FR"/>
        </w:rPr>
        <w:t>appuie-tête n</w:t>
      </w:r>
      <w:r>
        <w:rPr>
          <w:bCs/>
          <w:color w:val="000000" w:themeColor="text1"/>
          <w:lang w:val="fr-FR"/>
        </w:rPr>
        <w:t>’</w:t>
      </w:r>
      <w:r w:rsidRPr="00455580">
        <w:rPr>
          <w:bCs/>
          <w:color w:val="000000" w:themeColor="text1"/>
          <w:lang w:val="fr-FR"/>
        </w:rPr>
        <w:t>est pas équipé de réglage avant/arrière, il doit être complétement basculé vers l</w:t>
      </w:r>
      <w:r>
        <w:rPr>
          <w:bCs/>
          <w:color w:val="000000" w:themeColor="text1"/>
          <w:lang w:val="fr-FR"/>
        </w:rPr>
        <w:t>’</w:t>
      </w:r>
      <w:r w:rsidRPr="00455580">
        <w:rPr>
          <w:bCs/>
          <w:color w:val="000000" w:themeColor="text1"/>
          <w:lang w:val="fr-FR"/>
        </w:rPr>
        <w:t>arrière.</w:t>
      </w:r>
    </w:p>
    <w:p w14:paraId="47BEEA22" w14:textId="77777777" w:rsidR="006E472D" w:rsidRPr="00455580" w:rsidRDefault="006E472D" w:rsidP="00284050">
      <w:pPr>
        <w:pStyle w:val="SingleTxtG"/>
        <w:keepNext/>
        <w:tabs>
          <w:tab w:val="left" w:pos="2268"/>
        </w:tabs>
        <w:spacing w:before="120"/>
        <w:ind w:left="2268" w:hanging="1134"/>
        <w:jc w:val="left"/>
        <w:rPr>
          <w:bCs/>
          <w:color w:val="000000" w:themeColor="text1"/>
          <w:lang w:val="fr-FR"/>
        </w:rPr>
      </w:pPr>
      <w:r w:rsidRPr="00455580">
        <w:rPr>
          <w:bCs/>
          <w:color w:val="000000" w:themeColor="text1"/>
          <w:lang w:val="fr-FR"/>
        </w:rPr>
        <w:t>3.1.6</w:t>
      </w:r>
      <w:r w:rsidRPr="00455580">
        <w:rPr>
          <w:bCs/>
          <w:color w:val="000000" w:themeColor="text1"/>
          <w:lang w:val="fr-FR"/>
        </w:rPr>
        <w:tab/>
        <w:t xml:space="preserve">Mesure de référence du mannequin </w:t>
      </w:r>
      <w:proofErr w:type="spellStart"/>
      <w:r w:rsidRPr="00455580">
        <w:rPr>
          <w:bCs/>
          <w:color w:val="000000" w:themeColor="text1"/>
          <w:lang w:val="fr-FR"/>
        </w:rPr>
        <w:t>BioRID</w:t>
      </w:r>
      <w:proofErr w:type="spellEnd"/>
      <w:r w:rsidRPr="00455580">
        <w:rPr>
          <w:bCs/>
          <w:color w:val="000000" w:themeColor="text1"/>
          <w:lang w:val="fr-FR"/>
        </w:rPr>
        <w:t xml:space="preserve"> II ONU</w:t>
      </w:r>
    </w:p>
    <w:p w14:paraId="0229062D" w14:textId="77777777" w:rsidR="006E472D" w:rsidRPr="00455580" w:rsidRDefault="006E472D" w:rsidP="006E472D">
      <w:pPr>
        <w:pStyle w:val="SingleTxtG"/>
        <w:tabs>
          <w:tab w:val="left" w:pos="2268"/>
        </w:tabs>
        <w:spacing w:before="120"/>
        <w:ind w:left="2268" w:hanging="1134"/>
        <w:rPr>
          <w:bCs/>
          <w:color w:val="000000" w:themeColor="text1"/>
          <w:lang w:val="fr-FR"/>
        </w:rPr>
      </w:pPr>
      <w:r w:rsidRPr="00455580">
        <w:rPr>
          <w:bCs/>
          <w:color w:val="000000" w:themeColor="text1"/>
          <w:lang w:val="fr-FR"/>
        </w:rPr>
        <w:t>3.1.6.1</w:t>
      </w:r>
      <w:r w:rsidRPr="00455580">
        <w:rPr>
          <w:bCs/>
          <w:color w:val="000000" w:themeColor="text1"/>
          <w:lang w:val="fr-FR"/>
        </w:rPr>
        <w:tab/>
        <w:t>À l</w:t>
      </w:r>
      <w:r>
        <w:rPr>
          <w:bCs/>
          <w:color w:val="000000" w:themeColor="text1"/>
          <w:lang w:val="fr-FR"/>
        </w:rPr>
        <w:t>’</w:t>
      </w:r>
      <w:r w:rsidRPr="00455580">
        <w:rPr>
          <w:bCs/>
          <w:color w:val="000000" w:themeColor="text1"/>
          <w:lang w:val="fr-FR"/>
        </w:rPr>
        <w:t>aide de la machine 3D-H, vérifier que le point H coïncide avec le point R50, conformément aux prescriptions ci-dessous.</w:t>
      </w:r>
    </w:p>
    <w:p w14:paraId="7ADEAE6E"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Utiliser la procédure définie à l</w:t>
      </w:r>
      <w:r>
        <w:rPr>
          <w:bCs/>
          <w:color w:val="000000" w:themeColor="text1"/>
          <w:lang w:val="fr-FR"/>
        </w:rPr>
        <w:t>’</w:t>
      </w:r>
      <w:r w:rsidRPr="00455580">
        <w:rPr>
          <w:bCs/>
          <w:color w:val="000000" w:themeColor="text1"/>
          <w:lang w:val="fr-FR"/>
        </w:rPr>
        <w:t>annexe 3 pour vérifier que la position du point H par rapport au point R50 est conforme aux prescriptions du constructeur.</w:t>
      </w:r>
    </w:p>
    <w:p w14:paraId="4BD6BA1C"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La relation entre le point R et le point H est considérée comme satisfaisante pour la place assise en question si le point “H” est situé à l</w:t>
      </w:r>
      <w:r>
        <w:rPr>
          <w:bCs/>
          <w:color w:val="000000" w:themeColor="text1"/>
          <w:lang w:val="fr-FR"/>
        </w:rPr>
        <w:t>’</w:t>
      </w:r>
      <w:r w:rsidRPr="00455580">
        <w:rPr>
          <w:bCs/>
          <w:color w:val="000000" w:themeColor="text1"/>
          <w:lang w:val="fr-FR"/>
        </w:rPr>
        <w:t>intérieur d</w:t>
      </w:r>
      <w:r>
        <w:rPr>
          <w:bCs/>
          <w:color w:val="000000" w:themeColor="text1"/>
          <w:lang w:val="fr-FR"/>
        </w:rPr>
        <w:t>’</w:t>
      </w:r>
      <w:r w:rsidRPr="00455580">
        <w:rPr>
          <w:bCs/>
          <w:color w:val="000000" w:themeColor="text1"/>
          <w:lang w:val="fr-FR"/>
        </w:rPr>
        <w:t>un carré dont les côtés horizontaux et verticaux mesurent 50 mm et dont les diagonales se coupent au point 50R, et si l</w:t>
      </w:r>
      <w:r>
        <w:rPr>
          <w:bCs/>
          <w:color w:val="000000" w:themeColor="text1"/>
          <w:lang w:val="fr-FR"/>
        </w:rPr>
        <w:t>’</w:t>
      </w:r>
      <w:r w:rsidRPr="00455580">
        <w:rPr>
          <w:bCs/>
          <w:color w:val="000000" w:themeColor="text1"/>
          <w:lang w:val="fr-FR"/>
        </w:rPr>
        <w:t>angle de torse réel correspond, à 5° près, à l</w:t>
      </w:r>
      <w:r>
        <w:rPr>
          <w:bCs/>
          <w:color w:val="000000" w:themeColor="text1"/>
          <w:lang w:val="fr-FR"/>
        </w:rPr>
        <w:t>’</w:t>
      </w:r>
      <w:r w:rsidRPr="00455580">
        <w:rPr>
          <w:bCs/>
          <w:color w:val="000000" w:themeColor="text1"/>
          <w:lang w:val="fr-FR"/>
        </w:rPr>
        <w:t>angle de torse nominal.</w:t>
      </w:r>
    </w:p>
    <w:p w14:paraId="07AE903A" w14:textId="77777777" w:rsidR="006E472D" w:rsidRPr="00455580" w:rsidRDefault="006E472D" w:rsidP="00284050">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3.1.6.2</w:t>
      </w:r>
      <w:r w:rsidRPr="00455580">
        <w:rPr>
          <w:bCs/>
          <w:color w:val="000000" w:themeColor="text1"/>
          <w:lang w:val="fr-FR"/>
        </w:rPr>
        <w:tab/>
        <w:t>Position de référence de l</w:t>
      </w:r>
      <w:r>
        <w:rPr>
          <w:bCs/>
          <w:color w:val="000000" w:themeColor="text1"/>
          <w:lang w:val="fr-FR"/>
        </w:rPr>
        <w:t>’</w:t>
      </w:r>
      <w:r w:rsidRPr="00455580">
        <w:rPr>
          <w:bCs/>
          <w:color w:val="000000" w:themeColor="text1"/>
          <w:lang w:val="fr-FR"/>
        </w:rPr>
        <w:t>arrière de la tête</w:t>
      </w:r>
    </w:p>
    <w:p w14:paraId="4EDFC28F"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La position de référence de l</w:t>
      </w:r>
      <w:r>
        <w:rPr>
          <w:bCs/>
          <w:color w:val="000000" w:themeColor="text1"/>
          <w:lang w:val="fr-FR"/>
        </w:rPr>
        <w:t>’</w:t>
      </w:r>
      <w:r w:rsidRPr="00455580">
        <w:rPr>
          <w:bCs/>
          <w:color w:val="000000" w:themeColor="text1"/>
          <w:lang w:val="fr-FR"/>
        </w:rPr>
        <w:t xml:space="preserve">arrière de la tête du mannequin </w:t>
      </w:r>
      <w:proofErr w:type="spellStart"/>
      <w:r w:rsidRPr="00455580">
        <w:rPr>
          <w:bCs/>
          <w:color w:val="000000" w:themeColor="text1"/>
          <w:lang w:val="fr-FR"/>
        </w:rPr>
        <w:t>BioRID</w:t>
      </w:r>
      <w:proofErr w:type="spellEnd"/>
      <w:r w:rsidRPr="00455580">
        <w:rPr>
          <w:bCs/>
          <w:color w:val="000000" w:themeColor="text1"/>
          <w:lang w:val="fr-FR"/>
        </w:rPr>
        <w:t xml:space="preserve"> II ONU est celle déterminée pour le mannequin du 50</w:t>
      </w:r>
      <w:r w:rsidRPr="00455580">
        <w:rPr>
          <w:bCs/>
          <w:color w:val="000000" w:themeColor="text1"/>
          <w:vertAlign w:val="superscript"/>
          <w:lang w:val="fr-FR"/>
        </w:rPr>
        <w:t>e</w:t>
      </w:r>
      <w:r w:rsidRPr="00455580">
        <w:rPr>
          <w:bCs/>
          <w:color w:val="000000" w:themeColor="text1"/>
          <w:lang w:val="fr-FR"/>
        </w:rPr>
        <w:t xml:space="preserve"> centile du tableau 10-1 de l</w:t>
      </w:r>
      <w:r>
        <w:rPr>
          <w:bCs/>
          <w:color w:val="000000" w:themeColor="text1"/>
          <w:lang w:val="fr-FR"/>
        </w:rPr>
        <w:t>’</w:t>
      </w:r>
      <w:r w:rsidRPr="00455580">
        <w:rPr>
          <w:bCs/>
          <w:color w:val="000000" w:themeColor="text1"/>
          <w:lang w:val="fr-FR"/>
        </w:rPr>
        <w:t>annexe 10 du présent Règlement, compte tenu de l</w:t>
      </w:r>
      <w:r>
        <w:rPr>
          <w:bCs/>
          <w:color w:val="000000" w:themeColor="text1"/>
          <w:lang w:val="fr-FR"/>
        </w:rPr>
        <w:t>’</w:t>
      </w:r>
      <w:r w:rsidRPr="00455580">
        <w:rPr>
          <w:bCs/>
          <w:color w:val="000000" w:themeColor="text1"/>
          <w:lang w:val="fr-FR"/>
        </w:rPr>
        <w:t>angle de torse prescrit diminué de 15 mm (en augmentant la distance tête/appuie-tête comme indiqué à la figure 14-2 ci-dessous).</w:t>
      </w:r>
    </w:p>
    <w:p w14:paraId="7937B858"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Si aucun angle de torse n</w:t>
      </w:r>
      <w:r>
        <w:rPr>
          <w:bCs/>
          <w:color w:val="000000" w:themeColor="text1"/>
          <w:lang w:val="fr-FR"/>
        </w:rPr>
        <w:t>’</w:t>
      </w:r>
      <w:r w:rsidRPr="00455580">
        <w:rPr>
          <w:bCs/>
          <w:color w:val="000000" w:themeColor="text1"/>
          <w:lang w:val="fr-FR"/>
        </w:rPr>
        <w:t>est prescrit, choisir l</w:t>
      </w:r>
      <w:r>
        <w:rPr>
          <w:bCs/>
          <w:color w:val="000000" w:themeColor="text1"/>
          <w:lang w:val="fr-FR"/>
        </w:rPr>
        <w:t>’</w:t>
      </w:r>
      <w:r w:rsidRPr="00455580">
        <w:rPr>
          <w:bCs/>
          <w:color w:val="000000" w:themeColor="text1"/>
          <w:lang w:val="fr-FR"/>
        </w:rPr>
        <w:t>angle prescrit au paragraphe 3.1.4.6. Pour le tableau 10-1 (annexe 10), utiliser à la fois le point H et l</w:t>
      </w:r>
      <w:r>
        <w:rPr>
          <w:bCs/>
          <w:color w:val="000000" w:themeColor="text1"/>
          <w:lang w:val="fr-FR"/>
        </w:rPr>
        <w:t>’</w:t>
      </w:r>
      <w:r w:rsidRPr="00455580">
        <w:rPr>
          <w:bCs/>
          <w:color w:val="000000" w:themeColor="text1"/>
          <w:lang w:val="fr-FR"/>
        </w:rPr>
        <w:t>angle mesurés.</w:t>
      </w:r>
    </w:p>
    <w:p w14:paraId="69A80459" w14:textId="77777777" w:rsidR="006E472D" w:rsidRPr="00455580" w:rsidRDefault="006E472D" w:rsidP="00284050">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3.1.7</w:t>
      </w:r>
      <w:r w:rsidRPr="00455580">
        <w:rPr>
          <w:bCs/>
          <w:color w:val="000000" w:themeColor="text1"/>
          <w:lang w:val="fr-FR"/>
        </w:rPr>
        <w:tab/>
        <w:t>Installation du mannequin</w:t>
      </w:r>
    </w:p>
    <w:p w14:paraId="6DBBB840"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3.1.7.1</w:t>
      </w:r>
      <w:r w:rsidRPr="00455580">
        <w:rPr>
          <w:bCs/>
          <w:color w:val="000000" w:themeColor="text1"/>
          <w:lang w:val="fr-FR"/>
        </w:rPr>
        <w:tab/>
        <w:t>Le mannequin est vêtu de deux shorts et de deux chemises en nylon. Le tissu utilisé est brillant d</w:t>
      </w:r>
      <w:r>
        <w:rPr>
          <w:bCs/>
          <w:color w:val="000000" w:themeColor="text1"/>
          <w:lang w:val="fr-FR"/>
        </w:rPr>
        <w:t>’</w:t>
      </w:r>
      <w:r w:rsidRPr="00455580">
        <w:rPr>
          <w:bCs/>
          <w:color w:val="000000" w:themeColor="text1"/>
          <w:lang w:val="fr-FR"/>
        </w:rPr>
        <w:t>un côté et mat de l</w:t>
      </w:r>
      <w:r>
        <w:rPr>
          <w:bCs/>
          <w:color w:val="000000" w:themeColor="text1"/>
          <w:lang w:val="fr-FR"/>
        </w:rPr>
        <w:t>’</w:t>
      </w:r>
      <w:r w:rsidRPr="00455580">
        <w:rPr>
          <w:bCs/>
          <w:color w:val="000000" w:themeColor="text1"/>
          <w:lang w:val="fr-FR"/>
        </w:rPr>
        <w:t>autre. Le mannequin est habillé de telle sorte que le côté brillant des vêtements de dessous soit à l</w:t>
      </w:r>
      <w:r>
        <w:rPr>
          <w:bCs/>
          <w:color w:val="000000" w:themeColor="text1"/>
          <w:lang w:val="fr-FR"/>
        </w:rPr>
        <w:t>’</w:t>
      </w:r>
      <w:r w:rsidRPr="00455580">
        <w:rPr>
          <w:bCs/>
          <w:color w:val="000000" w:themeColor="text1"/>
          <w:lang w:val="fr-FR"/>
        </w:rPr>
        <w:t>extérieur et celui des vêtements de dessus à l</w:t>
      </w:r>
      <w:r>
        <w:rPr>
          <w:bCs/>
          <w:color w:val="000000" w:themeColor="text1"/>
          <w:lang w:val="fr-FR"/>
        </w:rPr>
        <w:t>’</w:t>
      </w:r>
      <w:r w:rsidRPr="00455580">
        <w:rPr>
          <w:bCs/>
          <w:color w:val="000000" w:themeColor="text1"/>
          <w:lang w:val="fr-FR"/>
        </w:rPr>
        <w:t xml:space="preserve">intérieur. Il porte des chaussures de ville pour homme à lacets, de pointure 45, extra larges répondant aux spécifications militaires </w:t>
      </w:r>
      <w:r w:rsidRPr="00455580">
        <w:rPr>
          <w:bCs/>
          <w:color w:val="000000" w:themeColor="text1"/>
          <w:lang w:val="fr-FR"/>
        </w:rPr>
        <w:lastRenderedPageBreak/>
        <w:t xml:space="preserve">MIL-S-13192P. Le poids de chaque chaussure est de 0,57 </w:t>
      </w:r>
      <w:r w:rsidRPr="00455580">
        <w:rPr>
          <w:bCs/>
          <w:color w:val="000000" w:themeColor="text1"/>
          <w:lang w:val="fr-FR"/>
        </w:rPr>
        <w:sym w:font="Symbol" w:char="F0B1"/>
      </w:r>
      <w:r w:rsidRPr="00455580">
        <w:rPr>
          <w:bCs/>
          <w:color w:val="000000" w:themeColor="text1"/>
          <w:lang w:val="fr-FR"/>
        </w:rPr>
        <w:t>0,1 kg et sa longueur hors tout est comprise entre 320 et 325 </w:t>
      </w:r>
      <w:proofErr w:type="spellStart"/>
      <w:r w:rsidRPr="00455580">
        <w:rPr>
          <w:bCs/>
          <w:color w:val="000000" w:themeColor="text1"/>
          <w:lang w:val="fr-FR"/>
        </w:rPr>
        <w:t>mm.</w:t>
      </w:r>
      <w:proofErr w:type="spellEnd"/>
    </w:p>
    <w:p w14:paraId="55985AFF"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3.1.7.2</w:t>
      </w:r>
      <w:r w:rsidRPr="00455580">
        <w:rPr>
          <w:bCs/>
          <w:color w:val="000000" w:themeColor="text1"/>
          <w:lang w:val="fr-FR"/>
        </w:rPr>
        <w:tab/>
        <w:t>Le siège doit avoir été inoccupé pendant au moins 15 minutes avant que le mannequin y soit installé.</w:t>
      </w:r>
    </w:p>
    <w:p w14:paraId="50E7CA44"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3.1.7.3</w:t>
      </w:r>
      <w:r w:rsidRPr="00455580">
        <w:rPr>
          <w:bCs/>
          <w:color w:val="000000" w:themeColor="text1"/>
          <w:lang w:val="fr-FR"/>
        </w:rPr>
        <w:tab/>
        <w:t>Pour positionner le mannequin sur le siège, il convient d</w:t>
      </w:r>
      <w:r>
        <w:rPr>
          <w:bCs/>
          <w:color w:val="000000" w:themeColor="text1"/>
          <w:lang w:val="fr-FR"/>
        </w:rPr>
        <w:t>’</w:t>
      </w:r>
      <w:r w:rsidRPr="00455580">
        <w:rPr>
          <w:bCs/>
          <w:color w:val="000000" w:themeColor="text1"/>
          <w:lang w:val="fr-FR"/>
        </w:rPr>
        <w:t>utiliser les outils de levage et les points de fixation recommandés par le fabricant du mannequin doivent être utilisés pour positionner le mannequin sur le siège. Dans un premier temps, le mannequin est placé de telle sorte que son point H se trouve en arrière du point H recherché et son bassin ne doit être avancé que pour atteindre la position indiquée au paragraphe 3.1.7.6 ci-dessous. Si le mannequin se trouve en avant du point H prévu, il doit être retiré du siège et la procédure doit être recommencée depuis le début. Il est interdit de pousser le bassin en arrière pour que son point H coïncide avec le point H prescrit.</w:t>
      </w:r>
    </w:p>
    <w:p w14:paraId="6747868A"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3.1.7.4</w:t>
      </w:r>
      <w:r w:rsidRPr="00455580">
        <w:rPr>
          <w:bCs/>
          <w:color w:val="000000" w:themeColor="text1"/>
          <w:lang w:val="fr-FR"/>
        </w:rPr>
        <w:tab/>
        <w:t>Le plan sagittal du mannequin doit être vertical et aligné sur l</w:t>
      </w:r>
      <w:r>
        <w:rPr>
          <w:bCs/>
          <w:color w:val="000000" w:themeColor="text1"/>
          <w:lang w:val="fr-FR"/>
        </w:rPr>
        <w:t>’</w:t>
      </w:r>
      <w:r w:rsidRPr="00455580">
        <w:rPr>
          <w:bCs/>
          <w:color w:val="000000" w:themeColor="text1"/>
          <w:lang w:val="fr-FR"/>
        </w:rPr>
        <w:t>axe du siège. La console d</w:t>
      </w:r>
      <w:r>
        <w:rPr>
          <w:bCs/>
          <w:color w:val="000000" w:themeColor="text1"/>
          <w:lang w:val="fr-FR"/>
        </w:rPr>
        <w:t>’</w:t>
      </w:r>
      <w:r w:rsidRPr="00455580">
        <w:rPr>
          <w:bCs/>
          <w:color w:val="000000" w:themeColor="text1"/>
          <w:lang w:val="fr-FR"/>
        </w:rPr>
        <w:t xml:space="preserve">instruments placée dans la tête doit être dans la direction transversale horizontale, avec une tolérance de </w:t>
      </w:r>
      <w:r w:rsidRPr="00455580">
        <w:rPr>
          <w:bCs/>
          <w:color w:val="000000" w:themeColor="text1"/>
          <w:lang w:val="fr-FR"/>
        </w:rPr>
        <w:sym w:font="Symbol" w:char="F0B1"/>
      </w:r>
      <w:r w:rsidRPr="00455580">
        <w:rPr>
          <w:bCs/>
          <w:color w:val="000000" w:themeColor="text1"/>
          <w:lang w:val="fr-FR"/>
        </w:rPr>
        <w:t>0,5°.</w:t>
      </w:r>
    </w:p>
    <w:p w14:paraId="3E01554B"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3.1.7.5</w:t>
      </w:r>
      <w:r w:rsidRPr="00455580">
        <w:rPr>
          <w:bCs/>
          <w:color w:val="000000" w:themeColor="text1"/>
          <w:lang w:val="fr-FR"/>
        </w:rPr>
        <w:tab/>
        <w:t>Aligner l</w:t>
      </w:r>
      <w:r>
        <w:rPr>
          <w:bCs/>
          <w:color w:val="000000" w:themeColor="text1"/>
          <w:lang w:val="fr-FR"/>
        </w:rPr>
        <w:t>’</w:t>
      </w:r>
      <w:r w:rsidRPr="00455580">
        <w:rPr>
          <w:bCs/>
          <w:color w:val="000000" w:themeColor="text1"/>
          <w:lang w:val="fr-FR"/>
        </w:rPr>
        <w:t>angle du bassin sur l</w:t>
      </w:r>
      <w:r>
        <w:rPr>
          <w:bCs/>
          <w:color w:val="000000" w:themeColor="text1"/>
          <w:lang w:val="fr-FR"/>
        </w:rPr>
        <w:t>’</w:t>
      </w:r>
      <w:r w:rsidRPr="00455580">
        <w:rPr>
          <w:bCs/>
          <w:color w:val="000000" w:themeColor="text1"/>
          <w:lang w:val="fr-FR"/>
        </w:rPr>
        <w:t>angle réel de torse enregistré lors de la procédure prescrite au paragraphe 2.1 de l</w:t>
      </w:r>
      <w:r>
        <w:rPr>
          <w:bCs/>
          <w:color w:val="000000" w:themeColor="text1"/>
          <w:lang w:val="fr-FR"/>
        </w:rPr>
        <w:t>’</w:t>
      </w:r>
      <w:r w:rsidRPr="00455580">
        <w:rPr>
          <w:bCs/>
          <w:color w:val="000000" w:themeColor="text1"/>
          <w:lang w:val="fr-FR"/>
        </w:rPr>
        <w:t xml:space="preserve">annexe 11, plus 1,5 </w:t>
      </w:r>
      <w:r w:rsidRPr="00455580">
        <w:rPr>
          <w:bCs/>
          <w:color w:val="000000" w:themeColor="text1"/>
          <w:lang w:val="fr-FR"/>
        </w:rPr>
        <w:sym w:font="Symbol" w:char="F0B1"/>
      </w:r>
      <w:r w:rsidRPr="00455580">
        <w:rPr>
          <w:bCs/>
          <w:color w:val="000000" w:themeColor="text1"/>
          <w:lang w:val="fr-FR"/>
        </w:rPr>
        <w:t xml:space="preserve"> 2,5°.</w:t>
      </w:r>
    </w:p>
    <w:p w14:paraId="5431ED12"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3.1.7.6</w:t>
      </w:r>
      <w:r w:rsidRPr="00455580">
        <w:rPr>
          <w:bCs/>
          <w:color w:val="000000" w:themeColor="text1"/>
          <w:lang w:val="fr-FR"/>
        </w:rPr>
        <w:tab/>
        <w:t>Le mannequin doit être installé de façon que son point H soit situé 20 </w:t>
      </w:r>
      <w:r w:rsidRPr="00455580">
        <w:rPr>
          <w:bCs/>
          <w:color w:val="000000" w:themeColor="text1"/>
          <w:lang w:val="fr-FR"/>
        </w:rPr>
        <w:sym w:font="Symbol" w:char="F0B1"/>
      </w:r>
      <w:r w:rsidRPr="00455580">
        <w:rPr>
          <w:bCs/>
          <w:color w:val="000000" w:themeColor="text1"/>
          <w:lang w:val="fr-FR"/>
        </w:rPr>
        <w:t>10 mm en avant du point R</w:t>
      </w:r>
      <w:r w:rsidRPr="00455580">
        <w:rPr>
          <w:bCs/>
          <w:color w:val="000000" w:themeColor="text1"/>
          <w:vertAlign w:val="subscript"/>
          <w:lang w:val="fr-FR"/>
        </w:rPr>
        <w:t>50</w:t>
      </w:r>
      <w:r w:rsidRPr="00455580">
        <w:rPr>
          <w:bCs/>
          <w:color w:val="000000" w:themeColor="text1"/>
          <w:lang w:val="fr-FR"/>
        </w:rPr>
        <w:t xml:space="preserve"> comme indiqué dans la figure 14-2 ci</w:t>
      </w:r>
      <w:r w:rsidRPr="00455580">
        <w:rPr>
          <w:bCs/>
          <w:color w:val="000000" w:themeColor="text1"/>
          <w:lang w:val="fr-FR"/>
        </w:rPr>
        <w:noBreakHyphen/>
        <w:t>dessous, tout en maintenant l</w:t>
      </w:r>
      <w:r>
        <w:rPr>
          <w:bCs/>
          <w:color w:val="000000" w:themeColor="text1"/>
          <w:lang w:val="fr-FR"/>
        </w:rPr>
        <w:t>’</w:t>
      </w:r>
      <w:r w:rsidRPr="00455580">
        <w:rPr>
          <w:bCs/>
          <w:color w:val="000000" w:themeColor="text1"/>
          <w:lang w:val="fr-FR"/>
        </w:rPr>
        <w:t>angle du bassin dans les tolérances définies au paragraphe 3.1.7.5 ci-dessus.</w:t>
      </w:r>
    </w:p>
    <w:p w14:paraId="1A60A8AD" w14:textId="77777777" w:rsidR="006E472D" w:rsidRDefault="006E472D" w:rsidP="00532B81">
      <w:pPr>
        <w:pStyle w:val="Titre1"/>
        <w:spacing w:after="120"/>
        <w:rPr>
          <w:bCs/>
          <w:color w:val="000000" w:themeColor="text1"/>
          <w:lang w:val="fr-FR"/>
        </w:rPr>
      </w:pPr>
      <w:r w:rsidRPr="00455580">
        <w:rPr>
          <w:bCs/>
          <w:color w:val="000000" w:themeColor="text1"/>
          <w:lang w:val="fr-FR"/>
        </w:rPr>
        <w:t>Figure 14-2</w:t>
      </w:r>
    </w:p>
    <w:p w14:paraId="0933C639" w14:textId="77777777" w:rsidR="00532B81" w:rsidRPr="00532B81" w:rsidRDefault="00532B81" w:rsidP="00532B81">
      <w:pPr>
        <w:pStyle w:val="SingleTxtG"/>
        <w:rPr>
          <w:lang w:val="fr-FR"/>
        </w:rPr>
      </w:pPr>
      <w:r>
        <w:rPr>
          <w:noProof/>
        </w:rPr>
        <w:drawing>
          <wp:inline distT="0" distB="0" distL="0" distR="0" wp14:anchorId="779AA691" wp14:editId="02F4FB18">
            <wp:extent cx="4680000" cy="3405600"/>
            <wp:effectExtent l="0" t="0" r="6350" b="444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0000" cy="3405600"/>
                    </a:xfrm>
                    <a:prstGeom prst="rect">
                      <a:avLst/>
                    </a:prstGeom>
                  </pic:spPr>
                </pic:pic>
              </a:graphicData>
            </a:graphic>
          </wp:inline>
        </w:drawing>
      </w:r>
    </w:p>
    <w:p w14:paraId="2248363A" w14:textId="77777777" w:rsidR="006E472D" w:rsidRPr="00455580" w:rsidRDefault="006E472D" w:rsidP="00532B81">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3.1.7.7</w:t>
      </w:r>
      <w:r w:rsidRPr="00455580">
        <w:rPr>
          <w:bCs/>
          <w:color w:val="000000" w:themeColor="text1"/>
          <w:lang w:val="fr-FR"/>
        </w:rPr>
        <w:tab/>
        <w:t>Réglage de l</w:t>
      </w:r>
      <w:r>
        <w:rPr>
          <w:bCs/>
          <w:color w:val="000000" w:themeColor="text1"/>
          <w:lang w:val="fr-FR"/>
        </w:rPr>
        <w:t>’</w:t>
      </w:r>
      <w:r w:rsidRPr="00455580">
        <w:rPr>
          <w:bCs/>
          <w:color w:val="000000" w:themeColor="text1"/>
          <w:lang w:val="fr-FR"/>
        </w:rPr>
        <w:t>arrière de la tête</w:t>
      </w:r>
    </w:p>
    <w:p w14:paraId="4755076B"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3.1.7.7.1</w:t>
      </w:r>
      <w:r w:rsidRPr="00455580">
        <w:rPr>
          <w:bCs/>
          <w:color w:val="000000" w:themeColor="text1"/>
          <w:lang w:val="fr-FR"/>
        </w:rPr>
        <w:tab/>
        <w:t>L</w:t>
      </w:r>
      <w:r>
        <w:rPr>
          <w:bCs/>
          <w:color w:val="000000" w:themeColor="text1"/>
          <w:lang w:val="fr-FR"/>
        </w:rPr>
        <w:t>’</w:t>
      </w:r>
      <w:r w:rsidRPr="00455580">
        <w:rPr>
          <w:bCs/>
          <w:color w:val="000000" w:themeColor="text1"/>
          <w:lang w:val="fr-FR"/>
        </w:rPr>
        <w:t>arrière de la tête (c</w:t>
      </w:r>
      <w:r>
        <w:rPr>
          <w:bCs/>
          <w:color w:val="000000" w:themeColor="text1"/>
          <w:lang w:val="fr-FR"/>
        </w:rPr>
        <w:t>’</w:t>
      </w:r>
      <w:r w:rsidRPr="00455580">
        <w:rPr>
          <w:bCs/>
          <w:color w:val="000000" w:themeColor="text1"/>
          <w:lang w:val="fr-FR"/>
        </w:rPr>
        <w:t xml:space="preserve">est-à-dire la position de la tête du mannequin </w:t>
      </w:r>
      <w:proofErr w:type="spellStart"/>
      <w:r w:rsidRPr="00455580">
        <w:rPr>
          <w:bCs/>
          <w:color w:val="000000" w:themeColor="text1"/>
          <w:lang w:val="fr-FR"/>
        </w:rPr>
        <w:t>BioRID</w:t>
      </w:r>
      <w:proofErr w:type="spellEnd"/>
      <w:r w:rsidRPr="00455580">
        <w:rPr>
          <w:bCs/>
          <w:color w:val="000000" w:themeColor="text1"/>
          <w:lang w:val="fr-FR"/>
        </w:rPr>
        <w:t xml:space="preserve"> la plus en arrière lorsque celle-ci est à l</w:t>
      </w:r>
      <w:r>
        <w:rPr>
          <w:bCs/>
          <w:color w:val="000000" w:themeColor="text1"/>
          <w:lang w:val="fr-FR"/>
        </w:rPr>
        <w:t>’</w:t>
      </w:r>
      <w:r w:rsidRPr="00455580">
        <w:rPr>
          <w:bCs/>
          <w:color w:val="000000" w:themeColor="text1"/>
          <w:lang w:val="fr-FR"/>
        </w:rPr>
        <w:t xml:space="preserve">horizontale </w:t>
      </w:r>
      <w:r w:rsidRPr="00455580">
        <w:rPr>
          <w:bCs/>
          <w:color w:val="000000" w:themeColor="text1"/>
          <w:lang w:val="fr-FR"/>
        </w:rPr>
        <w:sym w:font="Symbol" w:char="F0B1"/>
      </w:r>
      <w:r w:rsidRPr="00455580">
        <w:rPr>
          <w:bCs/>
          <w:color w:val="000000" w:themeColor="text1"/>
          <w:lang w:val="fr-FR"/>
        </w:rPr>
        <w:t xml:space="preserve">1°) doit être placé dans la position de référence définie au paragraphe 3.1.6.2 de la présente annexe, avec une tolérance de </w:t>
      </w:r>
      <w:r w:rsidRPr="00455580">
        <w:rPr>
          <w:bCs/>
          <w:color w:val="000000" w:themeColor="text1"/>
          <w:lang w:val="fr-FR"/>
        </w:rPr>
        <w:sym w:font="Symbol" w:char="F0B1"/>
      </w:r>
      <w:r w:rsidRPr="00455580">
        <w:rPr>
          <w:bCs/>
          <w:color w:val="000000" w:themeColor="text1"/>
          <w:lang w:val="fr-FR"/>
        </w:rPr>
        <w:t>5 </w:t>
      </w:r>
      <w:proofErr w:type="spellStart"/>
      <w:r w:rsidRPr="00455580">
        <w:rPr>
          <w:bCs/>
          <w:color w:val="000000" w:themeColor="text1"/>
          <w:lang w:val="fr-FR"/>
        </w:rPr>
        <w:t>mm.</w:t>
      </w:r>
      <w:proofErr w:type="spellEnd"/>
    </w:p>
    <w:p w14:paraId="240A5E21"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3.1.7.7.2</w:t>
      </w:r>
      <w:r w:rsidRPr="00455580">
        <w:rPr>
          <w:bCs/>
          <w:color w:val="000000" w:themeColor="text1"/>
          <w:lang w:val="fr-FR"/>
        </w:rPr>
        <w:tab/>
        <w:t>Si la position de l</w:t>
      </w:r>
      <w:r>
        <w:rPr>
          <w:bCs/>
          <w:color w:val="000000" w:themeColor="text1"/>
          <w:lang w:val="fr-FR"/>
        </w:rPr>
        <w:t>’</w:t>
      </w:r>
      <w:r w:rsidRPr="00455580">
        <w:rPr>
          <w:bCs/>
          <w:color w:val="000000" w:themeColor="text1"/>
          <w:lang w:val="fr-FR"/>
        </w:rPr>
        <w:t xml:space="preserve">arrière de la tête du mannequin diffère de plus de </w:t>
      </w:r>
      <w:r w:rsidRPr="00455580">
        <w:rPr>
          <w:bCs/>
          <w:color w:val="000000" w:themeColor="text1"/>
          <w:lang w:val="fr-FR"/>
        </w:rPr>
        <w:sym w:font="Symbol" w:char="F0B1"/>
      </w:r>
      <w:r w:rsidRPr="00455580">
        <w:rPr>
          <w:bCs/>
          <w:color w:val="000000" w:themeColor="text1"/>
          <w:lang w:val="fr-FR"/>
        </w:rPr>
        <w:t xml:space="preserve">5 mm de la position de référence du mannequin </w:t>
      </w:r>
      <w:proofErr w:type="spellStart"/>
      <w:r w:rsidRPr="00455580">
        <w:rPr>
          <w:bCs/>
          <w:color w:val="000000" w:themeColor="text1"/>
          <w:lang w:val="fr-FR"/>
        </w:rPr>
        <w:t>BioRID</w:t>
      </w:r>
      <w:proofErr w:type="spellEnd"/>
      <w:r w:rsidRPr="00455580">
        <w:rPr>
          <w:bCs/>
          <w:color w:val="000000" w:themeColor="text1"/>
          <w:lang w:val="fr-FR"/>
        </w:rPr>
        <w:t xml:space="preserve"> obtenue selon la procédure définie au paragraphe 3.1.6.2 de la présente annexe, ce sont les paragraphes 3.1.7.7.2.1 et 3.1.7.7.2.2 qui s</w:t>
      </w:r>
      <w:r>
        <w:rPr>
          <w:bCs/>
          <w:color w:val="000000" w:themeColor="text1"/>
          <w:lang w:val="fr-FR"/>
        </w:rPr>
        <w:t>’</w:t>
      </w:r>
      <w:r w:rsidRPr="00455580">
        <w:rPr>
          <w:bCs/>
          <w:color w:val="000000" w:themeColor="text1"/>
          <w:lang w:val="fr-FR"/>
        </w:rPr>
        <w:t>appliquent.</w:t>
      </w:r>
    </w:p>
    <w:p w14:paraId="3CC9CBB0"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lastRenderedPageBreak/>
        <w:t>3.1.7.7.2.1</w:t>
      </w:r>
      <w:r w:rsidRPr="00455580">
        <w:rPr>
          <w:bCs/>
          <w:color w:val="000000" w:themeColor="text1"/>
          <w:lang w:val="fr-FR"/>
        </w:rPr>
        <w:tab/>
        <w:t>Le réglage de la tête d</w:t>
      </w:r>
      <w:r>
        <w:rPr>
          <w:bCs/>
          <w:color w:val="000000" w:themeColor="text1"/>
          <w:lang w:val="fr-FR"/>
        </w:rPr>
        <w:t>’</w:t>
      </w:r>
      <w:r w:rsidRPr="00455580">
        <w:rPr>
          <w:bCs/>
          <w:color w:val="000000" w:themeColor="text1"/>
          <w:lang w:val="fr-FR"/>
        </w:rPr>
        <w:t>avant en arrière ne doit pas modifier de plus de +3,5/</w:t>
      </w:r>
      <w:r w:rsidRPr="00455580">
        <w:rPr>
          <w:bCs/>
          <w:color w:val="000000" w:themeColor="text1"/>
          <w:lang w:val="fr-FR"/>
        </w:rPr>
        <w:noBreakHyphen/>
        <w:t>0,5° sa position par rapport à l</w:t>
      </w:r>
      <w:r>
        <w:rPr>
          <w:bCs/>
          <w:color w:val="000000" w:themeColor="text1"/>
          <w:lang w:val="fr-FR"/>
        </w:rPr>
        <w:t>’</w:t>
      </w:r>
      <w:r w:rsidRPr="00455580">
        <w:rPr>
          <w:bCs/>
          <w:color w:val="000000" w:themeColor="text1"/>
          <w:lang w:val="fr-FR"/>
        </w:rPr>
        <w:t>horizontale pour satisfaire aux prescriptions concernant la distance tête/appuie-tête.</w:t>
      </w:r>
    </w:p>
    <w:p w14:paraId="24980584"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3.1.7.7.2.2</w:t>
      </w:r>
      <w:r w:rsidRPr="00455580">
        <w:rPr>
          <w:bCs/>
          <w:color w:val="000000" w:themeColor="text1"/>
          <w:lang w:val="fr-FR"/>
        </w:rPr>
        <w:tab/>
      </w:r>
      <w:r w:rsidRPr="00455580">
        <w:rPr>
          <w:bCs/>
          <w:color w:val="000000" w:themeColor="text1"/>
          <w:spacing w:val="-2"/>
          <w:lang w:val="fr-FR"/>
        </w:rPr>
        <w:t>Après avoir procédé aux manipulations définies au paragraphe 3.1.7.7.2.1</w:t>
      </w:r>
      <w:r w:rsidRPr="00455580">
        <w:rPr>
          <w:bCs/>
          <w:color w:val="000000" w:themeColor="text1"/>
          <w:lang w:val="fr-FR"/>
        </w:rPr>
        <w:t xml:space="preserve"> ci</w:t>
      </w:r>
      <w:r w:rsidRPr="00455580">
        <w:rPr>
          <w:bCs/>
          <w:color w:val="000000" w:themeColor="text1"/>
          <w:lang w:val="fr-FR"/>
        </w:rPr>
        <w:noBreakHyphen/>
        <w:t>dessus, et s</w:t>
      </w:r>
      <w:r>
        <w:rPr>
          <w:bCs/>
          <w:color w:val="000000" w:themeColor="text1"/>
          <w:lang w:val="fr-FR"/>
        </w:rPr>
        <w:t>’</w:t>
      </w:r>
      <w:r w:rsidRPr="00455580">
        <w:rPr>
          <w:bCs/>
          <w:color w:val="000000" w:themeColor="text1"/>
          <w:lang w:val="fr-FR"/>
        </w:rPr>
        <w:t>il n</w:t>
      </w:r>
      <w:r>
        <w:rPr>
          <w:bCs/>
          <w:color w:val="000000" w:themeColor="text1"/>
          <w:lang w:val="fr-FR"/>
        </w:rPr>
        <w:t>’</w:t>
      </w:r>
      <w:r w:rsidRPr="00455580">
        <w:rPr>
          <w:bCs/>
          <w:color w:val="000000" w:themeColor="text1"/>
          <w:lang w:val="fr-FR"/>
        </w:rPr>
        <w:t>est toujours pas possible de régler la distance tête/appuie</w:t>
      </w:r>
      <w:r w:rsidRPr="00455580">
        <w:rPr>
          <w:bCs/>
          <w:color w:val="000000" w:themeColor="text1"/>
          <w:lang w:val="fr-FR"/>
        </w:rPr>
        <w:noBreakHyphen/>
        <w:t>tête pour qu</w:t>
      </w:r>
      <w:r>
        <w:rPr>
          <w:bCs/>
          <w:color w:val="000000" w:themeColor="text1"/>
          <w:lang w:val="fr-FR"/>
        </w:rPr>
        <w:t>’</w:t>
      </w:r>
      <w:r w:rsidRPr="00455580">
        <w:rPr>
          <w:bCs/>
          <w:color w:val="000000" w:themeColor="text1"/>
          <w:lang w:val="fr-FR"/>
        </w:rPr>
        <w:t xml:space="preserve">elle ne diffère pas de plus de 15 </w:t>
      </w:r>
      <w:r w:rsidRPr="00455580">
        <w:rPr>
          <w:bCs/>
          <w:color w:val="000000" w:themeColor="text1"/>
          <w:lang w:val="fr-FR"/>
        </w:rPr>
        <w:sym w:font="Symbol" w:char="F0B1"/>
      </w:r>
      <w:r w:rsidRPr="00455580">
        <w:rPr>
          <w:bCs/>
          <w:color w:val="000000" w:themeColor="text1"/>
          <w:lang w:val="fr-FR"/>
        </w:rPr>
        <w:t>2 mm de la position de référence de l</w:t>
      </w:r>
      <w:r>
        <w:rPr>
          <w:bCs/>
          <w:color w:val="000000" w:themeColor="text1"/>
          <w:lang w:val="fr-FR"/>
        </w:rPr>
        <w:t>’</w:t>
      </w:r>
      <w:r w:rsidRPr="00455580">
        <w:rPr>
          <w:bCs/>
          <w:color w:val="000000" w:themeColor="text1"/>
          <w:lang w:val="fr-FR"/>
        </w:rPr>
        <w:t>arrière de la tête définie au paragraphe 3.1.6.2 ci</w:t>
      </w:r>
      <w:r w:rsidRPr="00455580">
        <w:rPr>
          <w:bCs/>
          <w:color w:val="000000" w:themeColor="text1"/>
          <w:lang w:val="fr-FR"/>
        </w:rPr>
        <w:noBreakHyphen/>
        <w:t>dessus, régler l</w:t>
      </w:r>
      <w:r>
        <w:rPr>
          <w:bCs/>
          <w:color w:val="000000" w:themeColor="text1"/>
          <w:lang w:val="fr-FR"/>
        </w:rPr>
        <w:t>’</w:t>
      </w:r>
      <w:r w:rsidRPr="00455580">
        <w:rPr>
          <w:bCs/>
          <w:color w:val="000000" w:themeColor="text1"/>
          <w:lang w:val="fr-FR"/>
        </w:rPr>
        <w:t>angle du bassin et la position du point H dans leurs tolérances respectives tout en donnant la priorité à la tolérance de l</w:t>
      </w:r>
      <w:r>
        <w:rPr>
          <w:bCs/>
          <w:color w:val="000000" w:themeColor="text1"/>
          <w:lang w:val="fr-FR"/>
        </w:rPr>
        <w:t>’</w:t>
      </w:r>
      <w:r w:rsidRPr="00455580">
        <w:rPr>
          <w:bCs/>
          <w:color w:val="000000" w:themeColor="text1"/>
          <w:lang w:val="fr-FR"/>
        </w:rPr>
        <w:t>angle du bassin pour obtenir une distance tête/appuie</w:t>
      </w:r>
      <w:r w:rsidRPr="00455580">
        <w:rPr>
          <w:bCs/>
          <w:color w:val="000000" w:themeColor="text1"/>
          <w:lang w:val="fr-FR"/>
        </w:rPr>
        <w:noBreakHyphen/>
        <w:t>tête correcte. Il est interdit d</w:t>
      </w:r>
      <w:r>
        <w:rPr>
          <w:bCs/>
          <w:color w:val="000000" w:themeColor="text1"/>
          <w:lang w:val="fr-FR"/>
        </w:rPr>
        <w:t>’</w:t>
      </w:r>
      <w:r w:rsidRPr="00455580">
        <w:rPr>
          <w:bCs/>
          <w:color w:val="000000" w:themeColor="text1"/>
          <w:lang w:val="fr-FR"/>
        </w:rPr>
        <w:t>obtenir la position requise en poussant le mannequin vers l</w:t>
      </w:r>
      <w:r>
        <w:rPr>
          <w:bCs/>
          <w:color w:val="000000" w:themeColor="text1"/>
          <w:lang w:val="fr-FR"/>
        </w:rPr>
        <w:t>’</w:t>
      </w:r>
      <w:r w:rsidRPr="00455580">
        <w:rPr>
          <w:bCs/>
          <w:color w:val="000000" w:themeColor="text1"/>
          <w:lang w:val="fr-FR"/>
        </w:rPr>
        <w:t>arrière.</w:t>
      </w:r>
    </w:p>
    <w:p w14:paraId="771865FA"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3.1.7.8</w:t>
      </w:r>
      <w:r w:rsidRPr="00455580">
        <w:rPr>
          <w:bCs/>
          <w:color w:val="000000" w:themeColor="text1"/>
          <w:lang w:val="fr-FR"/>
        </w:rPr>
        <w:tab/>
        <w:t>Les cuisses du mannequin reposent sur l</w:t>
      </w:r>
      <w:r>
        <w:rPr>
          <w:bCs/>
          <w:color w:val="000000" w:themeColor="text1"/>
          <w:lang w:val="fr-FR"/>
        </w:rPr>
        <w:t>’</w:t>
      </w:r>
      <w:r w:rsidRPr="00455580">
        <w:rPr>
          <w:bCs/>
          <w:color w:val="000000" w:themeColor="text1"/>
          <w:lang w:val="fr-FR"/>
        </w:rPr>
        <w:t>assise du siège sur une longueur qui est fonction de la position des pieds. Régler l</w:t>
      </w:r>
      <w:r>
        <w:rPr>
          <w:bCs/>
          <w:color w:val="000000" w:themeColor="text1"/>
          <w:lang w:val="fr-FR"/>
        </w:rPr>
        <w:t>’</w:t>
      </w:r>
      <w:r w:rsidRPr="00455580">
        <w:rPr>
          <w:bCs/>
          <w:color w:val="000000" w:themeColor="text1"/>
          <w:lang w:val="fr-FR"/>
        </w:rPr>
        <w:t>écartement des jambes de telle façon que l</w:t>
      </w:r>
      <w:r>
        <w:rPr>
          <w:bCs/>
          <w:color w:val="000000" w:themeColor="text1"/>
          <w:lang w:val="fr-FR"/>
        </w:rPr>
        <w:t>’</w:t>
      </w:r>
      <w:r w:rsidRPr="00455580">
        <w:rPr>
          <w:bCs/>
          <w:color w:val="000000" w:themeColor="text1"/>
          <w:lang w:val="fr-FR"/>
        </w:rPr>
        <w:t>axe des genoux et celui des chevilles soient séparés par 200 </w:t>
      </w:r>
      <w:r w:rsidRPr="00455580">
        <w:rPr>
          <w:bCs/>
          <w:color w:val="000000" w:themeColor="text1"/>
          <w:lang w:val="fr-FR"/>
        </w:rPr>
        <w:sym w:font="Symbol" w:char="F0B1"/>
      </w:r>
      <w:r w:rsidRPr="00455580">
        <w:rPr>
          <w:bCs/>
          <w:color w:val="000000" w:themeColor="text1"/>
          <w:lang w:val="fr-FR"/>
        </w:rPr>
        <w:t>10 mm et vérifier que les genoux sont au même niveau.</w:t>
      </w:r>
    </w:p>
    <w:p w14:paraId="7E0D1D87"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3.1.7.8.1</w:t>
      </w:r>
      <w:r w:rsidRPr="00455580">
        <w:rPr>
          <w:bCs/>
          <w:color w:val="000000" w:themeColor="text1"/>
          <w:lang w:val="fr-FR"/>
        </w:rPr>
        <w:tab/>
        <w:t xml:space="preserve">Placer les pieds du mannequin et/ou la partie horizontale du </w:t>
      </w:r>
      <w:proofErr w:type="spellStart"/>
      <w:r w:rsidRPr="00455580">
        <w:rPr>
          <w:bCs/>
          <w:color w:val="000000" w:themeColor="text1"/>
          <w:lang w:val="fr-FR"/>
        </w:rPr>
        <w:t>repose</w:t>
      </w:r>
      <w:r w:rsidRPr="00455580">
        <w:rPr>
          <w:bCs/>
          <w:color w:val="000000" w:themeColor="text1"/>
          <w:lang w:val="fr-FR"/>
        </w:rPr>
        <w:noBreakHyphen/>
        <w:t>pieds</w:t>
      </w:r>
      <w:proofErr w:type="spellEnd"/>
      <w:r w:rsidRPr="00455580">
        <w:rPr>
          <w:bCs/>
          <w:color w:val="000000" w:themeColor="text1"/>
          <w:lang w:val="fr-FR"/>
        </w:rPr>
        <w:t xml:space="preserve"> de sorte que l</w:t>
      </w:r>
      <w:r>
        <w:rPr>
          <w:bCs/>
          <w:color w:val="000000" w:themeColor="text1"/>
          <w:lang w:val="fr-FR"/>
        </w:rPr>
        <w:t>’</w:t>
      </w:r>
      <w:r w:rsidRPr="00455580">
        <w:rPr>
          <w:bCs/>
          <w:color w:val="000000" w:themeColor="text1"/>
          <w:lang w:val="fr-FR"/>
        </w:rPr>
        <w:t xml:space="preserve">arrière du talon de ses chaussures repose bien sur la partie horizontale. La pointe des chaussures doit reposer sur la partie inclinée du </w:t>
      </w:r>
      <w:proofErr w:type="spellStart"/>
      <w:r w:rsidRPr="00455580">
        <w:rPr>
          <w:bCs/>
          <w:color w:val="000000" w:themeColor="text1"/>
          <w:lang w:val="fr-FR"/>
        </w:rPr>
        <w:t>repose</w:t>
      </w:r>
      <w:r w:rsidRPr="00455580">
        <w:rPr>
          <w:bCs/>
          <w:color w:val="000000" w:themeColor="text1"/>
          <w:lang w:val="fr-FR"/>
        </w:rPr>
        <w:noBreakHyphen/>
        <w:t>pieds</w:t>
      </w:r>
      <w:proofErr w:type="spellEnd"/>
      <w:r w:rsidRPr="00455580">
        <w:rPr>
          <w:bCs/>
          <w:color w:val="000000" w:themeColor="text1"/>
          <w:lang w:val="fr-FR"/>
        </w:rPr>
        <w:t xml:space="preserve"> à une distance comprise entre 230 et 270 mm de l</w:t>
      </w:r>
      <w:r>
        <w:rPr>
          <w:bCs/>
          <w:color w:val="000000" w:themeColor="text1"/>
          <w:lang w:val="fr-FR"/>
        </w:rPr>
        <w:t>’</w:t>
      </w:r>
      <w:r w:rsidRPr="00455580">
        <w:rPr>
          <w:bCs/>
          <w:color w:val="000000" w:themeColor="text1"/>
          <w:lang w:val="fr-FR"/>
        </w:rPr>
        <w:t xml:space="preserve">intersection entre la partie horizontale et la partie inclinée du </w:t>
      </w:r>
      <w:proofErr w:type="spellStart"/>
      <w:r w:rsidRPr="00455580">
        <w:rPr>
          <w:bCs/>
          <w:color w:val="000000" w:themeColor="text1"/>
          <w:lang w:val="fr-FR"/>
        </w:rPr>
        <w:t>repose</w:t>
      </w:r>
      <w:r w:rsidRPr="00455580">
        <w:rPr>
          <w:bCs/>
          <w:color w:val="000000" w:themeColor="text1"/>
          <w:lang w:val="fr-FR"/>
        </w:rPr>
        <w:noBreakHyphen/>
        <w:t>pieds</w:t>
      </w:r>
      <w:proofErr w:type="spellEnd"/>
      <w:r w:rsidRPr="00455580">
        <w:rPr>
          <w:bCs/>
          <w:color w:val="000000" w:themeColor="text1"/>
          <w:lang w:val="fr-FR"/>
        </w:rPr>
        <w:t xml:space="preserve">, mesurée le long de la surface du </w:t>
      </w:r>
      <w:proofErr w:type="spellStart"/>
      <w:r w:rsidRPr="00455580">
        <w:rPr>
          <w:bCs/>
          <w:color w:val="000000" w:themeColor="text1"/>
          <w:lang w:val="fr-FR"/>
        </w:rPr>
        <w:t>repose</w:t>
      </w:r>
      <w:r w:rsidRPr="00455580">
        <w:rPr>
          <w:bCs/>
          <w:color w:val="000000" w:themeColor="text1"/>
          <w:lang w:val="fr-FR"/>
        </w:rPr>
        <w:noBreakHyphen/>
        <w:t>pieds</w:t>
      </w:r>
      <w:proofErr w:type="spellEnd"/>
      <w:r w:rsidRPr="00455580">
        <w:rPr>
          <w:bCs/>
          <w:color w:val="000000" w:themeColor="text1"/>
          <w:lang w:val="fr-FR"/>
        </w:rPr>
        <w:t>. La position de l</w:t>
      </w:r>
      <w:r>
        <w:rPr>
          <w:bCs/>
          <w:color w:val="000000" w:themeColor="text1"/>
          <w:lang w:val="fr-FR"/>
        </w:rPr>
        <w:t>’</w:t>
      </w:r>
      <w:r w:rsidRPr="00455580">
        <w:rPr>
          <w:bCs/>
          <w:color w:val="000000" w:themeColor="text1"/>
          <w:lang w:val="fr-FR"/>
        </w:rPr>
        <w:t>arrière du talon est déterminée par les dimensions du véhicule ou par les prescriptions du constructeur.</w:t>
      </w:r>
    </w:p>
    <w:p w14:paraId="5832D208"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3.1.7.8.2</w:t>
      </w:r>
      <w:r w:rsidRPr="00455580">
        <w:rPr>
          <w:bCs/>
          <w:color w:val="000000" w:themeColor="text1"/>
          <w:lang w:val="fr-FR"/>
        </w:rPr>
        <w:tab/>
        <w:t>Les bras du mannequin doivent être placés aussi près que possible de ses flancs, leur face arrière étant en contact avec le dossier et les coudes fléchis de telle façon que le petit doigt des deux mains touche l</w:t>
      </w:r>
      <w:r>
        <w:rPr>
          <w:bCs/>
          <w:color w:val="000000" w:themeColor="text1"/>
          <w:lang w:val="fr-FR"/>
        </w:rPr>
        <w:t>’</w:t>
      </w:r>
      <w:r w:rsidRPr="00455580">
        <w:rPr>
          <w:bCs/>
          <w:color w:val="000000" w:themeColor="text1"/>
          <w:lang w:val="fr-FR"/>
        </w:rPr>
        <w:t>assise du siège et que les paumes des mains soient tournées vers les cuisses du mannequin.</w:t>
      </w:r>
    </w:p>
    <w:p w14:paraId="30B05ED7" w14:textId="77777777" w:rsidR="006E472D" w:rsidRPr="00455580" w:rsidRDefault="006E472D" w:rsidP="00532B81">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3.1.8</w:t>
      </w:r>
      <w:r w:rsidRPr="00455580">
        <w:rPr>
          <w:bCs/>
          <w:color w:val="000000" w:themeColor="text1"/>
          <w:lang w:val="fr-FR"/>
        </w:rPr>
        <w:tab/>
        <w:t>Réglage de la ceinture de sécurité</w:t>
      </w:r>
    </w:p>
    <w:p w14:paraId="79332117"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3.1.8.1</w:t>
      </w:r>
      <w:r w:rsidRPr="00455580">
        <w:rPr>
          <w:bCs/>
          <w:color w:val="000000" w:themeColor="text1"/>
          <w:lang w:val="fr-FR"/>
        </w:rPr>
        <w:tab/>
        <w:t>Le mannequin étant assis conformément aux prescriptions du paragraphe 3.1.7 ci-dessus, passer la sangle devant le mannequin et boucler la ceinture. S</w:t>
      </w:r>
      <w:r>
        <w:rPr>
          <w:bCs/>
          <w:color w:val="000000" w:themeColor="text1"/>
          <w:lang w:val="fr-FR"/>
        </w:rPr>
        <w:t>’</w:t>
      </w:r>
      <w:r w:rsidRPr="00455580">
        <w:rPr>
          <w:bCs/>
          <w:color w:val="000000" w:themeColor="text1"/>
          <w:lang w:val="fr-FR"/>
        </w:rPr>
        <w:t>assurer que la sangle abdominale est bien tendue. Tirer sur la sangle diagonale et la relâcher afin de s</w:t>
      </w:r>
      <w:r>
        <w:rPr>
          <w:bCs/>
          <w:color w:val="000000" w:themeColor="text1"/>
          <w:lang w:val="fr-FR"/>
        </w:rPr>
        <w:t>’</w:t>
      </w:r>
      <w:r w:rsidRPr="00455580">
        <w:rPr>
          <w:bCs/>
          <w:color w:val="000000" w:themeColor="text1"/>
          <w:lang w:val="fr-FR"/>
        </w:rPr>
        <w:t>assurer que l</w:t>
      </w:r>
      <w:r>
        <w:rPr>
          <w:bCs/>
          <w:color w:val="000000" w:themeColor="text1"/>
          <w:lang w:val="fr-FR"/>
        </w:rPr>
        <w:t>’</w:t>
      </w:r>
      <w:r w:rsidRPr="00455580">
        <w:rPr>
          <w:bCs/>
          <w:color w:val="000000" w:themeColor="text1"/>
          <w:lang w:val="fr-FR"/>
        </w:rPr>
        <w:t>enrouleur fonctionne. Recommencer quatre fois. Appliquer une tension de 9 à 18 N sur la sangle abdominale. Le trajet de la sangle abdominale prescrit par le constructeur doit être respecté.</w:t>
      </w:r>
    </w:p>
    <w:p w14:paraId="39895808" w14:textId="77777777" w:rsidR="006E472D" w:rsidRPr="00455580" w:rsidRDefault="006E472D" w:rsidP="00532B81">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w:t>
      </w:r>
      <w:r w:rsidRPr="00455580">
        <w:rPr>
          <w:bCs/>
          <w:color w:val="000000" w:themeColor="text1"/>
          <w:lang w:val="fr-FR"/>
        </w:rPr>
        <w:tab/>
        <w:t>Procédure d</w:t>
      </w:r>
      <w:r>
        <w:rPr>
          <w:bCs/>
          <w:color w:val="000000" w:themeColor="text1"/>
          <w:lang w:val="fr-FR"/>
        </w:rPr>
        <w:t>’</w:t>
      </w:r>
      <w:r w:rsidRPr="00455580">
        <w:rPr>
          <w:bCs/>
          <w:color w:val="000000" w:themeColor="text1"/>
          <w:lang w:val="fr-FR"/>
        </w:rPr>
        <w:t>essai</w:t>
      </w:r>
    </w:p>
    <w:p w14:paraId="6502FB4D" w14:textId="77777777" w:rsidR="006E472D" w:rsidRPr="00455580" w:rsidRDefault="006E472D" w:rsidP="00532B81">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4.1</w:t>
      </w:r>
      <w:r w:rsidRPr="00455580">
        <w:rPr>
          <w:bCs/>
          <w:color w:val="000000" w:themeColor="text1"/>
          <w:lang w:val="fr-FR"/>
        </w:rPr>
        <w:tab/>
        <w:t>Siège du chariot d</w:t>
      </w:r>
      <w:r>
        <w:rPr>
          <w:bCs/>
          <w:color w:val="000000" w:themeColor="text1"/>
          <w:lang w:val="fr-FR"/>
        </w:rPr>
        <w:t>’</w:t>
      </w:r>
      <w:r w:rsidRPr="00455580">
        <w:rPr>
          <w:bCs/>
          <w:color w:val="000000" w:themeColor="text1"/>
          <w:lang w:val="fr-FR"/>
        </w:rPr>
        <w:t>essai (</w:t>
      </w:r>
      <w:proofErr w:type="spellStart"/>
      <w:r w:rsidRPr="00455580">
        <w:rPr>
          <w:bCs/>
          <w:color w:val="000000" w:themeColor="text1"/>
          <w:lang w:val="fr-FR"/>
        </w:rPr>
        <w:t>BioRID</w:t>
      </w:r>
      <w:proofErr w:type="spellEnd"/>
      <w:r w:rsidRPr="00455580">
        <w:rPr>
          <w:bCs/>
          <w:color w:val="000000" w:themeColor="text1"/>
          <w:lang w:val="fr-FR"/>
        </w:rPr>
        <w:t xml:space="preserve"> II ONU)</w:t>
      </w:r>
    </w:p>
    <w:p w14:paraId="3E6FB55B"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Les courbes d</w:t>
      </w:r>
      <w:r>
        <w:rPr>
          <w:bCs/>
          <w:color w:val="000000" w:themeColor="text1"/>
          <w:lang w:val="fr-FR"/>
        </w:rPr>
        <w:t>’</w:t>
      </w:r>
      <w:r w:rsidRPr="00455580">
        <w:rPr>
          <w:bCs/>
          <w:color w:val="000000" w:themeColor="text1"/>
          <w:lang w:val="fr-FR"/>
        </w:rPr>
        <w:t>impulsion sont illustrées à la figure 14-3. L</w:t>
      </w:r>
      <w:r>
        <w:rPr>
          <w:bCs/>
          <w:color w:val="000000" w:themeColor="text1"/>
          <w:lang w:val="fr-FR"/>
        </w:rPr>
        <w:t>’</w:t>
      </w:r>
      <w:r w:rsidRPr="00455580">
        <w:rPr>
          <w:bCs/>
          <w:color w:val="000000" w:themeColor="text1"/>
          <w:lang w:val="fr-FR"/>
        </w:rPr>
        <w:t>accélération du chariot doit rester dans les limites des couloirs décrits à la figure 14-3 et dans le tableau 14-1 pendant toute la durée qui s</w:t>
      </w:r>
      <w:r>
        <w:rPr>
          <w:bCs/>
          <w:color w:val="000000" w:themeColor="text1"/>
          <w:lang w:val="fr-FR"/>
        </w:rPr>
        <w:t>’</w:t>
      </w:r>
      <w:r w:rsidRPr="00455580">
        <w:rPr>
          <w:bCs/>
          <w:color w:val="000000" w:themeColor="text1"/>
          <w:lang w:val="fr-FR"/>
        </w:rPr>
        <w:t>écoule dans l</w:t>
      </w:r>
      <w:r>
        <w:rPr>
          <w:bCs/>
          <w:color w:val="000000" w:themeColor="text1"/>
          <w:lang w:val="fr-FR"/>
        </w:rPr>
        <w:t>’</w:t>
      </w:r>
      <w:r w:rsidRPr="00455580">
        <w:rPr>
          <w:bCs/>
          <w:color w:val="000000" w:themeColor="text1"/>
          <w:lang w:val="fr-FR"/>
        </w:rPr>
        <w:t>intervalle de temps de 0 à 0,15 secondes. L</w:t>
      </w:r>
      <w:r>
        <w:rPr>
          <w:bCs/>
          <w:color w:val="000000" w:themeColor="text1"/>
          <w:lang w:val="fr-FR"/>
        </w:rPr>
        <w:t>’</w:t>
      </w:r>
      <w:r w:rsidRPr="00455580">
        <w:rPr>
          <w:bCs/>
          <w:color w:val="000000" w:themeColor="text1"/>
          <w:lang w:val="fr-FR"/>
        </w:rPr>
        <w:t>impulsion du chariot doit être conforme aux prescriptions énoncées dans le tableau 14-2.</w:t>
      </w:r>
    </w:p>
    <w:p w14:paraId="5E8D2B9D" w14:textId="77777777" w:rsidR="006E472D" w:rsidRPr="00455580" w:rsidRDefault="006E472D" w:rsidP="00532B81">
      <w:pPr>
        <w:pStyle w:val="Titre1"/>
        <w:spacing w:after="120"/>
        <w:rPr>
          <w:b/>
          <w:color w:val="000000" w:themeColor="text1"/>
          <w:lang w:val="fr-FR"/>
        </w:rPr>
      </w:pPr>
      <w:r w:rsidRPr="00455580">
        <w:rPr>
          <w:color w:val="000000" w:themeColor="text1"/>
          <w:lang w:val="fr-FR"/>
        </w:rPr>
        <w:t>Tableau 14-1</w:t>
      </w:r>
      <w:r w:rsidR="00532B81">
        <w:rPr>
          <w:color w:val="000000" w:themeColor="text1"/>
          <w:lang w:val="fr-FR"/>
        </w:rPr>
        <w:br/>
      </w:r>
      <w:r w:rsidRPr="00455580">
        <w:rPr>
          <w:b/>
          <w:color w:val="000000" w:themeColor="text1"/>
          <w:lang w:val="fr-FR"/>
        </w:rPr>
        <w:t>Tolérances de la courbe accélération/temps</w:t>
      </w:r>
    </w:p>
    <w:tbl>
      <w:tblPr>
        <w:tblW w:w="7370" w:type="dxa"/>
        <w:tblInd w:w="1134" w:type="dxa"/>
        <w:tblLayout w:type="fixed"/>
        <w:tblCellMar>
          <w:left w:w="0" w:type="dxa"/>
          <w:right w:w="0" w:type="dxa"/>
        </w:tblCellMar>
        <w:tblLook w:val="01E0" w:firstRow="1" w:lastRow="1" w:firstColumn="1" w:lastColumn="1" w:noHBand="0" w:noVBand="0"/>
      </w:tblPr>
      <w:tblGrid>
        <w:gridCol w:w="2277"/>
        <w:gridCol w:w="1829"/>
        <w:gridCol w:w="1125"/>
        <w:gridCol w:w="1182"/>
        <w:gridCol w:w="957"/>
      </w:tblGrid>
      <w:tr w:rsidR="006E472D" w:rsidRPr="00455580" w14:paraId="4A9FCE05" w14:textId="77777777" w:rsidTr="00266A51">
        <w:trPr>
          <w:tblHeader/>
        </w:trPr>
        <w:tc>
          <w:tcPr>
            <w:tcW w:w="2296" w:type="dxa"/>
            <w:tcBorders>
              <w:top w:val="single" w:sz="4" w:space="0" w:color="auto"/>
              <w:bottom w:val="single" w:sz="12" w:space="0" w:color="auto"/>
            </w:tcBorders>
            <w:shd w:val="clear" w:color="auto" w:fill="auto"/>
            <w:vAlign w:val="bottom"/>
          </w:tcPr>
          <w:p w14:paraId="68CF11C8" w14:textId="77777777" w:rsidR="006E472D" w:rsidRPr="00455580" w:rsidRDefault="006E472D" w:rsidP="00266A51">
            <w:pPr>
              <w:suppressAutoHyphens w:val="0"/>
              <w:spacing w:before="80" w:after="80" w:line="200" w:lineRule="exact"/>
              <w:rPr>
                <w:i/>
                <w:color w:val="000000" w:themeColor="text1"/>
                <w:sz w:val="16"/>
                <w:lang w:val="fr-FR"/>
              </w:rPr>
            </w:pPr>
          </w:p>
        </w:tc>
        <w:tc>
          <w:tcPr>
            <w:tcW w:w="1843" w:type="dxa"/>
            <w:tcBorders>
              <w:top w:val="single" w:sz="4" w:space="0" w:color="auto"/>
              <w:bottom w:val="single" w:sz="12" w:space="0" w:color="auto"/>
            </w:tcBorders>
            <w:shd w:val="clear" w:color="auto" w:fill="auto"/>
            <w:vAlign w:val="bottom"/>
          </w:tcPr>
          <w:p w14:paraId="6AEA0723" w14:textId="77777777" w:rsidR="006E472D" w:rsidRPr="00455580" w:rsidRDefault="006E472D" w:rsidP="00266A51">
            <w:pPr>
              <w:suppressAutoHyphens w:val="0"/>
              <w:spacing w:before="80" w:after="80" w:line="200" w:lineRule="exact"/>
              <w:jc w:val="right"/>
              <w:rPr>
                <w:i/>
                <w:color w:val="000000" w:themeColor="text1"/>
                <w:sz w:val="16"/>
                <w:lang w:val="fr-FR"/>
              </w:rPr>
            </w:pPr>
          </w:p>
        </w:tc>
        <w:tc>
          <w:tcPr>
            <w:tcW w:w="1134" w:type="dxa"/>
            <w:tcBorders>
              <w:top w:val="single" w:sz="4" w:space="0" w:color="auto"/>
              <w:bottom w:val="single" w:sz="12" w:space="0" w:color="auto"/>
            </w:tcBorders>
            <w:shd w:val="clear" w:color="auto" w:fill="auto"/>
            <w:vAlign w:val="bottom"/>
          </w:tcPr>
          <w:p w14:paraId="2F20AF9E" w14:textId="77777777" w:rsidR="006E472D" w:rsidRPr="00455580" w:rsidRDefault="006E472D" w:rsidP="00266A51">
            <w:pPr>
              <w:suppressAutoHyphens w:val="0"/>
              <w:spacing w:before="80" w:after="80" w:line="200" w:lineRule="exact"/>
              <w:jc w:val="right"/>
              <w:rPr>
                <w:i/>
                <w:color w:val="000000" w:themeColor="text1"/>
                <w:sz w:val="16"/>
                <w:lang w:val="fr-FR"/>
              </w:rPr>
            </w:pPr>
            <w:r w:rsidRPr="00455580">
              <w:rPr>
                <w:i/>
                <w:color w:val="000000" w:themeColor="text1"/>
                <w:sz w:val="16"/>
                <w:lang w:val="fr-FR"/>
              </w:rPr>
              <w:t>Définition</w:t>
            </w:r>
          </w:p>
        </w:tc>
        <w:tc>
          <w:tcPr>
            <w:tcW w:w="1191" w:type="dxa"/>
            <w:tcBorders>
              <w:top w:val="single" w:sz="4" w:space="0" w:color="auto"/>
              <w:bottom w:val="single" w:sz="12" w:space="0" w:color="auto"/>
            </w:tcBorders>
            <w:shd w:val="clear" w:color="auto" w:fill="auto"/>
            <w:vAlign w:val="bottom"/>
          </w:tcPr>
          <w:p w14:paraId="13FE1B70" w14:textId="77777777" w:rsidR="006E472D" w:rsidRPr="00455580" w:rsidRDefault="006E472D" w:rsidP="00266A51">
            <w:pPr>
              <w:suppressAutoHyphens w:val="0"/>
              <w:spacing w:before="80" w:after="80" w:line="200" w:lineRule="exact"/>
              <w:jc w:val="right"/>
              <w:rPr>
                <w:i/>
                <w:color w:val="000000" w:themeColor="text1"/>
                <w:sz w:val="16"/>
                <w:lang w:val="fr-FR"/>
              </w:rPr>
            </w:pPr>
            <w:r w:rsidRPr="00455580">
              <w:rPr>
                <w:i/>
                <w:color w:val="000000" w:themeColor="text1"/>
                <w:sz w:val="16"/>
                <w:lang w:val="fr-FR"/>
              </w:rPr>
              <w:t>Tolérance</w:t>
            </w:r>
          </w:p>
        </w:tc>
        <w:tc>
          <w:tcPr>
            <w:tcW w:w="964" w:type="dxa"/>
            <w:tcBorders>
              <w:top w:val="single" w:sz="4" w:space="0" w:color="auto"/>
              <w:bottom w:val="single" w:sz="12" w:space="0" w:color="auto"/>
            </w:tcBorders>
            <w:shd w:val="clear" w:color="auto" w:fill="auto"/>
            <w:vAlign w:val="bottom"/>
          </w:tcPr>
          <w:p w14:paraId="166F65C4" w14:textId="77777777" w:rsidR="006E472D" w:rsidRPr="00455580" w:rsidRDefault="006E472D" w:rsidP="00266A51">
            <w:pPr>
              <w:suppressAutoHyphens w:val="0"/>
              <w:spacing w:before="80" w:after="80" w:line="200" w:lineRule="exact"/>
              <w:jc w:val="right"/>
              <w:rPr>
                <w:i/>
                <w:color w:val="000000" w:themeColor="text1"/>
                <w:sz w:val="16"/>
                <w:lang w:val="fr-FR"/>
              </w:rPr>
            </w:pPr>
            <w:r w:rsidRPr="00455580">
              <w:rPr>
                <w:i/>
                <w:color w:val="000000" w:themeColor="text1"/>
                <w:sz w:val="16"/>
                <w:lang w:val="fr-FR"/>
              </w:rPr>
              <w:t>Unité</w:t>
            </w:r>
          </w:p>
        </w:tc>
      </w:tr>
      <w:tr w:rsidR="006E472D" w:rsidRPr="00455580" w14:paraId="724C69C1" w14:textId="77777777" w:rsidTr="00266A51">
        <w:tc>
          <w:tcPr>
            <w:tcW w:w="2296" w:type="dxa"/>
            <w:tcBorders>
              <w:top w:val="single" w:sz="12" w:space="0" w:color="auto"/>
            </w:tcBorders>
            <w:shd w:val="clear" w:color="auto" w:fill="auto"/>
          </w:tcPr>
          <w:p w14:paraId="6FAF6A09" w14:textId="77777777" w:rsidR="006E472D" w:rsidRPr="00455580" w:rsidRDefault="006E472D" w:rsidP="00266A51">
            <w:pPr>
              <w:suppressAutoHyphens w:val="0"/>
              <w:spacing w:before="40" w:after="40" w:line="220" w:lineRule="exact"/>
              <w:rPr>
                <w:color w:val="000000" w:themeColor="text1"/>
                <w:sz w:val="18"/>
                <w:lang w:val="fr-FR"/>
              </w:rPr>
            </w:pPr>
            <w:r w:rsidRPr="00455580">
              <w:rPr>
                <w:color w:val="000000" w:themeColor="text1"/>
                <w:sz w:val="18"/>
                <w:lang w:val="fr-FR"/>
              </w:rPr>
              <w:t>Changement de vitesse</w:t>
            </w:r>
          </w:p>
        </w:tc>
        <w:tc>
          <w:tcPr>
            <w:tcW w:w="1843" w:type="dxa"/>
            <w:tcBorders>
              <w:top w:val="single" w:sz="12" w:space="0" w:color="auto"/>
            </w:tcBorders>
            <w:shd w:val="clear" w:color="auto" w:fill="auto"/>
            <w:vAlign w:val="bottom"/>
          </w:tcPr>
          <w:p w14:paraId="3783BB67"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ΔV</w:t>
            </w:r>
          </w:p>
        </w:tc>
        <w:tc>
          <w:tcPr>
            <w:tcW w:w="1134" w:type="dxa"/>
            <w:tcBorders>
              <w:top w:val="single" w:sz="12" w:space="0" w:color="auto"/>
            </w:tcBorders>
            <w:shd w:val="clear" w:color="auto" w:fill="auto"/>
            <w:vAlign w:val="bottom"/>
          </w:tcPr>
          <w:p w14:paraId="53B93A0E"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17,6</w:t>
            </w:r>
          </w:p>
        </w:tc>
        <w:tc>
          <w:tcPr>
            <w:tcW w:w="1191" w:type="dxa"/>
            <w:tcBorders>
              <w:top w:val="single" w:sz="12" w:space="0" w:color="auto"/>
            </w:tcBorders>
            <w:shd w:val="clear" w:color="auto" w:fill="auto"/>
            <w:vAlign w:val="bottom"/>
          </w:tcPr>
          <w:p w14:paraId="03F50A8C" w14:textId="77777777" w:rsidR="006E472D" w:rsidRPr="00455580" w:rsidRDefault="006E472D" w:rsidP="00266A51">
            <w:pPr>
              <w:suppressAutoHyphens w:val="0"/>
              <w:spacing w:before="40" w:after="40" w:line="220" w:lineRule="exact"/>
              <w:jc w:val="right"/>
              <w:rPr>
                <w:color w:val="000000" w:themeColor="text1"/>
                <w:sz w:val="18"/>
                <w:szCs w:val="18"/>
                <w:lang w:val="fr-FR"/>
              </w:rPr>
            </w:pPr>
            <w:r w:rsidRPr="00455580">
              <w:rPr>
                <w:color w:val="000000" w:themeColor="text1"/>
                <w:sz w:val="18"/>
                <w:szCs w:val="18"/>
                <w:lang w:val="fr-FR"/>
              </w:rPr>
              <w:sym w:font="Symbol" w:char="F0B1"/>
            </w:r>
            <w:r w:rsidRPr="00455580">
              <w:rPr>
                <w:color w:val="000000" w:themeColor="text1"/>
                <w:sz w:val="18"/>
                <w:szCs w:val="18"/>
                <w:lang w:val="fr-FR"/>
              </w:rPr>
              <w:t>0,9</w:t>
            </w:r>
          </w:p>
        </w:tc>
        <w:tc>
          <w:tcPr>
            <w:tcW w:w="964" w:type="dxa"/>
            <w:tcBorders>
              <w:top w:val="single" w:sz="12" w:space="0" w:color="auto"/>
            </w:tcBorders>
            <w:shd w:val="clear" w:color="auto" w:fill="auto"/>
            <w:vAlign w:val="bottom"/>
          </w:tcPr>
          <w:p w14:paraId="6AA26011"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km/h</w:t>
            </w:r>
          </w:p>
        </w:tc>
      </w:tr>
      <w:tr w:rsidR="006E472D" w:rsidRPr="00455580" w14:paraId="3DD44FE2" w14:textId="77777777" w:rsidTr="00266A51">
        <w:tc>
          <w:tcPr>
            <w:tcW w:w="2296" w:type="dxa"/>
            <w:shd w:val="clear" w:color="auto" w:fill="auto"/>
          </w:tcPr>
          <w:p w14:paraId="7881FB6F" w14:textId="77777777" w:rsidR="006E472D" w:rsidRPr="00455580" w:rsidRDefault="006E472D" w:rsidP="00266A51">
            <w:pPr>
              <w:suppressAutoHyphens w:val="0"/>
              <w:spacing w:before="40" w:after="40" w:line="220" w:lineRule="exact"/>
              <w:rPr>
                <w:color w:val="000000" w:themeColor="text1"/>
                <w:sz w:val="18"/>
                <w:lang w:val="fr-FR"/>
              </w:rPr>
            </w:pPr>
            <w:r w:rsidRPr="00455580">
              <w:rPr>
                <w:color w:val="000000" w:themeColor="text1"/>
                <w:sz w:val="18"/>
                <w:lang w:val="fr-FR"/>
              </w:rPr>
              <w:t>Durée</w:t>
            </w:r>
          </w:p>
        </w:tc>
        <w:tc>
          <w:tcPr>
            <w:tcW w:w="1843" w:type="dxa"/>
            <w:shd w:val="clear" w:color="auto" w:fill="auto"/>
            <w:vAlign w:val="bottom"/>
          </w:tcPr>
          <w:p w14:paraId="2D97C7F0"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ΔT</w:t>
            </w:r>
          </w:p>
        </w:tc>
        <w:tc>
          <w:tcPr>
            <w:tcW w:w="1134" w:type="dxa"/>
            <w:shd w:val="clear" w:color="auto" w:fill="auto"/>
            <w:vAlign w:val="bottom"/>
          </w:tcPr>
          <w:p w14:paraId="32DE0A58"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90,0</w:t>
            </w:r>
          </w:p>
        </w:tc>
        <w:tc>
          <w:tcPr>
            <w:tcW w:w="1191" w:type="dxa"/>
            <w:shd w:val="clear" w:color="auto" w:fill="auto"/>
            <w:vAlign w:val="bottom"/>
          </w:tcPr>
          <w:p w14:paraId="0B3FA8BD" w14:textId="77777777" w:rsidR="006E472D" w:rsidRPr="00455580" w:rsidRDefault="006E472D" w:rsidP="00266A51">
            <w:pPr>
              <w:suppressAutoHyphens w:val="0"/>
              <w:spacing w:before="40" w:after="40" w:line="220" w:lineRule="exact"/>
              <w:jc w:val="right"/>
              <w:rPr>
                <w:color w:val="000000" w:themeColor="text1"/>
                <w:sz w:val="18"/>
                <w:szCs w:val="18"/>
                <w:lang w:val="fr-FR"/>
              </w:rPr>
            </w:pPr>
            <w:r w:rsidRPr="00455580">
              <w:rPr>
                <w:color w:val="000000" w:themeColor="text1"/>
                <w:sz w:val="18"/>
                <w:szCs w:val="18"/>
                <w:lang w:val="fr-FR"/>
              </w:rPr>
              <w:sym w:font="Symbol" w:char="F0B1"/>
            </w:r>
            <w:r w:rsidRPr="00455580">
              <w:rPr>
                <w:color w:val="000000" w:themeColor="text1"/>
                <w:sz w:val="18"/>
                <w:szCs w:val="18"/>
                <w:lang w:val="fr-FR"/>
              </w:rPr>
              <w:t>5,0</w:t>
            </w:r>
          </w:p>
        </w:tc>
        <w:tc>
          <w:tcPr>
            <w:tcW w:w="964" w:type="dxa"/>
            <w:shd w:val="clear" w:color="auto" w:fill="auto"/>
            <w:vAlign w:val="bottom"/>
          </w:tcPr>
          <w:p w14:paraId="24391B2D"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ms</w:t>
            </w:r>
          </w:p>
        </w:tc>
      </w:tr>
      <w:tr w:rsidR="006E472D" w:rsidRPr="00455580" w14:paraId="1F22ABE7" w14:textId="77777777" w:rsidTr="00266A51">
        <w:tc>
          <w:tcPr>
            <w:tcW w:w="2296" w:type="dxa"/>
            <w:shd w:val="clear" w:color="auto" w:fill="auto"/>
          </w:tcPr>
          <w:p w14:paraId="15097655" w14:textId="77777777" w:rsidR="006E472D" w:rsidRPr="00455580" w:rsidRDefault="006E472D" w:rsidP="00266A51">
            <w:pPr>
              <w:suppressAutoHyphens w:val="0"/>
              <w:spacing w:before="40" w:after="40" w:line="220" w:lineRule="exact"/>
              <w:rPr>
                <w:color w:val="000000" w:themeColor="text1"/>
                <w:sz w:val="18"/>
                <w:lang w:val="fr-FR"/>
              </w:rPr>
            </w:pPr>
            <w:r w:rsidRPr="00455580">
              <w:rPr>
                <w:color w:val="000000" w:themeColor="text1"/>
                <w:sz w:val="18"/>
                <w:lang w:val="fr-FR"/>
              </w:rPr>
              <w:t>Accélération moyenne</w:t>
            </w:r>
          </w:p>
        </w:tc>
        <w:tc>
          <w:tcPr>
            <w:tcW w:w="1843" w:type="dxa"/>
            <w:shd w:val="clear" w:color="auto" w:fill="auto"/>
            <w:vAlign w:val="bottom"/>
          </w:tcPr>
          <w:p w14:paraId="270D5D91"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Accélération moyenne</w:t>
            </w:r>
          </w:p>
        </w:tc>
        <w:tc>
          <w:tcPr>
            <w:tcW w:w="1134" w:type="dxa"/>
            <w:shd w:val="clear" w:color="auto" w:fill="auto"/>
            <w:vAlign w:val="bottom"/>
          </w:tcPr>
          <w:p w14:paraId="46CB507A"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54,3</w:t>
            </w:r>
          </w:p>
        </w:tc>
        <w:tc>
          <w:tcPr>
            <w:tcW w:w="1191" w:type="dxa"/>
            <w:shd w:val="clear" w:color="auto" w:fill="auto"/>
            <w:vAlign w:val="bottom"/>
          </w:tcPr>
          <w:p w14:paraId="00DB3922" w14:textId="77777777" w:rsidR="006E472D" w:rsidRPr="00455580" w:rsidRDefault="006E472D" w:rsidP="00266A51">
            <w:pPr>
              <w:suppressAutoHyphens w:val="0"/>
              <w:spacing w:before="40" w:after="40" w:line="220" w:lineRule="exact"/>
              <w:jc w:val="right"/>
              <w:rPr>
                <w:color w:val="000000" w:themeColor="text1"/>
                <w:sz w:val="18"/>
                <w:szCs w:val="18"/>
                <w:lang w:val="fr-FR"/>
              </w:rPr>
            </w:pPr>
            <w:r w:rsidRPr="00455580">
              <w:rPr>
                <w:color w:val="000000" w:themeColor="text1"/>
                <w:sz w:val="18"/>
                <w:szCs w:val="18"/>
                <w:lang w:val="fr-FR"/>
              </w:rPr>
              <w:sym w:font="Symbol" w:char="F0B1"/>
            </w:r>
            <w:r w:rsidRPr="00455580">
              <w:rPr>
                <w:color w:val="000000" w:themeColor="text1"/>
                <w:sz w:val="18"/>
                <w:szCs w:val="18"/>
                <w:lang w:val="fr-FR"/>
              </w:rPr>
              <w:t>5,0</w:t>
            </w:r>
          </w:p>
        </w:tc>
        <w:tc>
          <w:tcPr>
            <w:tcW w:w="964" w:type="dxa"/>
            <w:shd w:val="clear" w:color="auto" w:fill="auto"/>
            <w:vAlign w:val="bottom"/>
          </w:tcPr>
          <w:p w14:paraId="752B7489"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m/s</w:t>
            </w:r>
            <w:r w:rsidRPr="00455580">
              <w:rPr>
                <w:color w:val="000000" w:themeColor="text1"/>
                <w:sz w:val="18"/>
                <w:vertAlign w:val="superscript"/>
                <w:lang w:val="fr-FR"/>
              </w:rPr>
              <w:t>2</w:t>
            </w:r>
          </w:p>
        </w:tc>
      </w:tr>
      <w:tr w:rsidR="006E472D" w:rsidRPr="00455580" w14:paraId="38BCA300" w14:textId="77777777" w:rsidTr="00266A51">
        <w:tc>
          <w:tcPr>
            <w:tcW w:w="2296" w:type="dxa"/>
            <w:tcBorders>
              <w:bottom w:val="single" w:sz="12" w:space="0" w:color="auto"/>
            </w:tcBorders>
            <w:shd w:val="clear" w:color="auto" w:fill="auto"/>
          </w:tcPr>
          <w:p w14:paraId="10296CCD" w14:textId="77777777" w:rsidR="006E472D" w:rsidRPr="00455580" w:rsidRDefault="006E472D" w:rsidP="00266A51">
            <w:pPr>
              <w:suppressAutoHyphens w:val="0"/>
              <w:spacing w:before="40" w:after="40" w:line="220" w:lineRule="exact"/>
              <w:rPr>
                <w:color w:val="000000" w:themeColor="text1"/>
                <w:sz w:val="18"/>
                <w:lang w:val="fr-FR"/>
              </w:rPr>
            </w:pPr>
            <w:r w:rsidRPr="00455580">
              <w:rPr>
                <w:color w:val="000000" w:themeColor="text1"/>
                <w:sz w:val="18"/>
                <w:lang w:val="fr-FR"/>
              </w:rPr>
              <w:t>Accélération à l</w:t>
            </w:r>
            <w:r>
              <w:rPr>
                <w:color w:val="000000" w:themeColor="text1"/>
                <w:sz w:val="18"/>
                <w:lang w:val="fr-FR"/>
              </w:rPr>
              <w:t>’</w:t>
            </w:r>
            <w:r w:rsidRPr="00455580">
              <w:rPr>
                <w:color w:val="000000" w:themeColor="text1"/>
                <w:sz w:val="18"/>
                <w:lang w:val="fr-FR"/>
              </w:rPr>
              <w:t>instant T = 0</w:t>
            </w:r>
          </w:p>
        </w:tc>
        <w:tc>
          <w:tcPr>
            <w:tcW w:w="1843" w:type="dxa"/>
            <w:tcBorders>
              <w:bottom w:val="single" w:sz="12" w:space="0" w:color="auto"/>
            </w:tcBorders>
            <w:shd w:val="clear" w:color="auto" w:fill="auto"/>
            <w:vAlign w:val="bottom"/>
          </w:tcPr>
          <w:p w14:paraId="203FAA93"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AT0</w:t>
            </w:r>
          </w:p>
        </w:tc>
        <w:tc>
          <w:tcPr>
            <w:tcW w:w="1134" w:type="dxa"/>
            <w:tcBorders>
              <w:bottom w:val="single" w:sz="12" w:space="0" w:color="auto"/>
            </w:tcBorders>
            <w:shd w:val="clear" w:color="auto" w:fill="auto"/>
            <w:vAlign w:val="bottom"/>
          </w:tcPr>
          <w:p w14:paraId="457F826C"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0,0</w:t>
            </w:r>
          </w:p>
        </w:tc>
        <w:tc>
          <w:tcPr>
            <w:tcW w:w="1191" w:type="dxa"/>
            <w:tcBorders>
              <w:bottom w:val="single" w:sz="12" w:space="0" w:color="auto"/>
            </w:tcBorders>
            <w:shd w:val="clear" w:color="auto" w:fill="auto"/>
            <w:vAlign w:val="bottom"/>
          </w:tcPr>
          <w:p w14:paraId="47BB4BD7" w14:textId="77777777" w:rsidR="006E472D" w:rsidRPr="00455580" w:rsidRDefault="006E472D" w:rsidP="00266A51">
            <w:pPr>
              <w:suppressAutoHyphens w:val="0"/>
              <w:spacing w:before="40" w:after="40" w:line="220" w:lineRule="exact"/>
              <w:jc w:val="right"/>
              <w:rPr>
                <w:color w:val="000000" w:themeColor="text1"/>
                <w:sz w:val="18"/>
                <w:szCs w:val="18"/>
                <w:lang w:val="fr-FR"/>
              </w:rPr>
            </w:pPr>
            <w:r w:rsidRPr="00455580">
              <w:rPr>
                <w:color w:val="000000" w:themeColor="text1"/>
                <w:sz w:val="18"/>
                <w:szCs w:val="18"/>
                <w:lang w:val="fr-FR"/>
              </w:rPr>
              <w:sym w:font="Symbol" w:char="F0B1"/>
            </w:r>
            <w:r w:rsidRPr="00455580">
              <w:rPr>
                <w:color w:val="000000" w:themeColor="text1"/>
                <w:sz w:val="18"/>
                <w:szCs w:val="18"/>
                <w:lang w:val="fr-FR"/>
              </w:rPr>
              <w:t>3,0</w:t>
            </w:r>
          </w:p>
        </w:tc>
        <w:tc>
          <w:tcPr>
            <w:tcW w:w="964" w:type="dxa"/>
            <w:tcBorders>
              <w:bottom w:val="single" w:sz="12" w:space="0" w:color="auto"/>
            </w:tcBorders>
            <w:shd w:val="clear" w:color="auto" w:fill="auto"/>
            <w:vAlign w:val="bottom"/>
          </w:tcPr>
          <w:p w14:paraId="77595271" w14:textId="77777777" w:rsidR="006E472D" w:rsidRPr="00455580" w:rsidRDefault="006E472D" w:rsidP="00266A51">
            <w:pPr>
              <w:suppressAutoHyphens w:val="0"/>
              <w:spacing w:before="40" w:after="40" w:line="220" w:lineRule="exact"/>
              <w:jc w:val="right"/>
              <w:rPr>
                <w:color w:val="000000" w:themeColor="text1"/>
                <w:sz w:val="18"/>
                <w:lang w:val="fr-FR"/>
              </w:rPr>
            </w:pPr>
            <w:r w:rsidRPr="00455580">
              <w:rPr>
                <w:color w:val="000000" w:themeColor="text1"/>
                <w:sz w:val="18"/>
                <w:lang w:val="fr-FR"/>
              </w:rPr>
              <w:t>m/s</w:t>
            </w:r>
            <w:r w:rsidRPr="00455580">
              <w:rPr>
                <w:color w:val="000000" w:themeColor="text1"/>
                <w:sz w:val="18"/>
                <w:vertAlign w:val="superscript"/>
                <w:lang w:val="fr-FR"/>
              </w:rPr>
              <w:t>2</w:t>
            </w:r>
          </w:p>
        </w:tc>
      </w:tr>
    </w:tbl>
    <w:p w14:paraId="37C60AD8" w14:textId="77777777" w:rsidR="006E472D" w:rsidRPr="00455580" w:rsidRDefault="006E472D" w:rsidP="001D06BD">
      <w:pPr>
        <w:pStyle w:val="Titre1"/>
        <w:spacing w:after="120"/>
        <w:rPr>
          <w:b/>
          <w:color w:val="000000" w:themeColor="text1"/>
          <w:lang w:val="fr-FR"/>
        </w:rPr>
      </w:pPr>
      <w:r w:rsidRPr="00455580">
        <w:rPr>
          <w:color w:val="000000" w:themeColor="text1"/>
          <w:lang w:val="fr-FR"/>
        </w:rPr>
        <w:lastRenderedPageBreak/>
        <w:t>Tableau</w:t>
      </w:r>
      <w:r w:rsidRPr="00455580">
        <w:rPr>
          <w:bCs/>
          <w:color w:val="000000" w:themeColor="text1"/>
          <w:lang w:val="fr-FR"/>
        </w:rPr>
        <w:t xml:space="preserve"> </w:t>
      </w:r>
      <w:r w:rsidRPr="00455580">
        <w:rPr>
          <w:bCs/>
          <w:color w:val="000000" w:themeColor="text1"/>
          <w:lang w:val="fr-FR" w:eastAsia="ja-JP"/>
        </w:rPr>
        <w:t>14</w:t>
      </w:r>
      <w:r w:rsidRPr="00455580">
        <w:rPr>
          <w:bCs/>
          <w:color w:val="000000" w:themeColor="text1"/>
          <w:lang w:val="fr-FR"/>
        </w:rPr>
        <w:t>-2</w:t>
      </w:r>
      <w:r w:rsidR="001D06BD">
        <w:rPr>
          <w:bCs/>
          <w:color w:val="000000" w:themeColor="text1"/>
          <w:lang w:val="fr-FR"/>
        </w:rPr>
        <w:br/>
      </w:r>
      <w:r w:rsidRPr="00455580">
        <w:rPr>
          <w:rFonts w:eastAsia="MS Mincho"/>
          <w:b/>
          <w:color w:val="000000" w:themeColor="text1"/>
          <w:lang w:val="fr-FR"/>
        </w:rPr>
        <w:t>Emplacements des points de référence de la courbe d</w:t>
      </w:r>
      <w:r>
        <w:rPr>
          <w:rFonts w:eastAsia="MS Mincho"/>
          <w:b/>
          <w:color w:val="000000" w:themeColor="text1"/>
          <w:lang w:val="fr-FR"/>
        </w:rPr>
        <w:t>’</w:t>
      </w:r>
      <w:r w:rsidRPr="00455580">
        <w:rPr>
          <w:rFonts w:eastAsia="MS Mincho"/>
          <w:b/>
          <w:color w:val="000000" w:themeColor="text1"/>
          <w:lang w:val="fr-FR"/>
        </w:rPr>
        <w:t>impulsion dans la figure 14-3</w:t>
      </w:r>
    </w:p>
    <w:p w14:paraId="439AE420" w14:textId="77777777" w:rsidR="006E472D" w:rsidRPr="00455580" w:rsidRDefault="006E472D" w:rsidP="006E472D">
      <w:pPr>
        <w:pStyle w:val="H56G"/>
        <w:rPr>
          <w:rFonts w:eastAsia="MS Mincho"/>
          <w:color w:val="000000" w:themeColor="text1"/>
          <w:lang w:val="fr-FR"/>
        </w:rPr>
      </w:pPr>
      <w:r w:rsidRPr="00455580">
        <w:rPr>
          <w:color w:val="000000" w:themeColor="text1"/>
          <w:lang w:val="fr-FR"/>
        </w:rPr>
        <w:tab/>
      </w:r>
      <w:r w:rsidRPr="00455580">
        <w:rPr>
          <w:color w:val="000000" w:themeColor="text1"/>
          <w:lang w:val="fr-FR"/>
        </w:rPr>
        <w:tab/>
        <w:t>Entrée</w:t>
      </w:r>
    </w:p>
    <w:tbl>
      <w:tblPr>
        <w:tblW w:w="7370" w:type="dxa"/>
        <w:tblInd w:w="1134" w:type="dxa"/>
        <w:tblLayout w:type="fixed"/>
        <w:tblCellMar>
          <w:left w:w="0" w:type="dxa"/>
          <w:right w:w="0" w:type="dxa"/>
        </w:tblCellMar>
        <w:tblLook w:val="01E0" w:firstRow="1" w:lastRow="1" w:firstColumn="1" w:lastColumn="1" w:noHBand="0" w:noVBand="0"/>
      </w:tblPr>
      <w:tblGrid>
        <w:gridCol w:w="1431"/>
        <w:gridCol w:w="2254"/>
        <w:gridCol w:w="1431"/>
        <w:gridCol w:w="2254"/>
      </w:tblGrid>
      <w:tr w:rsidR="006E472D" w:rsidRPr="00455580" w14:paraId="29105109" w14:textId="77777777" w:rsidTr="00266A51">
        <w:trPr>
          <w:tblHeader/>
        </w:trPr>
        <w:tc>
          <w:tcPr>
            <w:tcW w:w="1485" w:type="dxa"/>
            <w:tcBorders>
              <w:top w:val="single" w:sz="4" w:space="0" w:color="auto"/>
              <w:bottom w:val="single" w:sz="12" w:space="0" w:color="auto"/>
            </w:tcBorders>
            <w:shd w:val="clear" w:color="auto" w:fill="auto"/>
            <w:vAlign w:val="bottom"/>
          </w:tcPr>
          <w:p w14:paraId="282E696E" w14:textId="77777777" w:rsidR="006E472D" w:rsidRPr="00455580" w:rsidRDefault="006E472D" w:rsidP="00266A51">
            <w:pPr>
              <w:suppressAutoHyphens w:val="0"/>
              <w:spacing w:before="80" w:after="80" w:line="200" w:lineRule="exact"/>
              <w:rPr>
                <w:rFonts w:eastAsia="MS Gothic"/>
                <w:i/>
                <w:color w:val="000000" w:themeColor="text1"/>
                <w:sz w:val="16"/>
                <w:lang w:val="fr-FR"/>
              </w:rPr>
            </w:pPr>
            <w:r w:rsidRPr="00455580">
              <w:rPr>
                <w:i/>
                <w:color w:val="000000" w:themeColor="text1"/>
                <w:sz w:val="16"/>
                <w:lang w:val="fr-FR"/>
              </w:rPr>
              <w:t xml:space="preserve">Temps </w:t>
            </w:r>
            <w:r w:rsidRPr="00455580">
              <w:rPr>
                <w:i/>
                <w:color w:val="000000" w:themeColor="text1"/>
                <w:sz w:val="16"/>
                <w:lang w:val="fr-FR"/>
              </w:rPr>
              <w:br/>
              <w:t>(ms)</w:t>
            </w:r>
          </w:p>
        </w:tc>
        <w:tc>
          <w:tcPr>
            <w:tcW w:w="2338" w:type="dxa"/>
            <w:tcBorders>
              <w:top w:val="single" w:sz="4" w:space="0" w:color="auto"/>
              <w:bottom w:val="single" w:sz="12" w:space="0" w:color="auto"/>
            </w:tcBorders>
            <w:shd w:val="clear" w:color="auto" w:fill="auto"/>
            <w:vAlign w:val="bottom"/>
          </w:tcPr>
          <w:p w14:paraId="178F7795" w14:textId="77777777" w:rsidR="006E472D" w:rsidRPr="00455580" w:rsidRDefault="006E472D" w:rsidP="00266A51">
            <w:pPr>
              <w:suppressAutoHyphens w:val="0"/>
              <w:spacing w:before="80" w:after="80" w:line="200" w:lineRule="exact"/>
              <w:jc w:val="right"/>
              <w:rPr>
                <w:rFonts w:eastAsia="MS Gothic"/>
                <w:i/>
                <w:color w:val="000000" w:themeColor="text1"/>
                <w:sz w:val="16"/>
                <w:lang w:val="fr-FR"/>
              </w:rPr>
            </w:pPr>
            <w:r w:rsidRPr="00455580">
              <w:rPr>
                <w:rFonts w:eastAsia="MS Gothic"/>
                <w:i/>
                <w:color w:val="000000" w:themeColor="text1"/>
                <w:sz w:val="16"/>
                <w:lang w:val="fr-FR"/>
              </w:rPr>
              <w:t xml:space="preserve">Courbe ascendante </w:t>
            </w:r>
            <w:r w:rsidRPr="00455580">
              <w:rPr>
                <w:rFonts w:eastAsia="MS Gothic"/>
                <w:i/>
                <w:color w:val="000000" w:themeColor="text1"/>
                <w:sz w:val="16"/>
                <w:lang w:val="fr-FR"/>
              </w:rPr>
              <w:br/>
              <w:t>supérieure (m/s</w:t>
            </w:r>
            <w:r w:rsidRPr="00455580">
              <w:rPr>
                <w:rFonts w:eastAsia="MS Gothic"/>
                <w:i/>
                <w:color w:val="000000" w:themeColor="text1"/>
                <w:sz w:val="16"/>
                <w:vertAlign w:val="superscript"/>
                <w:lang w:val="fr-FR"/>
              </w:rPr>
              <w:t>2</w:t>
            </w:r>
            <w:r w:rsidRPr="00455580">
              <w:rPr>
                <w:rFonts w:eastAsia="MS Gothic"/>
                <w:i/>
                <w:color w:val="000000" w:themeColor="text1"/>
                <w:sz w:val="16"/>
                <w:lang w:val="fr-FR"/>
              </w:rPr>
              <w:t>)</w:t>
            </w:r>
          </w:p>
        </w:tc>
        <w:tc>
          <w:tcPr>
            <w:tcW w:w="1484" w:type="dxa"/>
            <w:tcBorders>
              <w:top w:val="single" w:sz="4" w:space="0" w:color="auto"/>
              <w:bottom w:val="single" w:sz="12" w:space="0" w:color="auto"/>
            </w:tcBorders>
            <w:shd w:val="clear" w:color="auto" w:fill="auto"/>
            <w:vAlign w:val="bottom"/>
          </w:tcPr>
          <w:p w14:paraId="75EB41B4" w14:textId="77777777" w:rsidR="006E472D" w:rsidRPr="00455580" w:rsidRDefault="006E472D" w:rsidP="00266A51">
            <w:pPr>
              <w:suppressAutoHyphens w:val="0"/>
              <w:spacing w:before="80" w:after="80" w:line="200" w:lineRule="exact"/>
              <w:jc w:val="right"/>
              <w:rPr>
                <w:rFonts w:eastAsia="MS Gothic"/>
                <w:i/>
                <w:color w:val="000000" w:themeColor="text1"/>
                <w:sz w:val="16"/>
                <w:lang w:val="fr-FR"/>
              </w:rPr>
            </w:pPr>
            <w:r w:rsidRPr="00455580">
              <w:rPr>
                <w:i/>
                <w:color w:val="000000" w:themeColor="text1"/>
                <w:sz w:val="16"/>
                <w:lang w:val="fr-FR"/>
              </w:rPr>
              <w:t xml:space="preserve">Temps </w:t>
            </w:r>
            <w:r w:rsidRPr="00455580">
              <w:rPr>
                <w:i/>
                <w:color w:val="000000" w:themeColor="text1"/>
                <w:sz w:val="16"/>
                <w:lang w:val="fr-FR"/>
              </w:rPr>
              <w:br/>
              <w:t>(ms)</w:t>
            </w:r>
          </w:p>
        </w:tc>
        <w:tc>
          <w:tcPr>
            <w:tcW w:w="2338" w:type="dxa"/>
            <w:tcBorders>
              <w:top w:val="single" w:sz="4" w:space="0" w:color="auto"/>
              <w:bottom w:val="single" w:sz="12" w:space="0" w:color="auto"/>
            </w:tcBorders>
            <w:shd w:val="clear" w:color="auto" w:fill="auto"/>
            <w:vAlign w:val="bottom"/>
          </w:tcPr>
          <w:p w14:paraId="5D448788" w14:textId="77777777" w:rsidR="006E472D" w:rsidRPr="00455580" w:rsidRDefault="006E472D" w:rsidP="00266A51">
            <w:pPr>
              <w:suppressAutoHyphens w:val="0"/>
              <w:spacing w:before="80" w:after="80" w:line="200" w:lineRule="exact"/>
              <w:jc w:val="right"/>
              <w:rPr>
                <w:rFonts w:eastAsia="MS Gothic"/>
                <w:i/>
                <w:color w:val="000000" w:themeColor="text1"/>
                <w:sz w:val="16"/>
                <w:lang w:val="fr-FR"/>
              </w:rPr>
            </w:pPr>
            <w:r w:rsidRPr="00455580">
              <w:rPr>
                <w:rFonts w:eastAsia="MS Gothic"/>
                <w:i/>
                <w:color w:val="000000" w:themeColor="text1"/>
                <w:sz w:val="16"/>
                <w:lang w:val="fr-FR"/>
              </w:rPr>
              <w:t xml:space="preserve">Courbe ascendante </w:t>
            </w:r>
            <w:r w:rsidRPr="00455580">
              <w:rPr>
                <w:rFonts w:eastAsia="MS Gothic"/>
                <w:i/>
                <w:color w:val="000000" w:themeColor="text1"/>
                <w:sz w:val="16"/>
                <w:lang w:val="fr-FR"/>
              </w:rPr>
              <w:br/>
              <w:t>inférieure (m/s</w:t>
            </w:r>
            <w:r w:rsidRPr="00455580">
              <w:rPr>
                <w:rFonts w:eastAsia="MS Gothic"/>
                <w:i/>
                <w:color w:val="000000" w:themeColor="text1"/>
                <w:sz w:val="16"/>
                <w:vertAlign w:val="superscript"/>
                <w:lang w:val="fr-FR"/>
              </w:rPr>
              <w:t>2</w:t>
            </w:r>
            <w:r w:rsidRPr="00455580">
              <w:rPr>
                <w:rFonts w:eastAsia="MS Gothic"/>
                <w:i/>
                <w:color w:val="000000" w:themeColor="text1"/>
                <w:sz w:val="16"/>
                <w:lang w:val="fr-FR"/>
              </w:rPr>
              <w:t>)</w:t>
            </w:r>
          </w:p>
        </w:tc>
      </w:tr>
      <w:tr w:rsidR="006E472D" w:rsidRPr="00455580" w14:paraId="3AA14DBF" w14:textId="77777777" w:rsidTr="00266A51">
        <w:tc>
          <w:tcPr>
            <w:tcW w:w="1485" w:type="dxa"/>
            <w:tcBorders>
              <w:top w:val="single" w:sz="12" w:space="0" w:color="auto"/>
            </w:tcBorders>
            <w:shd w:val="clear" w:color="auto" w:fill="auto"/>
          </w:tcPr>
          <w:p w14:paraId="72019DEF"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4,2</w:t>
            </w:r>
          </w:p>
        </w:tc>
        <w:tc>
          <w:tcPr>
            <w:tcW w:w="2338" w:type="dxa"/>
            <w:tcBorders>
              <w:top w:val="single" w:sz="12" w:space="0" w:color="auto"/>
            </w:tcBorders>
            <w:shd w:val="clear" w:color="auto" w:fill="auto"/>
            <w:vAlign w:val="bottom"/>
          </w:tcPr>
          <w:p w14:paraId="4314C798"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10,8</w:t>
            </w:r>
          </w:p>
        </w:tc>
        <w:tc>
          <w:tcPr>
            <w:tcW w:w="1484" w:type="dxa"/>
            <w:tcBorders>
              <w:top w:val="single" w:sz="12" w:space="0" w:color="auto"/>
            </w:tcBorders>
            <w:shd w:val="clear" w:color="auto" w:fill="auto"/>
            <w:vAlign w:val="bottom"/>
          </w:tcPr>
          <w:p w14:paraId="0F39F01B"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8,4</w:t>
            </w:r>
          </w:p>
        </w:tc>
        <w:tc>
          <w:tcPr>
            <w:tcW w:w="2338" w:type="dxa"/>
            <w:tcBorders>
              <w:top w:val="single" w:sz="12" w:space="0" w:color="auto"/>
            </w:tcBorders>
            <w:shd w:val="clear" w:color="auto" w:fill="auto"/>
            <w:vAlign w:val="bottom"/>
          </w:tcPr>
          <w:p w14:paraId="3CBD0623"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10,8</w:t>
            </w:r>
          </w:p>
        </w:tc>
      </w:tr>
      <w:tr w:rsidR="006E472D" w:rsidRPr="00455580" w14:paraId="3D57A57C" w14:textId="77777777" w:rsidTr="00266A51">
        <w:tc>
          <w:tcPr>
            <w:tcW w:w="1485" w:type="dxa"/>
            <w:shd w:val="clear" w:color="auto" w:fill="auto"/>
          </w:tcPr>
          <w:p w14:paraId="59307AD7"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5,3</w:t>
            </w:r>
          </w:p>
        </w:tc>
        <w:tc>
          <w:tcPr>
            <w:tcW w:w="2338" w:type="dxa"/>
            <w:shd w:val="clear" w:color="auto" w:fill="auto"/>
            <w:vAlign w:val="bottom"/>
          </w:tcPr>
          <w:p w14:paraId="33E57DDF"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14,2</w:t>
            </w:r>
          </w:p>
        </w:tc>
        <w:tc>
          <w:tcPr>
            <w:tcW w:w="1484" w:type="dxa"/>
            <w:shd w:val="clear" w:color="auto" w:fill="auto"/>
            <w:vAlign w:val="bottom"/>
          </w:tcPr>
          <w:p w14:paraId="061A9FD8"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9,5</w:t>
            </w:r>
          </w:p>
        </w:tc>
        <w:tc>
          <w:tcPr>
            <w:tcW w:w="2338" w:type="dxa"/>
            <w:shd w:val="clear" w:color="auto" w:fill="auto"/>
            <w:vAlign w:val="bottom"/>
          </w:tcPr>
          <w:p w14:paraId="4672CE0D"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14,2</w:t>
            </w:r>
          </w:p>
        </w:tc>
      </w:tr>
      <w:tr w:rsidR="006E472D" w:rsidRPr="00455580" w14:paraId="185365AC" w14:textId="77777777" w:rsidTr="00266A51">
        <w:tc>
          <w:tcPr>
            <w:tcW w:w="1485" w:type="dxa"/>
            <w:shd w:val="clear" w:color="auto" w:fill="auto"/>
          </w:tcPr>
          <w:p w14:paraId="66745AF0"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6,3</w:t>
            </w:r>
          </w:p>
        </w:tc>
        <w:tc>
          <w:tcPr>
            <w:tcW w:w="2338" w:type="dxa"/>
            <w:shd w:val="clear" w:color="auto" w:fill="auto"/>
            <w:vAlign w:val="bottom"/>
          </w:tcPr>
          <w:p w14:paraId="18D1A1AD"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18,0</w:t>
            </w:r>
          </w:p>
        </w:tc>
        <w:tc>
          <w:tcPr>
            <w:tcW w:w="1484" w:type="dxa"/>
            <w:shd w:val="clear" w:color="auto" w:fill="auto"/>
            <w:vAlign w:val="bottom"/>
          </w:tcPr>
          <w:p w14:paraId="3D342052"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10,5</w:t>
            </w:r>
          </w:p>
        </w:tc>
        <w:tc>
          <w:tcPr>
            <w:tcW w:w="2338" w:type="dxa"/>
            <w:shd w:val="clear" w:color="auto" w:fill="auto"/>
            <w:vAlign w:val="bottom"/>
          </w:tcPr>
          <w:p w14:paraId="13C8C5A7"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18,0</w:t>
            </w:r>
          </w:p>
        </w:tc>
      </w:tr>
      <w:tr w:rsidR="006E472D" w:rsidRPr="00455580" w14:paraId="23363724" w14:textId="77777777" w:rsidTr="00266A51">
        <w:tc>
          <w:tcPr>
            <w:tcW w:w="1485" w:type="dxa"/>
            <w:shd w:val="clear" w:color="auto" w:fill="auto"/>
          </w:tcPr>
          <w:p w14:paraId="52702E55"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7,4</w:t>
            </w:r>
          </w:p>
        </w:tc>
        <w:tc>
          <w:tcPr>
            <w:tcW w:w="2338" w:type="dxa"/>
            <w:shd w:val="clear" w:color="auto" w:fill="auto"/>
            <w:vAlign w:val="bottom"/>
          </w:tcPr>
          <w:p w14:paraId="34AE4B38"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22,3</w:t>
            </w:r>
          </w:p>
        </w:tc>
        <w:tc>
          <w:tcPr>
            <w:tcW w:w="1484" w:type="dxa"/>
            <w:shd w:val="clear" w:color="auto" w:fill="auto"/>
            <w:vAlign w:val="bottom"/>
          </w:tcPr>
          <w:p w14:paraId="1D88831B"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11,6</w:t>
            </w:r>
          </w:p>
        </w:tc>
        <w:tc>
          <w:tcPr>
            <w:tcW w:w="2338" w:type="dxa"/>
            <w:shd w:val="clear" w:color="auto" w:fill="auto"/>
            <w:vAlign w:val="bottom"/>
          </w:tcPr>
          <w:p w14:paraId="191A5B88"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22,3</w:t>
            </w:r>
          </w:p>
        </w:tc>
      </w:tr>
      <w:tr w:rsidR="006E472D" w:rsidRPr="00455580" w14:paraId="09A723F9" w14:textId="77777777" w:rsidTr="00266A51">
        <w:tc>
          <w:tcPr>
            <w:tcW w:w="1485" w:type="dxa"/>
            <w:shd w:val="clear" w:color="auto" w:fill="auto"/>
          </w:tcPr>
          <w:p w14:paraId="71EE2589"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8,4</w:t>
            </w:r>
          </w:p>
        </w:tc>
        <w:tc>
          <w:tcPr>
            <w:tcW w:w="2338" w:type="dxa"/>
            <w:shd w:val="clear" w:color="auto" w:fill="auto"/>
            <w:vAlign w:val="bottom"/>
          </w:tcPr>
          <w:p w14:paraId="5822E138"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27,0</w:t>
            </w:r>
          </w:p>
        </w:tc>
        <w:tc>
          <w:tcPr>
            <w:tcW w:w="1484" w:type="dxa"/>
            <w:shd w:val="clear" w:color="auto" w:fill="auto"/>
            <w:vAlign w:val="bottom"/>
          </w:tcPr>
          <w:p w14:paraId="4D270346"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12,6</w:t>
            </w:r>
          </w:p>
        </w:tc>
        <w:tc>
          <w:tcPr>
            <w:tcW w:w="2338" w:type="dxa"/>
            <w:shd w:val="clear" w:color="auto" w:fill="auto"/>
            <w:vAlign w:val="bottom"/>
          </w:tcPr>
          <w:p w14:paraId="6CB57DC7"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27,0</w:t>
            </w:r>
          </w:p>
        </w:tc>
      </w:tr>
      <w:tr w:rsidR="006E472D" w:rsidRPr="00455580" w14:paraId="0566F433" w14:textId="77777777" w:rsidTr="00266A51">
        <w:tc>
          <w:tcPr>
            <w:tcW w:w="1485" w:type="dxa"/>
            <w:shd w:val="clear" w:color="auto" w:fill="auto"/>
          </w:tcPr>
          <w:p w14:paraId="6C1BB17D"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9,5</w:t>
            </w:r>
          </w:p>
        </w:tc>
        <w:tc>
          <w:tcPr>
            <w:tcW w:w="2338" w:type="dxa"/>
            <w:shd w:val="clear" w:color="auto" w:fill="auto"/>
            <w:vAlign w:val="bottom"/>
          </w:tcPr>
          <w:p w14:paraId="7D7504CA"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32,2</w:t>
            </w:r>
          </w:p>
        </w:tc>
        <w:tc>
          <w:tcPr>
            <w:tcW w:w="1484" w:type="dxa"/>
            <w:shd w:val="clear" w:color="auto" w:fill="auto"/>
            <w:vAlign w:val="bottom"/>
          </w:tcPr>
          <w:p w14:paraId="0D45A74E"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13,7</w:t>
            </w:r>
          </w:p>
        </w:tc>
        <w:tc>
          <w:tcPr>
            <w:tcW w:w="2338" w:type="dxa"/>
            <w:shd w:val="clear" w:color="auto" w:fill="auto"/>
            <w:vAlign w:val="bottom"/>
          </w:tcPr>
          <w:p w14:paraId="443020CB"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32,2</w:t>
            </w:r>
          </w:p>
        </w:tc>
      </w:tr>
      <w:tr w:rsidR="006E472D" w:rsidRPr="00455580" w14:paraId="36119FA1" w14:textId="77777777" w:rsidTr="00266A51">
        <w:tc>
          <w:tcPr>
            <w:tcW w:w="1485" w:type="dxa"/>
            <w:shd w:val="clear" w:color="auto" w:fill="auto"/>
          </w:tcPr>
          <w:p w14:paraId="59B303F2"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10,5</w:t>
            </w:r>
          </w:p>
        </w:tc>
        <w:tc>
          <w:tcPr>
            <w:tcW w:w="2338" w:type="dxa"/>
            <w:shd w:val="clear" w:color="auto" w:fill="auto"/>
            <w:vAlign w:val="bottom"/>
          </w:tcPr>
          <w:p w14:paraId="43AB3654"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37,8</w:t>
            </w:r>
          </w:p>
        </w:tc>
        <w:tc>
          <w:tcPr>
            <w:tcW w:w="1484" w:type="dxa"/>
            <w:shd w:val="clear" w:color="auto" w:fill="auto"/>
            <w:vAlign w:val="bottom"/>
          </w:tcPr>
          <w:p w14:paraId="1A4FFF12"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14,7</w:t>
            </w:r>
          </w:p>
        </w:tc>
        <w:tc>
          <w:tcPr>
            <w:tcW w:w="2338" w:type="dxa"/>
            <w:shd w:val="clear" w:color="auto" w:fill="auto"/>
            <w:vAlign w:val="bottom"/>
          </w:tcPr>
          <w:p w14:paraId="09F9251E"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37,8</w:t>
            </w:r>
          </w:p>
        </w:tc>
      </w:tr>
      <w:tr w:rsidR="006E472D" w:rsidRPr="00455580" w14:paraId="26F1A38F" w14:textId="77777777" w:rsidTr="00266A51">
        <w:tc>
          <w:tcPr>
            <w:tcW w:w="1485" w:type="dxa"/>
            <w:shd w:val="clear" w:color="auto" w:fill="auto"/>
          </w:tcPr>
          <w:p w14:paraId="5D25B203"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11,6</w:t>
            </w:r>
          </w:p>
        </w:tc>
        <w:tc>
          <w:tcPr>
            <w:tcW w:w="2338" w:type="dxa"/>
            <w:shd w:val="clear" w:color="auto" w:fill="auto"/>
            <w:vAlign w:val="bottom"/>
          </w:tcPr>
          <w:p w14:paraId="0A2B04B8"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43,7</w:t>
            </w:r>
          </w:p>
        </w:tc>
        <w:tc>
          <w:tcPr>
            <w:tcW w:w="1484" w:type="dxa"/>
            <w:shd w:val="clear" w:color="auto" w:fill="auto"/>
            <w:vAlign w:val="bottom"/>
          </w:tcPr>
          <w:p w14:paraId="2F60C257"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15,8</w:t>
            </w:r>
          </w:p>
        </w:tc>
        <w:tc>
          <w:tcPr>
            <w:tcW w:w="2338" w:type="dxa"/>
            <w:shd w:val="clear" w:color="auto" w:fill="auto"/>
            <w:vAlign w:val="bottom"/>
          </w:tcPr>
          <w:p w14:paraId="2E0C3FA0"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43,7</w:t>
            </w:r>
          </w:p>
        </w:tc>
      </w:tr>
      <w:tr w:rsidR="006E472D" w:rsidRPr="00455580" w14:paraId="40EC0AE8" w14:textId="77777777" w:rsidTr="00266A51">
        <w:tc>
          <w:tcPr>
            <w:tcW w:w="1485" w:type="dxa"/>
            <w:shd w:val="clear" w:color="auto" w:fill="auto"/>
          </w:tcPr>
          <w:p w14:paraId="1F1C74E6"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12,6</w:t>
            </w:r>
          </w:p>
        </w:tc>
        <w:tc>
          <w:tcPr>
            <w:tcW w:w="2338" w:type="dxa"/>
            <w:shd w:val="clear" w:color="auto" w:fill="auto"/>
            <w:vAlign w:val="bottom"/>
          </w:tcPr>
          <w:p w14:paraId="21BD6E21"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49,8</w:t>
            </w:r>
          </w:p>
        </w:tc>
        <w:tc>
          <w:tcPr>
            <w:tcW w:w="1484" w:type="dxa"/>
            <w:shd w:val="clear" w:color="auto" w:fill="auto"/>
            <w:vAlign w:val="bottom"/>
          </w:tcPr>
          <w:p w14:paraId="7B36A1E8"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16,8</w:t>
            </w:r>
          </w:p>
        </w:tc>
        <w:tc>
          <w:tcPr>
            <w:tcW w:w="2338" w:type="dxa"/>
            <w:shd w:val="clear" w:color="auto" w:fill="auto"/>
            <w:vAlign w:val="bottom"/>
          </w:tcPr>
          <w:p w14:paraId="79EE2AC7"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49,8</w:t>
            </w:r>
          </w:p>
        </w:tc>
      </w:tr>
      <w:tr w:rsidR="006E472D" w:rsidRPr="00455580" w14:paraId="57C995EC" w14:textId="77777777" w:rsidTr="00266A51">
        <w:tc>
          <w:tcPr>
            <w:tcW w:w="1485" w:type="dxa"/>
            <w:shd w:val="clear" w:color="auto" w:fill="auto"/>
          </w:tcPr>
          <w:p w14:paraId="3A6B2E70"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13,7</w:t>
            </w:r>
          </w:p>
        </w:tc>
        <w:tc>
          <w:tcPr>
            <w:tcW w:w="2338" w:type="dxa"/>
            <w:shd w:val="clear" w:color="auto" w:fill="auto"/>
            <w:vAlign w:val="bottom"/>
          </w:tcPr>
          <w:p w14:paraId="3CE15574"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56,0</w:t>
            </w:r>
          </w:p>
        </w:tc>
        <w:tc>
          <w:tcPr>
            <w:tcW w:w="1484" w:type="dxa"/>
            <w:shd w:val="clear" w:color="auto" w:fill="auto"/>
            <w:vAlign w:val="bottom"/>
          </w:tcPr>
          <w:p w14:paraId="2B982A05"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17,9</w:t>
            </w:r>
          </w:p>
        </w:tc>
        <w:tc>
          <w:tcPr>
            <w:tcW w:w="2338" w:type="dxa"/>
            <w:shd w:val="clear" w:color="auto" w:fill="auto"/>
            <w:vAlign w:val="bottom"/>
          </w:tcPr>
          <w:p w14:paraId="0790C45B"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56,0</w:t>
            </w:r>
          </w:p>
        </w:tc>
      </w:tr>
      <w:tr w:rsidR="006E472D" w:rsidRPr="00455580" w14:paraId="01C9F583" w14:textId="77777777" w:rsidTr="00266A51">
        <w:tc>
          <w:tcPr>
            <w:tcW w:w="1485" w:type="dxa"/>
            <w:shd w:val="clear" w:color="auto" w:fill="auto"/>
          </w:tcPr>
          <w:p w14:paraId="6B8967C8"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14,7</w:t>
            </w:r>
          </w:p>
        </w:tc>
        <w:tc>
          <w:tcPr>
            <w:tcW w:w="2338" w:type="dxa"/>
            <w:shd w:val="clear" w:color="auto" w:fill="auto"/>
            <w:vAlign w:val="bottom"/>
          </w:tcPr>
          <w:p w14:paraId="115F56D3"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62,2</w:t>
            </w:r>
          </w:p>
        </w:tc>
        <w:tc>
          <w:tcPr>
            <w:tcW w:w="1484" w:type="dxa"/>
            <w:shd w:val="clear" w:color="auto" w:fill="auto"/>
            <w:vAlign w:val="bottom"/>
          </w:tcPr>
          <w:p w14:paraId="1192972D"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18,9</w:t>
            </w:r>
          </w:p>
        </w:tc>
        <w:tc>
          <w:tcPr>
            <w:tcW w:w="2338" w:type="dxa"/>
            <w:shd w:val="clear" w:color="auto" w:fill="auto"/>
            <w:vAlign w:val="bottom"/>
          </w:tcPr>
          <w:p w14:paraId="3FBE4781"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62,2</w:t>
            </w:r>
          </w:p>
        </w:tc>
      </w:tr>
      <w:tr w:rsidR="006E472D" w:rsidRPr="00455580" w14:paraId="2D22AA52" w14:textId="77777777" w:rsidTr="00266A51">
        <w:tc>
          <w:tcPr>
            <w:tcW w:w="1485" w:type="dxa"/>
            <w:shd w:val="clear" w:color="auto" w:fill="auto"/>
          </w:tcPr>
          <w:p w14:paraId="3BDC474E"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15,8</w:t>
            </w:r>
          </w:p>
        </w:tc>
        <w:tc>
          <w:tcPr>
            <w:tcW w:w="2338" w:type="dxa"/>
            <w:shd w:val="clear" w:color="auto" w:fill="auto"/>
            <w:vAlign w:val="bottom"/>
          </w:tcPr>
          <w:p w14:paraId="0CA85555"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68,4</w:t>
            </w:r>
          </w:p>
        </w:tc>
        <w:tc>
          <w:tcPr>
            <w:tcW w:w="1484" w:type="dxa"/>
            <w:shd w:val="clear" w:color="auto" w:fill="auto"/>
            <w:vAlign w:val="bottom"/>
          </w:tcPr>
          <w:p w14:paraId="30DE47C4"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20,0</w:t>
            </w:r>
          </w:p>
        </w:tc>
        <w:tc>
          <w:tcPr>
            <w:tcW w:w="2338" w:type="dxa"/>
            <w:shd w:val="clear" w:color="auto" w:fill="auto"/>
            <w:vAlign w:val="bottom"/>
          </w:tcPr>
          <w:p w14:paraId="5A73F248"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68,4</w:t>
            </w:r>
          </w:p>
        </w:tc>
      </w:tr>
      <w:tr w:rsidR="006E472D" w:rsidRPr="00455580" w14:paraId="2FF178B7" w14:textId="77777777" w:rsidTr="00266A51">
        <w:tc>
          <w:tcPr>
            <w:tcW w:w="1485" w:type="dxa"/>
            <w:shd w:val="clear" w:color="auto" w:fill="auto"/>
          </w:tcPr>
          <w:p w14:paraId="25ECD06D"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16,8</w:t>
            </w:r>
          </w:p>
        </w:tc>
        <w:tc>
          <w:tcPr>
            <w:tcW w:w="2338" w:type="dxa"/>
            <w:shd w:val="clear" w:color="auto" w:fill="auto"/>
            <w:vAlign w:val="bottom"/>
          </w:tcPr>
          <w:p w14:paraId="0904A7C3"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74,3</w:t>
            </w:r>
          </w:p>
        </w:tc>
        <w:tc>
          <w:tcPr>
            <w:tcW w:w="1484" w:type="dxa"/>
            <w:shd w:val="clear" w:color="auto" w:fill="auto"/>
            <w:vAlign w:val="bottom"/>
          </w:tcPr>
          <w:p w14:paraId="12A4A63B"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21,0</w:t>
            </w:r>
          </w:p>
        </w:tc>
        <w:tc>
          <w:tcPr>
            <w:tcW w:w="2338" w:type="dxa"/>
            <w:shd w:val="clear" w:color="auto" w:fill="auto"/>
            <w:vAlign w:val="bottom"/>
          </w:tcPr>
          <w:p w14:paraId="5189D65C"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74,3</w:t>
            </w:r>
          </w:p>
        </w:tc>
      </w:tr>
      <w:tr w:rsidR="006E472D" w:rsidRPr="00455580" w14:paraId="26D201C0" w14:textId="77777777" w:rsidTr="00266A51">
        <w:tc>
          <w:tcPr>
            <w:tcW w:w="1485" w:type="dxa"/>
            <w:shd w:val="clear" w:color="auto" w:fill="auto"/>
          </w:tcPr>
          <w:p w14:paraId="5DB0D088"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17,9</w:t>
            </w:r>
          </w:p>
        </w:tc>
        <w:tc>
          <w:tcPr>
            <w:tcW w:w="2338" w:type="dxa"/>
            <w:shd w:val="clear" w:color="auto" w:fill="auto"/>
            <w:vAlign w:val="bottom"/>
          </w:tcPr>
          <w:p w14:paraId="633CD941"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80,0</w:t>
            </w:r>
          </w:p>
        </w:tc>
        <w:tc>
          <w:tcPr>
            <w:tcW w:w="1484" w:type="dxa"/>
            <w:shd w:val="clear" w:color="auto" w:fill="auto"/>
            <w:vAlign w:val="bottom"/>
          </w:tcPr>
          <w:p w14:paraId="30678960"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22,1</w:t>
            </w:r>
          </w:p>
        </w:tc>
        <w:tc>
          <w:tcPr>
            <w:tcW w:w="2338" w:type="dxa"/>
            <w:shd w:val="clear" w:color="auto" w:fill="auto"/>
            <w:vAlign w:val="bottom"/>
          </w:tcPr>
          <w:p w14:paraId="0F0DFDE5"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80,0</w:t>
            </w:r>
          </w:p>
        </w:tc>
      </w:tr>
      <w:tr w:rsidR="006E472D" w:rsidRPr="00455580" w14:paraId="38869B51" w14:textId="77777777" w:rsidTr="00266A51">
        <w:tc>
          <w:tcPr>
            <w:tcW w:w="1485" w:type="dxa"/>
            <w:tcBorders>
              <w:bottom w:val="single" w:sz="12" w:space="0" w:color="auto"/>
            </w:tcBorders>
            <w:shd w:val="clear" w:color="auto" w:fill="auto"/>
          </w:tcPr>
          <w:p w14:paraId="6199E822"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18,9</w:t>
            </w:r>
          </w:p>
        </w:tc>
        <w:tc>
          <w:tcPr>
            <w:tcW w:w="2338" w:type="dxa"/>
            <w:tcBorders>
              <w:bottom w:val="single" w:sz="12" w:space="0" w:color="auto"/>
            </w:tcBorders>
            <w:shd w:val="clear" w:color="auto" w:fill="auto"/>
            <w:vAlign w:val="bottom"/>
          </w:tcPr>
          <w:p w14:paraId="686B41D5"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85,2</w:t>
            </w:r>
          </w:p>
        </w:tc>
        <w:tc>
          <w:tcPr>
            <w:tcW w:w="1484" w:type="dxa"/>
            <w:tcBorders>
              <w:bottom w:val="single" w:sz="12" w:space="0" w:color="auto"/>
            </w:tcBorders>
            <w:shd w:val="clear" w:color="auto" w:fill="auto"/>
            <w:vAlign w:val="bottom"/>
          </w:tcPr>
          <w:p w14:paraId="75C96E47"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23,1</w:t>
            </w:r>
          </w:p>
        </w:tc>
        <w:tc>
          <w:tcPr>
            <w:tcW w:w="2338" w:type="dxa"/>
            <w:tcBorders>
              <w:bottom w:val="single" w:sz="12" w:space="0" w:color="auto"/>
            </w:tcBorders>
            <w:shd w:val="clear" w:color="auto" w:fill="auto"/>
            <w:vAlign w:val="bottom"/>
          </w:tcPr>
          <w:p w14:paraId="4B989B32"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85,2</w:t>
            </w:r>
          </w:p>
        </w:tc>
      </w:tr>
    </w:tbl>
    <w:p w14:paraId="1F013736" w14:textId="77777777" w:rsidR="006E472D" w:rsidRPr="00455580" w:rsidRDefault="006E472D" w:rsidP="006E472D">
      <w:pPr>
        <w:pStyle w:val="H56G"/>
        <w:rPr>
          <w:color w:val="000000" w:themeColor="text1"/>
          <w:lang w:val="fr-FR"/>
        </w:rPr>
      </w:pPr>
      <w:r w:rsidRPr="00455580">
        <w:rPr>
          <w:color w:val="000000" w:themeColor="text1"/>
          <w:lang w:val="fr-FR"/>
        </w:rPr>
        <w:tab/>
      </w:r>
      <w:r w:rsidRPr="00455580">
        <w:rPr>
          <w:color w:val="000000" w:themeColor="text1"/>
          <w:lang w:val="fr-FR"/>
        </w:rPr>
        <w:tab/>
        <w:t>Maximum</w:t>
      </w:r>
    </w:p>
    <w:tbl>
      <w:tblPr>
        <w:tblW w:w="7370" w:type="dxa"/>
        <w:tblInd w:w="1134" w:type="dxa"/>
        <w:tblLayout w:type="fixed"/>
        <w:tblCellMar>
          <w:left w:w="0" w:type="dxa"/>
          <w:right w:w="0" w:type="dxa"/>
        </w:tblCellMar>
        <w:tblLook w:val="01E0" w:firstRow="1" w:lastRow="1" w:firstColumn="1" w:lastColumn="1" w:noHBand="0" w:noVBand="0"/>
      </w:tblPr>
      <w:tblGrid>
        <w:gridCol w:w="1485"/>
        <w:gridCol w:w="2200"/>
        <w:gridCol w:w="1485"/>
        <w:gridCol w:w="2200"/>
      </w:tblGrid>
      <w:tr w:rsidR="006E472D" w:rsidRPr="00455580" w14:paraId="278A0F40" w14:textId="77777777" w:rsidTr="00266A51">
        <w:trPr>
          <w:tblHeader/>
        </w:trPr>
        <w:tc>
          <w:tcPr>
            <w:tcW w:w="1541" w:type="dxa"/>
            <w:tcBorders>
              <w:top w:val="single" w:sz="4" w:space="0" w:color="auto"/>
              <w:bottom w:val="single" w:sz="12" w:space="0" w:color="auto"/>
            </w:tcBorders>
            <w:shd w:val="clear" w:color="auto" w:fill="auto"/>
            <w:vAlign w:val="bottom"/>
          </w:tcPr>
          <w:p w14:paraId="0CAFE2B8" w14:textId="77777777" w:rsidR="006E472D" w:rsidRPr="00455580" w:rsidRDefault="006E472D" w:rsidP="00266A51">
            <w:pPr>
              <w:suppressAutoHyphens w:val="0"/>
              <w:spacing w:before="80" w:after="80" w:line="200" w:lineRule="exact"/>
              <w:rPr>
                <w:i/>
                <w:color w:val="000000" w:themeColor="text1"/>
                <w:sz w:val="16"/>
                <w:lang w:val="fr-FR"/>
              </w:rPr>
            </w:pPr>
            <w:r w:rsidRPr="00455580">
              <w:rPr>
                <w:i/>
                <w:color w:val="000000" w:themeColor="text1"/>
                <w:sz w:val="16"/>
                <w:lang w:val="fr-FR"/>
              </w:rPr>
              <w:t>Temps (ms)</w:t>
            </w:r>
          </w:p>
        </w:tc>
        <w:tc>
          <w:tcPr>
            <w:tcW w:w="2282" w:type="dxa"/>
            <w:tcBorders>
              <w:top w:val="single" w:sz="4" w:space="0" w:color="auto"/>
              <w:bottom w:val="single" w:sz="12" w:space="0" w:color="auto"/>
            </w:tcBorders>
            <w:shd w:val="clear" w:color="auto" w:fill="auto"/>
            <w:vAlign w:val="bottom"/>
          </w:tcPr>
          <w:p w14:paraId="529966FD" w14:textId="77777777" w:rsidR="006E472D" w:rsidRPr="00455580" w:rsidRDefault="006E472D" w:rsidP="00266A51">
            <w:pPr>
              <w:suppressAutoHyphens w:val="0"/>
              <w:spacing w:before="80" w:after="80" w:line="200" w:lineRule="exact"/>
              <w:jc w:val="right"/>
              <w:rPr>
                <w:rFonts w:eastAsia="MS Gothic"/>
                <w:i/>
                <w:color w:val="000000" w:themeColor="text1"/>
                <w:sz w:val="16"/>
                <w:lang w:val="fr-FR"/>
              </w:rPr>
            </w:pPr>
            <w:r w:rsidRPr="00455580">
              <w:rPr>
                <w:rFonts w:eastAsia="MS Gothic"/>
                <w:i/>
                <w:color w:val="000000" w:themeColor="text1"/>
                <w:sz w:val="16"/>
                <w:lang w:val="fr-FR"/>
              </w:rPr>
              <w:t>Horizontale maximum (m/s</w:t>
            </w:r>
            <w:r w:rsidRPr="00455580">
              <w:rPr>
                <w:rFonts w:eastAsia="MS Gothic"/>
                <w:i/>
                <w:color w:val="000000" w:themeColor="text1"/>
                <w:sz w:val="16"/>
                <w:vertAlign w:val="superscript"/>
                <w:lang w:val="fr-FR"/>
              </w:rPr>
              <w:t>2</w:t>
            </w:r>
            <w:r w:rsidRPr="00455580">
              <w:rPr>
                <w:rFonts w:eastAsia="MS Gothic"/>
                <w:i/>
                <w:color w:val="000000" w:themeColor="text1"/>
                <w:sz w:val="16"/>
                <w:lang w:val="fr-FR"/>
              </w:rPr>
              <w:t>)</w:t>
            </w:r>
          </w:p>
        </w:tc>
        <w:tc>
          <w:tcPr>
            <w:tcW w:w="1540" w:type="dxa"/>
            <w:tcBorders>
              <w:top w:val="single" w:sz="4" w:space="0" w:color="auto"/>
              <w:bottom w:val="single" w:sz="12" w:space="0" w:color="auto"/>
            </w:tcBorders>
            <w:shd w:val="clear" w:color="auto" w:fill="auto"/>
            <w:vAlign w:val="bottom"/>
          </w:tcPr>
          <w:p w14:paraId="6210CFF3" w14:textId="77777777" w:rsidR="006E472D" w:rsidRPr="00455580" w:rsidRDefault="006E472D" w:rsidP="00266A51">
            <w:pPr>
              <w:suppressAutoHyphens w:val="0"/>
              <w:spacing w:before="80" w:after="80" w:line="200" w:lineRule="exact"/>
              <w:jc w:val="right"/>
              <w:rPr>
                <w:rFonts w:eastAsia="MS Gothic"/>
                <w:i/>
                <w:color w:val="000000" w:themeColor="text1"/>
                <w:sz w:val="16"/>
                <w:lang w:val="fr-FR"/>
              </w:rPr>
            </w:pPr>
            <w:r w:rsidRPr="00455580">
              <w:rPr>
                <w:i/>
                <w:color w:val="000000" w:themeColor="text1"/>
                <w:sz w:val="16"/>
                <w:lang w:val="fr-FR"/>
              </w:rPr>
              <w:t>Temps</w:t>
            </w:r>
            <w:r w:rsidRPr="00455580">
              <w:rPr>
                <w:rFonts w:eastAsia="MS Gothic"/>
                <w:i/>
                <w:color w:val="000000" w:themeColor="text1"/>
                <w:sz w:val="16"/>
                <w:lang w:val="fr-FR"/>
              </w:rPr>
              <w:t xml:space="preserve"> (ms)</w:t>
            </w:r>
          </w:p>
        </w:tc>
        <w:tc>
          <w:tcPr>
            <w:tcW w:w="2282" w:type="dxa"/>
            <w:tcBorders>
              <w:top w:val="single" w:sz="4" w:space="0" w:color="auto"/>
              <w:bottom w:val="single" w:sz="12" w:space="0" w:color="auto"/>
            </w:tcBorders>
            <w:shd w:val="clear" w:color="auto" w:fill="auto"/>
            <w:vAlign w:val="bottom"/>
          </w:tcPr>
          <w:p w14:paraId="3A068787" w14:textId="77777777" w:rsidR="006E472D" w:rsidRPr="00455580" w:rsidRDefault="006E472D" w:rsidP="00266A51">
            <w:pPr>
              <w:suppressAutoHyphens w:val="0"/>
              <w:spacing w:before="80" w:after="80" w:line="200" w:lineRule="exact"/>
              <w:jc w:val="right"/>
              <w:rPr>
                <w:rFonts w:eastAsia="MS Gothic"/>
                <w:i/>
                <w:color w:val="000000" w:themeColor="text1"/>
                <w:sz w:val="16"/>
                <w:lang w:val="fr-FR"/>
              </w:rPr>
            </w:pPr>
            <w:r w:rsidRPr="00455580">
              <w:rPr>
                <w:rFonts w:eastAsia="MS Gothic"/>
                <w:i/>
                <w:color w:val="000000" w:themeColor="text1"/>
                <w:sz w:val="16"/>
                <w:lang w:val="fr-FR"/>
              </w:rPr>
              <w:t>Verticale maximum (m/s</w:t>
            </w:r>
            <w:r w:rsidRPr="00455580">
              <w:rPr>
                <w:rFonts w:eastAsia="MS Gothic"/>
                <w:i/>
                <w:color w:val="000000" w:themeColor="text1"/>
                <w:sz w:val="16"/>
                <w:vertAlign w:val="superscript"/>
                <w:lang w:val="fr-FR"/>
              </w:rPr>
              <w:t>2</w:t>
            </w:r>
            <w:r w:rsidRPr="00455580">
              <w:rPr>
                <w:rFonts w:eastAsia="MS Gothic"/>
                <w:i/>
                <w:color w:val="000000" w:themeColor="text1"/>
                <w:sz w:val="16"/>
                <w:lang w:val="fr-FR"/>
              </w:rPr>
              <w:t>)</w:t>
            </w:r>
          </w:p>
        </w:tc>
      </w:tr>
      <w:tr w:rsidR="006E472D" w:rsidRPr="00455580" w14:paraId="1ADCB5C4" w14:textId="77777777" w:rsidTr="00266A51">
        <w:tc>
          <w:tcPr>
            <w:tcW w:w="1541" w:type="dxa"/>
            <w:tcBorders>
              <w:top w:val="single" w:sz="12" w:space="0" w:color="auto"/>
            </w:tcBorders>
            <w:shd w:val="clear" w:color="auto" w:fill="auto"/>
          </w:tcPr>
          <w:p w14:paraId="7677CF7B"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17,9</w:t>
            </w:r>
          </w:p>
        </w:tc>
        <w:tc>
          <w:tcPr>
            <w:tcW w:w="2282" w:type="dxa"/>
            <w:tcBorders>
              <w:top w:val="single" w:sz="12" w:space="0" w:color="auto"/>
            </w:tcBorders>
            <w:shd w:val="clear" w:color="auto" w:fill="auto"/>
            <w:vAlign w:val="bottom"/>
          </w:tcPr>
          <w:p w14:paraId="6D5F9B97"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113,3</w:t>
            </w:r>
          </w:p>
        </w:tc>
        <w:tc>
          <w:tcPr>
            <w:tcW w:w="1540" w:type="dxa"/>
            <w:tcBorders>
              <w:top w:val="single" w:sz="12" w:space="0" w:color="auto"/>
            </w:tcBorders>
            <w:shd w:val="clear" w:color="auto" w:fill="auto"/>
            <w:vAlign w:val="bottom"/>
          </w:tcPr>
          <w:p w14:paraId="07E0DE14"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28,4</w:t>
            </w:r>
          </w:p>
        </w:tc>
        <w:tc>
          <w:tcPr>
            <w:tcW w:w="2282" w:type="dxa"/>
            <w:tcBorders>
              <w:top w:val="single" w:sz="12" w:space="0" w:color="auto"/>
            </w:tcBorders>
            <w:shd w:val="clear" w:color="auto" w:fill="auto"/>
            <w:vAlign w:val="bottom"/>
          </w:tcPr>
          <w:p w14:paraId="58B4603C"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82,4</w:t>
            </w:r>
          </w:p>
        </w:tc>
      </w:tr>
      <w:tr w:rsidR="006E472D" w:rsidRPr="00455580" w14:paraId="745B2265" w14:textId="77777777" w:rsidTr="00266A51">
        <w:tc>
          <w:tcPr>
            <w:tcW w:w="1541" w:type="dxa"/>
            <w:tcBorders>
              <w:bottom w:val="single" w:sz="12" w:space="0" w:color="auto"/>
            </w:tcBorders>
            <w:shd w:val="clear" w:color="auto" w:fill="auto"/>
          </w:tcPr>
          <w:p w14:paraId="2035DD1F"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38,9</w:t>
            </w:r>
          </w:p>
        </w:tc>
        <w:tc>
          <w:tcPr>
            <w:tcW w:w="2282" w:type="dxa"/>
            <w:tcBorders>
              <w:bottom w:val="single" w:sz="12" w:space="0" w:color="auto"/>
            </w:tcBorders>
            <w:shd w:val="clear" w:color="auto" w:fill="auto"/>
            <w:vAlign w:val="bottom"/>
          </w:tcPr>
          <w:p w14:paraId="4D70BB96"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113,3</w:t>
            </w:r>
          </w:p>
        </w:tc>
        <w:tc>
          <w:tcPr>
            <w:tcW w:w="1540" w:type="dxa"/>
            <w:tcBorders>
              <w:bottom w:val="single" w:sz="12" w:space="0" w:color="auto"/>
            </w:tcBorders>
            <w:shd w:val="clear" w:color="auto" w:fill="auto"/>
            <w:vAlign w:val="bottom"/>
          </w:tcPr>
          <w:p w14:paraId="78D954B6"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28,4</w:t>
            </w:r>
          </w:p>
        </w:tc>
        <w:tc>
          <w:tcPr>
            <w:tcW w:w="2282" w:type="dxa"/>
            <w:tcBorders>
              <w:bottom w:val="single" w:sz="12" w:space="0" w:color="auto"/>
            </w:tcBorders>
            <w:shd w:val="clear" w:color="auto" w:fill="auto"/>
            <w:vAlign w:val="bottom"/>
          </w:tcPr>
          <w:p w14:paraId="4493C78C"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92,7</w:t>
            </w:r>
          </w:p>
        </w:tc>
      </w:tr>
    </w:tbl>
    <w:p w14:paraId="6743630B" w14:textId="77777777" w:rsidR="006E472D" w:rsidRPr="00455580" w:rsidRDefault="006E472D" w:rsidP="006E472D">
      <w:pPr>
        <w:pStyle w:val="H56G"/>
        <w:rPr>
          <w:color w:val="000000" w:themeColor="text1"/>
          <w:lang w:val="fr-FR"/>
        </w:rPr>
      </w:pPr>
      <w:r w:rsidRPr="00455580">
        <w:rPr>
          <w:color w:val="000000" w:themeColor="text1"/>
          <w:lang w:val="fr-FR"/>
        </w:rPr>
        <w:tab/>
      </w:r>
      <w:r w:rsidRPr="00455580">
        <w:rPr>
          <w:color w:val="000000" w:themeColor="text1"/>
          <w:lang w:val="fr-FR"/>
        </w:rPr>
        <w:tab/>
        <w:t>Sortie</w:t>
      </w:r>
    </w:p>
    <w:tbl>
      <w:tblPr>
        <w:tblW w:w="7370" w:type="dxa"/>
        <w:tblInd w:w="1134" w:type="dxa"/>
        <w:tblLayout w:type="fixed"/>
        <w:tblCellMar>
          <w:left w:w="0" w:type="dxa"/>
          <w:right w:w="0" w:type="dxa"/>
        </w:tblCellMar>
        <w:tblLook w:val="01E0" w:firstRow="1" w:lastRow="1" w:firstColumn="1" w:lastColumn="1" w:noHBand="0" w:noVBand="0"/>
      </w:tblPr>
      <w:tblGrid>
        <w:gridCol w:w="1505"/>
        <w:gridCol w:w="2134"/>
        <w:gridCol w:w="1505"/>
        <w:gridCol w:w="2226"/>
      </w:tblGrid>
      <w:tr w:rsidR="006E472D" w:rsidRPr="00455580" w14:paraId="0AA64507" w14:textId="77777777" w:rsidTr="00266A51">
        <w:trPr>
          <w:tblHeader/>
        </w:trPr>
        <w:tc>
          <w:tcPr>
            <w:tcW w:w="1561" w:type="dxa"/>
            <w:tcBorders>
              <w:top w:val="single" w:sz="4" w:space="0" w:color="auto"/>
              <w:bottom w:val="single" w:sz="12" w:space="0" w:color="auto"/>
            </w:tcBorders>
            <w:shd w:val="clear" w:color="auto" w:fill="auto"/>
            <w:vAlign w:val="bottom"/>
          </w:tcPr>
          <w:p w14:paraId="1F3B7BA2" w14:textId="77777777" w:rsidR="006E472D" w:rsidRPr="00455580" w:rsidRDefault="006E472D" w:rsidP="00266A51">
            <w:pPr>
              <w:suppressAutoHyphens w:val="0"/>
              <w:spacing w:before="80" w:after="80" w:line="200" w:lineRule="exact"/>
              <w:rPr>
                <w:i/>
                <w:color w:val="000000" w:themeColor="text1"/>
                <w:sz w:val="16"/>
                <w:lang w:val="fr-FR"/>
              </w:rPr>
            </w:pPr>
            <w:r w:rsidRPr="00455580">
              <w:rPr>
                <w:i/>
                <w:color w:val="000000" w:themeColor="text1"/>
                <w:sz w:val="16"/>
                <w:lang w:val="fr-FR"/>
              </w:rPr>
              <w:t>Temps</w:t>
            </w:r>
          </w:p>
        </w:tc>
        <w:tc>
          <w:tcPr>
            <w:tcW w:w="2214" w:type="dxa"/>
            <w:tcBorders>
              <w:top w:val="single" w:sz="4" w:space="0" w:color="auto"/>
              <w:bottom w:val="single" w:sz="12" w:space="0" w:color="auto"/>
            </w:tcBorders>
            <w:shd w:val="clear" w:color="auto" w:fill="auto"/>
            <w:vAlign w:val="bottom"/>
          </w:tcPr>
          <w:p w14:paraId="4802B923" w14:textId="77777777" w:rsidR="006E472D" w:rsidRPr="00455580" w:rsidRDefault="006E472D" w:rsidP="00266A51">
            <w:pPr>
              <w:suppressAutoHyphens w:val="0"/>
              <w:spacing w:before="80" w:after="80" w:line="200" w:lineRule="exact"/>
              <w:jc w:val="right"/>
              <w:rPr>
                <w:i/>
                <w:color w:val="000000" w:themeColor="text1"/>
                <w:sz w:val="16"/>
                <w:lang w:val="fr-FR"/>
              </w:rPr>
            </w:pPr>
            <w:r w:rsidRPr="00455580">
              <w:rPr>
                <w:i/>
                <w:color w:val="000000" w:themeColor="text1"/>
                <w:sz w:val="16"/>
                <w:lang w:val="fr-FR"/>
              </w:rPr>
              <w:t>Palier supérieur 1 g (m/s</w:t>
            </w:r>
            <w:r w:rsidRPr="00455580">
              <w:rPr>
                <w:i/>
                <w:color w:val="000000" w:themeColor="text1"/>
                <w:sz w:val="16"/>
                <w:vertAlign w:val="superscript"/>
                <w:lang w:val="fr-FR"/>
              </w:rPr>
              <w:t>2</w:t>
            </w:r>
            <w:r w:rsidRPr="00455580">
              <w:rPr>
                <w:i/>
                <w:color w:val="000000" w:themeColor="text1"/>
                <w:sz w:val="16"/>
                <w:lang w:val="fr-FR"/>
              </w:rPr>
              <w:t>)</w:t>
            </w:r>
          </w:p>
        </w:tc>
        <w:tc>
          <w:tcPr>
            <w:tcW w:w="1561" w:type="dxa"/>
            <w:tcBorders>
              <w:top w:val="single" w:sz="4" w:space="0" w:color="auto"/>
              <w:bottom w:val="single" w:sz="12" w:space="0" w:color="auto"/>
            </w:tcBorders>
            <w:shd w:val="clear" w:color="auto" w:fill="auto"/>
            <w:vAlign w:val="bottom"/>
          </w:tcPr>
          <w:p w14:paraId="2B8551E7" w14:textId="77777777" w:rsidR="006E472D" w:rsidRPr="00455580" w:rsidRDefault="006E472D" w:rsidP="00266A51">
            <w:pPr>
              <w:suppressAutoHyphens w:val="0"/>
              <w:spacing w:before="80" w:after="80" w:line="200" w:lineRule="exact"/>
              <w:jc w:val="right"/>
              <w:rPr>
                <w:i/>
                <w:color w:val="000000" w:themeColor="text1"/>
                <w:sz w:val="16"/>
                <w:lang w:val="fr-FR"/>
              </w:rPr>
            </w:pPr>
            <w:r w:rsidRPr="00455580">
              <w:rPr>
                <w:i/>
                <w:color w:val="000000" w:themeColor="text1"/>
                <w:sz w:val="16"/>
                <w:lang w:val="fr-FR"/>
              </w:rPr>
              <w:t>Temps</w:t>
            </w:r>
          </w:p>
        </w:tc>
        <w:tc>
          <w:tcPr>
            <w:tcW w:w="2309" w:type="dxa"/>
            <w:tcBorders>
              <w:top w:val="single" w:sz="4" w:space="0" w:color="auto"/>
              <w:bottom w:val="single" w:sz="12" w:space="0" w:color="auto"/>
            </w:tcBorders>
            <w:shd w:val="clear" w:color="auto" w:fill="auto"/>
            <w:vAlign w:val="bottom"/>
          </w:tcPr>
          <w:p w14:paraId="34A3CAC2" w14:textId="77777777" w:rsidR="006E472D" w:rsidRPr="00455580" w:rsidRDefault="006E472D" w:rsidP="00266A51">
            <w:pPr>
              <w:suppressAutoHyphens w:val="0"/>
              <w:spacing w:before="80" w:after="80" w:line="200" w:lineRule="exact"/>
              <w:jc w:val="right"/>
              <w:rPr>
                <w:i/>
                <w:color w:val="000000" w:themeColor="text1"/>
                <w:sz w:val="16"/>
                <w:lang w:val="fr-FR"/>
              </w:rPr>
            </w:pPr>
            <w:r w:rsidRPr="00455580">
              <w:rPr>
                <w:i/>
                <w:color w:val="000000" w:themeColor="text1"/>
                <w:sz w:val="16"/>
                <w:lang w:val="fr-FR"/>
              </w:rPr>
              <w:t>Palier inférieur 1 g (m/s</w:t>
            </w:r>
            <w:r w:rsidRPr="00455580">
              <w:rPr>
                <w:i/>
                <w:color w:val="000000" w:themeColor="text1"/>
                <w:sz w:val="16"/>
                <w:vertAlign w:val="superscript"/>
                <w:lang w:val="fr-FR"/>
              </w:rPr>
              <w:t>2</w:t>
            </w:r>
            <w:r w:rsidRPr="00455580">
              <w:rPr>
                <w:i/>
                <w:color w:val="000000" w:themeColor="text1"/>
                <w:sz w:val="16"/>
                <w:lang w:val="fr-FR"/>
              </w:rPr>
              <w:t xml:space="preserve">) </w:t>
            </w:r>
          </w:p>
        </w:tc>
      </w:tr>
      <w:tr w:rsidR="006E472D" w:rsidRPr="00455580" w14:paraId="155B8999" w14:textId="77777777" w:rsidTr="00266A51">
        <w:tc>
          <w:tcPr>
            <w:tcW w:w="1561" w:type="dxa"/>
            <w:tcBorders>
              <w:top w:val="single" w:sz="12" w:space="0" w:color="auto"/>
            </w:tcBorders>
            <w:shd w:val="clear" w:color="auto" w:fill="auto"/>
          </w:tcPr>
          <w:p w14:paraId="27B2DB23"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105,0</w:t>
            </w:r>
          </w:p>
        </w:tc>
        <w:tc>
          <w:tcPr>
            <w:tcW w:w="2214" w:type="dxa"/>
            <w:tcBorders>
              <w:top w:val="single" w:sz="12" w:space="0" w:color="auto"/>
            </w:tcBorders>
            <w:shd w:val="clear" w:color="auto" w:fill="auto"/>
            <w:vAlign w:val="bottom"/>
          </w:tcPr>
          <w:p w14:paraId="138D8D08"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10,3</w:t>
            </w:r>
          </w:p>
        </w:tc>
        <w:tc>
          <w:tcPr>
            <w:tcW w:w="1561" w:type="dxa"/>
            <w:tcBorders>
              <w:top w:val="single" w:sz="12" w:space="0" w:color="auto"/>
            </w:tcBorders>
            <w:shd w:val="clear" w:color="auto" w:fill="auto"/>
            <w:vAlign w:val="bottom"/>
          </w:tcPr>
          <w:p w14:paraId="3868320A"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105,0</w:t>
            </w:r>
          </w:p>
        </w:tc>
        <w:tc>
          <w:tcPr>
            <w:tcW w:w="2309" w:type="dxa"/>
            <w:tcBorders>
              <w:top w:val="single" w:sz="12" w:space="0" w:color="auto"/>
            </w:tcBorders>
            <w:shd w:val="clear" w:color="auto" w:fill="auto"/>
            <w:vAlign w:val="bottom"/>
          </w:tcPr>
          <w:p w14:paraId="10548413"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-10,3</w:t>
            </w:r>
          </w:p>
        </w:tc>
      </w:tr>
      <w:tr w:rsidR="006E472D" w:rsidRPr="00455580" w14:paraId="0169304D" w14:textId="77777777" w:rsidTr="00266A51">
        <w:tc>
          <w:tcPr>
            <w:tcW w:w="1561" w:type="dxa"/>
            <w:tcBorders>
              <w:bottom w:val="single" w:sz="12" w:space="0" w:color="auto"/>
            </w:tcBorders>
            <w:shd w:val="clear" w:color="auto" w:fill="auto"/>
          </w:tcPr>
          <w:p w14:paraId="73BA6B00" w14:textId="77777777" w:rsidR="006E472D" w:rsidRPr="00455580" w:rsidRDefault="006E472D" w:rsidP="00266A51">
            <w:pPr>
              <w:suppressAutoHyphens w:val="0"/>
              <w:spacing w:before="40" w:after="40" w:line="220" w:lineRule="exact"/>
              <w:rPr>
                <w:rFonts w:eastAsia="MS Gothic"/>
                <w:color w:val="000000" w:themeColor="text1"/>
                <w:sz w:val="18"/>
                <w:lang w:val="fr-FR"/>
              </w:rPr>
            </w:pPr>
            <w:r w:rsidRPr="00455580">
              <w:rPr>
                <w:rFonts w:eastAsia="MS Gothic"/>
                <w:color w:val="000000" w:themeColor="text1"/>
                <w:sz w:val="18"/>
                <w:lang w:val="fr-FR"/>
              </w:rPr>
              <w:t>147,0</w:t>
            </w:r>
          </w:p>
        </w:tc>
        <w:tc>
          <w:tcPr>
            <w:tcW w:w="2214" w:type="dxa"/>
            <w:tcBorders>
              <w:bottom w:val="single" w:sz="12" w:space="0" w:color="auto"/>
            </w:tcBorders>
            <w:shd w:val="clear" w:color="auto" w:fill="auto"/>
            <w:vAlign w:val="bottom"/>
          </w:tcPr>
          <w:p w14:paraId="51A7D696"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10,3</w:t>
            </w:r>
          </w:p>
        </w:tc>
        <w:tc>
          <w:tcPr>
            <w:tcW w:w="1561" w:type="dxa"/>
            <w:tcBorders>
              <w:bottom w:val="single" w:sz="12" w:space="0" w:color="auto"/>
            </w:tcBorders>
            <w:shd w:val="clear" w:color="auto" w:fill="auto"/>
            <w:vAlign w:val="bottom"/>
          </w:tcPr>
          <w:p w14:paraId="2EE00E70"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147,0</w:t>
            </w:r>
          </w:p>
        </w:tc>
        <w:tc>
          <w:tcPr>
            <w:tcW w:w="2309" w:type="dxa"/>
            <w:tcBorders>
              <w:bottom w:val="single" w:sz="12" w:space="0" w:color="auto"/>
            </w:tcBorders>
            <w:shd w:val="clear" w:color="auto" w:fill="auto"/>
            <w:vAlign w:val="bottom"/>
          </w:tcPr>
          <w:p w14:paraId="64969F46" w14:textId="77777777" w:rsidR="006E472D" w:rsidRPr="00455580" w:rsidRDefault="006E472D" w:rsidP="00266A51">
            <w:pPr>
              <w:suppressAutoHyphens w:val="0"/>
              <w:spacing w:before="40" w:after="40" w:line="220" w:lineRule="exact"/>
              <w:jc w:val="right"/>
              <w:rPr>
                <w:rFonts w:eastAsia="MS Gothic"/>
                <w:color w:val="000000" w:themeColor="text1"/>
                <w:sz w:val="18"/>
                <w:lang w:val="fr-FR"/>
              </w:rPr>
            </w:pPr>
            <w:r w:rsidRPr="00455580">
              <w:rPr>
                <w:rFonts w:eastAsia="MS Gothic"/>
                <w:color w:val="000000" w:themeColor="text1"/>
                <w:sz w:val="18"/>
                <w:lang w:val="fr-FR"/>
              </w:rPr>
              <w:t>-10,3</w:t>
            </w:r>
          </w:p>
        </w:tc>
      </w:tr>
    </w:tbl>
    <w:p w14:paraId="3B6EB4B8" w14:textId="77777777" w:rsidR="006E472D" w:rsidRDefault="006E472D" w:rsidP="001D06BD">
      <w:pPr>
        <w:pStyle w:val="Titre1"/>
        <w:spacing w:after="120"/>
        <w:rPr>
          <w:rFonts w:eastAsia="MS Gothic"/>
          <w:b/>
          <w:color w:val="000000" w:themeColor="text1"/>
          <w:lang w:val="fr-FR"/>
        </w:rPr>
      </w:pPr>
      <w:r w:rsidRPr="00455580">
        <w:rPr>
          <w:color w:val="000000" w:themeColor="text1"/>
          <w:lang w:val="fr-FR"/>
        </w:rPr>
        <w:lastRenderedPageBreak/>
        <w:t>Figure</w:t>
      </w:r>
      <w:r w:rsidRPr="00455580">
        <w:rPr>
          <w:bCs/>
          <w:color w:val="000000" w:themeColor="text1"/>
          <w:lang w:val="fr-FR"/>
        </w:rPr>
        <w:t xml:space="preserve"> 14-3</w:t>
      </w:r>
      <w:r w:rsidR="001D06BD">
        <w:rPr>
          <w:bCs/>
          <w:color w:val="000000" w:themeColor="text1"/>
          <w:lang w:val="fr-FR"/>
        </w:rPr>
        <w:br/>
      </w:r>
      <w:r w:rsidRPr="00455580">
        <w:rPr>
          <w:b/>
          <w:color w:val="000000" w:themeColor="text1"/>
          <w:lang w:val="fr-FR"/>
        </w:rPr>
        <w:t>Courbe accélération/temps et tolérance admise de la courbe pour le montage d</w:t>
      </w:r>
      <w:r>
        <w:rPr>
          <w:b/>
          <w:color w:val="000000" w:themeColor="text1"/>
          <w:lang w:val="fr-FR"/>
        </w:rPr>
        <w:t>’</w:t>
      </w:r>
      <w:r w:rsidRPr="00455580">
        <w:rPr>
          <w:b/>
          <w:color w:val="000000" w:themeColor="text1"/>
          <w:lang w:val="fr-FR"/>
        </w:rPr>
        <w:t xml:space="preserve">essai </w:t>
      </w:r>
      <w:r w:rsidRPr="00455580">
        <w:rPr>
          <w:b/>
          <w:color w:val="000000" w:themeColor="text1"/>
          <w:lang w:val="fr-FR"/>
        </w:rPr>
        <w:br/>
        <w:t>conforme à la section 3.1 (l</w:t>
      </w:r>
      <w:r>
        <w:rPr>
          <w:b/>
          <w:color w:val="000000" w:themeColor="text1"/>
          <w:lang w:val="fr-FR"/>
        </w:rPr>
        <w:t>’</w:t>
      </w:r>
      <w:r w:rsidRPr="00455580">
        <w:rPr>
          <w:b/>
          <w:color w:val="000000" w:themeColor="text1"/>
          <w:lang w:val="fr-FR"/>
        </w:rPr>
        <w:t xml:space="preserve">accélération recherchée, le temps étant exprimé </w:t>
      </w:r>
      <w:r w:rsidRPr="00455580">
        <w:rPr>
          <w:b/>
          <w:color w:val="000000" w:themeColor="text1"/>
          <w:lang w:val="fr-FR"/>
        </w:rPr>
        <w:br/>
        <w:t xml:space="preserve">en millisecondes, doit être conforme à la valeur indiquée dans le tableau </w:t>
      </w:r>
      <w:r w:rsidRPr="00455580">
        <w:rPr>
          <w:rFonts w:eastAsia="MS Gothic"/>
          <w:b/>
          <w:color w:val="000000" w:themeColor="text1"/>
          <w:lang w:val="fr-FR"/>
        </w:rPr>
        <w:t>14-2)</w:t>
      </w:r>
    </w:p>
    <w:p w14:paraId="2117B9E8" w14:textId="77777777" w:rsidR="00CE4657" w:rsidRPr="008A4C63" w:rsidRDefault="00324692" w:rsidP="008A4C63">
      <w:pPr>
        <w:pStyle w:val="SingleTxtG"/>
        <w:rPr>
          <w:lang w:val="fr-FR"/>
        </w:rPr>
      </w:pPr>
      <w:r>
        <w:rPr>
          <w:noProof/>
        </w:rPr>
        <w:drawing>
          <wp:inline distT="0" distB="0" distL="0" distR="0" wp14:anchorId="0B518949" wp14:editId="520C6686">
            <wp:extent cx="4680000" cy="3675600"/>
            <wp:effectExtent l="0" t="0" r="6350" b="127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000" cy="3675600"/>
                    </a:xfrm>
                    <a:prstGeom prst="rect">
                      <a:avLst/>
                    </a:prstGeom>
                  </pic:spPr>
                </pic:pic>
              </a:graphicData>
            </a:graphic>
          </wp:inline>
        </w:drawing>
      </w:r>
    </w:p>
    <w:p w14:paraId="2643CE07" w14:textId="77777777" w:rsidR="006E472D" w:rsidRPr="00455580" w:rsidRDefault="006E472D" w:rsidP="008A4C63">
      <w:pPr>
        <w:pStyle w:val="SingleTxtG"/>
        <w:keepNext/>
        <w:tabs>
          <w:tab w:val="left" w:pos="2268"/>
        </w:tabs>
        <w:spacing w:before="120" w:after="100" w:line="200" w:lineRule="atLeast"/>
        <w:ind w:left="2268" w:hanging="1134"/>
        <w:jc w:val="left"/>
        <w:rPr>
          <w:bCs/>
          <w:color w:val="000000" w:themeColor="text1"/>
          <w:lang w:val="fr-FR"/>
        </w:rPr>
      </w:pPr>
      <w:r w:rsidRPr="00455580">
        <w:rPr>
          <w:bCs/>
          <w:color w:val="000000" w:themeColor="text1"/>
          <w:lang w:val="fr-FR"/>
        </w:rPr>
        <w:t>4.1.1</w:t>
      </w:r>
      <w:r w:rsidRPr="00455580">
        <w:rPr>
          <w:bCs/>
          <w:color w:val="000000" w:themeColor="text1"/>
          <w:lang w:val="fr-FR"/>
        </w:rPr>
        <w:tab/>
        <w:t>Traitement de données et définitions</w:t>
      </w:r>
    </w:p>
    <w:p w14:paraId="1243A6BB" w14:textId="77777777" w:rsidR="006E472D" w:rsidRPr="00455580" w:rsidRDefault="006E472D" w:rsidP="008A4C63">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4.1.1.1</w:t>
      </w:r>
      <w:r w:rsidRPr="00455580">
        <w:rPr>
          <w:bCs/>
          <w:color w:val="000000" w:themeColor="text1"/>
          <w:lang w:val="fr-FR"/>
        </w:rPr>
        <w:tab/>
        <w:t>Filtrage au moyen d</w:t>
      </w:r>
      <w:r>
        <w:rPr>
          <w:bCs/>
          <w:color w:val="000000" w:themeColor="text1"/>
          <w:lang w:val="fr-FR"/>
        </w:rPr>
        <w:t>’</w:t>
      </w:r>
      <w:r w:rsidRPr="00455580">
        <w:rPr>
          <w:bCs/>
          <w:color w:val="000000" w:themeColor="text1"/>
          <w:lang w:val="fr-FR"/>
        </w:rPr>
        <w:t>un CFC 60</w:t>
      </w:r>
    </w:p>
    <w:p w14:paraId="486012A6"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Pour éviter que le bruit de fond n</w:t>
      </w:r>
      <w:r>
        <w:rPr>
          <w:bCs/>
          <w:color w:val="000000" w:themeColor="text1"/>
          <w:lang w:val="fr-FR"/>
        </w:rPr>
        <w:t>’</w:t>
      </w:r>
      <w:r w:rsidRPr="00455580">
        <w:rPr>
          <w:bCs/>
          <w:color w:val="000000" w:themeColor="text1"/>
          <w:lang w:val="fr-FR"/>
        </w:rPr>
        <w:t>influence les résultats, le signal d</w:t>
      </w:r>
      <w:r>
        <w:rPr>
          <w:bCs/>
          <w:color w:val="000000" w:themeColor="text1"/>
          <w:lang w:val="fr-FR"/>
        </w:rPr>
        <w:t>’</w:t>
      </w:r>
      <w:r w:rsidRPr="00455580">
        <w:rPr>
          <w:bCs/>
          <w:color w:val="000000" w:themeColor="text1"/>
          <w:lang w:val="fr-FR"/>
        </w:rPr>
        <w:t>accélération est filtré au moyen d</w:t>
      </w:r>
      <w:r>
        <w:rPr>
          <w:bCs/>
          <w:color w:val="000000" w:themeColor="text1"/>
          <w:lang w:val="fr-FR"/>
        </w:rPr>
        <w:t>’</w:t>
      </w:r>
      <w:r w:rsidRPr="00455580">
        <w:rPr>
          <w:bCs/>
          <w:color w:val="000000" w:themeColor="text1"/>
          <w:lang w:val="fr-FR"/>
        </w:rPr>
        <w:t>un CFC 60. Ce dernier doit être utilisé conformément à la norme SAE J211, qui s</w:t>
      </w:r>
      <w:r>
        <w:rPr>
          <w:bCs/>
          <w:color w:val="000000" w:themeColor="text1"/>
          <w:lang w:val="fr-FR"/>
        </w:rPr>
        <w:t>’</w:t>
      </w:r>
      <w:r w:rsidRPr="00455580">
        <w:rPr>
          <w:bCs/>
          <w:color w:val="000000" w:themeColor="text1"/>
          <w:lang w:val="fr-FR"/>
        </w:rPr>
        <w:t>applique aux signaux d</w:t>
      </w:r>
      <w:r>
        <w:rPr>
          <w:bCs/>
          <w:color w:val="000000" w:themeColor="text1"/>
          <w:lang w:val="fr-FR"/>
        </w:rPr>
        <w:t>’</w:t>
      </w:r>
      <w:r w:rsidRPr="00455580">
        <w:rPr>
          <w:bCs/>
          <w:color w:val="000000" w:themeColor="text1"/>
          <w:lang w:val="fr-FR"/>
        </w:rPr>
        <w:t>accélération du chariot.</w:t>
      </w:r>
    </w:p>
    <w:p w14:paraId="28B8456B" w14:textId="77777777" w:rsidR="006E472D" w:rsidRPr="00455580" w:rsidRDefault="006E472D" w:rsidP="008A4C63">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4.1.1.2</w:t>
      </w:r>
      <w:r w:rsidRPr="00455580">
        <w:rPr>
          <w:bCs/>
          <w:color w:val="000000" w:themeColor="text1"/>
          <w:lang w:val="fr-FR"/>
        </w:rPr>
        <w:tab/>
        <w:t>Définition de l</w:t>
      </w:r>
      <w:r>
        <w:rPr>
          <w:bCs/>
          <w:color w:val="000000" w:themeColor="text1"/>
          <w:lang w:val="fr-FR"/>
        </w:rPr>
        <w:t>’</w:t>
      </w:r>
      <w:r w:rsidRPr="00455580">
        <w:rPr>
          <w:bCs/>
          <w:color w:val="000000" w:themeColor="text1"/>
          <w:lang w:val="fr-FR"/>
        </w:rPr>
        <w:t>instant T</w:t>
      </w:r>
      <w:r w:rsidRPr="00455580">
        <w:rPr>
          <w:bCs/>
          <w:color w:val="000000" w:themeColor="text1"/>
          <w:vertAlign w:val="subscript"/>
          <w:lang w:val="fr-FR"/>
        </w:rPr>
        <w:t>0</w:t>
      </w:r>
    </w:p>
    <w:p w14:paraId="404BEEEA"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Le temps commence à être décompté (T</w:t>
      </w:r>
      <w:r w:rsidRPr="00455580">
        <w:rPr>
          <w:bCs/>
          <w:color w:val="000000" w:themeColor="text1"/>
          <w:vertAlign w:val="subscript"/>
          <w:lang w:val="fr-FR"/>
        </w:rPr>
        <w:t>0</w:t>
      </w:r>
      <w:r w:rsidRPr="00455580">
        <w:rPr>
          <w:bCs/>
          <w:color w:val="000000" w:themeColor="text1"/>
          <w:lang w:val="fr-FR"/>
        </w:rPr>
        <w:t>) 5,8 ms avant que l</w:t>
      </w:r>
      <w:r>
        <w:rPr>
          <w:bCs/>
          <w:color w:val="000000" w:themeColor="text1"/>
          <w:lang w:val="fr-FR"/>
        </w:rPr>
        <w:t>’</w:t>
      </w:r>
      <w:r w:rsidRPr="00455580">
        <w:rPr>
          <w:bCs/>
          <w:color w:val="000000" w:themeColor="text1"/>
          <w:lang w:val="fr-FR"/>
        </w:rPr>
        <w:t>accélération du chariot</w:t>
      </w:r>
      <w:r w:rsidRPr="00455580">
        <w:rPr>
          <w:bCs/>
          <w:color w:val="000000" w:themeColor="text1"/>
          <w:vertAlign w:val="subscript"/>
          <w:lang w:val="fr-FR"/>
        </w:rPr>
        <w:t xml:space="preserve"> </w:t>
      </w:r>
      <w:r w:rsidRPr="00455580">
        <w:rPr>
          <w:bCs/>
          <w:color w:val="000000" w:themeColor="text1"/>
          <w:lang w:val="fr-FR"/>
        </w:rPr>
        <w:t>filtré au moyen d</w:t>
      </w:r>
      <w:r>
        <w:rPr>
          <w:bCs/>
          <w:color w:val="000000" w:themeColor="text1"/>
          <w:lang w:val="fr-FR"/>
        </w:rPr>
        <w:t>’</w:t>
      </w:r>
      <w:r w:rsidRPr="00455580">
        <w:rPr>
          <w:bCs/>
          <w:color w:val="000000" w:themeColor="text1"/>
          <w:lang w:val="fr-FR"/>
        </w:rPr>
        <w:t>un CFC 60 atteigne 1,0 g.</w:t>
      </w:r>
    </w:p>
    <w:p w14:paraId="3C196711" w14:textId="77777777" w:rsidR="006E472D" w:rsidRPr="00455580" w:rsidRDefault="006E472D" w:rsidP="008A4C63">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4.1.1.3</w:t>
      </w:r>
      <w:r w:rsidRPr="00455580">
        <w:rPr>
          <w:bCs/>
          <w:color w:val="000000" w:themeColor="text1"/>
          <w:lang w:val="fr-FR"/>
        </w:rPr>
        <w:tab/>
        <w:t>Définition de l</w:t>
      </w:r>
      <w:r>
        <w:rPr>
          <w:bCs/>
          <w:color w:val="000000" w:themeColor="text1"/>
          <w:lang w:val="fr-FR"/>
        </w:rPr>
        <w:t>’</w:t>
      </w:r>
      <w:r w:rsidRPr="00455580">
        <w:rPr>
          <w:bCs/>
          <w:color w:val="000000" w:themeColor="text1"/>
          <w:lang w:val="fr-FR"/>
        </w:rPr>
        <w:t>instant T</w:t>
      </w:r>
      <w:r w:rsidRPr="00455580">
        <w:rPr>
          <w:bCs/>
          <w:color w:val="000000" w:themeColor="text1"/>
          <w:vertAlign w:val="subscript"/>
          <w:lang w:val="fr-FR"/>
        </w:rPr>
        <w:t>(end)</w:t>
      </w:r>
    </w:p>
    <w:p w14:paraId="3593CBC5"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r>
      <w:r w:rsidRPr="00455580">
        <w:rPr>
          <w:bCs/>
          <w:color w:val="000000" w:themeColor="text1"/>
          <w:spacing w:val="-1"/>
          <w:lang w:val="fr-FR"/>
        </w:rPr>
        <w:t>L</w:t>
      </w:r>
      <w:r>
        <w:rPr>
          <w:bCs/>
          <w:color w:val="000000" w:themeColor="text1"/>
          <w:spacing w:val="-1"/>
          <w:lang w:val="fr-FR"/>
        </w:rPr>
        <w:t>’</w:t>
      </w:r>
      <w:r w:rsidRPr="00455580">
        <w:rPr>
          <w:bCs/>
          <w:color w:val="000000" w:themeColor="text1"/>
          <w:spacing w:val="-1"/>
          <w:lang w:val="fr-FR"/>
        </w:rPr>
        <w:t>instant auquel l</w:t>
      </w:r>
      <w:r>
        <w:rPr>
          <w:bCs/>
          <w:color w:val="000000" w:themeColor="text1"/>
          <w:spacing w:val="-1"/>
          <w:lang w:val="fr-FR"/>
        </w:rPr>
        <w:t>’</w:t>
      </w:r>
      <w:r w:rsidRPr="00455580">
        <w:rPr>
          <w:bCs/>
          <w:color w:val="000000" w:themeColor="text1"/>
          <w:spacing w:val="-1"/>
          <w:lang w:val="fr-FR"/>
        </w:rPr>
        <w:t>accélération du chariot, filtrée au moyen d</w:t>
      </w:r>
      <w:r>
        <w:rPr>
          <w:bCs/>
          <w:color w:val="000000" w:themeColor="text1"/>
          <w:spacing w:val="-1"/>
          <w:lang w:val="fr-FR"/>
        </w:rPr>
        <w:t>’</w:t>
      </w:r>
      <w:r w:rsidRPr="00455580">
        <w:rPr>
          <w:bCs/>
          <w:color w:val="000000" w:themeColor="text1"/>
          <w:spacing w:val="-1"/>
          <w:lang w:val="fr-FR"/>
        </w:rPr>
        <w:t>un CFC 60,</w:t>
      </w:r>
      <w:r w:rsidRPr="00455580">
        <w:rPr>
          <w:bCs/>
          <w:color w:val="000000" w:themeColor="text1"/>
          <w:lang w:val="fr-FR"/>
        </w:rPr>
        <w:t xml:space="preserve"> descend pour la première fois en dessous de 0 g est appelé T</w:t>
      </w:r>
      <w:r w:rsidRPr="00455580">
        <w:rPr>
          <w:bCs/>
          <w:color w:val="000000" w:themeColor="text1"/>
          <w:vertAlign w:val="subscript"/>
          <w:lang w:val="fr-FR"/>
        </w:rPr>
        <w:t>(end)</w:t>
      </w:r>
      <w:r w:rsidRPr="00455580">
        <w:rPr>
          <w:bCs/>
          <w:color w:val="000000" w:themeColor="text1"/>
          <w:lang w:val="fr-FR"/>
        </w:rPr>
        <w:t>.</w:t>
      </w:r>
    </w:p>
    <w:p w14:paraId="01FD212F" w14:textId="77777777" w:rsidR="006E472D" w:rsidRPr="00455580" w:rsidRDefault="006E472D" w:rsidP="006E472D">
      <w:pPr>
        <w:pStyle w:val="SingleTxtG"/>
        <w:keepNext/>
        <w:keepLines/>
        <w:tabs>
          <w:tab w:val="left" w:pos="2268"/>
        </w:tabs>
        <w:spacing w:after="100" w:line="200" w:lineRule="atLeast"/>
        <w:ind w:left="2268" w:hanging="1134"/>
        <w:rPr>
          <w:bCs/>
          <w:color w:val="000000" w:themeColor="text1"/>
          <w:lang w:val="fr-FR"/>
        </w:rPr>
      </w:pPr>
      <w:r w:rsidRPr="00455580">
        <w:rPr>
          <w:bCs/>
          <w:color w:val="000000" w:themeColor="text1"/>
          <w:lang w:val="fr-FR"/>
        </w:rPr>
        <w:t>4.1.1.4</w:t>
      </w:r>
      <w:r w:rsidRPr="00455580">
        <w:rPr>
          <w:bCs/>
          <w:color w:val="000000" w:themeColor="text1"/>
          <w:lang w:val="fr-FR"/>
        </w:rPr>
        <w:tab/>
        <w:t>Définition de la durée prise en compte</w:t>
      </w:r>
    </w:p>
    <w:p w14:paraId="66EEA8AA" w14:textId="77777777" w:rsidR="006E472D" w:rsidRPr="00455580" w:rsidRDefault="006E472D" w:rsidP="006E472D">
      <w:pPr>
        <w:pStyle w:val="SingleTxtG"/>
        <w:ind w:left="2268"/>
        <w:rPr>
          <w:bCs/>
          <w:color w:val="000000" w:themeColor="text1"/>
          <w:vertAlign w:val="subscript"/>
          <w:lang w:val="fr-FR"/>
        </w:rPr>
      </w:pPr>
      <w:r w:rsidRPr="00455580">
        <w:rPr>
          <w:bCs/>
          <w:color w:val="000000" w:themeColor="text1"/>
          <w:lang w:val="fr-FR"/>
        </w:rPr>
        <w:tab/>
        <w:t>La durée prise en compte pour la courbe d</w:t>
      </w:r>
      <w:r>
        <w:rPr>
          <w:bCs/>
          <w:color w:val="000000" w:themeColor="text1"/>
          <w:lang w:val="fr-FR"/>
        </w:rPr>
        <w:t>’</w:t>
      </w:r>
      <w:r w:rsidRPr="00455580">
        <w:rPr>
          <w:bCs/>
          <w:color w:val="000000" w:themeColor="text1"/>
          <w:lang w:val="fr-FR"/>
        </w:rPr>
        <w:t>impulsion du chariot est définie comme dT = T</w:t>
      </w:r>
      <w:r w:rsidRPr="00455580">
        <w:rPr>
          <w:bCs/>
          <w:color w:val="000000" w:themeColor="text1"/>
          <w:vertAlign w:val="subscript"/>
          <w:lang w:val="fr-FR"/>
        </w:rPr>
        <w:t>(end)</w:t>
      </w:r>
      <w:r w:rsidRPr="00455580">
        <w:rPr>
          <w:bCs/>
          <w:color w:val="000000" w:themeColor="text1"/>
          <w:lang w:val="fr-FR"/>
        </w:rPr>
        <w:t xml:space="preserve"> - T</w:t>
      </w:r>
      <w:r w:rsidRPr="00455580">
        <w:rPr>
          <w:bCs/>
          <w:color w:val="000000" w:themeColor="text1"/>
          <w:vertAlign w:val="subscript"/>
          <w:lang w:val="fr-FR"/>
        </w:rPr>
        <w:t>0</w:t>
      </w:r>
    </w:p>
    <w:p w14:paraId="6CC9827C" w14:textId="77777777" w:rsidR="006E472D" w:rsidRPr="00455580" w:rsidRDefault="006E472D" w:rsidP="008A4C63">
      <w:pPr>
        <w:pStyle w:val="SingleTxtG"/>
        <w:keepNext/>
        <w:keepLines/>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4.1.1.5</w:t>
      </w:r>
      <w:r w:rsidRPr="00455580">
        <w:rPr>
          <w:bCs/>
          <w:color w:val="000000" w:themeColor="text1"/>
          <w:lang w:val="fr-FR"/>
        </w:rPr>
        <w:tab/>
        <w:t>Durée du contact entre la tête et l</w:t>
      </w:r>
      <w:r>
        <w:rPr>
          <w:bCs/>
          <w:color w:val="000000" w:themeColor="text1"/>
          <w:lang w:val="fr-FR"/>
        </w:rPr>
        <w:t>’</w:t>
      </w:r>
      <w:r w:rsidRPr="00455580">
        <w:rPr>
          <w:bCs/>
          <w:color w:val="000000" w:themeColor="text1"/>
          <w:lang w:val="fr-FR"/>
        </w:rPr>
        <w:t>appuie-tête (différence entre T</w:t>
      </w:r>
      <w:r w:rsidRPr="00455580">
        <w:rPr>
          <w:bCs/>
          <w:color w:val="000000" w:themeColor="text1"/>
          <w:lang w:val="fr-FR"/>
        </w:rPr>
        <w:noBreakHyphen/>
      </w:r>
      <w:proofErr w:type="spellStart"/>
      <w:r w:rsidRPr="00455580">
        <w:rPr>
          <w:bCs/>
          <w:color w:val="000000" w:themeColor="text1"/>
          <w:lang w:val="fr-FR"/>
        </w:rPr>
        <w:t>HRC</w:t>
      </w:r>
      <w:r w:rsidRPr="00455580">
        <w:rPr>
          <w:bCs/>
          <w:color w:val="000000" w:themeColor="text1"/>
          <w:vertAlign w:val="subscript"/>
          <w:lang w:val="fr-FR"/>
        </w:rPr>
        <w:t>start</w:t>
      </w:r>
      <w:proofErr w:type="spellEnd"/>
      <w:r w:rsidRPr="00455580">
        <w:rPr>
          <w:bCs/>
          <w:color w:val="000000" w:themeColor="text1"/>
          <w:lang w:val="fr-FR"/>
        </w:rPr>
        <w:t xml:space="preserve"> </w:t>
      </w:r>
      <w:r w:rsidR="008A4C63">
        <w:rPr>
          <w:bCs/>
          <w:color w:val="000000" w:themeColor="text1"/>
          <w:lang w:val="fr-FR"/>
        </w:rPr>
        <w:br/>
      </w:r>
      <w:r w:rsidRPr="00455580">
        <w:rPr>
          <w:bCs/>
          <w:color w:val="000000" w:themeColor="text1"/>
          <w:lang w:val="fr-FR"/>
        </w:rPr>
        <w:t>et T-</w:t>
      </w:r>
      <w:proofErr w:type="spellStart"/>
      <w:r w:rsidRPr="00455580">
        <w:rPr>
          <w:bCs/>
          <w:color w:val="000000" w:themeColor="text1"/>
          <w:lang w:val="fr-FR"/>
        </w:rPr>
        <w:t>HRC</w:t>
      </w:r>
      <w:r w:rsidRPr="00455580">
        <w:rPr>
          <w:bCs/>
          <w:color w:val="000000" w:themeColor="text1"/>
          <w:vertAlign w:val="subscript"/>
          <w:lang w:val="fr-FR"/>
        </w:rPr>
        <w:t>end</w:t>
      </w:r>
      <w:proofErr w:type="spellEnd"/>
    </w:p>
    <w:p w14:paraId="099FC224"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Le début du contact entre la tête et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T-</w:t>
      </w:r>
      <w:proofErr w:type="spellStart"/>
      <w:r w:rsidRPr="00455580">
        <w:rPr>
          <w:bCs/>
          <w:color w:val="000000" w:themeColor="text1"/>
          <w:lang w:val="fr-FR"/>
        </w:rPr>
        <w:t>HRC</w:t>
      </w:r>
      <w:r w:rsidRPr="00455580">
        <w:rPr>
          <w:bCs/>
          <w:color w:val="000000" w:themeColor="text1"/>
          <w:vertAlign w:val="subscript"/>
          <w:lang w:val="fr-FR"/>
        </w:rPr>
        <w:t>start</w:t>
      </w:r>
      <w:proofErr w:type="spellEnd"/>
      <w:r w:rsidRPr="00455580">
        <w:rPr>
          <w:bCs/>
          <w:color w:val="000000" w:themeColor="text1"/>
          <w:lang w:val="fr-FR"/>
        </w:rPr>
        <w:t xml:space="preserve"> est défini comme l</w:t>
      </w:r>
      <w:r>
        <w:rPr>
          <w:bCs/>
          <w:color w:val="000000" w:themeColor="text1"/>
          <w:lang w:val="fr-FR"/>
        </w:rPr>
        <w:t>’</w:t>
      </w:r>
      <w:r w:rsidRPr="00455580">
        <w:rPr>
          <w:bCs/>
          <w:color w:val="000000" w:themeColor="text1"/>
          <w:lang w:val="fr-FR"/>
        </w:rPr>
        <w:t>instant (calculé à partir de T = 0) du premier contact entre l</w:t>
      </w:r>
      <w:r>
        <w:rPr>
          <w:bCs/>
          <w:color w:val="000000" w:themeColor="text1"/>
          <w:lang w:val="fr-FR"/>
        </w:rPr>
        <w:t>’</w:t>
      </w:r>
      <w:r w:rsidRPr="00455580">
        <w:rPr>
          <w:bCs/>
          <w:color w:val="000000" w:themeColor="text1"/>
          <w:lang w:val="fr-FR"/>
        </w:rPr>
        <w:t>arrière de la tête du mannequin et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si un contact ininterrompu se poursuit pendant plus de 40 ms. L</w:t>
      </w:r>
      <w:r>
        <w:rPr>
          <w:bCs/>
          <w:color w:val="000000" w:themeColor="text1"/>
          <w:lang w:val="fr-FR"/>
        </w:rPr>
        <w:t>’</w:t>
      </w:r>
      <w:r w:rsidRPr="00455580">
        <w:rPr>
          <w:bCs/>
          <w:color w:val="000000" w:themeColor="text1"/>
          <w:lang w:val="fr-FR"/>
        </w:rPr>
        <w:t>instant T-</w:t>
      </w:r>
      <w:proofErr w:type="spellStart"/>
      <w:r w:rsidRPr="00455580">
        <w:rPr>
          <w:bCs/>
          <w:color w:val="000000" w:themeColor="text1"/>
          <w:lang w:val="fr-FR"/>
        </w:rPr>
        <w:t>HRC</w:t>
      </w:r>
      <w:r w:rsidRPr="00455580">
        <w:rPr>
          <w:bCs/>
          <w:color w:val="000000" w:themeColor="text1"/>
          <w:vertAlign w:val="subscript"/>
          <w:lang w:val="fr-FR"/>
        </w:rPr>
        <w:t>start</w:t>
      </w:r>
      <w:proofErr w:type="spellEnd"/>
      <w:r w:rsidRPr="00455580">
        <w:rPr>
          <w:bCs/>
          <w:color w:val="000000" w:themeColor="text1"/>
          <w:lang w:val="fr-FR"/>
        </w:rPr>
        <w:t>, exprimé en ms, est arrondi à la première décimale. On pourrait aller jusqu</w:t>
      </w:r>
      <w:r>
        <w:rPr>
          <w:bCs/>
          <w:color w:val="000000" w:themeColor="text1"/>
          <w:lang w:val="fr-FR"/>
        </w:rPr>
        <w:t>’</w:t>
      </w:r>
      <w:r w:rsidRPr="00455580">
        <w:rPr>
          <w:bCs/>
          <w:color w:val="000000" w:themeColor="text1"/>
          <w:lang w:val="fr-FR"/>
        </w:rPr>
        <w:t>à la deuxième décimale (jusqu</w:t>
      </w:r>
      <w:r>
        <w:rPr>
          <w:bCs/>
          <w:color w:val="000000" w:themeColor="text1"/>
          <w:lang w:val="fr-FR"/>
        </w:rPr>
        <w:t>’</w:t>
      </w:r>
      <w:r w:rsidRPr="00455580">
        <w:rPr>
          <w:bCs/>
          <w:color w:val="000000" w:themeColor="text1"/>
          <w:lang w:val="fr-FR"/>
        </w:rPr>
        <w:t>à 1 ms) s</w:t>
      </w:r>
      <w:r>
        <w:rPr>
          <w:bCs/>
          <w:color w:val="000000" w:themeColor="text1"/>
          <w:lang w:val="fr-FR"/>
        </w:rPr>
        <w:t>’</w:t>
      </w:r>
      <w:r w:rsidRPr="00455580">
        <w:rPr>
          <w:bCs/>
          <w:color w:val="000000" w:themeColor="text1"/>
          <w:lang w:val="fr-FR"/>
        </w:rPr>
        <w:t>il peut être prouvé que cela est dû à de mauvais contacts électriques ; pour s</w:t>
      </w:r>
      <w:r>
        <w:rPr>
          <w:bCs/>
          <w:color w:val="000000" w:themeColor="text1"/>
          <w:lang w:val="fr-FR"/>
        </w:rPr>
        <w:t>’</w:t>
      </w:r>
      <w:r w:rsidRPr="00455580">
        <w:rPr>
          <w:bCs/>
          <w:color w:val="000000" w:themeColor="text1"/>
          <w:lang w:val="fr-FR"/>
        </w:rPr>
        <w:t>en assurer, on peut visionner le film afin de savoir si ces mauvais contacts ne sont pas dus à des phénomènes biomécaniques, comme l</w:t>
      </w:r>
      <w:r>
        <w:rPr>
          <w:bCs/>
          <w:color w:val="000000" w:themeColor="text1"/>
          <w:lang w:val="fr-FR"/>
        </w:rPr>
        <w:t>’</w:t>
      </w:r>
      <w:r w:rsidRPr="00455580">
        <w:rPr>
          <w:bCs/>
          <w:color w:val="000000" w:themeColor="text1"/>
          <w:lang w:val="fr-FR"/>
        </w:rPr>
        <w:t>étirement du mannequin, l</w:t>
      </w:r>
      <w:r>
        <w:rPr>
          <w:bCs/>
          <w:color w:val="000000" w:themeColor="text1"/>
          <w:lang w:val="fr-FR"/>
        </w:rPr>
        <w:t>’</w:t>
      </w:r>
      <w:r w:rsidRPr="00455580">
        <w:rPr>
          <w:bCs/>
          <w:color w:val="000000" w:themeColor="text1"/>
          <w:lang w:val="fr-FR"/>
        </w:rPr>
        <w:t>affaissement de l</w:t>
      </w:r>
      <w:r>
        <w:rPr>
          <w:bCs/>
          <w:color w:val="000000" w:themeColor="text1"/>
          <w:lang w:val="fr-FR"/>
        </w:rPr>
        <w:t>’</w:t>
      </w:r>
      <w:r w:rsidRPr="00455580">
        <w:rPr>
          <w:bCs/>
          <w:color w:val="000000" w:themeColor="text1"/>
          <w:lang w:val="fr-FR"/>
        </w:rPr>
        <w:t>appuie-tête ou du dossier, ou le rebond de la tête lors d</w:t>
      </w:r>
      <w:r>
        <w:rPr>
          <w:bCs/>
          <w:color w:val="000000" w:themeColor="text1"/>
          <w:lang w:val="fr-FR"/>
        </w:rPr>
        <w:t>’</w:t>
      </w:r>
      <w:r w:rsidRPr="00455580">
        <w:rPr>
          <w:bCs/>
          <w:color w:val="000000" w:themeColor="text1"/>
          <w:lang w:val="fr-FR"/>
        </w:rPr>
        <w:t xml:space="preserve">un </w:t>
      </w:r>
      <w:r w:rsidRPr="00455580">
        <w:rPr>
          <w:bCs/>
          <w:color w:val="000000" w:themeColor="text1"/>
          <w:lang w:val="fr-FR"/>
        </w:rPr>
        <w:lastRenderedPageBreak/>
        <w:t>contact non structurel avec l</w:t>
      </w:r>
      <w:r>
        <w:rPr>
          <w:bCs/>
          <w:color w:val="000000" w:themeColor="text1"/>
          <w:lang w:val="fr-FR"/>
        </w:rPr>
        <w:t>’</w:t>
      </w:r>
      <w:r w:rsidRPr="00455580">
        <w:rPr>
          <w:bCs/>
          <w:color w:val="000000" w:themeColor="text1"/>
          <w:lang w:val="fr-FR"/>
        </w:rPr>
        <w:t>appuie-tête. Il s</w:t>
      </w:r>
      <w:r>
        <w:rPr>
          <w:bCs/>
          <w:color w:val="000000" w:themeColor="text1"/>
          <w:lang w:val="fr-FR"/>
        </w:rPr>
        <w:t>’</w:t>
      </w:r>
      <w:r w:rsidRPr="00455580">
        <w:rPr>
          <w:bCs/>
          <w:color w:val="000000" w:themeColor="text1"/>
          <w:lang w:val="fr-FR"/>
        </w:rPr>
        <w:t>agit de déterminer, pour les critères ci-dessous, l</w:t>
      </w:r>
      <w:r>
        <w:rPr>
          <w:bCs/>
          <w:color w:val="000000" w:themeColor="text1"/>
          <w:lang w:val="fr-FR"/>
        </w:rPr>
        <w:t>’</w:t>
      </w:r>
      <w:r w:rsidRPr="00455580">
        <w:rPr>
          <w:bCs/>
          <w:color w:val="000000" w:themeColor="text1"/>
          <w:lang w:val="fr-FR"/>
        </w:rPr>
        <w:t>instant de la fin du contact entre la tête et l</w:t>
      </w:r>
      <w:r>
        <w:rPr>
          <w:bCs/>
          <w:color w:val="000000" w:themeColor="text1"/>
          <w:lang w:val="fr-FR"/>
        </w:rPr>
        <w:t>’</w:t>
      </w:r>
      <w:r w:rsidRPr="00455580">
        <w:rPr>
          <w:bCs/>
          <w:color w:val="000000" w:themeColor="text1"/>
          <w:lang w:val="fr-FR"/>
        </w:rPr>
        <w:t>appuie-tête, c</w:t>
      </w:r>
      <w:r>
        <w:rPr>
          <w:bCs/>
          <w:color w:val="000000" w:themeColor="text1"/>
          <w:lang w:val="fr-FR"/>
        </w:rPr>
        <w:t>’</w:t>
      </w:r>
      <w:r w:rsidRPr="00455580">
        <w:rPr>
          <w:bCs/>
          <w:color w:val="000000" w:themeColor="text1"/>
          <w:lang w:val="fr-FR"/>
        </w:rPr>
        <w:t>est-à-dire l</w:t>
      </w:r>
      <w:r>
        <w:rPr>
          <w:bCs/>
          <w:color w:val="000000" w:themeColor="text1"/>
          <w:lang w:val="fr-FR"/>
        </w:rPr>
        <w:t>’</w:t>
      </w:r>
      <w:r w:rsidRPr="00455580">
        <w:rPr>
          <w:bCs/>
          <w:color w:val="000000" w:themeColor="text1"/>
          <w:lang w:val="fr-FR"/>
        </w:rPr>
        <w:t>instant T-</w:t>
      </w:r>
      <w:proofErr w:type="spellStart"/>
      <w:r w:rsidRPr="00455580">
        <w:rPr>
          <w:bCs/>
          <w:color w:val="000000" w:themeColor="text1"/>
          <w:lang w:val="fr-FR"/>
        </w:rPr>
        <w:t>HRC</w:t>
      </w:r>
      <w:r w:rsidRPr="00455580">
        <w:rPr>
          <w:bCs/>
          <w:color w:val="000000" w:themeColor="text1"/>
          <w:vertAlign w:val="subscript"/>
          <w:lang w:val="fr-FR"/>
        </w:rPr>
        <w:t>end</w:t>
      </w:r>
      <w:proofErr w:type="spellEnd"/>
      <w:r w:rsidRPr="00455580">
        <w:rPr>
          <w:bCs/>
          <w:color w:val="000000" w:themeColor="text1"/>
          <w:lang w:val="fr-FR"/>
        </w:rPr>
        <w:t>. Il est défini comme l</w:t>
      </w:r>
      <w:r>
        <w:rPr>
          <w:bCs/>
          <w:color w:val="000000" w:themeColor="text1"/>
          <w:lang w:val="fr-FR"/>
        </w:rPr>
        <w:t>’</w:t>
      </w:r>
      <w:r w:rsidRPr="00455580">
        <w:rPr>
          <w:bCs/>
          <w:color w:val="000000" w:themeColor="text1"/>
          <w:lang w:val="fr-FR"/>
        </w:rPr>
        <w:t>instant où la tête s</w:t>
      </w:r>
      <w:r>
        <w:rPr>
          <w:bCs/>
          <w:color w:val="000000" w:themeColor="text1"/>
          <w:lang w:val="fr-FR"/>
        </w:rPr>
        <w:t>’</w:t>
      </w:r>
      <w:r w:rsidRPr="00455580">
        <w:rPr>
          <w:bCs/>
          <w:color w:val="000000" w:themeColor="text1"/>
          <w:lang w:val="fr-FR"/>
        </w:rPr>
        <w:t>éloigne pour la première fois de l</w:t>
      </w:r>
      <w:r>
        <w:rPr>
          <w:bCs/>
          <w:color w:val="000000" w:themeColor="text1"/>
          <w:lang w:val="fr-FR"/>
        </w:rPr>
        <w:t>’</w:t>
      </w:r>
      <w:r w:rsidRPr="00455580">
        <w:rPr>
          <w:bCs/>
          <w:color w:val="000000" w:themeColor="text1"/>
          <w:lang w:val="fr-FR"/>
        </w:rPr>
        <w:t>appuie-tête, si la perte de contact continue se poursuit au-delà de 40 ms.</w:t>
      </w:r>
    </w:p>
    <w:p w14:paraId="50E7928E" w14:textId="77777777" w:rsidR="006E472D" w:rsidRPr="00455580" w:rsidRDefault="006E472D" w:rsidP="008A4C63">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4.2</w:t>
      </w:r>
      <w:r w:rsidRPr="00455580">
        <w:rPr>
          <w:bCs/>
          <w:color w:val="000000" w:themeColor="text1"/>
          <w:lang w:val="fr-FR"/>
        </w:rPr>
        <w:tab/>
        <w:t>Mesures à enregistrer</w:t>
      </w:r>
    </w:p>
    <w:p w14:paraId="5EEE2342" w14:textId="77777777" w:rsidR="006E472D" w:rsidRPr="00455580" w:rsidRDefault="006E472D" w:rsidP="006E472D">
      <w:pPr>
        <w:pStyle w:val="SingleTxtG"/>
        <w:ind w:left="2268"/>
        <w:rPr>
          <w:bCs/>
          <w:color w:val="000000" w:themeColor="text1"/>
          <w:spacing w:val="-1"/>
          <w:lang w:val="fr-FR"/>
        </w:rPr>
      </w:pPr>
      <w:r w:rsidRPr="00455580">
        <w:rPr>
          <w:bCs/>
          <w:color w:val="000000" w:themeColor="text1"/>
          <w:spacing w:val="-1"/>
          <w:lang w:val="fr-FR"/>
        </w:rPr>
        <w:tab/>
        <w:t>L</w:t>
      </w:r>
      <w:r>
        <w:rPr>
          <w:bCs/>
          <w:color w:val="000000" w:themeColor="text1"/>
          <w:spacing w:val="-1"/>
          <w:lang w:val="fr-FR"/>
        </w:rPr>
        <w:t>’</w:t>
      </w:r>
      <w:r w:rsidRPr="00455580">
        <w:rPr>
          <w:bCs/>
          <w:color w:val="000000" w:themeColor="text1"/>
          <w:spacing w:val="-1"/>
          <w:lang w:val="fr-FR"/>
        </w:rPr>
        <w:t>enregistrement des données de mesure électrique concernant les paramètres ci-dessous provenant des accéléromètres et des capteurs d</w:t>
      </w:r>
      <w:r>
        <w:rPr>
          <w:bCs/>
          <w:color w:val="000000" w:themeColor="text1"/>
          <w:spacing w:val="-1"/>
          <w:lang w:val="fr-FR"/>
        </w:rPr>
        <w:t>’</w:t>
      </w:r>
      <w:r w:rsidRPr="00455580">
        <w:rPr>
          <w:bCs/>
          <w:color w:val="000000" w:themeColor="text1"/>
          <w:spacing w:val="-1"/>
          <w:lang w:val="fr-FR"/>
        </w:rPr>
        <w:t>effort placés sur les parties correspondantes du mannequin et du chariot d</w:t>
      </w:r>
      <w:r>
        <w:rPr>
          <w:bCs/>
          <w:color w:val="000000" w:themeColor="text1"/>
          <w:spacing w:val="-1"/>
          <w:lang w:val="fr-FR"/>
        </w:rPr>
        <w:t>’</w:t>
      </w:r>
      <w:r w:rsidRPr="00455580">
        <w:rPr>
          <w:bCs/>
          <w:color w:val="000000" w:themeColor="text1"/>
          <w:spacing w:val="-1"/>
          <w:lang w:val="fr-FR"/>
        </w:rPr>
        <w:t>essai doit commencer 20 ms avant le choc et se poursuivre au moins pendant 300 ms après.</w:t>
      </w:r>
    </w:p>
    <w:p w14:paraId="70CB745D"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a)</w:t>
      </w:r>
      <w:r w:rsidRPr="00455580">
        <w:rPr>
          <w:bCs/>
          <w:color w:val="000000" w:themeColor="text1"/>
          <w:lang w:val="fr-FR"/>
        </w:rPr>
        <w:tab/>
        <w:t>Accélération longitudinale au niveau de la tête du mannequin ;</w:t>
      </w:r>
    </w:p>
    <w:p w14:paraId="483C0860"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b)</w:t>
      </w:r>
      <w:r w:rsidRPr="00455580">
        <w:rPr>
          <w:bCs/>
          <w:color w:val="000000" w:themeColor="text1"/>
          <w:lang w:val="fr-FR"/>
        </w:rPr>
        <w:tab/>
        <w:t>Force longitudinale au niveau de la partie supérieure du cou du mannequin ;</w:t>
      </w:r>
    </w:p>
    <w:p w14:paraId="421A16A1"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c)</w:t>
      </w:r>
      <w:r w:rsidRPr="00455580">
        <w:rPr>
          <w:bCs/>
          <w:color w:val="000000" w:themeColor="text1"/>
          <w:lang w:val="fr-FR"/>
        </w:rPr>
        <w:tab/>
        <w:t>Force verticale au niveau de la partie supérieure du cou du mannequin ;</w:t>
      </w:r>
    </w:p>
    <w:p w14:paraId="7DE2EA76"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d)</w:t>
      </w:r>
      <w:r w:rsidRPr="00455580">
        <w:rPr>
          <w:bCs/>
          <w:color w:val="000000" w:themeColor="text1"/>
          <w:lang w:val="fr-FR"/>
        </w:rPr>
        <w:tab/>
        <w:t>Moment de rotation axiale latérale au niveau de la partie supérieure du cou du mannequin ;</w:t>
      </w:r>
    </w:p>
    <w:p w14:paraId="0549B81E"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e)</w:t>
      </w:r>
      <w:r w:rsidRPr="00455580">
        <w:rPr>
          <w:bCs/>
          <w:color w:val="000000" w:themeColor="text1"/>
          <w:lang w:val="fr-FR"/>
        </w:rPr>
        <w:tab/>
        <w:t>Force longitudinale au niveau de la partie inférieure du cou du mannequin ;</w:t>
      </w:r>
    </w:p>
    <w:p w14:paraId="78290520"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f)</w:t>
      </w:r>
      <w:r w:rsidRPr="00455580">
        <w:rPr>
          <w:bCs/>
          <w:color w:val="000000" w:themeColor="text1"/>
          <w:lang w:val="fr-FR"/>
        </w:rPr>
        <w:tab/>
        <w:t>Force verticale au niveau de la partie inférieure du cou du mannequin ;</w:t>
      </w:r>
    </w:p>
    <w:p w14:paraId="58B69F99"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g)</w:t>
      </w:r>
      <w:r w:rsidRPr="00455580">
        <w:rPr>
          <w:bCs/>
          <w:color w:val="000000" w:themeColor="text1"/>
          <w:lang w:val="fr-FR"/>
        </w:rPr>
        <w:tab/>
        <w:t>Moment de rotation axiale latérale au niveau de la partie inférieure du cou du mannequin ;</w:t>
      </w:r>
    </w:p>
    <w:p w14:paraId="71159DE6"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h)</w:t>
      </w:r>
      <w:r w:rsidRPr="00455580">
        <w:rPr>
          <w:bCs/>
          <w:color w:val="000000" w:themeColor="text1"/>
          <w:lang w:val="fr-FR"/>
        </w:rPr>
        <w:tab/>
        <w:t>Accélération longitudinale du côté droit de la vertèbre T1 du mannequin ;</w:t>
      </w:r>
    </w:p>
    <w:p w14:paraId="65578148"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i)</w:t>
      </w:r>
      <w:r w:rsidRPr="00455580">
        <w:rPr>
          <w:bCs/>
          <w:color w:val="000000" w:themeColor="text1"/>
          <w:lang w:val="fr-FR"/>
        </w:rPr>
        <w:tab/>
        <w:t>Accélération verticale du côté droit de la vertèbre T1 du mannequin ;</w:t>
      </w:r>
    </w:p>
    <w:p w14:paraId="69078364"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j)</w:t>
      </w:r>
      <w:r w:rsidRPr="00455580">
        <w:rPr>
          <w:bCs/>
          <w:color w:val="000000" w:themeColor="text1"/>
          <w:lang w:val="fr-FR"/>
        </w:rPr>
        <w:tab/>
        <w:t>Accélération longitudinale du côté gauche de la vertèbre T1 du mannequin ;</w:t>
      </w:r>
    </w:p>
    <w:p w14:paraId="6048842B"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k)</w:t>
      </w:r>
      <w:r w:rsidRPr="00455580">
        <w:rPr>
          <w:bCs/>
          <w:color w:val="000000" w:themeColor="text1"/>
          <w:lang w:val="fr-FR"/>
        </w:rPr>
        <w:tab/>
        <w:t>Accélération verticale du côté gauche de la vertèbre T1 du mannequin ;</w:t>
      </w:r>
    </w:p>
    <w:p w14:paraId="59035497" w14:textId="77777777" w:rsidR="006E472D" w:rsidRPr="00455580" w:rsidRDefault="006E472D" w:rsidP="006E472D">
      <w:pPr>
        <w:pStyle w:val="SingleTxtG"/>
        <w:ind w:left="2835" w:hanging="567"/>
        <w:rPr>
          <w:bCs/>
          <w:color w:val="000000" w:themeColor="text1"/>
          <w:lang w:val="fr-FR"/>
        </w:rPr>
      </w:pPr>
      <w:r w:rsidRPr="00455580">
        <w:rPr>
          <w:bCs/>
          <w:color w:val="000000" w:themeColor="text1"/>
          <w:lang w:val="fr-FR"/>
        </w:rPr>
        <w:t>l)</w:t>
      </w:r>
      <w:r w:rsidRPr="00455580">
        <w:rPr>
          <w:bCs/>
          <w:color w:val="000000" w:themeColor="text1"/>
          <w:lang w:val="fr-FR"/>
        </w:rPr>
        <w:tab/>
        <w:t>Signal de contact entre l</w:t>
      </w:r>
      <w:r>
        <w:rPr>
          <w:bCs/>
          <w:color w:val="000000" w:themeColor="text1"/>
          <w:lang w:val="fr-FR"/>
        </w:rPr>
        <w:t>’</w:t>
      </w:r>
      <w:r w:rsidRPr="00455580">
        <w:rPr>
          <w:bCs/>
          <w:color w:val="000000" w:themeColor="text1"/>
          <w:lang w:val="fr-FR"/>
        </w:rPr>
        <w:t>arrière de la tête du mannequin et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w:t>
      </w:r>
    </w:p>
    <w:p w14:paraId="6FD0FF11" w14:textId="77777777" w:rsidR="006E472D" w:rsidRPr="00455580" w:rsidRDefault="006E472D" w:rsidP="008A4C63">
      <w:pPr>
        <w:pStyle w:val="SingleTxtG"/>
        <w:keepNext/>
        <w:keepLines/>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4.3</w:t>
      </w:r>
      <w:r w:rsidRPr="00455580">
        <w:rPr>
          <w:bCs/>
          <w:color w:val="000000" w:themeColor="text1"/>
          <w:lang w:val="fr-FR"/>
        </w:rPr>
        <w:tab/>
        <w:t>Critères de blessures</w:t>
      </w:r>
    </w:p>
    <w:p w14:paraId="3FD623B1"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Les critères de blessures du mannequin sont calculés, à l</w:t>
      </w:r>
      <w:r>
        <w:rPr>
          <w:bCs/>
          <w:color w:val="000000" w:themeColor="text1"/>
          <w:lang w:val="fr-FR"/>
        </w:rPr>
        <w:t>’</w:t>
      </w:r>
      <w:r w:rsidRPr="00455580">
        <w:rPr>
          <w:bCs/>
          <w:color w:val="000000" w:themeColor="text1"/>
          <w:lang w:val="fr-FR"/>
        </w:rPr>
        <w:t>aide de la méthode ci-dessous, à partir de l</w:t>
      </w:r>
      <w:r>
        <w:rPr>
          <w:bCs/>
          <w:color w:val="000000" w:themeColor="text1"/>
          <w:lang w:val="fr-FR"/>
        </w:rPr>
        <w:t>’</w:t>
      </w:r>
      <w:r w:rsidRPr="00455580">
        <w:rPr>
          <w:bCs/>
          <w:color w:val="000000" w:themeColor="text1"/>
          <w:lang w:val="fr-FR"/>
        </w:rPr>
        <w:t>impulsion de décélération définie au paragraphe 4.3.</w:t>
      </w:r>
    </w:p>
    <w:p w14:paraId="1524022A" w14:textId="77777777" w:rsidR="006E472D" w:rsidRPr="00455580" w:rsidRDefault="006E472D" w:rsidP="008A4C63">
      <w:pPr>
        <w:pStyle w:val="SingleTxtG"/>
        <w:keepNext/>
        <w:keepLines/>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4.3.1</w:t>
      </w:r>
      <w:r w:rsidRPr="00455580">
        <w:rPr>
          <w:bCs/>
          <w:color w:val="000000" w:themeColor="text1"/>
          <w:lang w:val="fr-FR"/>
        </w:rPr>
        <w:tab/>
        <w:t>Critères de blessures à la nuque</w:t>
      </w:r>
    </w:p>
    <w:p w14:paraId="2173B5F7"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Les critères de blessure à la nuque sont fonction de la vitesse de la tête par rapport à la vertèbre T1 et de l</w:t>
      </w:r>
      <w:r>
        <w:rPr>
          <w:bCs/>
          <w:color w:val="000000" w:themeColor="text1"/>
          <w:lang w:val="fr-FR"/>
        </w:rPr>
        <w:t>’</w:t>
      </w:r>
      <w:r w:rsidRPr="00455580">
        <w:rPr>
          <w:bCs/>
          <w:color w:val="000000" w:themeColor="text1"/>
          <w:lang w:val="fr-FR"/>
        </w:rPr>
        <w:t>accélération horizontale. Chaque accélération est mesurée en mètre par seconde carrée (m/s</w:t>
      </w:r>
      <w:r w:rsidRPr="00455580">
        <w:rPr>
          <w:bCs/>
          <w:color w:val="000000" w:themeColor="text1"/>
          <w:vertAlign w:val="superscript"/>
          <w:lang w:val="fr-FR"/>
        </w:rPr>
        <w:t>2</w:t>
      </w:r>
      <w:r w:rsidRPr="00455580">
        <w:rPr>
          <w:bCs/>
          <w:color w:val="000000" w:themeColor="text1"/>
          <w:lang w:val="fr-FR"/>
        </w:rPr>
        <w:t>) et l</w:t>
      </w:r>
      <w:r>
        <w:rPr>
          <w:bCs/>
          <w:color w:val="000000" w:themeColor="text1"/>
          <w:lang w:val="fr-FR"/>
        </w:rPr>
        <w:t>’</w:t>
      </w:r>
      <w:r w:rsidRPr="00455580">
        <w:rPr>
          <w:bCs/>
          <w:color w:val="000000" w:themeColor="text1"/>
          <w:lang w:val="fr-FR"/>
        </w:rPr>
        <w:t>accélération longitudinale de la tête est filtrée au moyen d</w:t>
      </w:r>
      <w:r>
        <w:rPr>
          <w:bCs/>
          <w:color w:val="000000" w:themeColor="text1"/>
          <w:lang w:val="fr-FR"/>
        </w:rPr>
        <w:t>’</w:t>
      </w:r>
      <w:r w:rsidRPr="00455580">
        <w:rPr>
          <w:bCs/>
          <w:color w:val="000000" w:themeColor="text1"/>
          <w:lang w:val="fr-FR"/>
        </w:rPr>
        <w:t>un CFC 60. L</w:t>
      </w:r>
      <w:r>
        <w:rPr>
          <w:bCs/>
          <w:color w:val="000000" w:themeColor="text1"/>
          <w:lang w:val="fr-FR"/>
        </w:rPr>
        <w:t>’</w:t>
      </w:r>
      <w:r w:rsidRPr="00455580">
        <w:rPr>
          <w:bCs/>
          <w:color w:val="000000" w:themeColor="text1"/>
          <w:lang w:val="fr-FR"/>
        </w:rPr>
        <w:t>accélération de la vertèbre T1 peut être mesurée à gauche ou à droite mais, pour le calcul des critères de blessures à la nuque, on utilise la moyenne des accélérations à gauche et à droite, qui ont toutes deux été filtrées au moyen d</w:t>
      </w:r>
      <w:r>
        <w:rPr>
          <w:bCs/>
          <w:color w:val="000000" w:themeColor="text1"/>
          <w:lang w:val="fr-FR"/>
        </w:rPr>
        <w:t>’</w:t>
      </w:r>
      <w:r w:rsidRPr="00455580">
        <w:rPr>
          <w:bCs/>
          <w:color w:val="000000" w:themeColor="text1"/>
          <w:lang w:val="fr-FR"/>
        </w:rPr>
        <w:t>un CFC 60.</w:t>
      </w:r>
    </w:p>
    <w:p w14:paraId="6F187AC0" w14:textId="77777777" w:rsidR="006E472D" w:rsidRPr="00455580" w:rsidRDefault="006E472D" w:rsidP="006E472D">
      <w:pPr>
        <w:pStyle w:val="SingleTxtG"/>
        <w:keepNext/>
        <w:ind w:left="2268"/>
        <w:rPr>
          <w:rFonts w:eastAsia="MS Gothic"/>
          <w:bCs/>
          <w:color w:val="000000" w:themeColor="text1"/>
          <w:lang w:val="fr-FR"/>
        </w:rPr>
      </w:pPr>
      <w:r w:rsidRPr="00455580">
        <w:rPr>
          <w:rFonts w:eastAsia="MS Gothic"/>
          <w:bCs/>
          <w:color w:val="000000" w:themeColor="text1"/>
          <w:lang w:val="fr-FR"/>
        </w:rPr>
        <w:t>Cette accélération moyenne s</w:t>
      </w:r>
      <w:r>
        <w:rPr>
          <w:rFonts w:eastAsia="MS Gothic"/>
          <w:bCs/>
          <w:color w:val="000000" w:themeColor="text1"/>
          <w:lang w:val="fr-FR"/>
        </w:rPr>
        <w:t>’</w:t>
      </w:r>
      <w:r w:rsidRPr="00455580">
        <w:rPr>
          <w:rFonts w:eastAsia="MS Gothic"/>
          <w:bCs/>
          <w:color w:val="000000" w:themeColor="text1"/>
          <w:lang w:val="fr-FR"/>
        </w:rPr>
        <w:t>obtient comme suit :</w:t>
      </w:r>
    </w:p>
    <w:p w14:paraId="192A1688"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ab/>
      </w:r>
      <w:r w:rsidRPr="00455580">
        <w:rPr>
          <w:rFonts w:eastAsia="MS Gothic"/>
          <w:bCs/>
          <w:noProof/>
          <w:color w:val="000000" w:themeColor="text1"/>
          <w:position w:val="-24"/>
          <w:lang w:val="fr-FR" w:eastAsia="fr-FR"/>
        </w:rPr>
        <w:drawing>
          <wp:inline distT="0" distB="0" distL="0" distR="0" wp14:anchorId="0E72DF8C" wp14:editId="67F6BAC6">
            <wp:extent cx="1296035" cy="318770"/>
            <wp:effectExtent l="0" t="0" r="0" b="508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6035" cy="318770"/>
                    </a:xfrm>
                    <a:prstGeom prst="rect">
                      <a:avLst/>
                    </a:prstGeom>
                    <a:noFill/>
                    <a:ln>
                      <a:noFill/>
                    </a:ln>
                  </pic:spPr>
                </pic:pic>
              </a:graphicData>
            </a:graphic>
          </wp:inline>
        </w:drawing>
      </w:r>
    </w:p>
    <w:p w14:paraId="7EAF1FC4" w14:textId="77777777" w:rsidR="006E472D" w:rsidRPr="00455580" w:rsidRDefault="006E472D" w:rsidP="007C3812">
      <w:pPr>
        <w:pStyle w:val="SingleTxtG"/>
        <w:keepNext/>
        <w:ind w:left="2268"/>
        <w:rPr>
          <w:bCs/>
          <w:color w:val="000000" w:themeColor="text1"/>
          <w:lang w:val="fr-FR"/>
        </w:rPr>
      </w:pPr>
      <w:r w:rsidRPr="00455580">
        <w:rPr>
          <w:rFonts w:eastAsia="MS Gothic"/>
          <w:bCs/>
          <w:color w:val="000000" w:themeColor="text1"/>
          <w:lang w:val="fr-FR"/>
        </w:rPr>
        <w:t>Où :</w:t>
      </w:r>
    </w:p>
    <w:p w14:paraId="1F62A388"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T1</w:t>
      </w:r>
      <w:r w:rsidRPr="00455580">
        <w:rPr>
          <w:rFonts w:eastAsia="MS Gothic"/>
          <w:bCs/>
          <w:color w:val="000000" w:themeColor="text1"/>
          <w:vertAlign w:val="subscript"/>
          <w:lang w:val="fr-FR"/>
        </w:rPr>
        <w:t>left</w:t>
      </w:r>
      <w:r w:rsidRPr="00455580">
        <w:rPr>
          <w:rFonts w:eastAsia="MS Gothic"/>
          <w:bCs/>
          <w:color w:val="000000" w:themeColor="text1"/>
          <w:lang w:val="fr-FR"/>
        </w:rPr>
        <w:t>(t) = Accélération mesurée par l</w:t>
      </w:r>
      <w:r>
        <w:rPr>
          <w:rFonts w:eastAsia="MS Gothic"/>
          <w:bCs/>
          <w:color w:val="000000" w:themeColor="text1"/>
          <w:lang w:val="fr-FR"/>
        </w:rPr>
        <w:t>’</w:t>
      </w:r>
      <w:r w:rsidRPr="00455580">
        <w:rPr>
          <w:rFonts w:eastAsia="MS Gothic"/>
          <w:bCs/>
          <w:color w:val="000000" w:themeColor="text1"/>
          <w:lang w:val="fr-FR"/>
        </w:rPr>
        <w:t>accéléromètre du côté gauche de la vertèbre T1</w:t>
      </w:r>
    </w:p>
    <w:p w14:paraId="26285FAA"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T1</w:t>
      </w:r>
      <w:r w:rsidRPr="00455580">
        <w:rPr>
          <w:rFonts w:eastAsia="MS Gothic"/>
          <w:bCs/>
          <w:color w:val="000000" w:themeColor="text1"/>
          <w:vertAlign w:val="subscript"/>
          <w:lang w:val="fr-FR"/>
        </w:rPr>
        <w:t>right</w:t>
      </w:r>
      <w:r w:rsidRPr="00455580">
        <w:rPr>
          <w:rFonts w:eastAsia="MS Gothic"/>
          <w:bCs/>
          <w:color w:val="000000" w:themeColor="text1"/>
          <w:lang w:val="fr-FR"/>
        </w:rPr>
        <w:t>(t) = Accélération mesurée par l</w:t>
      </w:r>
      <w:r>
        <w:rPr>
          <w:rFonts w:eastAsia="MS Gothic"/>
          <w:bCs/>
          <w:color w:val="000000" w:themeColor="text1"/>
          <w:lang w:val="fr-FR"/>
        </w:rPr>
        <w:t>’</w:t>
      </w:r>
      <w:r w:rsidRPr="00455580">
        <w:rPr>
          <w:rFonts w:eastAsia="MS Gothic"/>
          <w:bCs/>
          <w:color w:val="000000" w:themeColor="text1"/>
          <w:lang w:val="fr-FR"/>
        </w:rPr>
        <w:t>accéléromètre du côté droit de la vertèbre T1</w:t>
      </w:r>
    </w:p>
    <w:p w14:paraId="75EACCA1"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lastRenderedPageBreak/>
        <w:t>L</w:t>
      </w:r>
      <w:r>
        <w:rPr>
          <w:rFonts w:eastAsia="MS Gothic"/>
          <w:bCs/>
          <w:color w:val="000000" w:themeColor="text1"/>
          <w:lang w:val="fr-FR"/>
        </w:rPr>
        <w:t>’</w:t>
      </w:r>
      <w:r w:rsidRPr="00455580">
        <w:rPr>
          <w:rFonts w:eastAsia="MS Gothic"/>
          <w:bCs/>
          <w:color w:val="000000" w:themeColor="text1"/>
          <w:lang w:val="fr-FR"/>
        </w:rPr>
        <w:t>“accélération longitudinale relative” entre la tête et la vertèbre T1 (</w:t>
      </w:r>
      <w:r w:rsidRPr="00455580">
        <w:rPr>
          <w:rFonts w:eastAsia="MS Gothic"/>
          <w:bCs/>
          <w:noProof/>
          <w:color w:val="000000" w:themeColor="text1"/>
          <w:position w:val="-12"/>
          <w:lang w:val="fr-FR" w:eastAsia="fr-FR"/>
        </w:rPr>
        <w:drawing>
          <wp:inline distT="0" distB="0" distL="0" distR="0" wp14:anchorId="7F68319E" wp14:editId="5B44659F">
            <wp:extent cx="255905" cy="255905"/>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455580">
        <w:rPr>
          <w:rFonts w:eastAsia="MS Gothic"/>
          <w:bCs/>
          <w:color w:val="000000" w:themeColor="text1"/>
          <w:lang w:val="fr-FR"/>
        </w:rPr>
        <w:t>) s</w:t>
      </w:r>
      <w:r>
        <w:rPr>
          <w:rFonts w:eastAsia="MS Gothic"/>
          <w:bCs/>
          <w:color w:val="000000" w:themeColor="text1"/>
          <w:lang w:val="fr-FR"/>
        </w:rPr>
        <w:t>’</w:t>
      </w:r>
      <w:r w:rsidRPr="00455580">
        <w:rPr>
          <w:rFonts w:eastAsia="MS Gothic"/>
          <w:bCs/>
          <w:color w:val="000000" w:themeColor="text1"/>
          <w:lang w:val="fr-FR"/>
        </w:rPr>
        <w:t>obtient en soustrayant la valeur de l</w:t>
      </w:r>
      <w:r>
        <w:rPr>
          <w:rFonts w:eastAsia="MS Gothic"/>
          <w:bCs/>
          <w:color w:val="000000" w:themeColor="text1"/>
          <w:lang w:val="fr-FR"/>
        </w:rPr>
        <w:t>’</w:t>
      </w:r>
      <w:r w:rsidRPr="00455580">
        <w:rPr>
          <w:rFonts w:eastAsia="MS Gothic"/>
          <w:bCs/>
          <w:color w:val="000000" w:themeColor="text1"/>
          <w:lang w:val="fr-FR"/>
        </w:rPr>
        <w:t xml:space="preserve">accélération longitudinale de la tête </w:t>
      </w:r>
      <w:r w:rsidRPr="00455580">
        <w:rPr>
          <w:rFonts w:eastAsia="MS Gothic"/>
          <w:bCs/>
          <w:color w:val="000000" w:themeColor="text1"/>
          <w:lang w:val="fr-FR"/>
        </w:rPr>
        <w:br/>
        <w:t>(</w:t>
      </w:r>
      <w:r w:rsidRPr="00455580">
        <w:rPr>
          <w:rFonts w:eastAsia="MS Gothic"/>
          <w:bCs/>
          <w:noProof/>
          <w:color w:val="000000" w:themeColor="text1"/>
          <w:position w:val="-12"/>
          <w:lang w:val="fr-FR" w:eastAsia="fr-FR"/>
        </w:rPr>
        <w:drawing>
          <wp:inline distT="0" distB="0" distL="0" distR="0" wp14:anchorId="69FB5BE7" wp14:editId="6B019045">
            <wp:extent cx="328930" cy="25590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930" cy="255905"/>
                    </a:xfrm>
                    <a:prstGeom prst="rect">
                      <a:avLst/>
                    </a:prstGeom>
                    <a:noFill/>
                    <a:ln>
                      <a:noFill/>
                    </a:ln>
                  </pic:spPr>
                </pic:pic>
              </a:graphicData>
            </a:graphic>
          </wp:inline>
        </w:drawing>
      </w:r>
      <w:r w:rsidRPr="00455580">
        <w:rPr>
          <w:rFonts w:eastAsia="MS Gothic"/>
          <w:bCs/>
          <w:color w:val="000000" w:themeColor="text1"/>
          <w:lang w:val="fr-FR"/>
        </w:rPr>
        <w:t>) de l</w:t>
      </w:r>
      <w:r>
        <w:rPr>
          <w:rFonts w:eastAsia="MS Gothic"/>
          <w:bCs/>
          <w:color w:val="000000" w:themeColor="text1"/>
          <w:lang w:val="fr-FR"/>
        </w:rPr>
        <w:t>’</w:t>
      </w:r>
      <w:r w:rsidRPr="00455580">
        <w:rPr>
          <w:rFonts w:eastAsia="MS Gothic"/>
          <w:bCs/>
          <w:color w:val="000000" w:themeColor="text1"/>
          <w:lang w:val="fr-FR"/>
        </w:rPr>
        <w:t>accélération longitudinale moyenne du côté droit de la vertèbre T1 (</w:t>
      </w:r>
      <w:r w:rsidRPr="00455580">
        <w:rPr>
          <w:rFonts w:eastAsia="MS Gothic"/>
          <w:bCs/>
          <w:noProof/>
          <w:color w:val="000000" w:themeColor="text1"/>
          <w:position w:val="-12"/>
          <w:lang w:val="fr-FR" w:eastAsia="fr-FR"/>
        </w:rPr>
        <w:drawing>
          <wp:inline distT="0" distB="0" distL="0" distR="0" wp14:anchorId="3608A1BA" wp14:editId="04311D63">
            <wp:extent cx="240665" cy="255905"/>
            <wp:effectExtent l="0" t="0" r="698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665" cy="255905"/>
                    </a:xfrm>
                    <a:prstGeom prst="rect">
                      <a:avLst/>
                    </a:prstGeom>
                    <a:noFill/>
                    <a:ln>
                      <a:noFill/>
                    </a:ln>
                  </pic:spPr>
                </pic:pic>
              </a:graphicData>
            </a:graphic>
          </wp:inline>
        </w:drawing>
      </w:r>
      <w:r w:rsidRPr="00455580">
        <w:rPr>
          <w:rFonts w:eastAsia="MS Gothic"/>
          <w:bCs/>
          <w:color w:val="000000" w:themeColor="text1"/>
          <w:lang w:val="fr-FR"/>
        </w:rPr>
        <w:t>),</w:t>
      </w:r>
    </w:p>
    <w:p w14:paraId="4BB92E74" w14:textId="77777777" w:rsidR="006E472D" w:rsidRPr="00455580" w:rsidRDefault="006E472D" w:rsidP="007C3812">
      <w:pPr>
        <w:pStyle w:val="SingleTxtG"/>
        <w:keepNext/>
        <w:ind w:left="2268"/>
        <w:rPr>
          <w:rFonts w:eastAsia="MS Gothic"/>
          <w:bCs/>
          <w:color w:val="000000" w:themeColor="text1"/>
          <w:lang w:val="fr-FR"/>
        </w:rPr>
      </w:pPr>
      <w:r w:rsidRPr="00455580">
        <w:rPr>
          <w:rFonts w:eastAsia="MS Gothic"/>
          <w:bCs/>
          <w:color w:val="000000" w:themeColor="text1"/>
          <w:lang w:val="fr-FR"/>
        </w:rPr>
        <w:tab/>
        <w:t>comme suit :</w:t>
      </w:r>
    </w:p>
    <w:p w14:paraId="1A37FC9F" w14:textId="77777777" w:rsidR="006E472D" w:rsidRPr="00455580" w:rsidRDefault="006E472D" w:rsidP="006E472D">
      <w:pPr>
        <w:pStyle w:val="SingleTxtG"/>
        <w:ind w:left="2268"/>
        <w:rPr>
          <w:color w:val="000000" w:themeColor="text1"/>
          <w:lang w:val="fr-FR"/>
        </w:rPr>
      </w:pPr>
      <w:r w:rsidRPr="00455580">
        <w:rPr>
          <w:noProof/>
          <w:color w:val="000000" w:themeColor="text1"/>
          <w:position w:val="-12"/>
          <w:lang w:val="fr-FR" w:eastAsia="fr-FR"/>
        </w:rPr>
        <w:drawing>
          <wp:inline distT="0" distB="0" distL="0" distR="0" wp14:anchorId="6B411702" wp14:editId="3B1CA2D6">
            <wp:extent cx="904240" cy="213995"/>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240" cy="213995"/>
                    </a:xfrm>
                    <a:prstGeom prst="rect">
                      <a:avLst/>
                    </a:prstGeom>
                    <a:noFill/>
                    <a:ln>
                      <a:noFill/>
                    </a:ln>
                  </pic:spPr>
                </pic:pic>
              </a:graphicData>
            </a:graphic>
          </wp:inline>
        </w:drawing>
      </w:r>
    </w:p>
    <w:p w14:paraId="70E3297D" w14:textId="77777777" w:rsidR="006E472D" w:rsidRPr="00455580" w:rsidRDefault="006E472D" w:rsidP="006E472D">
      <w:pPr>
        <w:pStyle w:val="SingleTxtG"/>
        <w:ind w:left="2268"/>
        <w:rPr>
          <w:color w:val="000000" w:themeColor="text1"/>
          <w:lang w:val="fr-FR"/>
        </w:rPr>
      </w:pPr>
      <w:r w:rsidRPr="00455580">
        <w:rPr>
          <w:color w:val="000000" w:themeColor="text1"/>
          <w:lang w:val="fr-FR"/>
        </w:rPr>
        <w:t>La “vitesse longitudinale relative” entre la tête et la vertèbre T1 (</w:t>
      </w:r>
      <w:r w:rsidRPr="00455580">
        <w:rPr>
          <w:noProof/>
          <w:color w:val="000000" w:themeColor="text1"/>
          <w:position w:val="-12"/>
          <w:lang w:val="fr-FR" w:eastAsia="fr-FR"/>
        </w:rPr>
        <w:drawing>
          <wp:inline distT="0" distB="0" distL="0" distR="0" wp14:anchorId="549FB000" wp14:editId="0D2FDC0D">
            <wp:extent cx="255905" cy="25590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sidRPr="00455580">
        <w:rPr>
          <w:color w:val="000000" w:themeColor="text1"/>
          <w:lang w:val="fr-FR"/>
        </w:rPr>
        <w:t>) s</w:t>
      </w:r>
      <w:r>
        <w:rPr>
          <w:color w:val="000000" w:themeColor="text1"/>
          <w:lang w:val="fr-FR"/>
        </w:rPr>
        <w:t>’</w:t>
      </w:r>
      <w:r w:rsidRPr="00455580">
        <w:rPr>
          <w:color w:val="000000" w:themeColor="text1"/>
          <w:lang w:val="fr-FR"/>
        </w:rPr>
        <w:t>obtient en rapportant l</w:t>
      </w:r>
      <w:r>
        <w:rPr>
          <w:color w:val="000000" w:themeColor="text1"/>
          <w:lang w:val="fr-FR"/>
        </w:rPr>
        <w:t>’</w:t>
      </w:r>
      <w:r w:rsidRPr="00455580">
        <w:rPr>
          <w:color w:val="000000" w:themeColor="text1"/>
          <w:lang w:val="fr-FR"/>
        </w:rPr>
        <w:t>accélération relative au temps, comme suit :</w:t>
      </w:r>
    </w:p>
    <w:p w14:paraId="55BB966C" w14:textId="77777777" w:rsidR="006E472D" w:rsidRPr="00455580" w:rsidRDefault="006E472D" w:rsidP="006E472D">
      <w:pPr>
        <w:pStyle w:val="SingleTxtG"/>
        <w:ind w:left="2268"/>
        <w:rPr>
          <w:color w:val="000000" w:themeColor="text1"/>
          <w:lang w:val="fr-FR"/>
        </w:rPr>
      </w:pPr>
      <w:r w:rsidRPr="00455580">
        <w:rPr>
          <w:noProof/>
          <w:color w:val="000000" w:themeColor="text1"/>
          <w:lang w:val="fr-FR" w:eastAsia="fr-FR"/>
        </w:rPr>
        <w:drawing>
          <wp:inline distT="0" distB="0" distL="0" distR="0" wp14:anchorId="00198F5B" wp14:editId="6F9D451C">
            <wp:extent cx="1008380" cy="381635"/>
            <wp:effectExtent l="0" t="0" r="127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8380" cy="381635"/>
                    </a:xfrm>
                    <a:prstGeom prst="rect">
                      <a:avLst/>
                    </a:prstGeom>
                    <a:noFill/>
                    <a:ln>
                      <a:noFill/>
                    </a:ln>
                  </pic:spPr>
                </pic:pic>
              </a:graphicData>
            </a:graphic>
          </wp:inline>
        </w:drawing>
      </w:r>
    </w:p>
    <w:p w14:paraId="18868A5F" w14:textId="77777777" w:rsidR="006E472D" w:rsidRPr="00455580" w:rsidRDefault="006E472D" w:rsidP="006E472D">
      <w:pPr>
        <w:pStyle w:val="SingleTxtG"/>
        <w:ind w:left="2268"/>
        <w:rPr>
          <w:color w:val="000000" w:themeColor="text1"/>
          <w:lang w:val="fr-FR"/>
        </w:rPr>
      </w:pPr>
      <w:r w:rsidRPr="00455580">
        <w:rPr>
          <w:color w:val="000000" w:themeColor="text1"/>
          <w:lang w:val="fr-FR"/>
        </w:rPr>
        <w:t>La voie NIC s</w:t>
      </w:r>
      <w:r>
        <w:rPr>
          <w:color w:val="000000" w:themeColor="text1"/>
          <w:lang w:val="fr-FR"/>
        </w:rPr>
        <w:t>’</w:t>
      </w:r>
      <w:r w:rsidRPr="00455580">
        <w:rPr>
          <w:color w:val="000000" w:themeColor="text1"/>
          <w:lang w:val="fr-FR"/>
        </w:rPr>
        <w:t>obtient ensuite en additionnant l</w:t>
      </w:r>
      <w:r>
        <w:rPr>
          <w:color w:val="000000" w:themeColor="text1"/>
          <w:lang w:val="fr-FR"/>
        </w:rPr>
        <w:t>’</w:t>
      </w:r>
      <w:r w:rsidRPr="00455580">
        <w:rPr>
          <w:color w:val="000000" w:themeColor="text1"/>
          <w:lang w:val="fr-FR"/>
        </w:rPr>
        <w:t>accélération relative multipliée par 0,2 et le carré de la vitesse relative, selon l</w:t>
      </w:r>
      <w:r>
        <w:rPr>
          <w:color w:val="000000" w:themeColor="text1"/>
          <w:lang w:val="fr-FR"/>
        </w:rPr>
        <w:t>’</w:t>
      </w:r>
      <w:r w:rsidRPr="00455580">
        <w:rPr>
          <w:color w:val="000000" w:themeColor="text1"/>
          <w:lang w:val="fr-FR"/>
        </w:rPr>
        <w:t>équation ci</w:t>
      </w:r>
      <w:r w:rsidRPr="00455580">
        <w:rPr>
          <w:color w:val="000000" w:themeColor="text1"/>
          <w:lang w:val="fr-FR"/>
        </w:rPr>
        <w:noBreakHyphen/>
        <w:t>dessous :</w:t>
      </w:r>
    </w:p>
    <w:p w14:paraId="7C772FE1"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noProof/>
          <w:color w:val="000000" w:themeColor="text1"/>
          <w:position w:val="-12"/>
          <w:lang w:val="fr-FR" w:eastAsia="fr-FR"/>
        </w:rPr>
        <w:drawing>
          <wp:inline distT="0" distB="0" distL="0" distR="0" wp14:anchorId="7F714612" wp14:editId="379A149B">
            <wp:extent cx="1552575" cy="197503"/>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8608" cy="223712"/>
                    </a:xfrm>
                    <a:prstGeom prst="rect">
                      <a:avLst/>
                    </a:prstGeom>
                    <a:noFill/>
                    <a:ln>
                      <a:noFill/>
                    </a:ln>
                  </pic:spPr>
                </pic:pic>
              </a:graphicData>
            </a:graphic>
          </wp:inline>
        </w:drawing>
      </w:r>
    </w:p>
    <w:p w14:paraId="0374D4FC"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La valeur NIC totale maximale (</w:t>
      </w:r>
      <w:proofErr w:type="spellStart"/>
      <w:r w:rsidRPr="00455580">
        <w:rPr>
          <w:rFonts w:eastAsia="MS Gothic"/>
          <w:bCs/>
          <w:color w:val="000000" w:themeColor="text1"/>
          <w:lang w:val="fr-FR"/>
        </w:rPr>
        <w:t>NIC</w:t>
      </w:r>
      <w:r w:rsidRPr="00455580">
        <w:rPr>
          <w:rFonts w:eastAsia="MS Gothic"/>
          <w:bCs/>
          <w:color w:val="000000" w:themeColor="text1"/>
          <w:vertAlign w:val="subscript"/>
          <w:lang w:val="fr-FR"/>
        </w:rPr>
        <w:t>max</w:t>
      </w:r>
      <w:proofErr w:type="spellEnd"/>
      <w:r w:rsidRPr="00455580">
        <w:rPr>
          <w:rFonts w:eastAsia="MS Gothic"/>
          <w:bCs/>
          <w:color w:val="000000" w:themeColor="text1"/>
          <w:lang w:val="fr-FR"/>
        </w:rPr>
        <w:t>) est déterminée en ne prenant en considération que les données obtenues entre l</w:t>
      </w:r>
      <w:r>
        <w:rPr>
          <w:rFonts w:eastAsia="MS Gothic"/>
          <w:bCs/>
          <w:color w:val="000000" w:themeColor="text1"/>
          <w:lang w:val="fr-FR"/>
        </w:rPr>
        <w:t>’</w:t>
      </w:r>
      <w:r w:rsidRPr="00455580">
        <w:rPr>
          <w:rFonts w:eastAsia="MS Gothic"/>
          <w:bCs/>
          <w:color w:val="000000" w:themeColor="text1"/>
          <w:lang w:val="fr-FR"/>
        </w:rPr>
        <w:t>instant T = 0 (début de l</w:t>
      </w:r>
      <w:r>
        <w:rPr>
          <w:rFonts w:eastAsia="MS Gothic"/>
          <w:bCs/>
          <w:color w:val="000000" w:themeColor="text1"/>
          <w:lang w:val="fr-FR"/>
        </w:rPr>
        <w:t>’</w:t>
      </w:r>
      <w:r w:rsidRPr="00455580">
        <w:rPr>
          <w:rFonts w:eastAsia="MS Gothic"/>
          <w:bCs/>
          <w:color w:val="000000" w:themeColor="text1"/>
          <w:lang w:val="fr-FR"/>
        </w:rPr>
        <w:t>essai) et l</w:t>
      </w:r>
      <w:r>
        <w:rPr>
          <w:rFonts w:eastAsia="MS Gothic"/>
          <w:bCs/>
          <w:color w:val="000000" w:themeColor="text1"/>
          <w:lang w:val="fr-FR"/>
        </w:rPr>
        <w:t>’</w:t>
      </w:r>
      <w:r w:rsidRPr="00455580">
        <w:rPr>
          <w:rFonts w:eastAsia="MS Gothic"/>
          <w:bCs/>
          <w:color w:val="000000" w:themeColor="text1"/>
          <w:lang w:val="fr-FR"/>
        </w:rPr>
        <w:t>instant T-HRC</w:t>
      </w:r>
      <w:r w:rsidRPr="00455580">
        <w:rPr>
          <w:rFonts w:eastAsia="MS Gothic"/>
          <w:bCs/>
          <w:color w:val="000000" w:themeColor="text1"/>
          <w:vertAlign w:val="subscript"/>
          <w:lang w:val="fr-FR"/>
        </w:rPr>
        <w:t>(end)</w:t>
      </w:r>
      <w:r w:rsidRPr="00455580">
        <w:rPr>
          <w:rFonts w:eastAsia="MS Gothic"/>
          <w:bCs/>
          <w:color w:val="000000" w:themeColor="text1"/>
          <w:lang w:val="fr-FR"/>
        </w:rPr>
        <w:t xml:space="preserve"> (fin du contact entre la tête et l</w:t>
      </w:r>
      <w:r>
        <w:rPr>
          <w:rFonts w:eastAsia="MS Gothic"/>
          <w:bCs/>
          <w:color w:val="000000" w:themeColor="text1"/>
          <w:lang w:val="fr-FR"/>
        </w:rPr>
        <w:t>’</w:t>
      </w:r>
      <w:r w:rsidRPr="00455580">
        <w:rPr>
          <w:rFonts w:eastAsia="MS Gothic"/>
          <w:bCs/>
          <w:color w:val="000000" w:themeColor="text1"/>
          <w:lang w:val="fr-FR"/>
        </w:rPr>
        <w:t>appuie</w:t>
      </w:r>
      <w:r w:rsidRPr="00455580">
        <w:rPr>
          <w:rFonts w:eastAsia="MS Gothic"/>
          <w:bCs/>
          <w:color w:val="000000" w:themeColor="text1"/>
          <w:lang w:val="fr-FR"/>
        </w:rPr>
        <w:noBreakHyphen/>
        <w:t>tête), comme suit :</w:t>
      </w:r>
    </w:p>
    <w:p w14:paraId="341B7FF8"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noProof/>
          <w:color w:val="000000" w:themeColor="text1"/>
          <w:position w:val="-26"/>
          <w:lang w:val="fr-FR" w:eastAsia="fr-FR"/>
        </w:rPr>
        <w:drawing>
          <wp:inline distT="0" distB="0" distL="0" distR="0" wp14:anchorId="2D153FB9" wp14:editId="233A65A4">
            <wp:extent cx="1337945" cy="25590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7945" cy="255905"/>
                    </a:xfrm>
                    <a:prstGeom prst="rect">
                      <a:avLst/>
                    </a:prstGeom>
                    <a:noFill/>
                    <a:ln>
                      <a:noFill/>
                    </a:ln>
                  </pic:spPr>
                </pic:pic>
              </a:graphicData>
            </a:graphic>
          </wp:inline>
        </w:drawing>
      </w:r>
    </w:p>
    <w:p w14:paraId="1E091E52" w14:textId="77777777" w:rsidR="006E472D" w:rsidRPr="00455580" w:rsidRDefault="006E472D" w:rsidP="007C3812">
      <w:pPr>
        <w:pStyle w:val="SingleTxtG"/>
        <w:keepNext/>
        <w:tabs>
          <w:tab w:val="left" w:pos="2268"/>
        </w:tabs>
        <w:spacing w:after="100" w:line="200" w:lineRule="atLeast"/>
        <w:ind w:left="2268" w:hanging="1134"/>
        <w:jc w:val="left"/>
        <w:rPr>
          <w:rFonts w:eastAsia="MS Mincho"/>
          <w:bCs/>
          <w:color w:val="000000" w:themeColor="text1"/>
          <w:lang w:val="fr-FR"/>
        </w:rPr>
      </w:pPr>
      <w:r w:rsidRPr="00455580">
        <w:rPr>
          <w:rFonts w:eastAsia="MS Gothic"/>
          <w:bCs/>
          <w:color w:val="000000" w:themeColor="text1"/>
          <w:lang w:val="fr-FR"/>
        </w:rPr>
        <w:t>4.3.2</w:t>
      </w:r>
      <w:r w:rsidRPr="00455580">
        <w:rPr>
          <w:rFonts w:eastAsia="MS Gothic"/>
          <w:bCs/>
          <w:color w:val="000000" w:themeColor="text1"/>
          <w:lang w:val="fr-FR"/>
        </w:rPr>
        <w:tab/>
      </w:r>
      <w:r w:rsidRPr="00455580">
        <w:rPr>
          <w:rFonts w:eastAsia="MS Gothic"/>
          <w:bCs/>
          <w:color w:val="000000" w:themeColor="text1"/>
          <w:lang w:val="fr-FR"/>
        </w:rPr>
        <w:tab/>
        <w:t>Force de cisaillement en haut de la nuque (</w:t>
      </w:r>
      <w:proofErr w:type="spellStart"/>
      <w:r w:rsidRPr="00455580">
        <w:rPr>
          <w:rFonts w:eastAsia="MS Gothic"/>
          <w:bCs/>
          <w:color w:val="000000" w:themeColor="text1"/>
          <w:lang w:val="fr-FR"/>
        </w:rPr>
        <w:t>Upper</w:t>
      </w:r>
      <w:proofErr w:type="spellEnd"/>
      <w:r w:rsidRPr="00455580">
        <w:rPr>
          <w:rFonts w:eastAsia="MS Gothic"/>
          <w:bCs/>
          <w:color w:val="000000" w:themeColor="text1"/>
          <w:lang w:val="fr-FR"/>
        </w:rPr>
        <w:t xml:space="preserve"> Neck Fx) </w:t>
      </w:r>
      <w:r w:rsidR="007C3812">
        <w:rPr>
          <w:rFonts w:eastAsia="MS Gothic"/>
          <w:bCs/>
          <w:color w:val="000000" w:themeColor="text1"/>
          <w:lang w:val="fr-FR"/>
        </w:rPr>
        <w:br/>
      </w:r>
      <w:r w:rsidRPr="00455580">
        <w:rPr>
          <w:rFonts w:eastAsia="MS Gothic"/>
          <w:bCs/>
          <w:color w:val="000000" w:themeColor="text1"/>
          <w:lang w:val="fr-FR"/>
        </w:rPr>
        <w:t>et force de cisaillement en bas de la nuque (</w:t>
      </w:r>
      <w:proofErr w:type="spellStart"/>
      <w:r w:rsidRPr="00455580">
        <w:rPr>
          <w:rFonts w:eastAsia="MS Gothic"/>
          <w:bCs/>
          <w:color w:val="000000" w:themeColor="text1"/>
          <w:lang w:val="fr-FR"/>
        </w:rPr>
        <w:t>Lower</w:t>
      </w:r>
      <w:proofErr w:type="spellEnd"/>
      <w:r w:rsidRPr="00455580">
        <w:rPr>
          <w:rFonts w:eastAsia="MS Gothic"/>
          <w:bCs/>
          <w:color w:val="000000" w:themeColor="text1"/>
          <w:lang w:val="fr-FR"/>
        </w:rPr>
        <w:t xml:space="preserve"> Neck Fx)</w:t>
      </w:r>
    </w:p>
    <w:p w14:paraId="5EDCDF5E"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Il s</w:t>
      </w:r>
      <w:r>
        <w:rPr>
          <w:rFonts w:eastAsia="MS Gothic"/>
          <w:bCs/>
          <w:color w:val="000000" w:themeColor="text1"/>
          <w:lang w:val="fr-FR"/>
        </w:rPr>
        <w:t>’</w:t>
      </w:r>
      <w:r w:rsidRPr="00455580">
        <w:rPr>
          <w:rFonts w:eastAsia="MS Gothic"/>
          <w:bCs/>
          <w:color w:val="000000" w:themeColor="text1"/>
          <w:lang w:val="fr-FR"/>
        </w:rPr>
        <w:t>agit des forces de cisaillement mesurées par des capteurs placés dans le haut et le bas de la nuque du mannequin avant le rebond.</w:t>
      </w:r>
    </w:p>
    <w:p w14:paraId="5A720019"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Si ces instruments sont configurés conformément à la norme SAE J211, le mouvement relatif de la tête vers l</w:t>
      </w:r>
      <w:r>
        <w:rPr>
          <w:rFonts w:eastAsia="MS Gothic"/>
          <w:bCs/>
          <w:color w:val="000000" w:themeColor="text1"/>
          <w:lang w:val="fr-FR"/>
        </w:rPr>
        <w:t>’</w:t>
      </w:r>
      <w:r w:rsidRPr="00455580">
        <w:rPr>
          <w:rFonts w:eastAsia="MS Gothic"/>
          <w:bCs/>
          <w:color w:val="000000" w:themeColor="text1"/>
          <w:lang w:val="fr-FR"/>
        </w:rPr>
        <w:t>arrière est considéré comme positif et le mouvement relatif de la tête vers l</w:t>
      </w:r>
      <w:r>
        <w:rPr>
          <w:rFonts w:eastAsia="MS Gothic"/>
          <w:bCs/>
          <w:color w:val="000000" w:themeColor="text1"/>
          <w:lang w:val="fr-FR"/>
        </w:rPr>
        <w:t>’</w:t>
      </w:r>
      <w:r w:rsidRPr="00455580">
        <w:rPr>
          <w:rFonts w:eastAsia="MS Gothic"/>
          <w:bCs/>
          <w:color w:val="000000" w:themeColor="text1"/>
          <w:lang w:val="fr-FR"/>
        </w:rPr>
        <w:t>avant est considéré comme négatif.</w:t>
      </w:r>
    </w:p>
    <w:p w14:paraId="627AAEF3"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Les données doivent être filtrées au moyen d</w:t>
      </w:r>
      <w:r>
        <w:rPr>
          <w:rFonts w:eastAsia="MS Gothic"/>
          <w:bCs/>
          <w:color w:val="000000" w:themeColor="text1"/>
          <w:lang w:val="fr-FR"/>
        </w:rPr>
        <w:t>’</w:t>
      </w:r>
      <w:r w:rsidRPr="00455580">
        <w:rPr>
          <w:rFonts w:eastAsia="MS Gothic"/>
          <w:bCs/>
          <w:color w:val="000000" w:themeColor="text1"/>
          <w:lang w:val="fr-FR"/>
        </w:rPr>
        <w:t>un CFC 1000, et la valeur maximum absolue de la force est déterminée compte tenu des données obtenues entre l</w:t>
      </w:r>
      <w:r>
        <w:rPr>
          <w:rFonts w:eastAsia="MS Gothic"/>
          <w:bCs/>
          <w:color w:val="000000" w:themeColor="text1"/>
          <w:lang w:val="fr-FR"/>
        </w:rPr>
        <w:t>’</w:t>
      </w:r>
      <w:r w:rsidRPr="00455580">
        <w:rPr>
          <w:rFonts w:eastAsia="MS Gothic"/>
          <w:bCs/>
          <w:color w:val="000000" w:themeColor="text1"/>
          <w:lang w:val="fr-FR"/>
        </w:rPr>
        <w:t>instant T = 0 et l</w:t>
      </w:r>
      <w:r>
        <w:rPr>
          <w:rFonts w:eastAsia="MS Gothic"/>
          <w:bCs/>
          <w:color w:val="000000" w:themeColor="text1"/>
          <w:lang w:val="fr-FR"/>
        </w:rPr>
        <w:t>’</w:t>
      </w:r>
      <w:r w:rsidRPr="00455580">
        <w:rPr>
          <w:rFonts w:eastAsia="MS Gothic"/>
          <w:bCs/>
          <w:color w:val="000000" w:themeColor="text1"/>
          <w:lang w:val="fr-FR"/>
        </w:rPr>
        <w:t>instant T-HRC</w:t>
      </w:r>
      <w:r w:rsidRPr="00455580">
        <w:rPr>
          <w:rFonts w:eastAsia="MS Gothic"/>
          <w:bCs/>
          <w:color w:val="000000" w:themeColor="text1"/>
          <w:vertAlign w:val="subscript"/>
          <w:lang w:val="fr-FR"/>
        </w:rPr>
        <w:t>(end)</w:t>
      </w:r>
      <w:r w:rsidRPr="00455580">
        <w:rPr>
          <w:rFonts w:eastAsia="MS Gothic"/>
          <w:bCs/>
          <w:color w:val="000000" w:themeColor="text1"/>
          <w:lang w:val="fr-FR"/>
        </w:rPr>
        <w:t xml:space="preserve"> selon l</w:t>
      </w:r>
      <w:r>
        <w:rPr>
          <w:rFonts w:eastAsia="MS Gothic"/>
          <w:bCs/>
          <w:color w:val="000000" w:themeColor="text1"/>
          <w:lang w:val="fr-FR"/>
        </w:rPr>
        <w:t>’</w:t>
      </w:r>
      <w:r w:rsidRPr="00455580">
        <w:rPr>
          <w:rFonts w:eastAsia="MS Gothic"/>
          <w:bCs/>
          <w:color w:val="000000" w:themeColor="text1"/>
          <w:lang w:val="fr-FR"/>
        </w:rPr>
        <w:t>équation suivante :</w:t>
      </w:r>
    </w:p>
    <w:p w14:paraId="17968163" w14:textId="77777777" w:rsidR="006E472D" w:rsidRPr="00455580" w:rsidRDefault="006E472D" w:rsidP="006E472D">
      <w:pPr>
        <w:pStyle w:val="SingleTxtG"/>
        <w:ind w:left="2268"/>
        <w:rPr>
          <w:rFonts w:eastAsia="MS Gothic"/>
          <w:bCs/>
          <w:iCs/>
          <w:color w:val="000000" w:themeColor="text1"/>
          <w:lang w:val="fr-FR"/>
        </w:rPr>
      </w:pPr>
      <m:oMath>
        <m:sSubSup>
          <m:sSubSupPr>
            <m:ctrlPr>
              <w:rPr>
                <w:rFonts w:ascii="Cambria Math" w:hAnsi="Cambria Math"/>
                <w:bCs/>
                <w:i/>
                <w:color w:val="000000" w:themeColor="text1"/>
                <w:lang w:val="fr-FR"/>
              </w:rPr>
            </m:ctrlPr>
          </m:sSubSupPr>
          <m:e>
            <m:r>
              <m:rPr>
                <m:nor/>
              </m:rPr>
              <w:rPr>
                <w:rFonts w:ascii="Cambria Math"/>
                <w:bCs/>
                <w:i/>
                <w:color w:val="000000" w:themeColor="text1"/>
                <w:lang w:val="fr-FR"/>
              </w:rPr>
              <m:t>Fx</m:t>
            </m:r>
          </m:e>
          <m:sub>
            <m:r>
              <m:rPr>
                <m:nor/>
              </m:rPr>
              <w:rPr>
                <w:bCs/>
                <w:color w:val="000000" w:themeColor="text1"/>
                <w:lang w:val="fr-FR"/>
              </w:rPr>
              <m:t>max</m:t>
            </m:r>
          </m:sub>
          <m:sup/>
        </m:sSubSup>
        <m:r>
          <m:rPr>
            <m:nor/>
          </m:rPr>
          <w:rPr>
            <w:bCs/>
            <w:i/>
            <w:color w:val="000000" w:themeColor="text1"/>
            <w:lang w:val="fr-FR"/>
          </w:rPr>
          <m:t>=</m:t>
        </m:r>
        <m:r>
          <m:rPr>
            <m:nor/>
          </m:rPr>
          <w:rPr>
            <w:rFonts w:ascii="Cambria Math"/>
            <w:bCs/>
            <w:i/>
            <w:color w:val="000000" w:themeColor="text1"/>
            <w:lang w:val="fr-FR"/>
          </w:rPr>
          <m:t xml:space="preserve"> </m:t>
        </m:r>
        <m:func>
          <m:funcPr>
            <m:ctrlPr>
              <w:rPr>
                <w:rFonts w:ascii="Cambria Math" w:hAnsi="Cambria Math"/>
                <w:bCs/>
                <w:i/>
                <w:color w:val="000000" w:themeColor="text1"/>
                <w:lang w:val="fr-FR"/>
              </w:rPr>
            </m:ctrlPr>
          </m:funcPr>
          <m:fName>
            <m:limLow>
              <m:limLowPr>
                <m:ctrlPr>
                  <w:rPr>
                    <w:rFonts w:ascii="Cambria Math" w:hAnsi="Cambria Math"/>
                    <w:bCs/>
                    <w:i/>
                    <w:color w:val="000000" w:themeColor="text1"/>
                    <w:lang w:val="fr-FR"/>
                  </w:rPr>
                </m:ctrlPr>
              </m:limLowPr>
              <m:e>
                <m:r>
                  <m:rPr>
                    <m:nor/>
                  </m:rPr>
                  <w:rPr>
                    <w:bCs/>
                    <w:i/>
                    <w:color w:val="000000" w:themeColor="text1"/>
                    <w:lang w:val="fr-FR"/>
                  </w:rPr>
                  <m:t>Max</m:t>
                </m:r>
              </m:e>
              <m:lim>
                <m:sSub>
                  <m:sSubPr>
                    <m:ctrlPr>
                      <w:rPr>
                        <w:rFonts w:ascii="Cambria Math" w:hAnsi="Cambria Math"/>
                        <w:bCs/>
                        <w:i/>
                        <w:color w:val="000000" w:themeColor="text1"/>
                        <w:lang w:val="fr-FR"/>
                      </w:rPr>
                    </m:ctrlPr>
                  </m:sSubPr>
                  <m:e>
                    <m:r>
                      <m:rPr>
                        <m:nor/>
                      </m:rPr>
                      <w:rPr>
                        <w:bCs/>
                        <w:i/>
                        <w:color w:val="000000" w:themeColor="text1"/>
                        <w:lang w:val="fr-FR"/>
                      </w:rPr>
                      <m:t>T-HRC</m:t>
                    </m:r>
                  </m:e>
                  <m:sub>
                    <m:r>
                      <m:rPr>
                        <m:nor/>
                      </m:rPr>
                      <w:rPr>
                        <w:bCs/>
                        <w:i/>
                        <w:color w:val="000000" w:themeColor="text1"/>
                        <w:lang w:val="fr-FR"/>
                      </w:rPr>
                      <m:t>(end)</m:t>
                    </m:r>
                  </m:sub>
                </m:sSub>
              </m:lim>
            </m:limLow>
          </m:fName>
          <m:e>
            <m:d>
              <m:dPr>
                <m:begChr m:val="["/>
                <m:endChr m:val="]"/>
                <m:ctrlPr>
                  <w:rPr>
                    <w:rFonts w:ascii="Cambria Math" w:hAnsi="Cambria Math"/>
                    <w:bCs/>
                    <w:i/>
                    <w:color w:val="000000" w:themeColor="text1"/>
                    <w:lang w:val="fr-FR"/>
                  </w:rPr>
                </m:ctrlPr>
              </m:dPr>
              <m:e>
                <m:r>
                  <w:rPr>
                    <w:rFonts w:ascii="Cambria Math" w:hAnsi="Cambria Math"/>
                    <w:color w:val="000000" w:themeColor="text1"/>
                    <w:lang w:val="fr-FR"/>
                  </w:rPr>
                  <m:t xml:space="preserve"> </m:t>
                </m:r>
                <m:d>
                  <m:dPr>
                    <m:begChr m:val="|"/>
                    <m:endChr m:val="|"/>
                    <m:ctrlPr>
                      <w:rPr>
                        <w:rFonts w:ascii="Cambria Math" w:hAnsi="Cambria Math"/>
                        <w:bCs/>
                        <w:i/>
                        <w:color w:val="000000" w:themeColor="text1"/>
                        <w:lang w:val="fr-FR"/>
                      </w:rPr>
                    </m:ctrlPr>
                  </m:dPr>
                  <m:e>
                    <m:r>
                      <m:rPr>
                        <m:nor/>
                      </m:rPr>
                      <w:rPr>
                        <w:rFonts w:ascii="Cambria Math" w:hAnsi="Cambria Math"/>
                        <w:bCs/>
                        <w:i/>
                        <w:color w:val="000000" w:themeColor="text1"/>
                        <w:lang w:val="fr-FR"/>
                      </w:rPr>
                      <m:t>Fx</m:t>
                    </m:r>
                    <m:d>
                      <m:dPr>
                        <m:ctrlPr>
                          <w:rPr>
                            <w:rFonts w:ascii="Cambria Math" w:hAnsi="Cambria Math"/>
                            <w:bCs/>
                            <w:i/>
                            <w:color w:val="000000" w:themeColor="text1"/>
                            <w:lang w:val="fr-FR"/>
                          </w:rPr>
                        </m:ctrlPr>
                      </m:dPr>
                      <m:e>
                        <m:r>
                          <m:rPr>
                            <m:nor/>
                          </m:rPr>
                          <w:rPr>
                            <w:bCs/>
                            <w:i/>
                            <w:color w:val="000000" w:themeColor="text1"/>
                            <w:lang w:val="fr-FR"/>
                          </w:rPr>
                          <m:t>t</m:t>
                        </m:r>
                      </m:e>
                    </m:d>
                  </m:e>
                </m:d>
                <m:r>
                  <w:rPr>
                    <w:rFonts w:ascii="Cambria Math" w:hAnsi="Cambria Math"/>
                    <w:color w:val="000000" w:themeColor="text1"/>
                    <w:lang w:val="fr-FR"/>
                  </w:rPr>
                  <m:t xml:space="preserve"> </m:t>
                </m:r>
              </m:e>
            </m:d>
          </m:e>
        </m:func>
      </m:oMath>
      <w:r w:rsidRPr="00455580">
        <w:rPr>
          <w:rFonts w:eastAsia="MS Gothic"/>
          <w:bCs/>
          <w:iCs/>
          <w:color w:val="000000" w:themeColor="text1"/>
          <w:lang w:val="fr-FR"/>
        </w:rPr>
        <w:t xml:space="preserve"> </w:t>
      </w:r>
    </w:p>
    <w:p w14:paraId="03EE7608" w14:textId="77777777" w:rsidR="006E472D" w:rsidRPr="00455580" w:rsidRDefault="006E472D" w:rsidP="007C3812">
      <w:pPr>
        <w:pStyle w:val="SingleTxtG"/>
        <w:keepNext/>
        <w:tabs>
          <w:tab w:val="left" w:pos="2268"/>
        </w:tabs>
        <w:spacing w:after="100" w:line="200" w:lineRule="atLeast"/>
        <w:ind w:left="2268" w:hanging="1134"/>
        <w:jc w:val="left"/>
        <w:rPr>
          <w:rFonts w:eastAsia="MS Mincho"/>
          <w:bCs/>
          <w:color w:val="000000" w:themeColor="text1"/>
          <w:spacing w:val="-1"/>
          <w:lang w:val="fr-FR"/>
        </w:rPr>
      </w:pPr>
      <w:r w:rsidRPr="00455580">
        <w:rPr>
          <w:rFonts w:eastAsia="MS Gothic"/>
          <w:bCs/>
          <w:color w:val="000000" w:themeColor="text1"/>
          <w:spacing w:val="-1"/>
          <w:lang w:val="fr-FR"/>
        </w:rPr>
        <w:t>4.3.3</w:t>
      </w:r>
      <w:r w:rsidRPr="00455580">
        <w:rPr>
          <w:rFonts w:eastAsia="MS Gothic"/>
          <w:bCs/>
          <w:color w:val="000000" w:themeColor="text1"/>
          <w:spacing w:val="-1"/>
          <w:lang w:val="fr-FR"/>
        </w:rPr>
        <w:tab/>
        <w:t xml:space="preserve">Moment de rotation axiale latérale de la partie supérieure du cou </w:t>
      </w:r>
      <w:r w:rsidR="007C3812">
        <w:rPr>
          <w:rFonts w:eastAsia="MS Gothic"/>
          <w:bCs/>
          <w:color w:val="000000" w:themeColor="text1"/>
          <w:spacing w:val="-1"/>
          <w:lang w:val="fr-FR"/>
        </w:rPr>
        <w:br/>
      </w:r>
      <w:r w:rsidRPr="00455580">
        <w:rPr>
          <w:rFonts w:eastAsia="MS Gothic"/>
          <w:bCs/>
          <w:color w:val="000000" w:themeColor="text1"/>
          <w:spacing w:val="-1"/>
          <w:lang w:val="fr-FR"/>
        </w:rPr>
        <w:t>(</w:t>
      </w:r>
      <w:proofErr w:type="spellStart"/>
      <w:r w:rsidRPr="00455580">
        <w:rPr>
          <w:rFonts w:eastAsia="MS Gothic"/>
          <w:bCs/>
          <w:color w:val="000000" w:themeColor="text1"/>
          <w:spacing w:val="-1"/>
          <w:lang w:val="fr-FR"/>
        </w:rPr>
        <w:t>Upper</w:t>
      </w:r>
      <w:proofErr w:type="spellEnd"/>
      <w:r w:rsidRPr="00455580">
        <w:rPr>
          <w:rFonts w:eastAsia="MS Gothic"/>
          <w:bCs/>
          <w:color w:val="000000" w:themeColor="text1"/>
          <w:spacing w:val="-1"/>
          <w:lang w:val="fr-FR"/>
        </w:rPr>
        <w:t xml:space="preserve"> Neck </w:t>
      </w:r>
      <w:proofErr w:type="spellStart"/>
      <w:r w:rsidRPr="00455580">
        <w:rPr>
          <w:rFonts w:eastAsia="MS Gothic"/>
          <w:bCs/>
          <w:color w:val="000000" w:themeColor="text1"/>
          <w:spacing w:val="-1"/>
          <w:lang w:val="fr-FR"/>
        </w:rPr>
        <w:t>My</w:t>
      </w:r>
      <w:proofErr w:type="spellEnd"/>
      <w:r w:rsidRPr="00455580">
        <w:rPr>
          <w:rFonts w:eastAsia="MS Gothic"/>
          <w:bCs/>
          <w:color w:val="000000" w:themeColor="text1"/>
          <w:spacing w:val="-1"/>
          <w:lang w:val="fr-FR"/>
        </w:rPr>
        <w:t>)</w:t>
      </w:r>
    </w:p>
    <w:p w14:paraId="6E32B3D2"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ab/>
        <w:t>Ce moment est mesuré au moyen d</w:t>
      </w:r>
      <w:r>
        <w:rPr>
          <w:rFonts w:eastAsia="MS Gothic"/>
          <w:bCs/>
          <w:color w:val="000000" w:themeColor="text1"/>
          <w:lang w:val="fr-FR"/>
        </w:rPr>
        <w:t>’</w:t>
      </w:r>
      <w:r w:rsidRPr="00455580">
        <w:rPr>
          <w:rFonts w:eastAsia="MS Gothic"/>
          <w:bCs/>
          <w:color w:val="000000" w:themeColor="text1"/>
          <w:lang w:val="fr-FR"/>
        </w:rPr>
        <w:t>un capteur placé dans le haut de la nuque du mannequin avant le rebond.</w:t>
      </w:r>
    </w:p>
    <w:p w14:paraId="2A2971DB" w14:textId="77777777" w:rsidR="006E472D" w:rsidRPr="00455580" w:rsidRDefault="006E472D" w:rsidP="006E472D">
      <w:pPr>
        <w:pStyle w:val="SingleTxtG"/>
        <w:ind w:left="2268"/>
        <w:rPr>
          <w:rFonts w:eastAsia="MS Gothic"/>
          <w:bCs/>
          <w:color w:val="000000" w:themeColor="text1"/>
          <w:spacing w:val="-2"/>
          <w:lang w:val="fr-FR"/>
        </w:rPr>
      </w:pPr>
      <w:r w:rsidRPr="00455580">
        <w:rPr>
          <w:rFonts w:eastAsia="MS Gothic"/>
          <w:bCs/>
          <w:color w:val="000000" w:themeColor="text1"/>
          <w:spacing w:val="-2"/>
          <w:lang w:val="fr-FR"/>
        </w:rPr>
        <w:tab/>
        <w:t>Si les instruments sont configurés conformément à la norme SAE J211, un moment de rotation axiale latérale positif indique une flexion du cou (pivotement de la tête vers l</w:t>
      </w:r>
      <w:r>
        <w:rPr>
          <w:rFonts w:eastAsia="MS Gothic"/>
          <w:bCs/>
          <w:color w:val="000000" w:themeColor="text1"/>
          <w:spacing w:val="-2"/>
          <w:lang w:val="fr-FR"/>
        </w:rPr>
        <w:t>’</w:t>
      </w:r>
      <w:r w:rsidRPr="00455580">
        <w:rPr>
          <w:rFonts w:eastAsia="MS Gothic"/>
          <w:bCs/>
          <w:color w:val="000000" w:themeColor="text1"/>
          <w:spacing w:val="-2"/>
          <w:lang w:val="fr-FR"/>
        </w:rPr>
        <w:t>avant) et un moment de rotation axiale latérale négatif indique une extension du cou (pivotement de la tête vers l</w:t>
      </w:r>
      <w:r>
        <w:rPr>
          <w:rFonts w:eastAsia="MS Gothic"/>
          <w:bCs/>
          <w:color w:val="000000" w:themeColor="text1"/>
          <w:spacing w:val="-2"/>
          <w:lang w:val="fr-FR"/>
        </w:rPr>
        <w:t>’</w:t>
      </w:r>
      <w:r w:rsidRPr="00455580">
        <w:rPr>
          <w:rFonts w:eastAsia="MS Gothic"/>
          <w:bCs/>
          <w:color w:val="000000" w:themeColor="text1"/>
          <w:spacing w:val="-2"/>
          <w:lang w:val="fr-FR"/>
        </w:rPr>
        <w:t>arrière). Les données sont filtrées au moyen d</w:t>
      </w:r>
      <w:r>
        <w:rPr>
          <w:rFonts w:eastAsia="MS Gothic"/>
          <w:bCs/>
          <w:color w:val="000000" w:themeColor="text1"/>
          <w:spacing w:val="-2"/>
          <w:lang w:val="fr-FR"/>
        </w:rPr>
        <w:t>’</w:t>
      </w:r>
      <w:r w:rsidRPr="00455580">
        <w:rPr>
          <w:rFonts w:eastAsia="MS Gothic"/>
          <w:bCs/>
          <w:color w:val="000000" w:themeColor="text1"/>
          <w:spacing w:val="-2"/>
          <w:lang w:val="fr-FR"/>
        </w:rPr>
        <w:t>un CFC 600. En raison de la façon dont le mannequin est fabriqué, le moment mesuré par le capteur placé dans le haut de la nuque doit être converti en moment du condyle occipital, comme suit :</w:t>
      </w:r>
    </w:p>
    <w:p w14:paraId="1301AE10" w14:textId="77777777" w:rsidR="006E472D" w:rsidRPr="00455580" w:rsidRDefault="006E472D" w:rsidP="006E472D">
      <w:pPr>
        <w:pStyle w:val="SingleTxtG"/>
        <w:ind w:left="2268"/>
        <w:rPr>
          <w:rFonts w:eastAsia="MS Gothic"/>
          <w:bCs/>
          <w:i/>
          <w:iCs/>
          <w:color w:val="000000" w:themeColor="text1"/>
          <w:lang w:val="fr-FR"/>
        </w:rPr>
      </w:pPr>
      <w:r w:rsidRPr="00455580">
        <w:rPr>
          <w:noProof/>
          <w:color w:val="000000" w:themeColor="text1"/>
          <w:position w:val="-10"/>
          <w:lang w:val="fr-FR" w:eastAsia="fr-FR"/>
        </w:rPr>
        <w:drawing>
          <wp:inline distT="0" distB="0" distL="0" distR="0" wp14:anchorId="1259F85B" wp14:editId="2099823E">
            <wp:extent cx="1763486" cy="196693"/>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0614" cy="207526"/>
                    </a:xfrm>
                    <a:prstGeom prst="rect">
                      <a:avLst/>
                    </a:prstGeom>
                    <a:noFill/>
                    <a:ln>
                      <a:noFill/>
                    </a:ln>
                  </pic:spPr>
                </pic:pic>
              </a:graphicData>
            </a:graphic>
          </wp:inline>
        </w:drawing>
      </w:r>
    </w:p>
    <w:p w14:paraId="427F4493"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i/>
          <w:iCs/>
          <w:color w:val="000000" w:themeColor="text1"/>
          <w:lang w:val="fr-FR"/>
        </w:rPr>
        <w:t xml:space="preserve">D </w:t>
      </w:r>
      <w:r w:rsidRPr="00455580">
        <w:rPr>
          <w:rFonts w:eastAsia="MS Gothic"/>
          <w:bCs/>
          <w:color w:val="000000" w:themeColor="text1"/>
          <w:lang w:val="fr-FR"/>
        </w:rPr>
        <w:t>= 0,01778</w:t>
      </w:r>
    </w:p>
    <w:p w14:paraId="27768E0D" w14:textId="77777777" w:rsidR="006E472D" w:rsidRPr="00455580" w:rsidRDefault="006E472D" w:rsidP="006E472D">
      <w:pPr>
        <w:pStyle w:val="SingleTxtG"/>
        <w:ind w:left="2268"/>
        <w:rPr>
          <w:rFonts w:eastAsia="MS Gothic"/>
          <w:bCs/>
          <w:iCs/>
          <w:color w:val="000000" w:themeColor="text1"/>
          <w:lang w:val="fr-FR"/>
        </w:rPr>
      </w:pPr>
      <w:r w:rsidRPr="00455580">
        <w:rPr>
          <w:rFonts w:eastAsia="MS Gothic"/>
          <w:bCs/>
          <w:iCs/>
          <w:color w:val="000000" w:themeColor="text1"/>
          <w:lang w:val="fr-FR"/>
        </w:rPr>
        <w:lastRenderedPageBreak/>
        <w:t>La valeur absolue maximale du moment du condyle occipital doit être déterminée, compte tenu des données relevées entre l</w:t>
      </w:r>
      <w:r>
        <w:rPr>
          <w:rFonts w:eastAsia="MS Gothic"/>
          <w:bCs/>
          <w:iCs/>
          <w:color w:val="000000" w:themeColor="text1"/>
          <w:lang w:val="fr-FR"/>
        </w:rPr>
        <w:t>’</w:t>
      </w:r>
      <w:r w:rsidRPr="00455580">
        <w:rPr>
          <w:rFonts w:eastAsia="MS Gothic"/>
          <w:bCs/>
          <w:iCs/>
          <w:color w:val="000000" w:themeColor="text1"/>
          <w:lang w:val="fr-FR"/>
        </w:rPr>
        <w:t>instant T = 0 et l</w:t>
      </w:r>
      <w:r>
        <w:rPr>
          <w:rFonts w:eastAsia="MS Gothic"/>
          <w:bCs/>
          <w:iCs/>
          <w:color w:val="000000" w:themeColor="text1"/>
          <w:lang w:val="fr-FR"/>
        </w:rPr>
        <w:t>’</w:t>
      </w:r>
      <w:r w:rsidRPr="00455580">
        <w:rPr>
          <w:rFonts w:eastAsia="MS Gothic"/>
          <w:bCs/>
          <w:iCs/>
          <w:color w:val="000000" w:themeColor="text1"/>
          <w:lang w:val="fr-FR"/>
        </w:rPr>
        <w:t>instant T-HRC</w:t>
      </w:r>
      <w:r w:rsidRPr="00455580">
        <w:rPr>
          <w:rFonts w:eastAsia="MS Gothic"/>
          <w:bCs/>
          <w:iCs/>
          <w:color w:val="000000" w:themeColor="text1"/>
          <w:vertAlign w:val="subscript"/>
          <w:lang w:val="fr-FR"/>
        </w:rPr>
        <w:t>(end)</w:t>
      </w:r>
      <w:r w:rsidRPr="00455580">
        <w:rPr>
          <w:rFonts w:eastAsia="MS Gothic"/>
          <w:bCs/>
          <w:iCs/>
          <w:color w:val="000000" w:themeColor="text1"/>
          <w:lang w:val="fr-FR"/>
        </w:rPr>
        <w:t>.</w:t>
      </w:r>
    </w:p>
    <w:p w14:paraId="0A34499D" w14:textId="77777777" w:rsidR="006E472D" w:rsidRPr="001667BA" w:rsidRDefault="006E472D" w:rsidP="006E472D">
      <w:pPr>
        <w:pStyle w:val="SingleTxtG"/>
        <w:ind w:left="2268"/>
        <w:rPr>
          <w:rFonts w:eastAsia="MS Gothic"/>
          <w:bCs/>
          <w:iCs/>
          <w:color w:val="000000" w:themeColor="text1"/>
          <w:lang w:val="en-US"/>
        </w:rPr>
      </w:pPr>
      <m:oMathPara>
        <m:oMathParaPr>
          <m:jc m:val="left"/>
        </m:oMathParaPr>
        <m:oMath>
          <m:sSubSup>
            <m:sSubSupPr>
              <m:ctrlPr>
                <w:rPr>
                  <w:rFonts w:ascii="Cambria Math" w:hAnsi="Cambria Math"/>
                  <w:bCs/>
                  <w:i/>
                  <w:color w:val="000000" w:themeColor="text1"/>
                  <w:lang w:val="fr-FR"/>
                </w:rPr>
              </m:ctrlPr>
            </m:sSubSupPr>
            <m:e>
              <m:r>
                <m:rPr>
                  <m:nor/>
                </m:rPr>
                <w:rPr>
                  <w:bCs/>
                  <w:i/>
                  <w:color w:val="000000" w:themeColor="text1"/>
                  <w:lang w:val="en-US"/>
                </w:rPr>
                <m:t>My</m:t>
              </m:r>
            </m:e>
            <m:sub>
              <m:r>
                <m:rPr>
                  <m:nor/>
                </m:rPr>
                <w:rPr>
                  <w:bCs/>
                  <w:color w:val="000000" w:themeColor="text1"/>
                  <w:lang w:val="en-US"/>
                </w:rPr>
                <m:t>max</m:t>
              </m:r>
            </m:sub>
            <m:sup>
              <m:r>
                <m:rPr>
                  <m:nor/>
                </m:rPr>
                <w:rPr>
                  <w:bCs/>
                  <w:i/>
                  <w:color w:val="000000" w:themeColor="text1"/>
                  <w:lang w:val="en-US"/>
                </w:rPr>
                <m:t>OC</m:t>
              </m:r>
            </m:sup>
          </m:sSubSup>
          <m:r>
            <m:rPr>
              <m:nor/>
            </m:rPr>
            <w:rPr>
              <w:bCs/>
              <w:i/>
              <w:color w:val="000000" w:themeColor="text1"/>
              <w:lang w:val="en-US"/>
            </w:rPr>
            <m:t>=</m:t>
          </m:r>
          <m:r>
            <m:rPr>
              <m:nor/>
            </m:rPr>
            <w:rPr>
              <w:rFonts w:ascii="Cambria Math"/>
              <w:bCs/>
              <w:i/>
              <w:color w:val="000000" w:themeColor="text1"/>
              <w:lang w:val="en-US"/>
            </w:rPr>
            <m:t xml:space="preserve"> </m:t>
          </m:r>
          <m:func>
            <m:funcPr>
              <m:ctrlPr>
                <w:rPr>
                  <w:rFonts w:ascii="Cambria Math" w:hAnsi="Cambria Math"/>
                  <w:bCs/>
                  <w:i/>
                  <w:color w:val="000000" w:themeColor="text1"/>
                  <w:lang w:val="fr-FR"/>
                </w:rPr>
              </m:ctrlPr>
            </m:funcPr>
            <m:fName>
              <m:limLow>
                <m:limLowPr>
                  <m:ctrlPr>
                    <w:rPr>
                      <w:rFonts w:ascii="Cambria Math" w:hAnsi="Cambria Math"/>
                      <w:bCs/>
                      <w:i/>
                      <w:color w:val="000000" w:themeColor="text1"/>
                      <w:lang w:val="fr-FR"/>
                    </w:rPr>
                  </m:ctrlPr>
                </m:limLowPr>
                <m:e>
                  <m:r>
                    <m:rPr>
                      <m:nor/>
                    </m:rPr>
                    <w:rPr>
                      <w:bCs/>
                      <w:i/>
                      <w:color w:val="000000" w:themeColor="text1"/>
                      <w:lang w:val="en-US"/>
                    </w:rPr>
                    <m:t>Max</m:t>
                  </m:r>
                </m:e>
                <m:lim>
                  <m:sSub>
                    <m:sSubPr>
                      <m:ctrlPr>
                        <w:rPr>
                          <w:rFonts w:ascii="Cambria Math" w:hAnsi="Cambria Math"/>
                          <w:bCs/>
                          <w:i/>
                          <w:color w:val="000000" w:themeColor="text1"/>
                          <w:lang w:val="fr-FR"/>
                        </w:rPr>
                      </m:ctrlPr>
                    </m:sSubPr>
                    <m:e>
                      <m:r>
                        <m:rPr>
                          <m:nor/>
                        </m:rPr>
                        <w:rPr>
                          <w:bCs/>
                          <w:i/>
                          <w:color w:val="000000" w:themeColor="text1"/>
                          <w:lang w:val="en-US"/>
                        </w:rPr>
                        <m:t>T-HRC</m:t>
                      </m:r>
                    </m:e>
                    <m:sub>
                      <m:r>
                        <m:rPr>
                          <m:nor/>
                        </m:rPr>
                        <w:rPr>
                          <w:bCs/>
                          <w:i/>
                          <w:color w:val="000000" w:themeColor="text1"/>
                          <w:lang w:val="en-US"/>
                        </w:rPr>
                        <m:t>(end)</m:t>
                      </m:r>
                    </m:sub>
                  </m:sSub>
                </m:lim>
              </m:limLow>
            </m:fName>
            <m:e>
              <m:d>
                <m:dPr>
                  <m:begChr m:val="["/>
                  <m:endChr m:val="]"/>
                  <m:ctrlPr>
                    <w:rPr>
                      <w:rFonts w:ascii="Cambria Math" w:hAnsi="Cambria Math"/>
                      <w:bCs/>
                      <w:i/>
                      <w:color w:val="000000" w:themeColor="text1"/>
                      <w:lang w:val="fr-FR"/>
                    </w:rPr>
                  </m:ctrlPr>
                </m:dPr>
                <m:e>
                  <m:r>
                    <w:rPr>
                      <w:rFonts w:ascii="Cambria Math" w:hAnsi="Cambria Math"/>
                      <w:color w:val="000000" w:themeColor="text1"/>
                      <w:lang w:val="en-US"/>
                    </w:rPr>
                    <m:t xml:space="preserve"> </m:t>
                  </m:r>
                  <m:d>
                    <m:dPr>
                      <m:begChr m:val="|"/>
                      <m:endChr m:val="|"/>
                      <m:ctrlPr>
                        <w:rPr>
                          <w:rFonts w:ascii="Cambria Math" w:hAnsi="Cambria Math"/>
                          <w:bCs/>
                          <w:i/>
                          <w:color w:val="000000" w:themeColor="text1"/>
                          <w:lang w:val="fr-FR"/>
                        </w:rPr>
                      </m:ctrlPr>
                    </m:dPr>
                    <m:e>
                      <m:sSup>
                        <m:sSupPr>
                          <m:ctrlPr>
                            <w:rPr>
                              <w:rFonts w:ascii="Cambria Math" w:hAnsi="Cambria Math"/>
                              <w:bCs/>
                              <w:i/>
                              <w:color w:val="000000" w:themeColor="text1"/>
                              <w:lang w:val="fr-FR"/>
                            </w:rPr>
                          </m:ctrlPr>
                        </m:sSupPr>
                        <m:e>
                          <m:r>
                            <m:rPr>
                              <m:nor/>
                            </m:rPr>
                            <w:rPr>
                              <w:bCs/>
                              <w:i/>
                              <w:color w:val="000000" w:themeColor="text1"/>
                              <w:lang w:val="en-US"/>
                            </w:rPr>
                            <m:t>My</m:t>
                          </m:r>
                        </m:e>
                        <m:sup>
                          <m:r>
                            <m:rPr>
                              <m:nor/>
                            </m:rPr>
                            <w:rPr>
                              <w:bCs/>
                              <w:i/>
                              <w:color w:val="000000" w:themeColor="text1"/>
                              <w:lang w:val="en-US"/>
                            </w:rPr>
                            <m:t>OC</m:t>
                          </m:r>
                        </m:sup>
                      </m:sSup>
                      <m:d>
                        <m:dPr>
                          <m:ctrlPr>
                            <w:rPr>
                              <w:rFonts w:ascii="Cambria Math" w:hAnsi="Cambria Math"/>
                              <w:bCs/>
                              <w:i/>
                              <w:color w:val="000000" w:themeColor="text1"/>
                              <w:lang w:val="fr-FR"/>
                            </w:rPr>
                          </m:ctrlPr>
                        </m:dPr>
                        <m:e>
                          <m:r>
                            <m:rPr>
                              <m:nor/>
                            </m:rPr>
                            <w:rPr>
                              <w:bCs/>
                              <w:i/>
                              <w:color w:val="000000" w:themeColor="text1"/>
                              <w:lang w:val="en-US"/>
                            </w:rPr>
                            <m:t>t</m:t>
                          </m:r>
                        </m:e>
                      </m:d>
                    </m:e>
                  </m:d>
                  <m:r>
                    <w:rPr>
                      <w:rFonts w:ascii="Cambria Math" w:hAnsi="Cambria Math"/>
                      <w:color w:val="000000" w:themeColor="text1"/>
                      <w:lang w:val="en-US"/>
                    </w:rPr>
                    <m:t xml:space="preserve"> </m:t>
                  </m:r>
                </m:e>
              </m:d>
            </m:e>
          </m:func>
        </m:oMath>
      </m:oMathPara>
    </w:p>
    <w:p w14:paraId="12F8CB0E" w14:textId="77777777" w:rsidR="006E472D" w:rsidRPr="00455580" w:rsidRDefault="006E472D" w:rsidP="00D354F8">
      <w:pPr>
        <w:pStyle w:val="SingleTxtG"/>
        <w:keepNext/>
        <w:tabs>
          <w:tab w:val="left" w:pos="2268"/>
        </w:tabs>
        <w:spacing w:after="100" w:line="200" w:lineRule="atLeast"/>
        <w:ind w:left="2268" w:hanging="1134"/>
        <w:jc w:val="left"/>
        <w:rPr>
          <w:rFonts w:eastAsia="MS Gothic"/>
          <w:bCs/>
          <w:iCs/>
          <w:color w:val="000000" w:themeColor="text1"/>
          <w:lang w:val="fr-FR"/>
        </w:rPr>
      </w:pPr>
      <w:r w:rsidRPr="00455580">
        <w:rPr>
          <w:rFonts w:eastAsia="MS Gothic"/>
          <w:bCs/>
          <w:iCs/>
          <w:color w:val="000000" w:themeColor="text1"/>
          <w:lang w:val="fr-FR"/>
        </w:rPr>
        <w:t>4.3.4</w:t>
      </w:r>
      <w:r w:rsidRPr="00455580">
        <w:rPr>
          <w:rFonts w:eastAsia="MS Gothic"/>
          <w:bCs/>
          <w:iCs/>
          <w:color w:val="000000" w:themeColor="text1"/>
          <w:lang w:val="fr-FR"/>
        </w:rPr>
        <w:tab/>
        <w:t xml:space="preserve">Moment de rotation axiale latérale de la partie inférieure du cou </w:t>
      </w:r>
      <w:r w:rsidR="00D354F8">
        <w:rPr>
          <w:rFonts w:eastAsia="MS Gothic"/>
          <w:bCs/>
          <w:iCs/>
          <w:color w:val="000000" w:themeColor="text1"/>
          <w:lang w:val="fr-FR"/>
        </w:rPr>
        <w:br/>
      </w:r>
      <w:r w:rsidRPr="00455580">
        <w:rPr>
          <w:rFonts w:eastAsia="MS Gothic"/>
          <w:bCs/>
          <w:iCs/>
          <w:color w:val="000000" w:themeColor="text1"/>
          <w:lang w:val="fr-FR"/>
        </w:rPr>
        <w:t>(</w:t>
      </w:r>
      <w:proofErr w:type="spellStart"/>
      <w:r w:rsidRPr="00455580">
        <w:rPr>
          <w:rFonts w:eastAsia="MS Gothic"/>
          <w:bCs/>
          <w:iCs/>
          <w:color w:val="000000" w:themeColor="text1"/>
          <w:lang w:val="fr-FR"/>
        </w:rPr>
        <w:t>Lower</w:t>
      </w:r>
      <w:proofErr w:type="spellEnd"/>
      <w:r w:rsidRPr="00455580">
        <w:rPr>
          <w:rFonts w:eastAsia="MS Gothic"/>
          <w:bCs/>
          <w:iCs/>
          <w:color w:val="000000" w:themeColor="text1"/>
          <w:lang w:val="fr-FR"/>
        </w:rPr>
        <w:t xml:space="preserve"> Neck </w:t>
      </w:r>
      <w:proofErr w:type="spellStart"/>
      <w:r w:rsidRPr="00455580">
        <w:rPr>
          <w:rFonts w:eastAsia="MS Gothic"/>
          <w:bCs/>
          <w:iCs/>
          <w:color w:val="000000" w:themeColor="text1"/>
          <w:lang w:val="fr-FR"/>
        </w:rPr>
        <w:t>My</w:t>
      </w:r>
      <w:proofErr w:type="spellEnd"/>
      <w:r w:rsidRPr="00455580">
        <w:rPr>
          <w:rFonts w:eastAsia="MS Gothic"/>
          <w:bCs/>
          <w:iCs/>
          <w:color w:val="000000" w:themeColor="text1"/>
          <w:lang w:val="fr-FR"/>
        </w:rPr>
        <w:t>)</w:t>
      </w:r>
    </w:p>
    <w:p w14:paraId="6D928258"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Ce moment est mesuré au moyen d</w:t>
      </w:r>
      <w:r>
        <w:rPr>
          <w:rFonts w:eastAsia="MS Gothic"/>
          <w:bCs/>
          <w:color w:val="000000" w:themeColor="text1"/>
          <w:lang w:val="fr-FR"/>
        </w:rPr>
        <w:t>’</w:t>
      </w:r>
      <w:r w:rsidRPr="00455580">
        <w:rPr>
          <w:rFonts w:eastAsia="MS Gothic"/>
          <w:bCs/>
          <w:color w:val="000000" w:themeColor="text1"/>
          <w:lang w:val="fr-FR"/>
        </w:rPr>
        <w:t>un capteur placé dans le bas de la nuque du mannequin avant le rebond.</w:t>
      </w:r>
    </w:p>
    <w:p w14:paraId="289F54E5" w14:textId="77777777" w:rsidR="006E472D" w:rsidRPr="00455580" w:rsidRDefault="006E472D" w:rsidP="006E472D">
      <w:pPr>
        <w:pStyle w:val="SingleTxtG"/>
        <w:ind w:left="2268"/>
        <w:rPr>
          <w:rFonts w:eastAsia="MS Gothic"/>
          <w:bCs/>
          <w:color w:val="000000" w:themeColor="text1"/>
          <w:lang w:val="fr-FR"/>
        </w:rPr>
      </w:pPr>
      <w:r w:rsidRPr="00455580">
        <w:rPr>
          <w:rFonts w:eastAsia="MS Gothic"/>
          <w:bCs/>
          <w:color w:val="000000" w:themeColor="text1"/>
          <w:lang w:val="fr-FR"/>
        </w:rPr>
        <w:t>Si les instruments sont configurés conformément à la norme SAE J211, un moment de rotation axiale latérale positif indique une flexion du cou (pivotement de la tête vers l</w:t>
      </w:r>
      <w:r>
        <w:rPr>
          <w:rFonts w:eastAsia="MS Gothic"/>
          <w:bCs/>
          <w:color w:val="000000" w:themeColor="text1"/>
          <w:lang w:val="fr-FR"/>
        </w:rPr>
        <w:t>’</w:t>
      </w:r>
      <w:r w:rsidRPr="00455580">
        <w:rPr>
          <w:rFonts w:eastAsia="MS Gothic"/>
          <w:bCs/>
          <w:color w:val="000000" w:themeColor="text1"/>
          <w:lang w:val="fr-FR"/>
        </w:rPr>
        <w:t>avant) et un moment de rotation axiale latérale négatif indique une extension du cou (pivotement de la tête vers l</w:t>
      </w:r>
      <w:r>
        <w:rPr>
          <w:rFonts w:eastAsia="MS Gothic"/>
          <w:bCs/>
          <w:color w:val="000000" w:themeColor="text1"/>
          <w:lang w:val="fr-FR"/>
        </w:rPr>
        <w:t>’</w:t>
      </w:r>
      <w:r w:rsidRPr="00455580">
        <w:rPr>
          <w:rFonts w:eastAsia="MS Gothic"/>
          <w:bCs/>
          <w:color w:val="000000" w:themeColor="text1"/>
          <w:lang w:val="fr-FR"/>
        </w:rPr>
        <w:t>arrière). Les données sont filtrées au moyen d</w:t>
      </w:r>
      <w:r>
        <w:rPr>
          <w:rFonts w:eastAsia="MS Gothic"/>
          <w:bCs/>
          <w:color w:val="000000" w:themeColor="text1"/>
          <w:lang w:val="fr-FR"/>
        </w:rPr>
        <w:t>’</w:t>
      </w:r>
      <w:r w:rsidRPr="00455580">
        <w:rPr>
          <w:rFonts w:eastAsia="MS Gothic"/>
          <w:bCs/>
          <w:color w:val="000000" w:themeColor="text1"/>
          <w:lang w:val="fr-FR"/>
        </w:rPr>
        <w:t>un CFC 600 et la valeur maximum absolue du moment est déterminée compte tenu des données relevées entre l</w:t>
      </w:r>
      <w:r>
        <w:rPr>
          <w:rFonts w:eastAsia="MS Gothic"/>
          <w:bCs/>
          <w:color w:val="000000" w:themeColor="text1"/>
          <w:lang w:val="fr-FR"/>
        </w:rPr>
        <w:t>’</w:t>
      </w:r>
      <w:r w:rsidRPr="00455580">
        <w:rPr>
          <w:rFonts w:eastAsia="MS Gothic"/>
          <w:bCs/>
          <w:color w:val="000000" w:themeColor="text1"/>
          <w:lang w:val="fr-FR"/>
        </w:rPr>
        <w:t>instant T = 0 et l</w:t>
      </w:r>
      <w:r>
        <w:rPr>
          <w:rFonts w:eastAsia="MS Gothic"/>
          <w:bCs/>
          <w:color w:val="000000" w:themeColor="text1"/>
          <w:lang w:val="fr-FR"/>
        </w:rPr>
        <w:t>’</w:t>
      </w:r>
      <w:r w:rsidRPr="00455580">
        <w:rPr>
          <w:rFonts w:eastAsia="MS Gothic"/>
          <w:bCs/>
          <w:color w:val="000000" w:themeColor="text1"/>
          <w:lang w:val="fr-FR"/>
        </w:rPr>
        <w:t>instant T-HRC</w:t>
      </w:r>
      <w:r w:rsidRPr="00455580">
        <w:rPr>
          <w:rFonts w:eastAsia="MS Gothic"/>
          <w:bCs/>
          <w:color w:val="000000" w:themeColor="text1"/>
          <w:vertAlign w:val="subscript"/>
          <w:lang w:val="fr-FR"/>
        </w:rPr>
        <w:t>(end)</w:t>
      </w:r>
      <w:r w:rsidRPr="00455580">
        <w:rPr>
          <w:rFonts w:eastAsia="MS Gothic"/>
          <w:bCs/>
          <w:color w:val="000000" w:themeColor="text1"/>
          <w:lang w:val="fr-FR"/>
        </w:rPr>
        <w:t>, comme suit :</w:t>
      </w:r>
    </w:p>
    <w:p w14:paraId="03889077" w14:textId="77777777" w:rsidR="006E472D" w:rsidRPr="00D354F8" w:rsidRDefault="006E472D" w:rsidP="00D354F8">
      <w:pPr>
        <w:pStyle w:val="SingleTxtG"/>
        <w:ind w:left="2268"/>
        <w:rPr>
          <w:rFonts w:eastAsia="MS Gothic"/>
          <w:color w:val="000000" w:themeColor="text1"/>
          <w:lang w:val="en-US"/>
        </w:rPr>
      </w:pPr>
      <m:oMathPara>
        <m:oMathParaPr>
          <m:jc m:val="left"/>
        </m:oMathParaPr>
        <m:oMath>
          <m:sSubSup>
            <m:sSubSupPr>
              <m:ctrlPr>
                <w:rPr>
                  <w:rFonts w:ascii="Cambria Math" w:hAnsi="Cambria Math"/>
                  <w:color w:val="000000" w:themeColor="text1"/>
                  <w:lang w:val="fr-FR"/>
                </w:rPr>
              </m:ctrlPr>
            </m:sSubSupPr>
            <m:e>
              <m:r>
                <m:rPr>
                  <m:nor/>
                </m:rPr>
                <w:rPr>
                  <w:color w:val="000000" w:themeColor="text1"/>
                  <w:lang w:val="en-US"/>
                </w:rPr>
                <m:t>My</m:t>
              </m:r>
            </m:e>
            <m:sub>
              <m:r>
                <m:rPr>
                  <m:nor/>
                </m:rPr>
                <w:rPr>
                  <w:color w:val="000000" w:themeColor="text1"/>
                  <w:lang w:val="en-US"/>
                </w:rPr>
                <m:t>max</m:t>
              </m:r>
            </m:sub>
            <m:sup/>
          </m:sSubSup>
          <m:r>
            <m:rPr>
              <m:nor/>
            </m:rPr>
            <w:rPr>
              <w:color w:val="000000" w:themeColor="text1"/>
              <w:lang w:val="en-US"/>
            </w:rPr>
            <m:t xml:space="preserve">= </m:t>
          </m:r>
          <m:func>
            <m:funcPr>
              <m:ctrlPr>
                <w:rPr>
                  <w:rFonts w:ascii="Cambria Math" w:hAnsi="Cambria Math"/>
                  <w:color w:val="000000" w:themeColor="text1"/>
                  <w:lang w:val="fr-FR"/>
                </w:rPr>
              </m:ctrlPr>
            </m:funcPr>
            <m:fName>
              <m:limLow>
                <m:limLowPr>
                  <m:ctrlPr>
                    <w:rPr>
                      <w:rFonts w:ascii="Cambria Math" w:hAnsi="Cambria Math"/>
                      <w:color w:val="000000" w:themeColor="text1"/>
                      <w:lang w:val="fr-FR"/>
                    </w:rPr>
                  </m:ctrlPr>
                </m:limLowPr>
                <m:e>
                  <m:r>
                    <m:rPr>
                      <m:nor/>
                    </m:rPr>
                    <w:rPr>
                      <w:color w:val="000000" w:themeColor="text1"/>
                      <w:lang w:val="en-US"/>
                    </w:rPr>
                    <m:t>Max</m:t>
                  </m:r>
                </m:e>
                <m:lim>
                  <m:sSub>
                    <m:sSubPr>
                      <m:ctrlPr>
                        <w:rPr>
                          <w:rFonts w:ascii="Cambria Math" w:hAnsi="Cambria Math"/>
                          <w:color w:val="000000" w:themeColor="text1"/>
                          <w:lang w:val="fr-FR"/>
                        </w:rPr>
                      </m:ctrlPr>
                    </m:sSubPr>
                    <m:e>
                      <m:r>
                        <m:rPr>
                          <m:nor/>
                        </m:rPr>
                        <w:rPr>
                          <w:color w:val="000000" w:themeColor="text1"/>
                          <w:lang w:val="en-US"/>
                        </w:rPr>
                        <m:t>T-HRC</m:t>
                      </m:r>
                    </m:e>
                    <m:sub>
                      <m:r>
                        <m:rPr>
                          <m:nor/>
                        </m:rPr>
                        <w:rPr>
                          <w:color w:val="000000" w:themeColor="text1"/>
                          <w:lang w:val="en-US"/>
                        </w:rPr>
                        <m:t>(end)</m:t>
                      </m:r>
                    </m:sub>
                  </m:sSub>
                </m:lim>
              </m:limLow>
            </m:fName>
            <m:e>
              <m:d>
                <m:dPr>
                  <m:begChr m:val="["/>
                  <m:endChr m:val="]"/>
                  <m:ctrlPr>
                    <w:rPr>
                      <w:rFonts w:ascii="Cambria Math" w:hAnsi="Cambria Math"/>
                      <w:color w:val="000000" w:themeColor="text1"/>
                      <w:lang w:val="fr-FR"/>
                    </w:rPr>
                  </m:ctrlPr>
                </m:dPr>
                <m:e>
                  <m:r>
                    <m:rPr>
                      <m:sty m:val="p"/>
                    </m:rPr>
                    <w:rPr>
                      <w:rFonts w:ascii="Cambria Math" w:hAnsi="Cambria Math"/>
                      <w:color w:val="000000" w:themeColor="text1"/>
                      <w:lang w:val="en-US"/>
                    </w:rPr>
                    <m:t xml:space="preserve"> </m:t>
                  </m:r>
                  <m:d>
                    <m:dPr>
                      <m:begChr m:val="|"/>
                      <m:endChr m:val="|"/>
                      <m:ctrlPr>
                        <w:rPr>
                          <w:rFonts w:ascii="Cambria Math" w:hAnsi="Cambria Math"/>
                          <w:color w:val="000000" w:themeColor="text1"/>
                          <w:lang w:val="fr-FR"/>
                        </w:rPr>
                      </m:ctrlPr>
                    </m:dPr>
                    <m:e>
                      <m:r>
                        <w:rPr>
                          <w:rFonts w:ascii="Cambria Math" w:hAnsi="Cambria Math"/>
                          <w:color w:val="000000" w:themeColor="text1"/>
                          <w:lang w:val="fr-FR"/>
                        </w:rPr>
                        <m:t>My</m:t>
                      </m:r>
                      <m:d>
                        <m:dPr>
                          <m:ctrlPr>
                            <w:rPr>
                              <w:rFonts w:ascii="Cambria Math" w:hAnsi="Cambria Math"/>
                              <w:color w:val="000000" w:themeColor="text1"/>
                              <w:lang w:val="fr-FR"/>
                            </w:rPr>
                          </m:ctrlPr>
                        </m:dPr>
                        <m:e>
                          <m:r>
                            <m:rPr>
                              <m:nor/>
                            </m:rPr>
                            <w:rPr>
                              <w:color w:val="000000" w:themeColor="text1"/>
                              <w:lang w:val="en-US"/>
                            </w:rPr>
                            <m:t>t</m:t>
                          </m:r>
                        </m:e>
                      </m:d>
                    </m:e>
                  </m:d>
                  <m:r>
                    <m:rPr>
                      <m:sty m:val="p"/>
                    </m:rPr>
                    <w:rPr>
                      <w:rFonts w:ascii="Cambria Math" w:hAnsi="Cambria Math"/>
                      <w:color w:val="000000" w:themeColor="text1"/>
                      <w:lang w:val="en-US"/>
                    </w:rPr>
                    <m:t xml:space="preserve"> </m:t>
                  </m:r>
                </m:e>
              </m:d>
            </m:e>
          </m:func>
        </m:oMath>
      </m:oMathPara>
    </w:p>
    <w:p w14:paraId="291ACC58" w14:textId="77777777" w:rsidR="006E472D" w:rsidRPr="00455580" w:rsidRDefault="006E472D" w:rsidP="00D354F8">
      <w:pPr>
        <w:pStyle w:val="HChG"/>
        <w:rPr>
          <w:lang w:val="fr-FR"/>
        </w:rPr>
      </w:pPr>
      <w:r w:rsidRPr="006E472D">
        <w:rPr>
          <w:rFonts w:eastAsia="MS Gothic"/>
        </w:rPr>
        <w:br w:type="page"/>
      </w:r>
      <w:r w:rsidRPr="00455580">
        <w:rPr>
          <w:lang w:val="fr-FR"/>
        </w:rPr>
        <w:lastRenderedPageBreak/>
        <w:t>Annexe 15</w:t>
      </w:r>
    </w:p>
    <w:p w14:paraId="041E1EC5" w14:textId="77777777" w:rsidR="006E472D" w:rsidRPr="00455580" w:rsidRDefault="006E472D" w:rsidP="00D354F8">
      <w:pPr>
        <w:pStyle w:val="HChG"/>
        <w:rPr>
          <w:lang w:val="fr-FR"/>
        </w:rPr>
      </w:pPr>
      <w:r w:rsidRPr="00455580">
        <w:rPr>
          <w:lang w:val="fr-FR"/>
        </w:rPr>
        <w:tab/>
      </w:r>
      <w:r w:rsidRPr="00455580">
        <w:rPr>
          <w:lang w:val="fr-FR"/>
        </w:rPr>
        <w:tab/>
        <w:t>Procédure d</w:t>
      </w:r>
      <w:r>
        <w:rPr>
          <w:lang w:val="fr-FR"/>
        </w:rPr>
        <w:t>’</w:t>
      </w:r>
      <w:r w:rsidRPr="00455580">
        <w:rPr>
          <w:lang w:val="fr-FR"/>
        </w:rPr>
        <w:t xml:space="preserve">essai des appuie-tête en position </w:t>
      </w:r>
      <w:r w:rsidRPr="00455580">
        <w:rPr>
          <w:lang w:val="fr-FR"/>
        </w:rPr>
        <w:br/>
        <w:t>de non-utilisation</w:t>
      </w:r>
    </w:p>
    <w:p w14:paraId="128F1408" w14:textId="77777777" w:rsidR="006E472D" w:rsidRPr="00455580" w:rsidRDefault="006E472D" w:rsidP="00D354F8">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1.</w:t>
      </w:r>
      <w:r w:rsidRPr="00455580">
        <w:rPr>
          <w:bCs/>
          <w:color w:val="000000" w:themeColor="text1"/>
          <w:lang w:val="fr-FR"/>
        </w:rPr>
        <w:tab/>
        <w:t>Objet</w:t>
      </w:r>
    </w:p>
    <w:p w14:paraId="16002DAF"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Procédures s</w:t>
      </w:r>
      <w:r>
        <w:rPr>
          <w:bCs/>
          <w:color w:val="000000" w:themeColor="text1"/>
          <w:lang w:val="fr-FR"/>
        </w:rPr>
        <w:t>’</w:t>
      </w:r>
      <w:r w:rsidRPr="00455580">
        <w:rPr>
          <w:bCs/>
          <w:color w:val="000000" w:themeColor="text1"/>
          <w:lang w:val="fr-FR"/>
        </w:rPr>
        <w:t>appliquant aux appuie</w:t>
      </w:r>
      <w:r w:rsidRPr="00455580">
        <w:rPr>
          <w:bCs/>
          <w:color w:val="000000" w:themeColor="text1"/>
          <w:lang w:val="fr-FR"/>
        </w:rPr>
        <w:noBreakHyphen/>
        <w:t>tête rabattables ou rétractables situés à toutes les places assises munies d</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sauf la place du conducteur.</w:t>
      </w:r>
    </w:p>
    <w:p w14:paraId="1FE53D96" w14:textId="77777777" w:rsidR="006E472D" w:rsidRPr="00455580" w:rsidRDefault="006E472D" w:rsidP="00D354F8">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2.</w:t>
      </w:r>
      <w:r w:rsidRPr="00455580">
        <w:rPr>
          <w:bCs/>
          <w:color w:val="000000" w:themeColor="text1"/>
          <w:lang w:val="fr-FR"/>
        </w:rPr>
        <w:tab/>
      </w:r>
      <w:r w:rsidRPr="00455580">
        <w:rPr>
          <w:bCs/>
          <w:color w:val="000000" w:themeColor="text1"/>
          <w:spacing w:val="-2"/>
          <w:lang w:val="fr-FR"/>
        </w:rPr>
        <w:t>Procédure d</w:t>
      </w:r>
      <w:r>
        <w:rPr>
          <w:bCs/>
          <w:color w:val="000000" w:themeColor="text1"/>
          <w:spacing w:val="-2"/>
          <w:lang w:val="fr-FR"/>
        </w:rPr>
        <w:t>’</w:t>
      </w:r>
      <w:r w:rsidRPr="00455580">
        <w:rPr>
          <w:bCs/>
          <w:color w:val="000000" w:themeColor="text1"/>
          <w:spacing w:val="-2"/>
          <w:lang w:val="fr-FR"/>
        </w:rPr>
        <w:t xml:space="preserve">essai des appuie-tête dotés de la fonction retour automatique </w:t>
      </w:r>
      <w:r w:rsidR="00D354F8">
        <w:rPr>
          <w:bCs/>
          <w:color w:val="000000" w:themeColor="text1"/>
          <w:spacing w:val="-2"/>
          <w:lang w:val="fr-FR"/>
        </w:rPr>
        <w:br/>
      </w:r>
      <w:r w:rsidRPr="00455580">
        <w:rPr>
          <w:bCs/>
          <w:color w:val="000000" w:themeColor="text1"/>
          <w:lang w:val="fr-FR"/>
        </w:rPr>
        <w:t>et démonstration de la conformité avec le paragraphe 5.8.4.1</w:t>
      </w:r>
    </w:p>
    <w:p w14:paraId="38786102"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La procédure est appliquée, le contact d</w:t>
      </w:r>
      <w:r>
        <w:rPr>
          <w:bCs/>
          <w:color w:val="000000" w:themeColor="text1"/>
          <w:lang w:val="fr-FR"/>
        </w:rPr>
        <w:t>’</w:t>
      </w:r>
      <w:r w:rsidRPr="00455580">
        <w:rPr>
          <w:bCs/>
          <w:color w:val="000000" w:themeColor="text1"/>
          <w:lang w:val="fr-FR"/>
        </w:rPr>
        <w:t>allumage étant mis, à l</w:t>
      </w:r>
      <w:r>
        <w:rPr>
          <w:bCs/>
          <w:color w:val="000000" w:themeColor="text1"/>
          <w:lang w:val="fr-FR"/>
        </w:rPr>
        <w:t>’</w:t>
      </w:r>
      <w:r w:rsidRPr="00455580">
        <w:rPr>
          <w:bCs/>
          <w:color w:val="000000" w:themeColor="text1"/>
          <w:lang w:val="fr-FR"/>
        </w:rPr>
        <w:t>aide d</w:t>
      </w:r>
      <w:r>
        <w:rPr>
          <w:bCs/>
          <w:color w:val="000000" w:themeColor="text1"/>
          <w:lang w:val="fr-FR"/>
        </w:rPr>
        <w:t>’</w:t>
      </w:r>
      <w:r w:rsidRPr="00455580">
        <w:rPr>
          <w:bCs/>
          <w:color w:val="000000" w:themeColor="text1"/>
          <w:lang w:val="fr-FR"/>
        </w:rPr>
        <w:t xml:space="preserve">un mannequin femme </w:t>
      </w:r>
      <w:proofErr w:type="spellStart"/>
      <w:r w:rsidRPr="00455580">
        <w:rPr>
          <w:bCs/>
          <w:color w:val="000000" w:themeColor="text1"/>
          <w:lang w:val="fr-FR"/>
        </w:rPr>
        <w:t>Hybrid</w:t>
      </w:r>
      <w:proofErr w:type="spellEnd"/>
      <w:r w:rsidRPr="00455580">
        <w:rPr>
          <w:bCs/>
          <w:color w:val="000000" w:themeColor="text1"/>
          <w:lang w:val="fr-FR"/>
        </w:rPr>
        <w:t xml:space="preserve"> III du 5</w:t>
      </w:r>
      <w:r w:rsidRPr="00455580">
        <w:rPr>
          <w:bCs/>
          <w:color w:val="000000" w:themeColor="text1"/>
          <w:vertAlign w:val="superscript"/>
          <w:lang w:val="fr-FR"/>
        </w:rPr>
        <w:t>e</w:t>
      </w:r>
      <w:r w:rsidRPr="00455580">
        <w:rPr>
          <w:bCs/>
          <w:color w:val="000000" w:themeColor="text1"/>
          <w:lang w:val="fr-FR"/>
        </w:rPr>
        <w:t xml:space="preserve"> centile conformément au paragraphe 2.1 de la présente annexe, ou d</w:t>
      </w:r>
      <w:r>
        <w:rPr>
          <w:bCs/>
          <w:color w:val="000000" w:themeColor="text1"/>
          <w:lang w:val="fr-FR"/>
        </w:rPr>
        <w:t>’</w:t>
      </w:r>
      <w:r w:rsidRPr="00455580">
        <w:rPr>
          <w:bCs/>
          <w:color w:val="000000" w:themeColor="text1"/>
          <w:lang w:val="fr-FR"/>
        </w:rPr>
        <w:t xml:space="preserve">un mannequin humain, conformément au paragraphe 2.2 de la présente annexe. La conformité doit être démontrée à une température de 23 </w:t>
      </w:r>
      <w:r w:rsidRPr="00455580">
        <w:rPr>
          <w:bCs/>
          <w:color w:val="000000" w:themeColor="text1"/>
          <w:lang w:val="fr-FR"/>
        </w:rPr>
        <w:sym w:font="Symbol" w:char="F0B1"/>
      </w:r>
      <w:r w:rsidRPr="00455580">
        <w:rPr>
          <w:bCs/>
          <w:color w:val="000000" w:themeColor="text1"/>
          <w:lang w:val="fr-FR"/>
        </w:rPr>
        <w:t>5 °C.</w:t>
      </w:r>
    </w:p>
    <w:p w14:paraId="7D2E686F" w14:textId="77777777" w:rsidR="006E472D" w:rsidRPr="00455580" w:rsidRDefault="006E472D" w:rsidP="00D354F8">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2.1</w:t>
      </w:r>
      <w:r w:rsidRPr="00455580">
        <w:rPr>
          <w:bCs/>
          <w:color w:val="000000" w:themeColor="text1"/>
          <w:lang w:val="fr-FR"/>
        </w:rPr>
        <w:tab/>
        <w:t xml:space="preserve">Mannequin </w:t>
      </w:r>
      <w:proofErr w:type="spellStart"/>
      <w:r w:rsidRPr="00455580">
        <w:rPr>
          <w:bCs/>
          <w:color w:val="000000" w:themeColor="text1"/>
          <w:lang w:val="fr-FR"/>
        </w:rPr>
        <w:t>Hybrid</w:t>
      </w:r>
      <w:proofErr w:type="spellEnd"/>
      <w:r w:rsidRPr="00455580">
        <w:rPr>
          <w:bCs/>
          <w:color w:val="000000" w:themeColor="text1"/>
          <w:lang w:val="fr-FR"/>
        </w:rPr>
        <w:t xml:space="preserve"> III du 5</w:t>
      </w:r>
      <w:r w:rsidRPr="00455580">
        <w:rPr>
          <w:bCs/>
          <w:color w:val="000000" w:themeColor="text1"/>
          <w:vertAlign w:val="superscript"/>
          <w:lang w:val="fr-FR"/>
        </w:rPr>
        <w:t>e</w:t>
      </w:r>
      <w:r w:rsidRPr="00455580">
        <w:rPr>
          <w:bCs/>
          <w:color w:val="000000" w:themeColor="text1"/>
          <w:lang w:val="fr-FR"/>
        </w:rPr>
        <w:t> centile</w:t>
      </w:r>
    </w:p>
    <w:p w14:paraId="78695AF0"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2.1.1</w:t>
      </w:r>
      <w:r w:rsidRPr="00455580">
        <w:rPr>
          <w:bCs/>
          <w:color w:val="000000" w:themeColor="text1"/>
          <w:lang w:val="fr-FR"/>
        </w:rPr>
        <w:tab/>
        <w:t>Mettre en place le mannequin sur le siège de telle manière que son plan sagittal soit aligné à 15 mm près sur l</w:t>
      </w:r>
      <w:r>
        <w:rPr>
          <w:bCs/>
          <w:color w:val="000000" w:themeColor="text1"/>
          <w:lang w:val="fr-FR"/>
        </w:rPr>
        <w:t>’</w:t>
      </w:r>
      <w:r w:rsidRPr="00455580">
        <w:rPr>
          <w:bCs/>
          <w:color w:val="000000" w:themeColor="text1"/>
          <w:lang w:val="fr-FR"/>
        </w:rPr>
        <w:t>axe médian de la place assise et soit parallèle à un plan vertical parallèle au plan de référence vertical longitudinal du véhicule.</w:t>
      </w:r>
    </w:p>
    <w:p w14:paraId="7CD2A9B0"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2.1.2</w:t>
      </w:r>
      <w:r w:rsidRPr="00455580">
        <w:rPr>
          <w:bCs/>
          <w:color w:val="000000" w:themeColor="text1"/>
          <w:lang w:val="fr-FR"/>
        </w:rPr>
        <w:tab/>
        <w:t>Maintenir les cuisses du mannequin vers le bas et pousser le torse vers l</w:t>
      </w:r>
      <w:r>
        <w:rPr>
          <w:bCs/>
          <w:color w:val="000000" w:themeColor="text1"/>
          <w:lang w:val="fr-FR"/>
        </w:rPr>
        <w:t>’</w:t>
      </w:r>
      <w:r w:rsidRPr="00455580">
        <w:rPr>
          <w:bCs/>
          <w:color w:val="000000" w:themeColor="text1"/>
          <w:lang w:val="fr-FR"/>
        </w:rPr>
        <w:t>arrière pour agrandir au maximum l</w:t>
      </w:r>
      <w:r>
        <w:rPr>
          <w:bCs/>
          <w:color w:val="000000" w:themeColor="text1"/>
          <w:lang w:val="fr-FR"/>
        </w:rPr>
        <w:t>’</w:t>
      </w:r>
      <w:r w:rsidRPr="00455580">
        <w:rPr>
          <w:bCs/>
          <w:color w:val="000000" w:themeColor="text1"/>
          <w:lang w:val="fr-FR"/>
        </w:rPr>
        <w:t>angle du bassin.</w:t>
      </w:r>
    </w:p>
    <w:p w14:paraId="38C4B28F"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2.1.3</w:t>
      </w:r>
      <w:r w:rsidRPr="00455580">
        <w:rPr>
          <w:bCs/>
          <w:color w:val="000000" w:themeColor="text1"/>
          <w:lang w:val="fr-FR"/>
        </w:rPr>
        <w:tab/>
        <w:t>Positionner les jambes pour qu</w:t>
      </w:r>
      <w:r>
        <w:rPr>
          <w:bCs/>
          <w:color w:val="000000" w:themeColor="text1"/>
          <w:lang w:val="fr-FR"/>
        </w:rPr>
        <w:t>’</w:t>
      </w:r>
      <w:r w:rsidRPr="00455580">
        <w:rPr>
          <w:bCs/>
          <w:color w:val="000000" w:themeColor="text1"/>
          <w:lang w:val="fr-FR"/>
        </w:rPr>
        <w:t>elles fassent avec les cuisses un angle le plus proche possible de 90°. Pousser les genoux du mannequin vers l</w:t>
      </w:r>
      <w:r>
        <w:rPr>
          <w:bCs/>
          <w:color w:val="000000" w:themeColor="text1"/>
          <w:lang w:val="fr-FR"/>
        </w:rPr>
        <w:t>’</w:t>
      </w:r>
      <w:r w:rsidRPr="00455580">
        <w:rPr>
          <w:bCs/>
          <w:color w:val="000000" w:themeColor="text1"/>
          <w:lang w:val="fr-FR"/>
        </w:rPr>
        <w:t>arrière pour plaquer le bassin contre le siège de manière à ce qu</w:t>
      </w:r>
      <w:r>
        <w:rPr>
          <w:bCs/>
          <w:color w:val="000000" w:themeColor="text1"/>
          <w:lang w:val="fr-FR"/>
        </w:rPr>
        <w:t>’</w:t>
      </w:r>
      <w:r w:rsidRPr="00455580">
        <w:rPr>
          <w:bCs/>
          <w:color w:val="000000" w:themeColor="text1"/>
          <w:lang w:val="fr-FR"/>
        </w:rPr>
        <w:t>il touche le dossier ou à ce que l</w:t>
      </w:r>
      <w:r>
        <w:rPr>
          <w:bCs/>
          <w:color w:val="000000" w:themeColor="text1"/>
          <w:lang w:val="fr-FR"/>
        </w:rPr>
        <w:t>’</w:t>
      </w:r>
      <w:r w:rsidRPr="00455580">
        <w:rPr>
          <w:bCs/>
          <w:color w:val="000000" w:themeColor="text1"/>
          <w:lang w:val="fr-FR"/>
        </w:rPr>
        <w:t>arrière des mollets du mannequin touche le bord avant de l</w:t>
      </w:r>
      <w:r>
        <w:rPr>
          <w:bCs/>
          <w:color w:val="000000" w:themeColor="text1"/>
          <w:lang w:val="fr-FR"/>
        </w:rPr>
        <w:t>’</w:t>
      </w:r>
      <w:r w:rsidRPr="00455580">
        <w:rPr>
          <w:bCs/>
          <w:color w:val="000000" w:themeColor="text1"/>
          <w:lang w:val="fr-FR"/>
        </w:rPr>
        <w:t>assise du siège au point que l</w:t>
      </w:r>
      <w:r>
        <w:rPr>
          <w:bCs/>
          <w:color w:val="000000" w:themeColor="text1"/>
          <w:lang w:val="fr-FR"/>
        </w:rPr>
        <w:t>’</w:t>
      </w:r>
      <w:r w:rsidRPr="00455580">
        <w:rPr>
          <w:bCs/>
          <w:color w:val="000000" w:themeColor="text1"/>
          <w:lang w:val="fr-FR"/>
        </w:rPr>
        <w:t>angle entre jambe et cuisse commence à s</w:t>
      </w:r>
      <w:r>
        <w:rPr>
          <w:bCs/>
          <w:color w:val="000000" w:themeColor="text1"/>
          <w:lang w:val="fr-FR"/>
        </w:rPr>
        <w:t>’</w:t>
      </w:r>
      <w:r w:rsidRPr="00455580">
        <w:rPr>
          <w:bCs/>
          <w:color w:val="000000" w:themeColor="text1"/>
          <w:lang w:val="fr-FR"/>
        </w:rPr>
        <w:t>ouvrir.</w:t>
      </w:r>
    </w:p>
    <w:p w14:paraId="6D02E7E5"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2.1.4</w:t>
      </w:r>
      <w:r w:rsidRPr="00455580">
        <w:rPr>
          <w:bCs/>
          <w:color w:val="000000" w:themeColor="text1"/>
          <w:lang w:val="fr-FR"/>
        </w:rPr>
        <w:tab/>
        <w:t>Noter la position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Enlever le mannequin du siège. Si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se replie lorsque le mannequin est enlevé, le remettre manuellement dans la position notée. Déterminer la conformité avec les prescriptions concernant la hauteur du paragraphe 5.6.2 du présent Règlement en appliquant les procédures d</w:t>
      </w:r>
      <w:r>
        <w:rPr>
          <w:bCs/>
          <w:color w:val="000000" w:themeColor="text1"/>
          <w:lang w:val="fr-FR"/>
        </w:rPr>
        <w:t>’</w:t>
      </w:r>
      <w:r w:rsidRPr="00455580">
        <w:rPr>
          <w:bCs/>
          <w:color w:val="000000" w:themeColor="text1"/>
          <w:lang w:val="fr-FR"/>
        </w:rPr>
        <w:t>essai de l</w:t>
      </w:r>
      <w:r>
        <w:rPr>
          <w:bCs/>
          <w:color w:val="000000" w:themeColor="text1"/>
          <w:lang w:val="fr-FR"/>
        </w:rPr>
        <w:t>’</w:t>
      </w:r>
      <w:r w:rsidRPr="00455580">
        <w:rPr>
          <w:bCs/>
          <w:color w:val="000000" w:themeColor="text1"/>
          <w:lang w:val="fr-FR"/>
        </w:rPr>
        <w:t>annexe 10.</w:t>
      </w:r>
    </w:p>
    <w:p w14:paraId="23873521" w14:textId="77777777" w:rsidR="006E472D" w:rsidRPr="00455580" w:rsidRDefault="006E472D" w:rsidP="00D354F8">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2.2</w:t>
      </w:r>
      <w:r w:rsidRPr="00455580">
        <w:rPr>
          <w:bCs/>
          <w:color w:val="000000" w:themeColor="text1"/>
          <w:lang w:val="fr-FR"/>
        </w:rPr>
        <w:tab/>
        <w:t>Mannequin humain</w:t>
      </w:r>
    </w:p>
    <w:p w14:paraId="150DED10" w14:textId="77777777" w:rsidR="006E472D" w:rsidRPr="00455580" w:rsidRDefault="006E472D" w:rsidP="006E472D">
      <w:pPr>
        <w:pStyle w:val="SingleTxtG"/>
        <w:ind w:left="2268"/>
        <w:rPr>
          <w:bCs/>
          <w:color w:val="000000" w:themeColor="text1"/>
          <w:spacing w:val="-2"/>
          <w:lang w:val="fr-FR"/>
        </w:rPr>
      </w:pPr>
      <w:r w:rsidRPr="00455580">
        <w:rPr>
          <w:bCs/>
          <w:color w:val="000000" w:themeColor="text1"/>
          <w:lang w:val="fr-FR"/>
        </w:rPr>
        <w:tab/>
      </w:r>
      <w:r w:rsidRPr="00455580">
        <w:rPr>
          <w:bCs/>
          <w:color w:val="000000" w:themeColor="text1"/>
          <w:spacing w:val="-2"/>
          <w:lang w:val="fr-FR"/>
        </w:rPr>
        <w:t>On peut utiliser un être humain pesant entre 47 et 51 kg et mesurant entre 140 et 150 cm. Le mannequin humain doit être vêtu d</w:t>
      </w:r>
      <w:r>
        <w:rPr>
          <w:bCs/>
          <w:color w:val="000000" w:themeColor="text1"/>
          <w:spacing w:val="-2"/>
          <w:lang w:val="fr-FR"/>
        </w:rPr>
        <w:t>’</w:t>
      </w:r>
      <w:r w:rsidRPr="00455580">
        <w:rPr>
          <w:bCs/>
          <w:color w:val="000000" w:themeColor="text1"/>
          <w:spacing w:val="-2"/>
          <w:lang w:val="fr-FR"/>
        </w:rPr>
        <w:t>un maillot à manches courtes en coton, de pantalons en coton et de chaussures de sport. Les valeurs de poids et de taille indiquées s</w:t>
      </w:r>
      <w:r>
        <w:rPr>
          <w:bCs/>
          <w:color w:val="000000" w:themeColor="text1"/>
          <w:spacing w:val="-2"/>
          <w:lang w:val="fr-FR"/>
        </w:rPr>
        <w:t>’</w:t>
      </w:r>
      <w:r w:rsidRPr="00455580">
        <w:rPr>
          <w:bCs/>
          <w:color w:val="000000" w:themeColor="text1"/>
          <w:spacing w:val="-2"/>
          <w:lang w:val="fr-FR"/>
        </w:rPr>
        <w:t>entendent vêtements compris.</w:t>
      </w:r>
    </w:p>
    <w:p w14:paraId="524C2985"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2.2.1</w:t>
      </w:r>
      <w:r w:rsidRPr="00455580">
        <w:rPr>
          <w:bCs/>
          <w:color w:val="000000" w:themeColor="text1"/>
          <w:lang w:val="fr-FR"/>
        </w:rPr>
        <w:tab/>
        <w:t>Placer le mannequin au centre du siège, le bassin étant en contact avec le dossier et le dos en appui contre le dossier.</w:t>
      </w:r>
    </w:p>
    <w:p w14:paraId="4EE1C1AF"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2.2.2</w:t>
      </w:r>
      <w:r w:rsidRPr="00455580">
        <w:rPr>
          <w:bCs/>
          <w:color w:val="000000" w:themeColor="text1"/>
          <w:lang w:val="fr-FR"/>
        </w:rPr>
        <w:tab/>
        <w:t>Vérifier que le plan sagittal du mannequin est vertical et aligné à 15 mm près sur l</w:t>
      </w:r>
      <w:r>
        <w:rPr>
          <w:bCs/>
          <w:color w:val="000000" w:themeColor="text1"/>
          <w:lang w:val="fr-FR"/>
        </w:rPr>
        <w:t>’</w:t>
      </w:r>
      <w:r w:rsidRPr="00455580">
        <w:rPr>
          <w:bCs/>
          <w:color w:val="000000" w:themeColor="text1"/>
          <w:lang w:val="fr-FR"/>
        </w:rPr>
        <w:t>axe médian de la place assise.</w:t>
      </w:r>
    </w:p>
    <w:p w14:paraId="45D045C5"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2.2.3</w:t>
      </w:r>
      <w:r w:rsidRPr="00455580">
        <w:rPr>
          <w:bCs/>
          <w:color w:val="000000" w:themeColor="text1"/>
          <w:lang w:val="fr-FR"/>
        </w:rPr>
        <w:tab/>
        <w:t>Vérifier que la distance transversale entre les centres des rotules des genoux est comprise entre 160 et 170 mm et que les genoux sont placés symétriquement de part et d</w:t>
      </w:r>
      <w:r>
        <w:rPr>
          <w:bCs/>
          <w:color w:val="000000" w:themeColor="text1"/>
          <w:lang w:val="fr-FR"/>
        </w:rPr>
        <w:t>’</w:t>
      </w:r>
      <w:r w:rsidRPr="00455580">
        <w:rPr>
          <w:bCs/>
          <w:color w:val="000000" w:themeColor="text1"/>
          <w:lang w:val="fr-FR"/>
        </w:rPr>
        <w:t>autre de l</w:t>
      </w:r>
      <w:r>
        <w:rPr>
          <w:bCs/>
          <w:color w:val="000000" w:themeColor="text1"/>
          <w:lang w:val="fr-FR"/>
        </w:rPr>
        <w:t>’</w:t>
      </w:r>
      <w:r w:rsidRPr="00455580">
        <w:rPr>
          <w:bCs/>
          <w:color w:val="000000" w:themeColor="text1"/>
          <w:lang w:val="fr-FR"/>
        </w:rPr>
        <w:t>axe médian du siège.</w:t>
      </w:r>
    </w:p>
    <w:p w14:paraId="62115F52"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2.2.4</w:t>
      </w:r>
      <w:r w:rsidRPr="00455580">
        <w:rPr>
          <w:bCs/>
          <w:color w:val="000000" w:themeColor="text1"/>
          <w:lang w:val="fr-FR"/>
        </w:rPr>
        <w:tab/>
        <w:t>Si nécessaire, étendre les jambes jusqu</w:t>
      </w:r>
      <w:r>
        <w:rPr>
          <w:bCs/>
          <w:color w:val="000000" w:themeColor="text1"/>
          <w:lang w:val="fr-FR"/>
        </w:rPr>
        <w:t>’</w:t>
      </w:r>
      <w:r w:rsidRPr="00455580">
        <w:rPr>
          <w:bCs/>
          <w:color w:val="000000" w:themeColor="text1"/>
          <w:lang w:val="fr-FR"/>
        </w:rPr>
        <w:t>à ce que les pieds ne touchent plus le plancher. Les cuisses reposent sur l</w:t>
      </w:r>
      <w:r>
        <w:rPr>
          <w:bCs/>
          <w:color w:val="000000" w:themeColor="text1"/>
          <w:lang w:val="fr-FR"/>
        </w:rPr>
        <w:t>’</w:t>
      </w:r>
      <w:r w:rsidRPr="00455580">
        <w:rPr>
          <w:bCs/>
          <w:color w:val="000000" w:themeColor="text1"/>
          <w:lang w:val="fr-FR"/>
        </w:rPr>
        <w:t>assise du siège.</w:t>
      </w:r>
    </w:p>
    <w:p w14:paraId="4F82B4F0"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2.2.5</w:t>
      </w:r>
      <w:r w:rsidRPr="00455580">
        <w:rPr>
          <w:bCs/>
          <w:color w:val="000000" w:themeColor="text1"/>
          <w:lang w:val="fr-FR"/>
        </w:rPr>
        <w:tab/>
        <w:t>Si le mannequin touche la surface intérieure du pavillon, reculer le siège jusqu</w:t>
      </w:r>
      <w:r>
        <w:rPr>
          <w:bCs/>
          <w:color w:val="000000" w:themeColor="text1"/>
          <w:lang w:val="fr-FR"/>
        </w:rPr>
        <w:t>’</w:t>
      </w:r>
      <w:r w:rsidRPr="00455580">
        <w:rPr>
          <w:bCs/>
          <w:color w:val="000000" w:themeColor="text1"/>
          <w:lang w:val="fr-FR"/>
        </w:rPr>
        <w:t>à supprimer le contact, l</w:t>
      </w:r>
      <w:r>
        <w:rPr>
          <w:bCs/>
          <w:color w:val="000000" w:themeColor="text1"/>
          <w:lang w:val="fr-FR"/>
        </w:rPr>
        <w:t>’</w:t>
      </w:r>
      <w:r w:rsidRPr="00455580">
        <w:rPr>
          <w:bCs/>
          <w:color w:val="000000" w:themeColor="text1"/>
          <w:lang w:val="fr-FR"/>
        </w:rPr>
        <w:t>espace libre ne devant pas dépasser 5 mm, ou jusqu</w:t>
      </w:r>
      <w:r>
        <w:rPr>
          <w:bCs/>
          <w:color w:val="000000" w:themeColor="text1"/>
          <w:lang w:val="fr-FR"/>
        </w:rPr>
        <w:t>’</w:t>
      </w:r>
      <w:r w:rsidRPr="00455580">
        <w:rPr>
          <w:bCs/>
          <w:color w:val="000000" w:themeColor="text1"/>
          <w:lang w:val="fr-FR"/>
        </w:rPr>
        <w:t>à ce que le siège atteigne une position verrouillée à laquelle il n</w:t>
      </w:r>
      <w:r>
        <w:rPr>
          <w:bCs/>
          <w:color w:val="000000" w:themeColor="text1"/>
          <w:lang w:val="fr-FR"/>
        </w:rPr>
        <w:t>’</w:t>
      </w:r>
      <w:r w:rsidRPr="00455580">
        <w:rPr>
          <w:bCs/>
          <w:color w:val="000000" w:themeColor="text1"/>
          <w:lang w:val="fr-FR"/>
        </w:rPr>
        <w:t>y a plus de contact.</w:t>
      </w:r>
    </w:p>
    <w:p w14:paraId="64644775" w14:textId="77777777" w:rsidR="006E472D" w:rsidRPr="00455580" w:rsidRDefault="006E472D" w:rsidP="00D354F8">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2.2.6</w:t>
      </w:r>
      <w:r w:rsidRPr="00455580">
        <w:rPr>
          <w:bCs/>
          <w:color w:val="000000" w:themeColor="text1"/>
          <w:lang w:val="fr-FR"/>
        </w:rPr>
        <w:tab/>
        <w:t>Positionnement des pieds du passager</w:t>
      </w:r>
    </w:p>
    <w:p w14:paraId="76163F66"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2.2.6.1</w:t>
      </w:r>
      <w:r w:rsidRPr="00455580">
        <w:rPr>
          <w:bCs/>
          <w:color w:val="000000" w:themeColor="text1"/>
          <w:lang w:val="fr-FR"/>
        </w:rPr>
        <w:tab/>
        <w:t xml:space="preserve">Placer les pieds à plat sur la partie inclinée du </w:t>
      </w:r>
      <w:proofErr w:type="spellStart"/>
      <w:r w:rsidRPr="00455580">
        <w:rPr>
          <w:bCs/>
          <w:color w:val="000000" w:themeColor="text1"/>
          <w:lang w:val="fr-FR"/>
        </w:rPr>
        <w:t>repose-pieds</w:t>
      </w:r>
      <w:proofErr w:type="spellEnd"/>
      <w:r w:rsidRPr="00455580">
        <w:rPr>
          <w:bCs/>
          <w:color w:val="000000" w:themeColor="text1"/>
          <w:lang w:val="fr-FR"/>
        </w:rPr>
        <w:t>, ou</w:t>
      </w:r>
    </w:p>
    <w:p w14:paraId="4E8B1B79"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lastRenderedPageBreak/>
        <w:t>2.2.6.2</w:t>
      </w:r>
      <w:r w:rsidRPr="00455580">
        <w:rPr>
          <w:bCs/>
          <w:color w:val="000000" w:themeColor="text1"/>
          <w:lang w:val="fr-FR"/>
        </w:rPr>
        <w:tab/>
        <w:t>Si les pieds ne peuvent y être placés à plat, les placer perpendiculairement à la jambe, les talons étant placés le plus en avant possible sur le plancher, ou</w:t>
      </w:r>
    </w:p>
    <w:p w14:paraId="49A9CEB1"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2.2.6.3</w:t>
      </w:r>
      <w:r w:rsidRPr="00455580">
        <w:rPr>
          <w:bCs/>
          <w:color w:val="000000" w:themeColor="text1"/>
          <w:lang w:val="fr-FR"/>
        </w:rPr>
        <w:tab/>
        <w:t>Si les talons ne touchent pas le plancher, les jambes doivent être verticales et les pieds parallèles au plancher.</w:t>
      </w:r>
    </w:p>
    <w:p w14:paraId="126B3F0F" w14:textId="77777777" w:rsidR="006E472D" w:rsidRPr="00455580" w:rsidRDefault="006E472D" w:rsidP="00770FE8">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2.2.7</w:t>
      </w:r>
      <w:r w:rsidRPr="00455580">
        <w:rPr>
          <w:bCs/>
          <w:color w:val="000000" w:themeColor="text1"/>
          <w:lang w:val="fr-FR"/>
        </w:rPr>
        <w:tab/>
        <w:t>Positionnement des bras et des mains du passager</w:t>
      </w:r>
    </w:p>
    <w:p w14:paraId="375EE55C"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2.2.7.1</w:t>
      </w:r>
      <w:r w:rsidRPr="00455580">
        <w:rPr>
          <w:bCs/>
          <w:color w:val="000000" w:themeColor="text1"/>
          <w:lang w:val="fr-FR"/>
        </w:rPr>
        <w:tab/>
        <w:t>Les bras du mannequin doivent être placés le long du torse, l</w:t>
      </w:r>
      <w:r>
        <w:rPr>
          <w:bCs/>
          <w:color w:val="000000" w:themeColor="text1"/>
          <w:lang w:val="fr-FR"/>
        </w:rPr>
        <w:t>’</w:t>
      </w:r>
      <w:r w:rsidRPr="00455580">
        <w:rPr>
          <w:bCs/>
          <w:color w:val="000000" w:themeColor="text1"/>
          <w:lang w:val="fr-FR"/>
        </w:rPr>
        <w:t>axe médian des bras étant aussi proche que possible d</w:t>
      </w:r>
      <w:r>
        <w:rPr>
          <w:bCs/>
          <w:color w:val="000000" w:themeColor="text1"/>
          <w:lang w:val="fr-FR"/>
        </w:rPr>
        <w:t>’</w:t>
      </w:r>
      <w:r w:rsidRPr="00455580">
        <w:rPr>
          <w:bCs/>
          <w:color w:val="000000" w:themeColor="text1"/>
          <w:lang w:val="fr-FR"/>
        </w:rPr>
        <w:t>un plan longitudinal vertical.</w:t>
      </w:r>
    </w:p>
    <w:p w14:paraId="4E91DC21"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2.2.7.2</w:t>
      </w:r>
      <w:r w:rsidRPr="00455580">
        <w:rPr>
          <w:bCs/>
          <w:color w:val="000000" w:themeColor="text1"/>
          <w:lang w:val="fr-FR"/>
        </w:rPr>
        <w:tab/>
      </w:r>
      <w:r w:rsidRPr="00455580">
        <w:rPr>
          <w:bCs/>
          <w:color w:val="000000" w:themeColor="text1"/>
          <w:spacing w:val="-2"/>
          <w:lang w:val="fr-FR"/>
        </w:rPr>
        <w:t>Les paumes des mains doivent être en contact avec l</w:t>
      </w:r>
      <w:r>
        <w:rPr>
          <w:bCs/>
          <w:color w:val="000000" w:themeColor="text1"/>
          <w:spacing w:val="-2"/>
          <w:lang w:val="fr-FR"/>
        </w:rPr>
        <w:t>’</w:t>
      </w:r>
      <w:r w:rsidRPr="00455580">
        <w:rPr>
          <w:bCs/>
          <w:color w:val="000000" w:themeColor="text1"/>
          <w:spacing w:val="-2"/>
          <w:lang w:val="fr-FR"/>
        </w:rPr>
        <w:t>extérieur des cuisses.</w:t>
      </w:r>
    </w:p>
    <w:p w14:paraId="4CB6B26F"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2.2.7.3</w:t>
      </w:r>
      <w:r w:rsidRPr="00455580">
        <w:rPr>
          <w:bCs/>
          <w:color w:val="000000" w:themeColor="text1"/>
          <w:lang w:val="fr-FR"/>
        </w:rPr>
        <w:tab/>
        <w:t>Les petits doigts doivent être en contact avec l</w:t>
      </w:r>
      <w:r>
        <w:rPr>
          <w:bCs/>
          <w:color w:val="000000" w:themeColor="text1"/>
          <w:lang w:val="fr-FR"/>
        </w:rPr>
        <w:t>’</w:t>
      </w:r>
      <w:r w:rsidRPr="00455580">
        <w:rPr>
          <w:bCs/>
          <w:color w:val="000000" w:themeColor="text1"/>
          <w:lang w:val="fr-FR"/>
        </w:rPr>
        <w:t>assise du siège.</w:t>
      </w:r>
    </w:p>
    <w:p w14:paraId="17E81B00"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2.3</w:t>
      </w:r>
      <w:r w:rsidRPr="00455580">
        <w:rPr>
          <w:bCs/>
          <w:color w:val="000000" w:themeColor="text1"/>
          <w:lang w:val="fr-FR"/>
        </w:rPr>
        <w:tab/>
        <w:t>Activer le système de neutralisation en mettant le moteur en marche ou en mettant simplement le contact d</w:t>
      </w:r>
      <w:r>
        <w:rPr>
          <w:bCs/>
          <w:color w:val="000000" w:themeColor="text1"/>
          <w:lang w:val="fr-FR"/>
        </w:rPr>
        <w:t>’</w:t>
      </w:r>
      <w:r w:rsidRPr="00455580">
        <w:rPr>
          <w:bCs/>
          <w:color w:val="000000" w:themeColor="text1"/>
          <w:lang w:val="fr-FR"/>
        </w:rPr>
        <w:t>allumage et fermer toutes les portes du véhicule. Noter la position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Enlever le mannequin du siège. Si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se replie lorsque le mannequin est enlevé, le remettre manuellement dans la position notée. Déterminer la conformité avec les prescriptions concernant la hauteur du paragraphe 5.6.2 du présent Règlement en appliquant les procédures d</w:t>
      </w:r>
      <w:r>
        <w:rPr>
          <w:bCs/>
          <w:color w:val="000000" w:themeColor="text1"/>
          <w:lang w:val="fr-FR"/>
        </w:rPr>
        <w:t>’</w:t>
      </w:r>
      <w:r w:rsidRPr="00455580">
        <w:rPr>
          <w:bCs/>
          <w:color w:val="000000" w:themeColor="text1"/>
          <w:lang w:val="fr-FR"/>
        </w:rPr>
        <w:t>essai de l</w:t>
      </w:r>
      <w:r>
        <w:rPr>
          <w:bCs/>
          <w:color w:val="000000" w:themeColor="text1"/>
          <w:lang w:val="fr-FR"/>
        </w:rPr>
        <w:t>’</w:t>
      </w:r>
      <w:r w:rsidRPr="00455580">
        <w:rPr>
          <w:bCs/>
          <w:color w:val="000000" w:themeColor="text1"/>
          <w:lang w:val="fr-FR"/>
        </w:rPr>
        <w:t>annexe 10.</w:t>
      </w:r>
    </w:p>
    <w:p w14:paraId="3E609E33"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2.4</w:t>
      </w:r>
      <w:r w:rsidRPr="00455580">
        <w:rPr>
          <w:bCs/>
          <w:color w:val="000000" w:themeColor="text1"/>
          <w:lang w:val="fr-FR"/>
        </w:rPr>
        <w:tab/>
        <w:t>Couper le contacteur d</w:t>
      </w:r>
      <w:r>
        <w:rPr>
          <w:bCs/>
          <w:color w:val="000000" w:themeColor="text1"/>
          <w:lang w:val="fr-FR"/>
        </w:rPr>
        <w:t>’</w:t>
      </w:r>
      <w:r w:rsidRPr="00455580">
        <w:rPr>
          <w:bCs/>
          <w:color w:val="000000" w:themeColor="text1"/>
          <w:lang w:val="fr-FR"/>
        </w:rPr>
        <w:t>allumage.</w:t>
      </w:r>
    </w:p>
    <w:p w14:paraId="1BA1E425" w14:textId="77777777" w:rsidR="006E472D" w:rsidRPr="00455580" w:rsidRDefault="006E472D" w:rsidP="00A124C2">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3.</w:t>
      </w:r>
      <w:r w:rsidRPr="00455580">
        <w:rPr>
          <w:bCs/>
          <w:color w:val="000000" w:themeColor="text1"/>
          <w:lang w:val="fr-FR"/>
        </w:rPr>
        <w:tab/>
        <w:t>Évaluation de la rotation de 60°</w:t>
      </w:r>
    </w:p>
    <w:p w14:paraId="2CBA1C36"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Procédures s</w:t>
      </w:r>
      <w:r>
        <w:rPr>
          <w:bCs/>
          <w:color w:val="000000" w:themeColor="text1"/>
          <w:lang w:val="fr-FR"/>
        </w:rPr>
        <w:t>’</w:t>
      </w:r>
      <w:r w:rsidRPr="00455580">
        <w:rPr>
          <w:bCs/>
          <w:color w:val="000000" w:themeColor="text1"/>
          <w:lang w:val="fr-FR"/>
        </w:rPr>
        <w:t>appliquant aux places assises arrière et avant centrales visant à démontrer la conformité avec le paragraphe 5.8.4.2.</w:t>
      </w:r>
    </w:p>
    <w:p w14:paraId="7AD90301"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w:t>
      </w:r>
      <w:r w:rsidRPr="00455580">
        <w:rPr>
          <w:bCs/>
          <w:color w:val="000000" w:themeColor="text1"/>
          <w:lang w:val="fr-FR"/>
        </w:rPr>
        <w:tab/>
        <w:t>Placer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dans toute position satisfaisant aux dispositions du paragraphe 5.6.2.2, 5.6.2.4 ou 5.6.2.6 du présent Règlement ;</w:t>
      </w:r>
    </w:p>
    <w:p w14:paraId="725530D3"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3.1.1</w:t>
      </w:r>
      <w:r w:rsidRPr="00455580">
        <w:rPr>
          <w:bCs/>
          <w:color w:val="000000" w:themeColor="text1"/>
          <w:lang w:val="fr-FR"/>
        </w:rPr>
        <w:tab/>
        <w:t>Tracer sur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une ligne dont l</w:t>
      </w:r>
      <w:r>
        <w:rPr>
          <w:bCs/>
          <w:color w:val="000000" w:themeColor="text1"/>
          <w:lang w:val="fr-FR"/>
        </w:rPr>
        <w:t>’</w:t>
      </w:r>
      <w:r w:rsidRPr="00455580">
        <w:rPr>
          <w:bCs/>
          <w:color w:val="000000" w:themeColor="text1"/>
          <w:lang w:val="fr-FR"/>
        </w:rPr>
        <w:t>une des extrémités correspond au point de rotation. Mesurer l</w:t>
      </w:r>
      <w:r>
        <w:rPr>
          <w:bCs/>
          <w:color w:val="000000" w:themeColor="text1"/>
          <w:lang w:val="fr-FR"/>
        </w:rPr>
        <w:t>’</w:t>
      </w:r>
      <w:r w:rsidRPr="00455580">
        <w:rPr>
          <w:bCs/>
          <w:color w:val="000000" w:themeColor="text1"/>
          <w:lang w:val="fr-FR"/>
        </w:rPr>
        <w:t>angle ou la plage angulaire de la ligne de référence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lorsqu</w:t>
      </w:r>
      <w:r>
        <w:rPr>
          <w:bCs/>
          <w:color w:val="000000" w:themeColor="text1"/>
          <w:lang w:val="fr-FR"/>
        </w:rPr>
        <w:t>’</w:t>
      </w:r>
      <w:r w:rsidRPr="00455580">
        <w:rPr>
          <w:bCs/>
          <w:color w:val="000000" w:themeColor="text1"/>
          <w:lang w:val="fr-FR"/>
        </w:rPr>
        <w:t>elle est projetée sur un plan longitudinal vertical du véhicule ;</w:t>
      </w:r>
    </w:p>
    <w:p w14:paraId="493F0B68"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3.1.2</w:t>
      </w:r>
      <w:r w:rsidRPr="00455580">
        <w:rPr>
          <w:bCs/>
          <w:color w:val="000000" w:themeColor="text1"/>
          <w:lang w:val="fr-FR"/>
        </w:rPr>
        <w:tab/>
        <w:t>Rabattre ou enfoncer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dans une position dans laquelle sa hauteur minimale est inférieure à celle prescrite au paragraphe 5.6.2.2, 5.6.2.4 ou 5.6.2.6 du présent Règlement ;</w:t>
      </w:r>
    </w:p>
    <w:p w14:paraId="12A57F42"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3.1.3</w:t>
      </w:r>
      <w:r w:rsidRPr="00455580">
        <w:rPr>
          <w:bCs/>
          <w:color w:val="000000" w:themeColor="text1"/>
          <w:lang w:val="fr-FR"/>
        </w:rPr>
        <w:tab/>
        <w:t>Déterminer la variation minimale de l</w:t>
      </w:r>
      <w:r>
        <w:rPr>
          <w:bCs/>
          <w:color w:val="000000" w:themeColor="text1"/>
          <w:lang w:val="fr-FR"/>
        </w:rPr>
        <w:t>’</w:t>
      </w:r>
      <w:r w:rsidRPr="00455580">
        <w:rPr>
          <w:bCs/>
          <w:color w:val="000000" w:themeColor="text1"/>
          <w:lang w:val="fr-FR"/>
        </w:rPr>
        <w:t>angle de la ligne de référence d</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en projection sur un plan longitudinal vertical du véhicule d</w:t>
      </w:r>
      <w:r>
        <w:rPr>
          <w:bCs/>
          <w:color w:val="000000" w:themeColor="text1"/>
          <w:lang w:val="fr-FR"/>
        </w:rPr>
        <w:t>’</w:t>
      </w:r>
      <w:r w:rsidRPr="00455580">
        <w:rPr>
          <w:bCs/>
          <w:color w:val="000000" w:themeColor="text1"/>
          <w:lang w:val="fr-FR"/>
        </w:rPr>
        <w:t>après l</w:t>
      </w:r>
      <w:r>
        <w:rPr>
          <w:bCs/>
          <w:color w:val="000000" w:themeColor="text1"/>
          <w:lang w:val="fr-FR"/>
        </w:rPr>
        <w:t>’</w:t>
      </w:r>
      <w:r w:rsidRPr="00455580">
        <w:rPr>
          <w:bCs/>
          <w:color w:val="000000" w:themeColor="text1"/>
          <w:lang w:val="fr-FR"/>
        </w:rPr>
        <w:t>angle ou la plage angulaire mesurés selon le paragraphe 3.1.1 de la présente annexe.</w:t>
      </w:r>
    </w:p>
    <w:p w14:paraId="720FBEB8" w14:textId="77777777" w:rsidR="006E472D" w:rsidRPr="00455580" w:rsidRDefault="006E472D" w:rsidP="00770FE8">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t>4.</w:t>
      </w:r>
      <w:r w:rsidRPr="00455580">
        <w:rPr>
          <w:bCs/>
          <w:color w:val="000000" w:themeColor="text1"/>
          <w:lang w:val="fr-FR"/>
        </w:rPr>
        <w:tab/>
        <w:t>Métrique de l</w:t>
      </w:r>
      <w:r>
        <w:rPr>
          <w:bCs/>
          <w:color w:val="000000" w:themeColor="text1"/>
          <w:lang w:val="fr-FR"/>
        </w:rPr>
        <w:t>’</w:t>
      </w:r>
      <w:r w:rsidRPr="00455580">
        <w:rPr>
          <w:bCs/>
          <w:color w:val="000000" w:themeColor="text1"/>
          <w:lang w:val="fr-FR"/>
        </w:rPr>
        <w:t>inconfort</w:t>
      </w:r>
    </w:p>
    <w:p w14:paraId="61149E70"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Procédures s</w:t>
      </w:r>
      <w:r>
        <w:rPr>
          <w:bCs/>
          <w:color w:val="000000" w:themeColor="text1"/>
          <w:lang w:val="fr-FR"/>
        </w:rPr>
        <w:t>’</w:t>
      </w:r>
      <w:r w:rsidRPr="00455580">
        <w:rPr>
          <w:bCs/>
          <w:color w:val="000000" w:themeColor="text1"/>
          <w:lang w:val="fr-FR"/>
        </w:rPr>
        <w:t>appliquant aux places assises arrière et avant centrales visant à démontrer la conformité avec le paragraphe 5.8.4.3 du présent Règlement.</w:t>
      </w:r>
    </w:p>
    <w:p w14:paraId="6F0F29CB"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4.1</w:t>
      </w:r>
      <w:r w:rsidRPr="00455580">
        <w:rPr>
          <w:bCs/>
          <w:color w:val="000000" w:themeColor="text1"/>
          <w:lang w:val="fr-FR"/>
        </w:rPr>
        <w:tab/>
        <w:t>Les dimensions H</w:t>
      </w:r>
      <w:r w:rsidRPr="00455580">
        <w:rPr>
          <w:bCs/>
          <w:color w:val="000000" w:themeColor="text1"/>
          <w:vertAlign w:val="subscript"/>
          <w:lang w:val="fr-FR"/>
        </w:rPr>
        <w:t>LE</w:t>
      </w:r>
      <w:r w:rsidRPr="00455580">
        <w:rPr>
          <w:bCs/>
          <w:color w:val="000000" w:themeColor="text1"/>
          <w:lang w:val="fr-FR"/>
        </w:rPr>
        <w:t xml:space="preserve"> et S sont définies à la figure 15</w:t>
      </w:r>
      <w:r w:rsidRPr="00455580">
        <w:rPr>
          <w:bCs/>
          <w:color w:val="000000" w:themeColor="text1"/>
          <w:lang w:val="fr-FR"/>
        </w:rPr>
        <w:noBreakHyphen/>
        <w:t>1. La figure 15</w:t>
      </w:r>
      <w:r w:rsidRPr="00455580">
        <w:rPr>
          <w:bCs/>
          <w:color w:val="000000" w:themeColor="text1"/>
          <w:lang w:val="fr-FR"/>
        </w:rPr>
        <w:noBreakHyphen/>
        <w:t>1 est un plan vertical longitudinal passant par le point R (c</w:t>
      </w:r>
      <w:r>
        <w:rPr>
          <w:bCs/>
          <w:color w:val="000000" w:themeColor="text1"/>
          <w:lang w:val="fr-FR"/>
        </w:rPr>
        <w:t>’</w:t>
      </w:r>
      <w:r w:rsidRPr="00455580">
        <w:rPr>
          <w:bCs/>
          <w:color w:val="000000" w:themeColor="text1"/>
          <w:lang w:val="fr-FR"/>
        </w:rPr>
        <w:t>est</w:t>
      </w:r>
      <w:r w:rsidRPr="00455580">
        <w:rPr>
          <w:bCs/>
          <w:color w:val="000000" w:themeColor="text1"/>
          <w:lang w:val="fr-FR"/>
        </w:rPr>
        <w:noBreakHyphen/>
        <w:t>à</w:t>
      </w:r>
      <w:r w:rsidRPr="00455580">
        <w:rPr>
          <w:bCs/>
          <w:color w:val="000000" w:themeColor="text1"/>
          <w:lang w:val="fr-FR"/>
        </w:rPr>
        <w:noBreakHyphen/>
        <w:t>dire le point médian de la place assise) qui coupe l</w:t>
      </w:r>
      <w:r>
        <w:rPr>
          <w:bCs/>
          <w:color w:val="000000" w:themeColor="text1"/>
          <w:lang w:val="fr-FR"/>
        </w:rPr>
        <w:t>’</w:t>
      </w:r>
      <w:r w:rsidRPr="00455580">
        <w:rPr>
          <w:bCs/>
          <w:color w:val="000000" w:themeColor="text1"/>
          <w:lang w:val="fr-FR"/>
        </w:rPr>
        <w:t>assise, le dossier et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w:t>
      </w:r>
    </w:p>
    <w:p w14:paraId="33C33B4C"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4.2</w:t>
      </w:r>
      <w:r w:rsidRPr="00455580">
        <w:rPr>
          <w:bCs/>
          <w:color w:val="000000" w:themeColor="text1"/>
          <w:lang w:val="fr-FR"/>
        </w:rPr>
        <w:tab/>
        <w:t>Régler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en position de non</w:t>
      </w:r>
      <w:r w:rsidRPr="00455580">
        <w:rPr>
          <w:bCs/>
          <w:color w:val="000000" w:themeColor="text1"/>
          <w:lang w:val="fr-FR"/>
        </w:rPr>
        <w:noBreakHyphen/>
        <w:t>utilisation.</w:t>
      </w:r>
    </w:p>
    <w:p w14:paraId="63C69179"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4.2.1</w:t>
      </w:r>
      <w:r w:rsidRPr="00455580">
        <w:rPr>
          <w:bCs/>
          <w:color w:val="000000" w:themeColor="text1"/>
          <w:lang w:val="fr-FR"/>
        </w:rPr>
        <w:tab/>
        <w:t>H</w:t>
      </w:r>
      <w:r w:rsidRPr="00455580">
        <w:rPr>
          <w:bCs/>
          <w:color w:val="000000" w:themeColor="text1"/>
          <w:vertAlign w:val="subscript"/>
          <w:lang w:val="fr-FR"/>
        </w:rPr>
        <w:t>LE</w:t>
      </w:r>
      <w:r w:rsidRPr="00455580">
        <w:rPr>
          <w:bCs/>
          <w:color w:val="000000" w:themeColor="text1"/>
          <w:lang w:val="fr-FR"/>
        </w:rPr>
        <w:t xml:space="preserve"> est la distance entre le point R et le bord inférieur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mesurée le long de la ligne de torse.</w:t>
      </w:r>
    </w:p>
    <w:p w14:paraId="53C7B801"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4.2.2</w:t>
      </w:r>
      <w:r w:rsidRPr="00455580">
        <w:rPr>
          <w:bCs/>
          <w:color w:val="000000" w:themeColor="text1"/>
          <w:lang w:val="fr-FR"/>
        </w:rPr>
        <w:tab/>
        <w:t>S est l</w:t>
      </w:r>
      <w:r>
        <w:rPr>
          <w:bCs/>
          <w:color w:val="000000" w:themeColor="text1"/>
          <w:lang w:val="fr-FR"/>
        </w:rPr>
        <w:t>’</w:t>
      </w:r>
      <w:r w:rsidRPr="00455580">
        <w:rPr>
          <w:bCs/>
          <w:color w:val="000000" w:themeColor="text1"/>
          <w:lang w:val="fr-FR"/>
        </w:rPr>
        <w:t>épaisseur maximale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mesurée à 25 mm au plus du bord inférieur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entre T</w:t>
      </w:r>
      <w:r w:rsidRPr="00455580">
        <w:rPr>
          <w:bCs/>
          <w:color w:val="000000" w:themeColor="text1"/>
          <w:vertAlign w:val="subscript"/>
          <w:lang w:val="fr-FR"/>
        </w:rPr>
        <w:t>H</w:t>
      </w:r>
      <w:r w:rsidRPr="00455580">
        <w:rPr>
          <w:bCs/>
          <w:color w:val="000000" w:themeColor="text1"/>
          <w:lang w:val="fr-FR"/>
        </w:rPr>
        <w:t xml:space="preserve"> et T</w:t>
      </w:r>
      <w:r w:rsidRPr="00455580">
        <w:rPr>
          <w:bCs/>
          <w:color w:val="000000" w:themeColor="text1"/>
          <w:vertAlign w:val="subscript"/>
          <w:lang w:val="fr-FR"/>
        </w:rPr>
        <w:t>S</w:t>
      </w:r>
      <w:r w:rsidRPr="00455580">
        <w:rPr>
          <w:bCs/>
          <w:color w:val="000000" w:themeColor="text1"/>
          <w:lang w:val="fr-FR"/>
        </w:rPr>
        <w:t>, perpendiculairement à la ligne de torse, à partir de la ligne P.</w:t>
      </w:r>
    </w:p>
    <w:p w14:paraId="2FEAF188"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4.2.3</w:t>
      </w:r>
      <w:r w:rsidRPr="00455580">
        <w:rPr>
          <w:bCs/>
          <w:color w:val="000000" w:themeColor="text1"/>
          <w:lang w:val="fr-FR"/>
        </w:rPr>
        <w:tab/>
        <w:t>P est une ligne parallèle à la ligne de torse qui passe par le point d</w:t>
      </w:r>
      <w:r>
        <w:rPr>
          <w:bCs/>
          <w:color w:val="000000" w:themeColor="text1"/>
          <w:lang w:val="fr-FR"/>
        </w:rPr>
        <w:t>’</w:t>
      </w:r>
      <w:r w:rsidRPr="00455580">
        <w:rPr>
          <w:bCs/>
          <w:color w:val="000000" w:themeColor="text1"/>
          <w:lang w:val="fr-FR"/>
        </w:rPr>
        <w:t>intersection de la ligne T</w:t>
      </w:r>
      <w:r w:rsidRPr="00455580">
        <w:rPr>
          <w:bCs/>
          <w:color w:val="000000" w:themeColor="text1"/>
          <w:vertAlign w:val="subscript"/>
          <w:lang w:val="fr-FR"/>
        </w:rPr>
        <w:t>S</w:t>
      </w:r>
      <w:r w:rsidRPr="00455580">
        <w:rPr>
          <w:bCs/>
          <w:color w:val="000000" w:themeColor="text1"/>
          <w:lang w:val="fr-FR"/>
        </w:rPr>
        <w:t xml:space="preserve"> et du bord extérieur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w:t>
      </w:r>
    </w:p>
    <w:p w14:paraId="6340A8D9"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4.2.4</w:t>
      </w:r>
      <w:r w:rsidRPr="00455580">
        <w:rPr>
          <w:bCs/>
          <w:color w:val="000000" w:themeColor="text1"/>
          <w:lang w:val="fr-FR"/>
        </w:rPr>
        <w:tab/>
        <w:t>T</w:t>
      </w:r>
      <w:r w:rsidRPr="00455580">
        <w:rPr>
          <w:bCs/>
          <w:color w:val="000000" w:themeColor="text1"/>
          <w:vertAlign w:val="subscript"/>
          <w:lang w:val="fr-FR"/>
        </w:rPr>
        <w:t>H</w:t>
      </w:r>
      <w:r w:rsidRPr="00455580">
        <w:rPr>
          <w:bCs/>
          <w:color w:val="000000" w:themeColor="text1"/>
          <w:lang w:val="fr-FR"/>
        </w:rPr>
        <w:t xml:space="preserve"> est une ligne perpendiculaire à la ligne de torse et tangente au bord inférieur de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w:t>
      </w:r>
    </w:p>
    <w:p w14:paraId="429A80BF"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4.2.5</w:t>
      </w:r>
      <w:r w:rsidRPr="00455580">
        <w:rPr>
          <w:bCs/>
          <w:color w:val="000000" w:themeColor="text1"/>
          <w:lang w:val="fr-FR"/>
        </w:rPr>
        <w:tab/>
        <w:t>T</w:t>
      </w:r>
      <w:r w:rsidRPr="00455580">
        <w:rPr>
          <w:bCs/>
          <w:color w:val="000000" w:themeColor="text1"/>
          <w:vertAlign w:val="subscript"/>
          <w:lang w:val="fr-FR"/>
        </w:rPr>
        <w:t>S</w:t>
      </w:r>
      <w:r w:rsidRPr="00455580">
        <w:rPr>
          <w:bCs/>
          <w:color w:val="000000" w:themeColor="text1"/>
          <w:lang w:val="fr-FR"/>
        </w:rPr>
        <w:t xml:space="preserve"> est la ligne parallèle à la ligne T</w:t>
      </w:r>
      <w:r w:rsidRPr="00455580">
        <w:rPr>
          <w:bCs/>
          <w:color w:val="000000" w:themeColor="text1"/>
          <w:vertAlign w:val="subscript"/>
          <w:lang w:val="fr-FR"/>
        </w:rPr>
        <w:t>H</w:t>
      </w:r>
      <w:r w:rsidRPr="00455580">
        <w:rPr>
          <w:bCs/>
          <w:color w:val="000000" w:themeColor="text1"/>
          <w:lang w:val="fr-FR"/>
        </w:rPr>
        <w:t xml:space="preserve"> et distante de celle</w:t>
      </w:r>
      <w:r w:rsidRPr="00455580">
        <w:rPr>
          <w:bCs/>
          <w:color w:val="000000" w:themeColor="text1"/>
          <w:lang w:val="fr-FR"/>
        </w:rPr>
        <w:noBreakHyphen/>
        <w:t>ci de 25 </w:t>
      </w:r>
      <w:proofErr w:type="spellStart"/>
      <w:r w:rsidRPr="00455580">
        <w:rPr>
          <w:bCs/>
          <w:color w:val="000000" w:themeColor="text1"/>
          <w:lang w:val="fr-FR"/>
        </w:rPr>
        <w:t>mm.</w:t>
      </w:r>
      <w:proofErr w:type="spellEnd"/>
    </w:p>
    <w:p w14:paraId="3C49F927" w14:textId="77777777" w:rsidR="006E472D" w:rsidRPr="00455580" w:rsidRDefault="006E472D" w:rsidP="00770FE8">
      <w:pPr>
        <w:pStyle w:val="SingleTxtG"/>
        <w:keepNext/>
        <w:tabs>
          <w:tab w:val="left" w:pos="2268"/>
        </w:tabs>
        <w:spacing w:after="100" w:line="200" w:lineRule="atLeast"/>
        <w:ind w:left="2268" w:hanging="1134"/>
        <w:jc w:val="left"/>
        <w:rPr>
          <w:bCs/>
          <w:color w:val="000000" w:themeColor="text1"/>
          <w:lang w:val="fr-FR"/>
        </w:rPr>
      </w:pPr>
      <w:r w:rsidRPr="00455580">
        <w:rPr>
          <w:bCs/>
          <w:color w:val="000000" w:themeColor="text1"/>
          <w:lang w:val="fr-FR"/>
        </w:rPr>
        <w:lastRenderedPageBreak/>
        <w:t>5.</w:t>
      </w:r>
      <w:r w:rsidRPr="00455580">
        <w:rPr>
          <w:bCs/>
          <w:color w:val="000000" w:themeColor="text1"/>
          <w:lang w:val="fr-FR"/>
        </w:rPr>
        <w:tab/>
        <w:t>Modification de 10° de l</w:t>
      </w:r>
      <w:r>
        <w:rPr>
          <w:bCs/>
          <w:color w:val="000000" w:themeColor="text1"/>
          <w:lang w:val="fr-FR"/>
        </w:rPr>
        <w:t>’</w:t>
      </w:r>
      <w:r w:rsidRPr="00455580">
        <w:rPr>
          <w:bCs/>
          <w:color w:val="000000" w:themeColor="text1"/>
          <w:lang w:val="fr-FR"/>
        </w:rPr>
        <w:t>angle réel de torse</w:t>
      </w:r>
    </w:p>
    <w:p w14:paraId="7CE817DE" w14:textId="77777777" w:rsidR="006E472D" w:rsidRPr="00455580" w:rsidRDefault="006E472D" w:rsidP="006E472D">
      <w:pPr>
        <w:pStyle w:val="SingleTxtG"/>
        <w:ind w:left="2268"/>
        <w:rPr>
          <w:bCs/>
          <w:color w:val="000000" w:themeColor="text1"/>
          <w:lang w:val="fr-FR"/>
        </w:rPr>
      </w:pPr>
      <w:r w:rsidRPr="00455580">
        <w:rPr>
          <w:bCs/>
          <w:color w:val="000000" w:themeColor="text1"/>
          <w:lang w:val="fr-FR"/>
        </w:rPr>
        <w:tab/>
        <w:t>Procédures s</w:t>
      </w:r>
      <w:r>
        <w:rPr>
          <w:bCs/>
          <w:color w:val="000000" w:themeColor="text1"/>
          <w:lang w:val="fr-FR"/>
        </w:rPr>
        <w:t>’</w:t>
      </w:r>
      <w:r w:rsidRPr="00455580">
        <w:rPr>
          <w:bCs/>
          <w:color w:val="000000" w:themeColor="text1"/>
          <w:lang w:val="fr-FR"/>
        </w:rPr>
        <w:t>appliquant aux places assises arrière et avant centrales visant à démontrer la conformité avec le paragraphe 5.8.4.4 du présent Règlement.</w:t>
      </w:r>
    </w:p>
    <w:p w14:paraId="6EE8A385"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5.1</w:t>
      </w:r>
      <w:r w:rsidRPr="00455580">
        <w:rPr>
          <w:bCs/>
          <w:color w:val="000000" w:themeColor="text1"/>
          <w:lang w:val="fr-FR"/>
        </w:rPr>
        <w:tab/>
        <w:t>Placer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dans n</w:t>
      </w:r>
      <w:r>
        <w:rPr>
          <w:bCs/>
          <w:color w:val="000000" w:themeColor="text1"/>
          <w:lang w:val="fr-FR"/>
        </w:rPr>
        <w:t>’</w:t>
      </w:r>
      <w:r w:rsidRPr="00455580">
        <w:rPr>
          <w:bCs/>
          <w:color w:val="000000" w:themeColor="text1"/>
          <w:lang w:val="fr-FR"/>
        </w:rPr>
        <w:t>importe quelle position satisfaisant aux prescriptions du paragraphe 5.6.1 du présent Règlement.</w:t>
      </w:r>
    </w:p>
    <w:p w14:paraId="6DD61987"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5.2</w:t>
      </w:r>
      <w:r w:rsidRPr="00455580">
        <w:rPr>
          <w:bCs/>
          <w:color w:val="000000" w:themeColor="text1"/>
          <w:lang w:val="fr-FR"/>
        </w:rPr>
        <w:tab/>
        <w:t>Mesurer l</w:t>
      </w:r>
      <w:r>
        <w:rPr>
          <w:bCs/>
          <w:color w:val="000000" w:themeColor="text1"/>
          <w:lang w:val="fr-FR"/>
        </w:rPr>
        <w:t>’</w:t>
      </w:r>
      <w:r w:rsidRPr="00455580">
        <w:rPr>
          <w:bCs/>
          <w:color w:val="000000" w:themeColor="text1"/>
          <w:lang w:val="fr-FR"/>
        </w:rPr>
        <w:t>angle réel de torse avec la machine tridimensionnelle point H définie à l</w:t>
      </w:r>
      <w:r>
        <w:rPr>
          <w:bCs/>
          <w:color w:val="000000" w:themeColor="text1"/>
          <w:lang w:val="fr-FR"/>
        </w:rPr>
        <w:t>’</w:t>
      </w:r>
      <w:r w:rsidRPr="00455580">
        <w:rPr>
          <w:bCs/>
          <w:color w:val="000000" w:themeColor="text1"/>
          <w:lang w:val="fr-FR"/>
        </w:rPr>
        <w:t>annexe 3.</w:t>
      </w:r>
    </w:p>
    <w:p w14:paraId="499E45C1"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5.3</w:t>
      </w:r>
      <w:r w:rsidRPr="00455580">
        <w:rPr>
          <w:bCs/>
          <w:color w:val="000000" w:themeColor="text1"/>
          <w:lang w:val="fr-FR"/>
        </w:rPr>
        <w:tab/>
        <w:t>Rabattre ou enfoncer l</w:t>
      </w:r>
      <w:r>
        <w:rPr>
          <w:bCs/>
          <w:color w:val="000000" w:themeColor="text1"/>
          <w:lang w:val="fr-FR"/>
        </w:rPr>
        <w:t>’</w:t>
      </w:r>
      <w:r w:rsidRPr="00455580">
        <w:rPr>
          <w:bCs/>
          <w:color w:val="000000" w:themeColor="text1"/>
          <w:lang w:val="fr-FR"/>
        </w:rPr>
        <w:t>appuie</w:t>
      </w:r>
      <w:r w:rsidRPr="00455580">
        <w:rPr>
          <w:bCs/>
          <w:color w:val="000000" w:themeColor="text1"/>
          <w:lang w:val="fr-FR"/>
        </w:rPr>
        <w:noBreakHyphen/>
        <w:t>tête dans une position dans laquelle sa hauteur minimale est inférieure à celle prescrite au paragraphe 5.6.2 du présent Règlement.</w:t>
      </w:r>
    </w:p>
    <w:p w14:paraId="57E6E4BD" w14:textId="77777777" w:rsidR="006E472D" w:rsidRPr="00455580" w:rsidRDefault="006E472D" w:rsidP="006E472D">
      <w:pPr>
        <w:pStyle w:val="SingleTxtG"/>
        <w:tabs>
          <w:tab w:val="left" w:pos="2268"/>
        </w:tabs>
        <w:spacing w:after="100" w:line="200" w:lineRule="atLeast"/>
        <w:ind w:left="2268" w:hanging="1134"/>
        <w:rPr>
          <w:bCs/>
          <w:color w:val="000000" w:themeColor="text1"/>
          <w:lang w:val="fr-FR"/>
        </w:rPr>
      </w:pPr>
      <w:r w:rsidRPr="00455580">
        <w:rPr>
          <w:bCs/>
          <w:color w:val="000000" w:themeColor="text1"/>
          <w:lang w:val="fr-FR"/>
        </w:rPr>
        <w:t>5.4</w:t>
      </w:r>
      <w:r w:rsidRPr="00455580">
        <w:rPr>
          <w:bCs/>
          <w:color w:val="000000" w:themeColor="text1"/>
          <w:lang w:val="fr-FR"/>
        </w:rPr>
        <w:tab/>
        <w:t>Mesurer une nouvelle fois l</w:t>
      </w:r>
      <w:r>
        <w:rPr>
          <w:bCs/>
          <w:color w:val="000000" w:themeColor="text1"/>
          <w:lang w:val="fr-FR"/>
        </w:rPr>
        <w:t>’</w:t>
      </w:r>
      <w:r w:rsidRPr="00455580">
        <w:rPr>
          <w:bCs/>
          <w:color w:val="000000" w:themeColor="text1"/>
          <w:lang w:val="fr-FR"/>
        </w:rPr>
        <w:t>angle réel de torse.</w:t>
      </w:r>
    </w:p>
    <w:p w14:paraId="4FE20884" w14:textId="77777777" w:rsidR="006E472D" w:rsidRDefault="006E472D" w:rsidP="00C62FA4">
      <w:pPr>
        <w:pStyle w:val="Titre1"/>
        <w:spacing w:before="240" w:after="120"/>
        <w:rPr>
          <w:bCs/>
          <w:color w:val="000000" w:themeColor="text1"/>
          <w:lang w:val="fr-FR"/>
        </w:rPr>
      </w:pPr>
      <w:r w:rsidRPr="00455580">
        <w:rPr>
          <w:bCs/>
          <w:color w:val="000000" w:themeColor="text1"/>
          <w:lang w:val="fr-FR"/>
        </w:rPr>
        <w:t>Figure 15-1</w:t>
      </w:r>
    </w:p>
    <w:p w14:paraId="2D6D9256" w14:textId="77777777" w:rsidR="00C62FA4" w:rsidRPr="00C62FA4" w:rsidRDefault="00C62FA4" w:rsidP="00C62FA4">
      <w:pPr>
        <w:pStyle w:val="SingleTxtG"/>
        <w:rPr>
          <w:lang w:val="fr-FR"/>
        </w:rPr>
      </w:pPr>
      <w:r>
        <w:rPr>
          <w:noProof/>
        </w:rPr>
        <w:drawing>
          <wp:inline distT="0" distB="0" distL="0" distR="0" wp14:anchorId="4B47DE93" wp14:editId="1F329CE6">
            <wp:extent cx="4680000" cy="3945600"/>
            <wp:effectExtent l="0" t="0" r="635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0000" cy="3945600"/>
                    </a:xfrm>
                    <a:prstGeom prst="rect">
                      <a:avLst/>
                    </a:prstGeom>
                  </pic:spPr>
                </pic:pic>
              </a:graphicData>
            </a:graphic>
          </wp:inline>
        </w:drawing>
      </w:r>
    </w:p>
    <w:p w14:paraId="5F93B3AC" w14:textId="77777777" w:rsidR="006E472D" w:rsidRPr="00455580" w:rsidRDefault="00146749" w:rsidP="006E472D">
      <w:pPr>
        <w:ind w:right="1134"/>
        <w:jc w:val="right"/>
        <w:rPr>
          <w:snapToGrid w:val="0"/>
          <w:color w:val="000000" w:themeColor="text1"/>
          <w:lang w:val="fr-FR"/>
        </w:rPr>
      </w:pPr>
      <w:bookmarkStart w:id="10" w:name="_MON_1256020280"/>
      <w:bookmarkStart w:id="11" w:name="_MON_1256020855"/>
      <w:bookmarkStart w:id="12" w:name="_MON_1256018319"/>
      <w:bookmarkStart w:id="13" w:name="_MON_1256018325"/>
      <w:bookmarkStart w:id="14" w:name="_MON_1256019795"/>
      <w:bookmarkEnd w:id="10"/>
      <w:bookmarkEnd w:id="11"/>
      <w:bookmarkEnd w:id="12"/>
      <w:bookmarkEnd w:id="13"/>
      <w:bookmarkEnd w:id="14"/>
      <w:r>
        <w:rPr>
          <w:snapToGrid w:val="0"/>
          <w:color w:val="000000" w:themeColor="text1"/>
          <w:lang w:val="fr-FR"/>
        </w:rPr>
        <w:t> </w:t>
      </w:r>
      <w:r w:rsidR="006E472D" w:rsidRPr="00455580">
        <w:rPr>
          <w:snapToGrid w:val="0"/>
          <w:color w:val="000000" w:themeColor="text1"/>
          <w:lang w:val="fr-FR"/>
        </w:rPr>
        <w:t>».</w:t>
      </w:r>
    </w:p>
    <w:p w14:paraId="4060C3CC" w14:textId="77777777" w:rsidR="005F0207" w:rsidRPr="006E472D" w:rsidRDefault="006E472D" w:rsidP="006E472D">
      <w:pPr>
        <w:pStyle w:val="SingleTxtG"/>
        <w:spacing w:before="240" w:after="0"/>
        <w:jc w:val="center"/>
        <w:rPr>
          <w:u w:val="single"/>
          <w:lang w:val="fr-FR"/>
        </w:rPr>
      </w:pPr>
      <w:r>
        <w:rPr>
          <w:u w:val="single"/>
          <w:lang w:val="fr-FR"/>
        </w:rPr>
        <w:tab/>
      </w:r>
      <w:r>
        <w:rPr>
          <w:u w:val="single"/>
          <w:lang w:val="fr-FR"/>
        </w:rPr>
        <w:tab/>
      </w:r>
      <w:r>
        <w:rPr>
          <w:u w:val="single"/>
          <w:lang w:val="fr-FR"/>
        </w:rPr>
        <w:tab/>
      </w:r>
      <w:r>
        <w:rPr>
          <w:u w:val="single"/>
          <w:lang w:val="fr-FR"/>
        </w:rPr>
        <w:tab/>
      </w:r>
    </w:p>
    <w:sectPr w:rsidR="005F0207" w:rsidRPr="006E472D" w:rsidSect="006E472D">
      <w:headerReference w:type="default" r:id="rId45"/>
      <w:headerReference w:type="first" r:id="rId46"/>
      <w:footnotePr>
        <w:numRestart w:val="eachSect"/>
      </w:footnotePr>
      <w:endnotePr>
        <w:numFmt w:val="decimal"/>
      </w:endnotePr>
      <w:pgSz w:w="11907" w:h="16840" w:code="9"/>
      <w:pgMar w:top="1417"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89646" w14:textId="77777777" w:rsidR="00636B86" w:rsidRDefault="00636B86"/>
  </w:endnote>
  <w:endnote w:type="continuationSeparator" w:id="0">
    <w:p w14:paraId="5BB4CAF9" w14:textId="77777777" w:rsidR="00636B86" w:rsidRDefault="00636B86">
      <w:pPr>
        <w:pStyle w:val="Pieddepage"/>
      </w:pPr>
    </w:p>
  </w:endnote>
  <w:endnote w:type="continuationNotice" w:id="1">
    <w:p w14:paraId="220EC9D7" w14:textId="77777777" w:rsidR="00636B86" w:rsidRPr="00C451B9" w:rsidRDefault="00636B86"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E0922" w14:textId="77777777" w:rsidR="00A937F3" w:rsidRPr="00A937F3" w:rsidRDefault="00A937F3" w:rsidP="00A937F3">
    <w:pPr>
      <w:pStyle w:val="Pieddepage"/>
      <w:tabs>
        <w:tab w:val="right" w:pos="9638"/>
      </w:tabs>
    </w:pPr>
    <w:r w:rsidRPr="00A937F3">
      <w:rPr>
        <w:b/>
        <w:sz w:val="18"/>
      </w:rPr>
      <w:fldChar w:fldCharType="begin"/>
    </w:r>
    <w:r w:rsidRPr="00A937F3">
      <w:rPr>
        <w:b/>
        <w:sz w:val="18"/>
      </w:rPr>
      <w:instrText xml:space="preserve"> PAGE  \* MERGEFORMAT </w:instrText>
    </w:r>
    <w:r w:rsidRPr="00A937F3">
      <w:rPr>
        <w:b/>
        <w:sz w:val="18"/>
      </w:rPr>
      <w:fldChar w:fldCharType="separate"/>
    </w:r>
    <w:r w:rsidRPr="00A937F3">
      <w:rPr>
        <w:b/>
        <w:noProof/>
        <w:sz w:val="18"/>
      </w:rPr>
      <w:t>2</w:t>
    </w:r>
    <w:r w:rsidRPr="00A937F3">
      <w:rPr>
        <w:b/>
        <w:sz w:val="18"/>
      </w:rPr>
      <w:fldChar w:fldCharType="end"/>
    </w:r>
    <w:r>
      <w:rPr>
        <w:b/>
        <w:sz w:val="18"/>
      </w:rPr>
      <w:tab/>
    </w:r>
    <w:r>
      <w:t>GE.21-09062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4CE2" w14:textId="77777777" w:rsidR="00A937F3" w:rsidRPr="00A937F3" w:rsidRDefault="00A937F3" w:rsidP="00A937F3">
    <w:pPr>
      <w:pStyle w:val="Pieddepage"/>
      <w:tabs>
        <w:tab w:val="right" w:pos="9638"/>
      </w:tabs>
      <w:rPr>
        <w:b/>
        <w:sz w:val="18"/>
      </w:rPr>
    </w:pPr>
    <w:r>
      <w:t>GE.21-09062</w:t>
    </w:r>
    <w:r>
      <w:tab/>
    </w:r>
    <w:r w:rsidRPr="00A937F3">
      <w:rPr>
        <w:b/>
        <w:sz w:val="18"/>
      </w:rPr>
      <w:fldChar w:fldCharType="begin"/>
    </w:r>
    <w:r w:rsidRPr="00A937F3">
      <w:rPr>
        <w:b/>
        <w:sz w:val="18"/>
      </w:rPr>
      <w:instrText xml:space="preserve"> PAGE  \* MERGEFORMAT </w:instrText>
    </w:r>
    <w:r w:rsidRPr="00A937F3">
      <w:rPr>
        <w:b/>
        <w:sz w:val="18"/>
      </w:rPr>
      <w:fldChar w:fldCharType="separate"/>
    </w:r>
    <w:r w:rsidRPr="00A937F3">
      <w:rPr>
        <w:b/>
        <w:noProof/>
        <w:sz w:val="18"/>
      </w:rPr>
      <w:t>3</w:t>
    </w:r>
    <w:r w:rsidRPr="00A937F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43A60" w14:textId="77777777" w:rsidR="00467F2C" w:rsidRPr="00A937F3" w:rsidRDefault="00A937F3" w:rsidP="00A937F3">
    <w:pPr>
      <w:pStyle w:val="Pieddepage"/>
      <w:spacing w:before="120"/>
      <w:rPr>
        <w:sz w:val="20"/>
      </w:rPr>
    </w:pPr>
    <w:r>
      <w:rPr>
        <w:sz w:val="20"/>
      </w:rPr>
      <w:t>GE.</w:t>
    </w:r>
    <w:r w:rsidR="00467F2C">
      <w:rPr>
        <w:noProof/>
        <w:lang w:eastAsia="fr-CH"/>
      </w:rPr>
      <w:drawing>
        <wp:anchor distT="0" distB="0" distL="114300" distR="114300" simplePos="0" relativeHeight="251659264" behindDoc="0" locked="0" layoutInCell="1" allowOverlap="1" wp14:anchorId="1519B4DE" wp14:editId="163C73BB">
          <wp:simplePos x="0" y="0"/>
          <wp:positionH relativeFrom="margin">
            <wp:posOffset>4319905</wp:posOffset>
          </wp:positionH>
          <wp:positionV relativeFrom="margin">
            <wp:posOffset>9144000</wp:posOffset>
          </wp:positionV>
          <wp:extent cx="1104900" cy="228600"/>
          <wp:effectExtent l="0" t="0" r="0"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21-09062  (F)</w:t>
    </w:r>
    <w:r>
      <w:rPr>
        <w:noProof/>
        <w:sz w:val="20"/>
      </w:rPr>
      <w:drawing>
        <wp:anchor distT="0" distB="0" distL="114300" distR="114300" simplePos="0" relativeHeight="251660288" behindDoc="0" locked="0" layoutInCell="1" allowOverlap="1" wp14:anchorId="28308090" wp14:editId="67C0CD8E">
          <wp:simplePos x="0" y="0"/>
          <wp:positionH relativeFrom="margin">
            <wp:posOffset>5489575</wp:posOffset>
          </wp:positionH>
          <wp:positionV relativeFrom="margin">
            <wp:posOffset>8891905</wp:posOffset>
          </wp:positionV>
          <wp:extent cx="638175" cy="6381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7AE3">
      <w:rPr>
        <w:sz w:val="20"/>
      </w:rPr>
      <w:t xml:space="preserve">    050821    090821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25DDB" w14:textId="77777777" w:rsidR="00636B86" w:rsidRPr="00D27D5E" w:rsidRDefault="00636B86" w:rsidP="00D27D5E">
      <w:pPr>
        <w:tabs>
          <w:tab w:val="right" w:pos="2155"/>
        </w:tabs>
        <w:spacing w:after="80"/>
        <w:ind w:left="680"/>
        <w:rPr>
          <w:u w:val="single"/>
        </w:rPr>
      </w:pPr>
      <w:r>
        <w:rPr>
          <w:u w:val="single"/>
        </w:rPr>
        <w:tab/>
      </w:r>
    </w:p>
  </w:footnote>
  <w:footnote w:type="continuationSeparator" w:id="0">
    <w:p w14:paraId="6D31CDC8" w14:textId="77777777" w:rsidR="00636B86" w:rsidRPr="00D171D4" w:rsidRDefault="00636B86" w:rsidP="00D171D4">
      <w:pPr>
        <w:tabs>
          <w:tab w:val="right" w:pos="2155"/>
        </w:tabs>
        <w:spacing w:after="80"/>
        <w:ind w:left="680"/>
        <w:rPr>
          <w:u w:val="single"/>
        </w:rPr>
      </w:pPr>
      <w:r w:rsidRPr="00D171D4">
        <w:rPr>
          <w:u w:val="single"/>
        </w:rPr>
        <w:tab/>
      </w:r>
    </w:p>
  </w:footnote>
  <w:footnote w:type="continuationNotice" w:id="1">
    <w:p w14:paraId="4D941C1A" w14:textId="77777777" w:rsidR="00636B86" w:rsidRPr="00C451B9" w:rsidRDefault="00636B86" w:rsidP="00C451B9">
      <w:pPr>
        <w:spacing w:line="240" w:lineRule="auto"/>
        <w:rPr>
          <w:sz w:val="2"/>
          <w:szCs w:val="2"/>
        </w:rPr>
      </w:pPr>
    </w:p>
  </w:footnote>
  <w:footnote w:id="2">
    <w:p w14:paraId="566CC585" w14:textId="77777777" w:rsidR="00591072" w:rsidRPr="00591072" w:rsidRDefault="00442E31" w:rsidP="00591072">
      <w:pPr>
        <w:pStyle w:val="Notedebasdepage"/>
      </w:pPr>
      <w:r w:rsidRPr="00591072">
        <w:rPr>
          <w:rStyle w:val="Appelnotedebasdep"/>
        </w:rPr>
        <w:tab/>
      </w:r>
      <w:r w:rsidRPr="00591072">
        <w:rPr>
          <w:rStyle w:val="Appelnotedebasdep"/>
          <w:sz w:val="20"/>
          <w:vertAlign w:val="baseline"/>
        </w:rPr>
        <w:t>*</w:t>
      </w:r>
      <w:r w:rsidRPr="00591072">
        <w:rPr>
          <w:rStyle w:val="Appelnotedebasdep"/>
          <w:sz w:val="20"/>
          <w:vertAlign w:val="baseline"/>
        </w:rPr>
        <w:tab/>
      </w:r>
      <w:r w:rsidR="00591072" w:rsidRPr="00591072">
        <w:t>Anciens titres de l’Accord :</w:t>
      </w:r>
    </w:p>
    <w:p w14:paraId="25E270FC" w14:textId="77777777" w:rsidR="00591072" w:rsidRPr="00591072" w:rsidRDefault="00591072" w:rsidP="00591072">
      <w:pPr>
        <w:pStyle w:val="Notedebasdepage"/>
      </w:pPr>
      <w:r w:rsidRPr="00A937F3">
        <w:tab/>
      </w:r>
      <w:r w:rsidRPr="00A937F3">
        <w:tab/>
        <w:t xml:space="preserve">Accord </w:t>
      </w:r>
      <w:r w:rsidRPr="00591072">
        <w:t>concernant l’adoption de conditions uniformes d’homologation et la reconnaissance réciproque de l’homologation des équipements et pièces de véhicules à moteur, en date, à Genève, du 20 mars 1958 (version originale) ;</w:t>
      </w:r>
    </w:p>
    <w:p w14:paraId="7B153C13" w14:textId="77777777" w:rsidR="00442E31" w:rsidRPr="00442E31" w:rsidRDefault="00591072">
      <w:pPr>
        <w:pStyle w:val="Notedebasdepage"/>
      </w:pPr>
      <w:r>
        <w:tab/>
      </w:r>
      <w:r>
        <w:tab/>
      </w:r>
      <w:r w:rsidRPr="00591072">
        <w:t>Accord concernant l’adoption de prescriptions techniques uniformes applicables aux véhicules à</w:t>
      </w:r>
      <w:r>
        <w:t> </w:t>
      </w:r>
      <w:r w:rsidRPr="00591072">
        <w:t>roues, aux équipements et aux pièces susceptibles d’être montés ou utilisés sur un véhicule à roues et les conditions de reconnaissance réciproque des homologations délivrées conformément à ces prescriptions, en date, à Genève, du 5 octobre 1995 (Révision 2).</w:t>
      </w:r>
    </w:p>
  </w:footnote>
  <w:footnote w:id="3">
    <w:p w14:paraId="78AE9E82" w14:textId="1627CDA4" w:rsidR="000255C0" w:rsidRPr="00E95798" w:rsidRDefault="000255C0" w:rsidP="00DE6313">
      <w:pPr>
        <w:pStyle w:val="Notedebasdepage"/>
      </w:pPr>
      <w:r>
        <w:tab/>
      </w:r>
      <w:r w:rsidRPr="00D928AB">
        <w:rPr>
          <w:rStyle w:val="Appelnotedebasdep"/>
        </w:rPr>
        <w:footnoteRef/>
      </w:r>
      <w:r>
        <w:tab/>
      </w:r>
      <w:r w:rsidRPr="001139B5">
        <w:rPr>
          <w:lang w:val="fr-FR"/>
        </w:rPr>
        <w:t>Selon</w:t>
      </w:r>
      <w:r>
        <w:rPr>
          <w:lang w:val="fr-FR"/>
        </w:rPr>
        <w:t xml:space="preserve"> </w:t>
      </w:r>
      <w:r w:rsidRPr="001139B5">
        <w:rPr>
          <w:lang w:val="fr-FR"/>
        </w:rPr>
        <w:t>les</w:t>
      </w:r>
      <w:r>
        <w:rPr>
          <w:lang w:val="fr-FR"/>
        </w:rPr>
        <w:t xml:space="preserve"> </w:t>
      </w:r>
      <w:r w:rsidRPr="001139B5">
        <w:rPr>
          <w:lang w:val="fr-FR"/>
        </w:rPr>
        <w:t>définitions</w:t>
      </w:r>
      <w:r>
        <w:rPr>
          <w:lang w:val="fr-FR"/>
        </w:rPr>
        <w:t xml:space="preserve"> </w:t>
      </w:r>
      <w:r w:rsidRPr="001139B5">
        <w:rPr>
          <w:lang w:val="fr-FR"/>
        </w:rPr>
        <w:t>contenues</w:t>
      </w:r>
      <w:r>
        <w:rPr>
          <w:lang w:val="fr-FR"/>
        </w:rPr>
        <w:t xml:space="preserve"> </w:t>
      </w:r>
      <w:r w:rsidRPr="001139B5">
        <w:rPr>
          <w:lang w:val="fr-FR"/>
        </w:rPr>
        <w:t>dans</w:t>
      </w:r>
      <w:r>
        <w:rPr>
          <w:lang w:val="fr-FR"/>
        </w:rPr>
        <w:t xml:space="preserve"> </w:t>
      </w:r>
      <w:r w:rsidRPr="001139B5">
        <w:rPr>
          <w:lang w:val="fr-FR"/>
        </w:rPr>
        <w:t>la</w:t>
      </w:r>
      <w:r>
        <w:rPr>
          <w:lang w:val="fr-FR"/>
        </w:rPr>
        <w:t xml:space="preserve"> </w:t>
      </w:r>
      <w:r w:rsidRPr="001139B5">
        <w:rPr>
          <w:lang w:val="fr-FR"/>
        </w:rPr>
        <w:t>Résolutio</w:t>
      </w:r>
      <w:r>
        <w:rPr>
          <w:lang w:val="fr-FR"/>
        </w:rPr>
        <w:t xml:space="preserve">n </w:t>
      </w:r>
      <w:r w:rsidRPr="001139B5">
        <w:rPr>
          <w:lang w:val="fr-FR"/>
        </w:rPr>
        <w:t>d</w:t>
      </w:r>
      <w:r>
        <w:rPr>
          <w:lang w:val="fr-FR"/>
        </w:rPr>
        <w:t>’</w:t>
      </w:r>
      <w:r w:rsidRPr="001139B5">
        <w:rPr>
          <w:lang w:val="fr-FR"/>
        </w:rPr>
        <w:t>ensemble</w:t>
      </w:r>
      <w:r>
        <w:rPr>
          <w:lang w:val="fr-FR"/>
        </w:rPr>
        <w:t xml:space="preserve"> </w:t>
      </w:r>
      <w:r w:rsidRPr="001139B5">
        <w:rPr>
          <w:lang w:val="fr-FR"/>
        </w:rPr>
        <w:t>sur</w:t>
      </w:r>
      <w:r>
        <w:rPr>
          <w:lang w:val="fr-FR"/>
        </w:rPr>
        <w:t xml:space="preserve"> </w:t>
      </w:r>
      <w:r w:rsidRPr="001139B5">
        <w:rPr>
          <w:lang w:val="fr-FR"/>
        </w:rPr>
        <w:t>la</w:t>
      </w:r>
      <w:r>
        <w:rPr>
          <w:lang w:val="fr-FR"/>
        </w:rPr>
        <w:t xml:space="preserve"> </w:t>
      </w:r>
      <w:r w:rsidRPr="00D66832">
        <w:t>construction</w:t>
      </w:r>
      <w:r>
        <w:rPr>
          <w:lang w:val="fr-FR"/>
        </w:rPr>
        <w:t xml:space="preserve"> </w:t>
      </w:r>
      <w:r w:rsidRPr="001139B5">
        <w:rPr>
          <w:lang w:val="fr-FR"/>
        </w:rPr>
        <w:t>de</w:t>
      </w:r>
      <w:r>
        <w:rPr>
          <w:lang w:val="fr-FR"/>
        </w:rPr>
        <w:t xml:space="preserve">s </w:t>
      </w:r>
      <w:r w:rsidRPr="001139B5">
        <w:rPr>
          <w:lang w:val="fr-FR"/>
        </w:rPr>
        <w:t>véhicules</w:t>
      </w:r>
      <w:r>
        <w:rPr>
          <w:lang w:val="fr-FR"/>
        </w:rPr>
        <w:t xml:space="preserve"> </w:t>
      </w:r>
      <w:r w:rsidRPr="001139B5">
        <w:rPr>
          <w:lang w:val="fr-FR"/>
        </w:rPr>
        <w:t>(R.E.3)</w:t>
      </w:r>
      <w:r w:rsidRPr="001139B5">
        <w:t>,</w:t>
      </w:r>
      <w:r>
        <w:t xml:space="preserve"> </w:t>
      </w:r>
      <w:r w:rsidRPr="001139B5">
        <w:t>document</w:t>
      </w:r>
      <w:r>
        <w:t xml:space="preserve"> </w:t>
      </w:r>
      <w:r w:rsidRPr="001139B5">
        <w:t>ECE/TRANS/WP.29/78/</w:t>
      </w:r>
      <w:r w:rsidRPr="004B4979">
        <w:rPr>
          <w:bCs/>
        </w:rPr>
        <w:t>Rev.6</w:t>
      </w:r>
      <w:r w:rsidRPr="001139B5">
        <w:t>,</w:t>
      </w:r>
      <w:r>
        <w:t xml:space="preserve"> </w:t>
      </w:r>
      <w:r w:rsidRPr="001139B5">
        <w:t>par.</w:t>
      </w:r>
      <w:r>
        <w:t> </w:t>
      </w:r>
      <w:r w:rsidRPr="001139B5">
        <w:t>2</w:t>
      </w:r>
      <w:r>
        <w:t xml:space="preserve"> − </w:t>
      </w:r>
      <w:hyperlink r:id="rId1" w:history="1">
        <w:r w:rsidRPr="007F1350">
          <w:rPr>
            <w:color w:val="0000FF"/>
          </w:rPr>
          <w:t>www.unece.org/trans/main/wp29/</w:t>
        </w:r>
        <w:r>
          <w:rPr>
            <w:color w:val="0000FF"/>
          </w:rPr>
          <w:t xml:space="preserve"> </w:t>
        </w:r>
        <w:r w:rsidRPr="007F1350">
          <w:rPr>
            <w:color w:val="0000FF"/>
          </w:rPr>
          <w:t>wp29wgs/wp29gen/wp29resolutions.html</w:t>
        </w:r>
      </w:hyperlink>
      <w:r w:rsidRPr="004101AD">
        <w:t>.</w:t>
      </w:r>
    </w:p>
  </w:footnote>
  <w:footnote w:id="4">
    <w:p w14:paraId="5E03D9EF" w14:textId="77777777" w:rsidR="006E472D" w:rsidRDefault="006E472D" w:rsidP="00FF443D">
      <w:pPr>
        <w:pStyle w:val="Notedebasdepage"/>
      </w:pPr>
      <w:r>
        <w:tab/>
      </w:r>
      <w:r w:rsidRPr="00D928AB">
        <w:rPr>
          <w:rStyle w:val="Appelnotedebasdep"/>
        </w:rPr>
        <w:footnoteRef/>
      </w:r>
      <w:r>
        <w:tab/>
      </w:r>
      <w:r w:rsidRPr="00A7556E">
        <w:t>Le</w:t>
      </w:r>
      <w:r>
        <w:t xml:space="preserve"> </w:t>
      </w:r>
      <w:r w:rsidRPr="00A7556E">
        <w:t>deuxième</w:t>
      </w:r>
      <w:r>
        <w:t xml:space="preserve"> </w:t>
      </w:r>
      <w:r w:rsidRPr="00A7556E">
        <w:t>numéro</w:t>
      </w:r>
      <w:r>
        <w:t xml:space="preserve"> </w:t>
      </w:r>
      <w:r w:rsidRPr="00A7556E">
        <w:t>n</w:t>
      </w:r>
      <w:r>
        <w:t>’</w:t>
      </w:r>
      <w:r w:rsidRPr="00A7556E">
        <w:t>est</w:t>
      </w:r>
      <w:r>
        <w:t xml:space="preserve"> </w:t>
      </w:r>
      <w:r w:rsidRPr="00A7556E">
        <w:t>donné</w:t>
      </w:r>
      <w:r>
        <w:t xml:space="preserve"> </w:t>
      </w:r>
      <w:r w:rsidRPr="00A7556E">
        <w:t>qu</w:t>
      </w:r>
      <w:r>
        <w:t>’</w:t>
      </w:r>
      <w:r w:rsidRPr="00A7556E">
        <w:t>à</w:t>
      </w:r>
      <w:r>
        <w:t xml:space="preserve"> </w:t>
      </w:r>
      <w:r w:rsidRPr="00A7556E">
        <w:t>titre</w:t>
      </w:r>
      <w:r>
        <w:t xml:space="preserve"> </w:t>
      </w:r>
      <w:r w:rsidRPr="00A7556E">
        <w:t>d</w:t>
      </w:r>
      <w:r>
        <w:t>’</w:t>
      </w:r>
      <w:r w:rsidRPr="00A7556E">
        <w:t>exemple.</w:t>
      </w:r>
    </w:p>
  </w:footnote>
  <w:footnote w:id="5">
    <w:p w14:paraId="54CC97A4" w14:textId="77777777" w:rsidR="006E472D" w:rsidRPr="002406C9" w:rsidRDefault="006E472D" w:rsidP="00E6658D">
      <w:pPr>
        <w:pStyle w:val="Notedebasdepage"/>
      </w:pPr>
      <w:r w:rsidRPr="002406C9">
        <w:tab/>
      </w:r>
      <w:r w:rsidRPr="00D928AB">
        <w:rPr>
          <w:rStyle w:val="Appelnotedebasdep"/>
        </w:rPr>
        <w:footnoteRef/>
      </w:r>
      <w:r w:rsidRPr="002406C9">
        <w:tab/>
        <w:t>L’arrière</w:t>
      </w:r>
      <w:r>
        <w:t xml:space="preserve"> </w:t>
      </w:r>
      <w:r w:rsidRPr="002406C9">
        <w:t>de</w:t>
      </w:r>
      <w:r>
        <w:t xml:space="preserve"> </w:t>
      </w:r>
      <w:r w:rsidRPr="002406C9">
        <w:t>la</w:t>
      </w:r>
      <w:r>
        <w:t xml:space="preserve"> </w:t>
      </w:r>
      <w:r w:rsidRPr="002406C9">
        <w:t>tête</w:t>
      </w:r>
      <w:r>
        <w:t xml:space="preserve"> </w:t>
      </w:r>
      <w:r w:rsidRPr="002406C9">
        <w:t>d’un</w:t>
      </w:r>
      <w:r>
        <w:t xml:space="preserve"> </w:t>
      </w:r>
      <w:r w:rsidRPr="002406C9">
        <w:t>homme</w:t>
      </w:r>
      <w:r>
        <w:t xml:space="preserve"> </w:t>
      </w:r>
      <w:r w:rsidRPr="002406C9">
        <w:t>de</w:t>
      </w:r>
      <w:r>
        <w:t xml:space="preserve"> </w:t>
      </w:r>
      <w:r w:rsidRPr="002406C9">
        <w:t>taille</w:t>
      </w:r>
      <w:r>
        <w:t xml:space="preserve"> </w:t>
      </w:r>
      <w:r w:rsidRPr="002406C9">
        <w:t>moyenne</w:t>
      </w:r>
      <w:r>
        <w:t xml:space="preserve"> </w:t>
      </w:r>
      <w:r w:rsidRPr="002406C9">
        <w:t>est</w:t>
      </w:r>
      <w:r>
        <w:t xml:space="preserve"> </w:t>
      </w:r>
      <w:r w:rsidRPr="002406C9">
        <w:t>représenté</w:t>
      </w:r>
      <w:r>
        <w:t xml:space="preserve"> </w:t>
      </w:r>
      <w:r w:rsidRPr="002406C9">
        <w:t>par</w:t>
      </w:r>
      <w:r>
        <w:t xml:space="preserve"> </w:t>
      </w:r>
      <w:r w:rsidRPr="002406C9">
        <w:t>le</w:t>
      </w:r>
      <w:r>
        <w:t xml:space="preserve"> </w:t>
      </w:r>
      <w:r w:rsidRPr="002406C9">
        <w:t>HRMD</w:t>
      </w:r>
      <w:r>
        <w:t xml:space="preserve"> </w:t>
      </w:r>
      <w:r w:rsidRPr="002406C9">
        <w:t>fixé</w:t>
      </w:r>
      <w:r>
        <w:t xml:space="preserve"> </w:t>
      </w:r>
      <w:r w:rsidRPr="002406C9">
        <w:t>à</w:t>
      </w:r>
      <w:r>
        <w:t xml:space="preserve"> </w:t>
      </w:r>
      <w:r w:rsidRPr="002406C9">
        <w:t>la</w:t>
      </w:r>
      <w:r>
        <w:t xml:space="preserve"> </w:t>
      </w:r>
      <w:r w:rsidRPr="002406C9">
        <w:t>machine</w:t>
      </w:r>
      <w:r>
        <w:t xml:space="preserve"> </w:t>
      </w:r>
      <w:r w:rsidRPr="002406C9">
        <w:t>3D</w:t>
      </w:r>
      <w:r w:rsidRPr="002406C9">
        <w:noBreakHyphen/>
        <w:t>H</w:t>
      </w:r>
      <w:r>
        <w:t xml:space="preserve"> </w:t>
      </w:r>
      <w:r w:rsidRPr="002406C9">
        <w:t>mais</w:t>
      </w:r>
      <w:r>
        <w:t xml:space="preserve"> </w:t>
      </w:r>
      <w:r w:rsidRPr="002406C9">
        <w:t>aussi</w:t>
      </w:r>
      <w:r>
        <w:t xml:space="preserve"> </w:t>
      </w:r>
      <w:r w:rsidRPr="002406C9">
        <w:t>par</w:t>
      </w:r>
      <w:r>
        <w:t xml:space="preserve"> </w:t>
      </w:r>
      <w:r w:rsidRPr="002406C9">
        <w:t>la</w:t>
      </w:r>
      <w:r>
        <w:t xml:space="preserve"> </w:t>
      </w:r>
      <w:r w:rsidRPr="002406C9">
        <w:t>jonction</w:t>
      </w:r>
      <w:r>
        <w:t xml:space="preserve"> </w:t>
      </w:r>
      <w:r w:rsidRPr="002406C9">
        <w:t>torse</w:t>
      </w:r>
      <w:r>
        <w:t xml:space="preserve"> </w:t>
      </w:r>
      <w:r w:rsidRPr="002406C9">
        <w:t>et</w:t>
      </w:r>
      <w:r>
        <w:t xml:space="preserve"> </w:t>
      </w:r>
      <w:r w:rsidRPr="002406C9">
        <w:t>la</w:t>
      </w:r>
      <w:r>
        <w:t xml:space="preserve"> </w:t>
      </w:r>
      <w:r w:rsidRPr="002406C9">
        <w:t>jonction</w:t>
      </w:r>
      <w:r>
        <w:t xml:space="preserve"> </w:t>
      </w:r>
      <w:r w:rsidRPr="002406C9">
        <w:t>nuque,</w:t>
      </w:r>
      <w:r>
        <w:t xml:space="preserve"> </w:t>
      </w:r>
      <w:r w:rsidRPr="002406C9">
        <w:t>la</w:t>
      </w:r>
      <w:r>
        <w:t xml:space="preserve"> </w:t>
      </w:r>
      <w:r w:rsidRPr="002406C9">
        <w:t>tige</w:t>
      </w:r>
      <w:r>
        <w:t xml:space="preserve"> </w:t>
      </w:r>
      <w:r w:rsidRPr="002406C9">
        <w:t>coulissante</w:t>
      </w:r>
      <w:r>
        <w:t xml:space="preserve"> </w:t>
      </w:r>
      <w:r w:rsidRPr="002406C9">
        <w:t>de</w:t>
      </w:r>
      <w:r>
        <w:t xml:space="preserve"> </w:t>
      </w:r>
      <w:r w:rsidRPr="002406C9">
        <w:t>mesure</w:t>
      </w:r>
      <w:r>
        <w:t xml:space="preserve"> </w:t>
      </w:r>
      <w:r w:rsidRPr="002406C9">
        <w:t>de</w:t>
      </w:r>
      <w:r>
        <w:t xml:space="preserve"> </w:t>
      </w:r>
      <w:r w:rsidRPr="002406C9">
        <w:t>la</w:t>
      </w:r>
      <w:r>
        <w:t xml:space="preserve"> </w:t>
      </w:r>
      <w:r w:rsidRPr="002406C9">
        <w:t>garde</w:t>
      </w:r>
      <w:r>
        <w:t xml:space="preserve"> </w:t>
      </w:r>
      <w:r w:rsidRPr="002406C9">
        <w:t>au</w:t>
      </w:r>
      <w:r>
        <w:t xml:space="preserve"> </w:t>
      </w:r>
      <w:r w:rsidRPr="002406C9">
        <w:t>toit</w:t>
      </w:r>
      <w:r>
        <w:t xml:space="preserve"> </w:t>
      </w:r>
      <w:r w:rsidRPr="002406C9">
        <w:t>étant</w:t>
      </w:r>
      <w:r>
        <w:t xml:space="preserve"> </w:t>
      </w:r>
      <w:r w:rsidRPr="002406C9">
        <w:t>réglée</w:t>
      </w:r>
      <w:r>
        <w:t xml:space="preserve"> </w:t>
      </w:r>
      <w:r w:rsidRPr="002406C9">
        <w:t>71</w:t>
      </w:r>
      <w:r>
        <w:t xml:space="preserve"> mm </w:t>
      </w:r>
      <w:r w:rsidRPr="002406C9">
        <w:t>vers</w:t>
      </w:r>
      <w:r>
        <w:t xml:space="preserve"> </w:t>
      </w:r>
      <w:r w:rsidRPr="002406C9">
        <w:t>l’arrière</w:t>
      </w:r>
      <w:r>
        <w:t xml:space="preserve"> </w:t>
      </w:r>
      <w:r w:rsidRPr="002406C9">
        <w:t>(voir</w:t>
      </w:r>
      <w:r>
        <w:t xml:space="preserve"> fig. </w:t>
      </w:r>
      <w:r w:rsidRPr="002406C9">
        <w:t>10-1).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1E6EE" w14:textId="79A27535" w:rsidR="00A937F3" w:rsidRPr="00A937F3" w:rsidRDefault="00A937F3">
    <w:pPr>
      <w:pStyle w:val="En-tte"/>
      <w:rPr>
        <w:lang w:val="en-US"/>
      </w:rPr>
    </w:pPr>
    <w:r>
      <w:fldChar w:fldCharType="begin"/>
    </w:r>
    <w:r w:rsidRPr="00A937F3">
      <w:rPr>
        <w:lang w:val="en-US"/>
      </w:rPr>
      <w:instrText xml:space="preserve"> TITLE  \* MERGEFORMAT </w:instrText>
    </w:r>
    <w:r>
      <w:fldChar w:fldCharType="separate"/>
    </w:r>
    <w:r w:rsidR="00B441CE">
      <w:rPr>
        <w:lang w:val="en-US"/>
      </w:rPr>
      <w:t>E/ECE/324/Rev.1/Add.16/Rev.6/Amend.2</w:t>
    </w:r>
    <w:r>
      <w:fldChar w:fldCharType="end"/>
    </w:r>
    <w:r w:rsidRPr="00A937F3">
      <w:rPr>
        <w:lang w:val="en-US"/>
      </w:rPr>
      <w:br/>
    </w:r>
    <w:r>
      <w:fldChar w:fldCharType="begin"/>
    </w:r>
    <w:r w:rsidRPr="00A937F3">
      <w:rPr>
        <w:lang w:val="en-US"/>
      </w:rPr>
      <w:instrText xml:space="preserve"> KEYWORDS  \* MERGEFORMAT </w:instrText>
    </w:r>
    <w:r>
      <w:fldChar w:fldCharType="separate"/>
    </w:r>
    <w:r w:rsidR="00B441CE">
      <w:rPr>
        <w:lang w:val="en-US"/>
      </w:rPr>
      <w:t>E/ECE/TRANS/505/Rev.1/Add.16/Rev.6/Amend.2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25DD3" w14:textId="7BE397C1" w:rsidR="00A937F3" w:rsidRPr="00A937F3" w:rsidRDefault="00A937F3" w:rsidP="00A937F3">
    <w:pPr>
      <w:pStyle w:val="En-tte"/>
      <w:jc w:val="right"/>
      <w:rPr>
        <w:lang w:val="en-US"/>
      </w:rPr>
    </w:pPr>
    <w:r>
      <w:fldChar w:fldCharType="begin"/>
    </w:r>
    <w:r w:rsidRPr="00A937F3">
      <w:rPr>
        <w:lang w:val="en-US"/>
      </w:rPr>
      <w:instrText xml:space="preserve"> TITLE  \* MERGEFORMAT </w:instrText>
    </w:r>
    <w:r>
      <w:fldChar w:fldCharType="separate"/>
    </w:r>
    <w:r w:rsidR="00B441CE">
      <w:rPr>
        <w:lang w:val="en-US"/>
      </w:rPr>
      <w:t>E/ECE/324/Rev.1/Add.16/Rev.6/Amend.2</w:t>
    </w:r>
    <w:r>
      <w:fldChar w:fldCharType="end"/>
    </w:r>
    <w:r w:rsidRPr="00A937F3">
      <w:rPr>
        <w:lang w:val="en-US"/>
      </w:rPr>
      <w:br/>
    </w:r>
    <w:r>
      <w:fldChar w:fldCharType="begin"/>
    </w:r>
    <w:r w:rsidRPr="00A937F3">
      <w:rPr>
        <w:lang w:val="en-US"/>
      </w:rPr>
      <w:instrText xml:space="preserve"> KEYWORDS  \* MERGEFORMAT </w:instrText>
    </w:r>
    <w:r>
      <w:fldChar w:fldCharType="separate"/>
    </w:r>
    <w:r w:rsidR="00B441CE">
      <w:rPr>
        <w:lang w:val="en-US"/>
      </w:rPr>
      <w:t>E/ECE/TRANS/505/Rev.1/Add.16/Rev.6/Amend.2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B0C73" w14:textId="4CD8043F" w:rsidR="006E472D" w:rsidRPr="00A937F3" w:rsidRDefault="006E472D" w:rsidP="00A937F3">
    <w:pPr>
      <w:pStyle w:val="En-tte"/>
      <w:jc w:val="right"/>
      <w:rPr>
        <w:lang w:val="en-US"/>
      </w:rPr>
    </w:pPr>
    <w:r>
      <w:fldChar w:fldCharType="begin"/>
    </w:r>
    <w:r w:rsidRPr="00A937F3">
      <w:rPr>
        <w:lang w:val="en-US"/>
      </w:rPr>
      <w:instrText xml:space="preserve"> TITLE  \* MERGEFORMAT </w:instrText>
    </w:r>
    <w:r>
      <w:fldChar w:fldCharType="separate"/>
    </w:r>
    <w:r w:rsidR="00B441CE">
      <w:rPr>
        <w:lang w:val="en-US"/>
      </w:rPr>
      <w:t>E/ECE/324/Rev.1/Add.16/Rev.6/Amend.2</w:t>
    </w:r>
    <w:r>
      <w:fldChar w:fldCharType="end"/>
    </w:r>
    <w:r w:rsidRPr="00A937F3">
      <w:rPr>
        <w:lang w:val="en-US"/>
      </w:rPr>
      <w:br/>
    </w:r>
    <w:r>
      <w:fldChar w:fldCharType="begin"/>
    </w:r>
    <w:r w:rsidRPr="00A937F3">
      <w:rPr>
        <w:lang w:val="en-US"/>
      </w:rPr>
      <w:instrText xml:space="preserve"> KEYWORDS  \* MERGEFORMAT </w:instrText>
    </w:r>
    <w:r>
      <w:fldChar w:fldCharType="separate"/>
    </w:r>
    <w:r w:rsidR="00B441CE">
      <w:rPr>
        <w:lang w:val="en-US"/>
      </w:rPr>
      <w:t>E/ECE/TRANS/505/Rev.1/Add.16/Rev.6/Amend.2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6EB6C" w14:textId="77777777" w:rsidR="006E472D" w:rsidRDefault="006E472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5390"/>
    <w:multiLevelType w:val="hybridMultilevel"/>
    <w:tmpl w:val="C750C216"/>
    <w:lvl w:ilvl="0" w:tplc="D7D219DE">
      <w:start w:val="1"/>
      <w:numFmt w:val="upperRoman"/>
      <w:lvlText w:val="%1."/>
      <w:lvlJc w:val="left"/>
      <w:pPr>
        <w:ind w:left="1080" w:hanging="72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6157C47"/>
    <w:multiLevelType w:val="hybridMultilevel"/>
    <w:tmpl w:val="2854629E"/>
    <w:lvl w:ilvl="0" w:tplc="9A401C12">
      <w:start w:val="1"/>
      <w:numFmt w:val="lowerLetter"/>
      <w:lvlText w:val="%1)"/>
      <w:lvlJc w:val="left"/>
      <w:pPr>
        <w:ind w:left="1780" w:hanging="360"/>
      </w:pPr>
      <w:rPr>
        <w:rFonts w:hint="default"/>
      </w:rPr>
    </w:lvl>
    <w:lvl w:ilvl="1" w:tplc="100C0019" w:tentative="1">
      <w:start w:val="1"/>
      <w:numFmt w:val="lowerLetter"/>
      <w:lvlText w:val="%2."/>
      <w:lvlJc w:val="left"/>
      <w:pPr>
        <w:ind w:left="2500" w:hanging="360"/>
      </w:pPr>
    </w:lvl>
    <w:lvl w:ilvl="2" w:tplc="100C001B" w:tentative="1">
      <w:start w:val="1"/>
      <w:numFmt w:val="lowerRoman"/>
      <w:lvlText w:val="%3."/>
      <w:lvlJc w:val="right"/>
      <w:pPr>
        <w:ind w:left="3220" w:hanging="180"/>
      </w:pPr>
    </w:lvl>
    <w:lvl w:ilvl="3" w:tplc="100C000F" w:tentative="1">
      <w:start w:val="1"/>
      <w:numFmt w:val="decimal"/>
      <w:lvlText w:val="%4."/>
      <w:lvlJc w:val="left"/>
      <w:pPr>
        <w:ind w:left="3940" w:hanging="360"/>
      </w:pPr>
    </w:lvl>
    <w:lvl w:ilvl="4" w:tplc="100C0019" w:tentative="1">
      <w:start w:val="1"/>
      <w:numFmt w:val="lowerLetter"/>
      <w:lvlText w:val="%5."/>
      <w:lvlJc w:val="left"/>
      <w:pPr>
        <w:ind w:left="4660" w:hanging="360"/>
      </w:pPr>
    </w:lvl>
    <w:lvl w:ilvl="5" w:tplc="100C001B" w:tentative="1">
      <w:start w:val="1"/>
      <w:numFmt w:val="lowerRoman"/>
      <w:lvlText w:val="%6."/>
      <w:lvlJc w:val="right"/>
      <w:pPr>
        <w:ind w:left="5380" w:hanging="180"/>
      </w:pPr>
    </w:lvl>
    <w:lvl w:ilvl="6" w:tplc="100C000F" w:tentative="1">
      <w:start w:val="1"/>
      <w:numFmt w:val="decimal"/>
      <w:lvlText w:val="%7."/>
      <w:lvlJc w:val="left"/>
      <w:pPr>
        <w:ind w:left="6100" w:hanging="360"/>
      </w:pPr>
    </w:lvl>
    <w:lvl w:ilvl="7" w:tplc="100C0019" w:tentative="1">
      <w:start w:val="1"/>
      <w:numFmt w:val="lowerLetter"/>
      <w:lvlText w:val="%8."/>
      <w:lvlJc w:val="left"/>
      <w:pPr>
        <w:ind w:left="6820" w:hanging="360"/>
      </w:pPr>
    </w:lvl>
    <w:lvl w:ilvl="8" w:tplc="100C001B" w:tentative="1">
      <w:start w:val="1"/>
      <w:numFmt w:val="lowerRoman"/>
      <w:lvlText w:val="%9."/>
      <w:lvlJc w:val="right"/>
      <w:pPr>
        <w:ind w:left="7540" w:hanging="180"/>
      </w:pPr>
    </w:lvl>
  </w:abstractNum>
  <w:abstractNum w:abstractNumId="1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4"/>
  </w:num>
  <w:num w:numId="2">
    <w:abstractNumId w:val="13"/>
  </w:num>
  <w:num w:numId="3">
    <w:abstractNumId w:val="11"/>
  </w:num>
  <w:num w:numId="4">
    <w:abstractNumId w:val="14"/>
  </w:num>
  <w:num w:numId="5">
    <w:abstractNumId w:val="13"/>
  </w:num>
  <w:num w:numId="6">
    <w:abstractNumId w:val="11"/>
  </w:num>
  <w:num w:numId="7">
    <w:abstractNumId w:val="8"/>
  </w:num>
  <w:num w:numId="8">
    <w:abstractNumId w:val="3"/>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0"/>
  </w:num>
  <w:num w:numId="18">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en-GB" w:vendorID="64" w:dllVersion="5" w:nlCheck="1" w:checkStyle="1"/>
  <w:activeWritingStyle w:appName="MSWord" w:lang="fr-CH" w:vendorID="64" w:dllVersion="6" w:nlCheck="1" w:checkStyle="1"/>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B86"/>
    <w:rsid w:val="0001470D"/>
    <w:rsid w:val="00016165"/>
    <w:rsid w:val="00016AC5"/>
    <w:rsid w:val="00021126"/>
    <w:rsid w:val="00021907"/>
    <w:rsid w:val="000233A5"/>
    <w:rsid w:val="0002445D"/>
    <w:rsid w:val="00024C50"/>
    <w:rsid w:val="000255C0"/>
    <w:rsid w:val="00025E92"/>
    <w:rsid w:val="000276A3"/>
    <w:rsid w:val="00032060"/>
    <w:rsid w:val="00034ED9"/>
    <w:rsid w:val="00040539"/>
    <w:rsid w:val="00040598"/>
    <w:rsid w:val="00047F10"/>
    <w:rsid w:val="00052157"/>
    <w:rsid w:val="0005346D"/>
    <w:rsid w:val="00055FE4"/>
    <w:rsid w:val="000641CE"/>
    <w:rsid w:val="00067310"/>
    <w:rsid w:val="00077AE3"/>
    <w:rsid w:val="00077E35"/>
    <w:rsid w:val="0008669E"/>
    <w:rsid w:val="00090599"/>
    <w:rsid w:val="000A1501"/>
    <w:rsid w:val="000A2494"/>
    <w:rsid w:val="000A6B7E"/>
    <w:rsid w:val="000B20D3"/>
    <w:rsid w:val="000C6CDB"/>
    <w:rsid w:val="000D2EA9"/>
    <w:rsid w:val="000D5C25"/>
    <w:rsid w:val="000D61BB"/>
    <w:rsid w:val="000E4F06"/>
    <w:rsid w:val="000E5601"/>
    <w:rsid w:val="000E5602"/>
    <w:rsid w:val="000F41F2"/>
    <w:rsid w:val="00103330"/>
    <w:rsid w:val="0010373B"/>
    <w:rsid w:val="0011415F"/>
    <w:rsid w:val="00125446"/>
    <w:rsid w:val="001358D9"/>
    <w:rsid w:val="001415B9"/>
    <w:rsid w:val="00141E26"/>
    <w:rsid w:val="00143EB9"/>
    <w:rsid w:val="00146749"/>
    <w:rsid w:val="00150836"/>
    <w:rsid w:val="00152C5A"/>
    <w:rsid w:val="0015389C"/>
    <w:rsid w:val="00160540"/>
    <w:rsid w:val="00166C68"/>
    <w:rsid w:val="00174814"/>
    <w:rsid w:val="00181A90"/>
    <w:rsid w:val="00183781"/>
    <w:rsid w:val="00190D5D"/>
    <w:rsid w:val="00192EEB"/>
    <w:rsid w:val="00194484"/>
    <w:rsid w:val="001A2040"/>
    <w:rsid w:val="001A20FB"/>
    <w:rsid w:val="001A252F"/>
    <w:rsid w:val="001A376F"/>
    <w:rsid w:val="001B09BB"/>
    <w:rsid w:val="001C3D8D"/>
    <w:rsid w:val="001C6497"/>
    <w:rsid w:val="001D06BD"/>
    <w:rsid w:val="001D2614"/>
    <w:rsid w:val="001D7F8A"/>
    <w:rsid w:val="001E0447"/>
    <w:rsid w:val="001E1495"/>
    <w:rsid w:val="001E34CB"/>
    <w:rsid w:val="001E3FEB"/>
    <w:rsid w:val="001E4541"/>
    <w:rsid w:val="001E4A02"/>
    <w:rsid w:val="001E4E3F"/>
    <w:rsid w:val="001E653B"/>
    <w:rsid w:val="001E6DF0"/>
    <w:rsid w:val="001E7643"/>
    <w:rsid w:val="001F3E68"/>
    <w:rsid w:val="001F4931"/>
    <w:rsid w:val="002000CD"/>
    <w:rsid w:val="00200CBA"/>
    <w:rsid w:val="002013C2"/>
    <w:rsid w:val="00204B66"/>
    <w:rsid w:val="00204F24"/>
    <w:rsid w:val="002059CE"/>
    <w:rsid w:val="00206AD4"/>
    <w:rsid w:val="00215C2F"/>
    <w:rsid w:val="00215E0B"/>
    <w:rsid w:val="00224B8B"/>
    <w:rsid w:val="00225A8C"/>
    <w:rsid w:val="00230ED3"/>
    <w:rsid w:val="00231A7F"/>
    <w:rsid w:val="00242BBD"/>
    <w:rsid w:val="00244817"/>
    <w:rsid w:val="0024586F"/>
    <w:rsid w:val="00246BC8"/>
    <w:rsid w:val="00251F95"/>
    <w:rsid w:val="00252317"/>
    <w:rsid w:val="002659F1"/>
    <w:rsid w:val="00271E41"/>
    <w:rsid w:val="00284050"/>
    <w:rsid w:val="00284C19"/>
    <w:rsid w:val="00286E23"/>
    <w:rsid w:val="002876A1"/>
    <w:rsid w:val="00287CA6"/>
    <w:rsid w:val="00287E79"/>
    <w:rsid w:val="002928F9"/>
    <w:rsid w:val="00294D5B"/>
    <w:rsid w:val="0029791D"/>
    <w:rsid w:val="002A2A2C"/>
    <w:rsid w:val="002A5D07"/>
    <w:rsid w:val="002C6CB7"/>
    <w:rsid w:val="002D0F56"/>
    <w:rsid w:val="002D25CA"/>
    <w:rsid w:val="002D3DA4"/>
    <w:rsid w:val="002E2F5C"/>
    <w:rsid w:val="002E5ABC"/>
    <w:rsid w:val="002F0C48"/>
    <w:rsid w:val="002F2674"/>
    <w:rsid w:val="003016B7"/>
    <w:rsid w:val="0030754C"/>
    <w:rsid w:val="00317E54"/>
    <w:rsid w:val="00322DF1"/>
    <w:rsid w:val="00323891"/>
    <w:rsid w:val="00324692"/>
    <w:rsid w:val="00324EBF"/>
    <w:rsid w:val="0032556C"/>
    <w:rsid w:val="00330508"/>
    <w:rsid w:val="0033286A"/>
    <w:rsid w:val="00333130"/>
    <w:rsid w:val="00346E32"/>
    <w:rsid w:val="003515AA"/>
    <w:rsid w:val="00364F13"/>
    <w:rsid w:val="0036776C"/>
    <w:rsid w:val="00370223"/>
    <w:rsid w:val="00371DE6"/>
    <w:rsid w:val="00372A7A"/>
    <w:rsid w:val="00372D1D"/>
    <w:rsid w:val="00374106"/>
    <w:rsid w:val="00375A1F"/>
    <w:rsid w:val="0037679A"/>
    <w:rsid w:val="0038047C"/>
    <w:rsid w:val="00390EEF"/>
    <w:rsid w:val="00394410"/>
    <w:rsid w:val="003976D5"/>
    <w:rsid w:val="003B53B6"/>
    <w:rsid w:val="003C0830"/>
    <w:rsid w:val="003D6C68"/>
    <w:rsid w:val="003E01D0"/>
    <w:rsid w:val="003E153D"/>
    <w:rsid w:val="003E49B9"/>
    <w:rsid w:val="003E5E5B"/>
    <w:rsid w:val="003E5F12"/>
    <w:rsid w:val="003E786C"/>
    <w:rsid w:val="003F107A"/>
    <w:rsid w:val="003F2A89"/>
    <w:rsid w:val="003F4A54"/>
    <w:rsid w:val="003F7B62"/>
    <w:rsid w:val="0040144C"/>
    <w:rsid w:val="004067AE"/>
    <w:rsid w:val="00410521"/>
    <w:rsid w:val="00413BB0"/>
    <w:rsid w:val="004159D0"/>
    <w:rsid w:val="00417326"/>
    <w:rsid w:val="00421A10"/>
    <w:rsid w:val="00422499"/>
    <w:rsid w:val="00430EFC"/>
    <w:rsid w:val="004342E2"/>
    <w:rsid w:val="00434354"/>
    <w:rsid w:val="00440BC8"/>
    <w:rsid w:val="00442E31"/>
    <w:rsid w:val="00454F8D"/>
    <w:rsid w:val="004567EB"/>
    <w:rsid w:val="00457676"/>
    <w:rsid w:val="00460E72"/>
    <w:rsid w:val="00464191"/>
    <w:rsid w:val="00467412"/>
    <w:rsid w:val="00467F2C"/>
    <w:rsid w:val="00476265"/>
    <w:rsid w:val="00476F80"/>
    <w:rsid w:val="0048687D"/>
    <w:rsid w:val="00490F56"/>
    <w:rsid w:val="00491F39"/>
    <w:rsid w:val="004A49A5"/>
    <w:rsid w:val="004A66A2"/>
    <w:rsid w:val="004B07A3"/>
    <w:rsid w:val="004B261D"/>
    <w:rsid w:val="004B51CD"/>
    <w:rsid w:val="004B576C"/>
    <w:rsid w:val="004C54C0"/>
    <w:rsid w:val="004C56B2"/>
    <w:rsid w:val="004C6F4A"/>
    <w:rsid w:val="004D00B2"/>
    <w:rsid w:val="004D5DE2"/>
    <w:rsid w:val="004E3182"/>
    <w:rsid w:val="004E4963"/>
    <w:rsid w:val="004E6809"/>
    <w:rsid w:val="004E7F24"/>
    <w:rsid w:val="005111B1"/>
    <w:rsid w:val="0051457E"/>
    <w:rsid w:val="0051714B"/>
    <w:rsid w:val="00520F80"/>
    <w:rsid w:val="005239FF"/>
    <w:rsid w:val="00523DB8"/>
    <w:rsid w:val="00532B81"/>
    <w:rsid w:val="00533150"/>
    <w:rsid w:val="00543B57"/>
    <w:rsid w:val="00543C47"/>
    <w:rsid w:val="00543D5E"/>
    <w:rsid w:val="00552260"/>
    <w:rsid w:val="00552777"/>
    <w:rsid w:val="00555494"/>
    <w:rsid w:val="00555CBA"/>
    <w:rsid w:val="00556C1A"/>
    <w:rsid w:val="00560E56"/>
    <w:rsid w:val="00564203"/>
    <w:rsid w:val="00565B29"/>
    <w:rsid w:val="00571BC1"/>
    <w:rsid w:val="00571F41"/>
    <w:rsid w:val="00575476"/>
    <w:rsid w:val="00583A20"/>
    <w:rsid w:val="00584373"/>
    <w:rsid w:val="0059061F"/>
    <w:rsid w:val="00591072"/>
    <w:rsid w:val="00591DB3"/>
    <w:rsid w:val="005939ED"/>
    <w:rsid w:val="005947BC"/>
    <w:rsid w:val="00595E8A"/>
    <w:rsid w:val="005A0268"/>
    <w:rsid w:val="005A6014"/>
    <w:rsid w:val="005B473C"/>
    <w:rsid w:val="005C549A"/>
    <w:rsid w:val="005D0035"/>
    <w:rsid w:val="005D7719"/>
    <w:rsid w:val="005E1B9B"/>
    <w:rsid w:val="005E32D1"/>
    <w:rsid w:val="005E5D1F"/>
    <w:rsid w:val="005F0207"/>
    <w:rsid w:val="005F5C1F"/>
    <w:rsid w:val="0061113B"/>
    <w:rsid w:val="00611D43"/>
    <w:rsid w:val="00612D48"/>
    <w:rsid w:val="00613A5E"/>
    <w:rsid w:val="00616B45"/>
    <w:rsid w:val="00617C8B"/>
    <w:rsid w:val="006241C6"/>
    <w:rsid w:val="00630D9B"/>
    <w:rsid w:val="00631953"/>
    <w:rsid w:val="0063208D"/>
    <w:rsid w:val="00636B86"/>
    <w:rsid w:val="006434FD"/>
    <w:rsid w:val="00643814"/>
    <w:rsid w:val="006439EC"/>
    <w:rsid w:val="00645090"/>
    <w:rsid w:val="00647059"/>
    <w:rsid w:val="00647162"/>
    <w:rsid w:val="0065029A"/>
    <w:rsid w:val="006553F9"/>
    <w:rsid w:val="00660A20"/>
    <w:rsid w:val="00661E96"/>
    <w:rsid w:val="00665786"/>
    <w:rsid w:val="00671C93"/>
    <w:rsid w:val="00671F00"/>
    <w:rsid w:val="006729C8"/>
    <w:rsid w:val="00675501"/>
    <w:rsid w:val="00684E72"/>
    <w:rsid w:val="0068562A"/>
    <w:rsid w:val="006A305A"/>
    <w:rsid w:val="006A6B31"/>
    <w:rsid w:val="006A6C95"/>
    <w:rsid w:val="006A6FE8"/>
    <w:rsid w:val="006A7359"/>
    <w:rsid w:val="006A7B29"/>
    <w:rsid w:val="006B0EB2"/>
    <w:rsid w:val="006B0FF8"/>
    <w:rsid w:val="006B4590"/>
    <w:rsid w:val="006B4791"/>
    <w:rsid w:val="006C340C"/>
    <w:rsid w:val="006E29E5"/>
    <w:rsid w:val="006E472D"/>
    <w:rsid w:val="006F1D0B"/>
    <w:rsid w:val="006F27A8"/>
    <w:rsid w:val="006F2E38"/>
    <w:rsid w:val="006F3493"/>
    <w:rsid w:val="006F3544"/>
    <w:rsid w:val="00700A8B"/>
    <w:rsid w:val="0070347C"/>
    <w:rsid w:val="007102D2"/>
    <w:rsid w:val="00710375"/>
    <w:rsid w:val="00714A66"/>
    <w:rsid w:val="007176C1"/>
    <w:rsid w:val="0072006C"/>
    <w:rsid w:val="00720BC0"/>
    <w:rsid w:val="0072116B"/>
    <w:rsid w:val="00725063"/>
    <w:rsid w:val="00732E72"/>
    <w:rsid w:val="007375BF"/>
    <w:rsid w:val="00741D90"/>
    <w:rsid w:val="00755D4F"/>
    <w:rsid w:val="00757566"/>
    <w:rsid w:val="007607B1"/>
    <w:rsid w:val="007610EC"/>
    <w:rsid w:val="00765296"/>
    <w:rsid w:val="00766D28"/>
    <w:rsid w:val="00770FE8"/>
    <w:rsid w:val="007723C2"/>
    <w:rsid w:val="00776A5B"/>
    <w:rsid w:val="007815B9"/>
    <w:rsid w:val="00783E82"/>
    <w:rsid w:val="00785F1F"/>
    <w:rsid w:val="007869B6"/>
    <w:rsid w:val="00787357"/>
    <w:rsid w:val="00790B9D"/>
    <w:rsid w:val="00796316"/>
    <w:rsid w:val="007A1C58"/>
    <w:rsid w:val="007A20D2"/>
    <w:rsid w:val="007A79CD"/>
    <w:rsid w:val="007B3D5D"/>
    <w:rsid w:val="007C16EA"/>
    <w:rsid w:val="007C3812"/>
    <w:rsid w:val="007D2668"/>
    <w:rsid w:val="007D3119"/>
    <w:rsid w:val="007F1867"/>
    <w:rsid w:val="007F1EC4"/>
    <w:rsid w:val="007F55CB"/>
    <w:rsid w:val="007F768E"/>
    <w:rsid w:val="00800898"/>
    <w:rsid w:val="008021D4"/>
    <w:rsid w:val="008149F9"/>
    <w:rsid w:val="008245B7"/>
    <w:rsid w:val="0082755E"/>
    <w:rsid w:val="00831A18"/>
    <w:rsid w:val="00837345"/>
    <w:rsid w:val="00844750"/>
    <w:rsid w:val="00851A74"/>
    <w:rsid w:val="00853AB8"/>
    <w:rsid w:val="00854C34"/>
    <w:rsid w:val="0085586A"/>
    <w:rsid w:val="00856DB2"/>
    <w:rsid w:val="00882983"/>
    <w:rsid w:val="00882995"/>
    <w:rsid w:val="00894907"/>
    <w:rsid w:val="00895DE5"/>
    <w:rsid w:val="008A0FA8"/>
    <w:rsid w:val="008A1EC0"/>
    <w:rsid w:val="008A4A2E"/>
    <w:rsid w:val="008A4C63"/>
    <w:rsid w:val="008A7491"/>
    <w:rsid w:val="008B44C4"/>
    <w:rsid w:val="008C322B"/>
    <w:rsid w:val="008C4361"/>
    <w:rsid w:val="008C4B74"/>
    <w:rsid w:val="008D1156"/>
    <w:rsid w:val="008D59DB"/>
    <w:rsid w:val="008E0319"/>
    <w:rsid w:val="008E4DE2"/>
    <w:rsid w:val="008E6252"/>
    <w:rsid w:val="008E7CE2"/>
    <w:rsid w:val="008E7FAE"/>
    <w:rsid w:val="00911BF7"/>
    <w:rsid w:val="0091594A"/>
    <w:rsid w:val="009230F1"/>
    <w:rsid w:val="00926925"/>
    <w:rsid w:val="00930A8E"/>
    <w:rsid w:val="00935490"/>
    <w:rsid w:val="009418DE"/>
    <w:rsid w:val="009516B7"/>
    <w:rsid w:val="009545F1"/>
    <w:rsid w:val="00957CE5"/>
    <w:rsid w:val="009624E2"/>
    <w:rsid w:val="009707E4"/>
    <w:rsid w:val="00973B8F"/>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151"/>
    <w:rsid w:val="009F26C1"/>
    <w:rsid w:val="009F3F95"/>
    <w:rsid w:val="00A023FC"/>
    <w:rsid w:val="00A0338D"/>
    <w:rsid w:val="00A049E9"/>
    <w:rsid w:val="00A05DD1"/>
    <w:rsid w:val="00A077E9"/>
    <w:rsid w:val="00A124C2"/>
    <w:rsid w:val="00A2492E"/>
    <w:rsid w:val="00A27C92"/>
    <w:rsid w:val="00A31163"/>
    <w:rsid w:val="00A34593"/>
    <w:rsid w:val="00A364DB"/>
    <w:rsid w:val="00A41F84"/>
    <w:rsid w:val="00A430DB"/>
    <w:rsid w:val="00A45E90"/>
    <w:rsid w:val="00A4770F"/>
    <w:rsid w:val="00A50D6B"/>
    <w:rsid w:val="00A51050"/>
    <w:rsid w:val="00A56945"/>
    <w:rsid w:val="00A57027"/>
    <w:rsid w:val="00A5750C"/>
    <w:rsid w:val="00A72C35"/>
    <w:rsid w:val="00A752BB"/>
    <w:rsid w:val="00A81F93"/>
    <w:rsid w:val="00A84FCF"/>
    <w:rsid w:val="00A9247E"/>
    <w:rsid w:val="00A937F3"/>
    <w:rsid w:val="00A94978"/>
    <w:rsid w:val="00A95DEF"/>
    <w:rsid w:val="00AA0DCA"/>
    <w:rsid w:val="00AA7796"/>
    <w:rsid w:val="00AC67A1"/>
    <w:rsid w:val="00AC7977"/>
    <w:rsid w:val="00AC7E56"/>
    <w:rsid w:val="00AE2617"/>
    <w:rsid w:val="00AE352C"/>
    <w:rsid w:val="00AE39A5"/>
    <w:rsid w:val="00AE79AC"/>
    <w:rsid w:val="00B01AAD"/>
    <w:rsid w:val="00B03AC1"/>
    <w:rsid w:val="00B101DB"/>
    <w:rsid w:val="00B13E4F"/>
    <w:rsid w:val="00B21751"/>
    <w:rsid w:val="00B256F0"/>
    <w:rsid w:val="00B31D7D"/>
    <w:rsid w:val="00B32E2D"/>
    <w:rsid w:val="00B416B8"/>
    <w:rsid w:val="00B42351"/>
    <w:rsid w:val="00B43741"/>
    <w:rsid w:val="00B441CE"/>
    <w:rsid w:val="00B45642"/>
    <w:rsid w:val="00B52F29"/>
    <w:rsid w:val="00B5388D"/>
    <w:rsid w:val="00B5404C"/>
    <w:rsid w:val="00B566BD"/>
    <w:rsid w:val="00B61990"/>
    <w:rsid w:val="00B6249B"/>
    <w:rsid w:val="00B70CCD"/>
    <w:rsid w:val="00B74396"/>
    <w:rsid w:val="00B75E66"/>
    <w:rsid w:val="00B773BF"/>
    <w:rsid w:val="00B83999"/>
    <w:rsid w:val="00BC2C9C"/>
    <w:rsid w:val="00BC3F20"/>
    <w:rsid w:val="00BC76F0"/>
    <w:rsid w:val="00BD13E6"/>
    <w:rsid w:val="00BD28B2"/>
    <w:rsid w:val="00BD5A8D"/>
    <w:rsid w:val="00BD7343"/>
    <w:rsid w:val="00BF0556"/>
    <w:rsid w:val="00BF1C7D"/>
    <w:rsid w:val="00BF37EE"/>
    <w:rsid w:val="00BF3FEB"/>
    <w:rsid w:val="00C024A1"/>
    <w:rsid w:val="00C02C42"/>
    <w:rsid w:val="00C10FB1"/>
    <w:rsid w:val="00C11282"/>
    <w:rsid w:val="00C14108"/>
    <w:rsid w:val="00C21439"/>
    <w:rsid w:val="00C261F8"/>
    <w:rsid w:val="00C27662"/>
    <w:rsid w:val="00C30669"/>
    <w:rsid w:val="00C32914"/>
    <w:rsid w:val="00C33100"/>
    <w:rsid w:val="00C42EDB"/>
    <w:rsid w:val="00C451B9"/>
    <w:rsid w:val="00C51D9C"/>
    <w:rsid w:val="00C54DA4"/>
    <w:rsid w:val="00C55118"/>
    <w:rsid w:val="00C577D1"/>
    <w:rsid w:val="00C57A2D"/>
    <w:rsid w:val="00C6018C"/>
    <w:rsid w:val="00C619F2"/>
    <w:rsid w:val="00C62FA4"/>
    <w:rsid w:val="00C6525D"/>
    <w:rsid w:val="00C67D23"/>
    <w:rsid w:val="00C71827"/>
    <w:rsid w:val="00C75D25"/>
    <w:rsid w:val="00C825E5"/>
    <w:rsid w:val="00C95EB8"/>
    <w:rsid w:val="00CA0756"/>
    <w:rsid w:val="00CB02C5"/>
    <w:rsid w:val="00CB0D41"/>
    <w:rsid w:val="00CB39CD"/>
    <w:rsid w:val="00CC2A62"/>
    <w:rsid w:val="00CC7CE6"/>
    <w:rsid w:val="00CD044C"/>
    <w:rsid w:val="00CD1A71"/>
    <w:rsid w:val="00CD1FBB"/>
    <w:rsid w:val="00CE033D"/>
    <w:rsid w:val="00CE08E5"/>
    <w:rsid w:val="00CE4657"/>
    <w:rsid w:val="00D016B5"/>
    <w:rsid w:val="00D034F1"/>
    <w:rsid w:val="00D05828"/>
    <w:rsid w:val="00D06712"/>
    <w:rsid w:val="00D13CAA"/>
    <w:rsid w:val="00D14C21"/>
    <w:rsid w:val="00D14F42"/>
    <w:rsid w:val="00D171D4"/>
    <w:rsid w:val="00D1742D"/>
    <w:rsid w:val="00D244CB"/>
    <w:rsid w:val="00D27D5E"/>
    <w:rsid w:val="00D32B08"/>
    <w:rsid w:val="00D354F8"/>
    <w:rsid w:val="00D407D1"/>
    <w:rsid w:val="00D43E5F"/>
    <w:rsid w:val="00D51CE6"/>
    <w:rsid w:val="00D639BD"/>
    <w:rsid w:val="00D65777"/>
    <w:rsid w:val="00D66E0D"/>
    <w:rsid w:val="00D7425A"/>
    <w:rsid w:val="00D74F7E"/>
    <w:rsid w:val="00D7695F"/>
    <w:rsid w:val="00D9039B"/>
    <w:rsid w:val="00D93582"/>
    <w:rsid w:val="00D95073"/>
    <w:rsid w:val="00DA2E3A"/>
    <w:rsid w:val="00DA41A2"/>
    <w:rsid w:val="00DA43A1"/>
    <w:rsid w:val="00DA5E1D"/>
    <w:rsid w:val="00DA60FE"/>
    <w:rsid w:val="00DB01CD"/>
    <w:rsid w:val="00DB3CE1"/>
    <w:rsid w:val="00DC161C"/>
    <w:rsid w:val="00DC3628"/>
    <w:rsid w:val="00DC4F43"/>
    <w:rsid w:val="00DE083E"/>
    <w:rsid w:val="00DE37F5"/>
    <w:rsid w:val="00DE6313"/>
    <w:rsid w:val="00DE6D90"/>
    <w:rsid w:val="00DF002F"/>
    <w:rsid w:val="00E0244D"/>
    <w:rsid w:val="00E026DF"/>
    <w:rsid w:val="00E02F48"/>
    <w:rsid w:val="00E03712"/>
    <w:rsid w:val="00E06B3F"/>
    <w:rsid w:val="00E10A73"/>
    <w:rsid w:val="00E1135E"/>
    <w:rsid w:val="00E14F27"/>
    <w:rsid w:val="00E171D2"/>
    <w:rsid w:val="00E25534"/>
    <w:rsid w:val="00E319B6"/>
    <w:rsid w:val="00E32145"/>
    <w:rsid w:val="00E32F5A"/>
    <w:rsid w:val="00E510F3"/>
    <w:rsid w:val="00E51874"/>
    <w:rsid w:val="00E51F16"/>
    <w:rsid w:val="00E53979"/>
    <w:rsid w:val="00E60012"/>
    <w:rsid w:val="00E62CFF"/>
    <w:rsid w:val="00E638B9"/>
    <w:rsid w:val="00E6658D"/>
    <w:rsid w:val="00E665EE"/>
    <w:rsid w:val="00E679AE"/>
    <w:rsid w:val="00E71570"/>
    <w:rsid w:val="00E73B13"/>
    <w:rsid w:val="00E75C58"/>
    <w:rsid w:val="00E76819"/>
    <w:rsid w:val="00E80BC3"/>
    <w:rsid w:val="00E81E94"/>
    <w:rsid w:val="00E82607"/>
    <w:rsid w:val="00E84A82"/>
    <w:rsid w:val="00E85025"/>
    <w:rsid w:val="00E9483E"/>
    <w:rsid w:val="00E9495E"/>
    <w:rsid w:val="00E96710"/>
    <w:rsid w:val="00E97E2C"/>
    <w:rsid w:val="00EA1F33"/>
    <w:rsid w:val="00EA3B1D"/>
    <w:rsid w:val="00EB77B9"/>
    <w:rsid w:val="00EB7D07"/>
    <w:rsid w:val="00ED3A26"/>
    <w:rsid w:val="00EF70BB"/>
    <w:rsid w:val="00F02FA9"/>
    <w:rsid w:val="00F06660"/>
    <w:rsid w:val="00F07AE1"/>
    <w:rsid w:val="00F116EB"/>
    <w:rsid w:val="00F14B94"/>
    <w:rsid w:val="00F1794E"/>
    <w:rsid w:val="00F211AF"/>
    <w:rsid w:val="00F25EC3"/>
    <w:rsid w:val="00F32ADB"/>
    <w:rsid w:val="00F32C98"/>
    <w:rsid w:val="00F37E12"/>
    <w:rsid w:val="00F424BD"/>
    <w:rsid w:val="00F4527A"/>
    <w:rsid w:val="00F45D41"/>
    <w:rsid w:val="00F47340"/>
    <w:rsid w:val="00F515AD"/>
    <w:rsid w:val="00F57DD7"/>
    <w:rsid w:val="00F636AD"/>
    <w:rsid w:val="00F66827"/>
    <w:rsid w:val="00F734D9"/>
    <w:rsid w:val="00F73F83"/>
    <w:rsid w:val="00F74902"/>
    <w:rsid w:val="00F82549"/>
    <w:rsid w:val="00F85A4E"/>
    <w:rsid w:val="00F9353A"/>
    <w:rsid w:val="00F965C2"/>
    <w:rsid w:val="00FA27D4"/>
    <w:rsid w:val="00FA5A79"/>
    <w:rsid w:val="00FB0BFE"/>
    <w:rsid w:val="00FB4300"/>
    <w:rsid w:val="00FB4C51"/>
    <w:rsid w:val="00FB734D"/>
    <w:rsid w:val="00FC0B4D"/>
    <w:rsid w:val="00FD02A2"/>
    <w:rsid w:val="00FD5E64"/>
    <w:rsid w:val="00FD7985"/>
    <w:rsid w:val="00FE6526"/>
    <w:rsid w:val="00FF1DBD"/>
    <w:rsid w:val="00FF1E4B"/>
    <w:rsid w:val="00FF33E4"/>
    <w:rsid w:val="00FF443D"/>
    <w:rsid w:val="00FF6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425A1A6B"/>
  <w15:docId w15:val="{A8EE2781-854C-4776-89A0-2D228D833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D4F"/>
    <w:pPr>
      <w:suppressAutoHyphens/>
      <w:kinsoku w:val="0"/>
      <w:overflowPunct w:val="0"/>
      <w:autoSpaceDE w:val="0"/>
      <w:autoSpaceDN w:val="0"/>
      <w:adjustRightInd w:val="0"/>
      <w:snapToGrid w:val="0"/>
      <w:spacing w:line="240" w:lineRule="atLeast"/>
    </w:pPr>
    <w:rPr>
      <w:rFonts w:eastAsiaTheme="minorHAnsi"/>
      <w:lang w:val="fr-CH"/>
    </w:rPr>
  </w:style>
  <w:style w:type="paragraph" w:styleId="Titre1">
    <w:name w:val="heading 1"/>
    <w:aliases w:val="Table_G"/>
    <w:basedOn w:val="SingleTxtG"/>
    <w:next w:val="SingleTxtG"/>
    <w:link w:val="Titre1Car"/>
    <w:qFormat/>
    <w:rsid w:val="0048687D"/>
    <w:pPr>
      <w:keepNext/>
      <w:keepLines/>
      <w:spacing w:after="0" w:line="240" w:lineRule="auto"/>
      <w:ind w:right="0"/>
      <w:jc w:val="left"/>
      <w:outlineLvl w:val="0"/>
    </w:pPr>
  </w:style>
  <w:style w:type="paragraph" w:styleId="Titre2">
    <w:name w:val="heading 2"/>
    <w:basedOn w:val="Normal"/>
    <w:next w:val="Normal"/>
    <w:link w:val="Titre2Car"/>
    <w:qFormat/>
    <w:rsid w:val="0048687D"/>
    <w:pPr>
      <w:outlineLvl w:val="1"/>
    </w:pPr>
  </w:style>
  <w:style w:type="paragraph" w:styleId="Titre3">
    <w:name w:val="heading 3"/>
    <w:basedOn w:val="Normal"/>
    <w:next w:val="Normal"/>
    <w:link w:val="Titre3Car"/>
    <w:qFormat/>
    <w:rsid w:val="0048687D"/>
    <w:pPr>
      <w:outlineLvl w:val="2"/>
    </w:pPr>
  </w:style>
  <w:style w:type="paragraph" w:styleId="Titre4">
    <w:name w:val="heading 4"/>
    <w:basedOn w:val="Normal"/>
    <w:next w:val="Normal"/>
    <w:link w:val="Titre4Car"/>
    <w:qFormat/>
    <w:rsid w:val="0048687D"/>
    <w:pPr>
      <w:outlineLvl w:val="3"/>
    </w:pPr>
  </w:style>
  <w:style w:type="paragraph" w:styleId="Titre5">
    <w:name w:val="heading 5"/>
    <w:basedOn w:val="Normal"/>
    <w:next w:val="Normal"/>
    <w:link w:val="Titre5Car"/>
    <w:qFormat/>
    <w:rsid w:val="0048687D"/>
    <w:pPr>
      <w:outlineLvl w:val="4"/>
    </w:pPr>
  </w:style>
  <w:style w:type="paragraph" w:styleId="Titre6">
    <w:name w:val="heading 6"/>
    <w:basedOn w:val="Normal"/>
    <w:next w:val="Normal"/>
    <w:link w:val="Titre6Car"/>
    <w:qFormat/>
    <w:rsid w:val="0048687D"/>
    <w:pPr>
      <w:outlineLvl w:val="5"/>
    </w:pPr>
  </w:style>
  <w:style w:type="paragraph" w:styleId="Titre7">
    <w:name w:val="heading 7"/>
    <w:basedOn w:val="Normal"/>
    <w:next w:val="Normal"/>
    <w:link w:val="Titre7Car"/>
    <w:qFormat/>
    <w:rsid w:val="0048687D"/>
    <w:pPr>
      <w:outlineLvl w:val="6"/>
    </w:pPr>
  </w:style>
  <w:style w:type="paragraph" w:styleId="Titre8">
    <w:name w:val="heading 8"/>
    <w:basedOn w:val="Normal"/>
    <w:next w:val="Normal"/>
    <w:link w:val="Titre8Car"/>
    <w:qFormat/>
    <w:rsid w:val="0048687D"/>
    <w:pPr>
      <w:outlineLvl w:val="7"/>
    </w:pPr>
  </w:style>
  <w:style w:type="paragraph" w:styleId="Titre9">
    <w:name w:val="heading 9"/>
    <w:basedOn w:val="Normal"/>
    <w:next w:val="Normal"/>
    <w:link w:val="Titre9Car"/>
    <w:qFormat/>
    <w:rsid w:val="0048687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F66827"/>
    <w:pPr>
      <w:spacing w:after="120"/>
      <w:ind w:left="1134" w:right="1134"/>
      <w:jc w:val="both"/>
    </w:pPr>
  </w:style>
  <w:style w:type="paragraph" w:styleId="Notedefin">
    <w:name w:val="endnote text"/>
    <w:aliases w:val="2_G"/>
    <w:basedOn w:val="Notedebasdepage"/>
    <w:link w:val="NotedefinCar"/>
    <w:qFormat/>
    <w:rsid w:val="0048687D"/>
  </w:style>
  <w:style w:type="paragraph" w:styleId="Notedebasdepage">
    <w:name w:val="footnote text"/>
    <w:aliases w:val="5_G"/>
    <w:basedOn w:val="Normal"/>
    <w:link w:val="NotedebasdepageCar"/>
    <w:qFormat/>
    <w:rsid w:val="00DE6313"/>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48687D"/>
    <w:pPr>
      <w:spacing w:line="240" w:lineRule="auto"/>
    </w:pPr>
    <w:rPr>
      <w:sz w:val="16"/>
    </w:rPr>
  </w:style>
  <w:style w:type="character" w:styleId="Appeldenotedefin">
    <w:name w:val="endnote reference"/>
    <w:aliases w:val="1_G"/>
    <w:qFormat/>
    <w:rsid w:val="0048687D"/>
    <w:rPr>
      <w:rFonts w:ascii="Times New Roman" w:hAnsi="Times New Roman"/>
      <w:sz w:val="18"/>
      <w:vertAlign w:val="superscript"/>
      <w:lang w:val="fr-CH"/>
    </w:rPr>
  </w:style>
  <w:style w:type="character" w:styleId="Appelnotedebasdep">
    <w:name w:val="footnote reference"/>
    <w:aliases w:val="4_G"/>
    <w:basedOn w:val="Policepardfaut"/>
    <w:qFormat/>
    <w:rsid w:val="00DE6313"/>
    <w:rPr>
      <w:rFonts w:ascii="Times New Roman" w:hAnsi="Times New Roman"/>
      <w:sz w:val="18"/>
      <w:vertAlign w:val="superscript"/>
      <w:lang w:val="fr-CH"/>
    </w:rPr>
  </w:style>
  <w:style w:type="character" w:styleId="Numrodepage">
    <w:name w:val="page number"/>
    <w:aliases w:val="7_G"/>
    <w:qFormat/>
    <w:rsid w:val="0048687D"/>
    <w:rPr>
      <w:rFonts w:ascii="Times New Roman" w:hAnsi="Times New Roman"/>
      <w:b/>
      <w:sz w:val="18"/>
      <w:lang w:val="fr-CH"/>
    </w:rPr>
  </w:style>
  <w:style w:type="paragraph" w:styleId="En-tte">
    <w:name w:val="header"/>
    <w:aliases w:val="6_G"/>
    <w:basedOn w:val="Normal"/>
    <w:next w:val="Normal"/>
    <w:link w:val="En-tteCar"/>
    <w:qFormat/>
    <w:rsid w:val="0048687D"/>
    <w:pPr>
      <w:pBdr>
        <w:bottom w:val="single" w:sz="4" w:space="4" w:color="auto"/>
      </w:pBdr>
      <w:spacing w:line="240" w:lineRule="auto"/>
    </w:pPr>
    <w:rPr>
      <w:b/>
      <w:sz w:val="18"/>
    </w:rPr>
  </w:style>
  <w:style w:type="paragraph" w:customStyle="1" w:styleId="H1G">
    <w:name w:val="_ H_1_G"/>
    <w:basedOn w:val="Normal"/>
    <w:next w:val="Normal"/>
    <w:link w:val="H1GChar"/>
    <w:qFormat/>
    <w:rsid w:val="0048687D"/>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48687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Grilledutableau">
    <w:name w:val="Table Grid"/>
    <w:basedOn w:val="TableauNormal"/>
    <w:rsid w:val="0048687D"/>
    <w:pPr>
      <w:suppressAutoHyphens/>
      <w:spacing w:line="240" w:lineRule="atLeast"/>
    </w:pPr>
    <w:rPr>
      <w:rFonts w:eastAsiaTheme="minorHAns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F66827"/>
    <w:rPr>
      <w:rFonts w:eastAsiaTheme="minorHAnsi"/>
      <w:lang w:val="fr-CH"/>
    </w:rPr>
  </w:style>
  <w:style w:type="character" w:styleId="Lienhypertexte">
    <w:name w:val="Hyperlink"/>
    <w:rsid w:val="0048687D"/>
    <w:rPr>
      <w:color w:val="0000FF"/>
      <w:u w:val="none"/>
    </w:rPr>
  </w:style>
  <w:style w:type="character" w:styleId="Lienhypertextesuivivisit">
    <w:name w:val="FollowedHyperlink"/>
    <w:rsid w:val="0048687D"/>
    <w:rPr>
      <w:color w:val="0000FF"/>
      <w:u w:val="none"/>
    </w:rPr>
  </w:style>
  <w:style w:type="paragraph" w:customStyle="1" w:styleId="ParNoG">
    <w:name w:val="_ParNo_G"/>
    <w:basedOn w:val="Normal"/>
    <w:qFormat/>
    <w:rsid w:val="00F66827"/>
    <w:pPr>
      <w:numPr>
        <w:numId w:val="6"/>
      </w:numPr>
      <w:tabs>
        <w:tab w:val="clear" w:pos="1701"/>
      </w:tabs>
      <w:spacing w:after="120"/>
      <w:ind w:right="1134"/>
      <w:jc w:val="both"/>
    </w:pPr>
  </w:style>
  <w:style w:type="character" w:customStyle="1" w:styleId="En-tteCar">
    <w:name w:val="En-tête Car"/>
    <w:aliases w:val="6_G Car"/>
    <w:link w:val="En-tte"/>
    <w:rsid w:val="0048687D"/>
    <w:rPr>
      <w:rFonts w:eastAsiaTheme="minorHAnsi"/>
      <w:b/>
      <w:sz w:val="18"/>
      <w:lang w:val="fr-CH"/>
    </w:rPr>
  </w:style>
  <w:style w:type="character" w:customStyle="1" w:styleId="NotedebasdepageCar">
    <w:name w:val="Note de bas de page Car"/>
    <w:aliases w:val="5_G Car"/>
    <w:basedOn w:val="Policepardfaut"/>
    <w:link w:val="Notedebasdepage"/>
    <w:rsid w:val="00DE6313"/>
    <w:rPr>
      <w:rFonts w:eastAsiaTheme="minorHAnsi"/>
      <w:sz w:val="18"/>
      <w:lang w:val="fr-CH"/>
    </w:rPr>
  </w:style>
  <w:style w:type="character" w:customStyle="1" w:styleId="NotedefinCar">
    <w:name w:val="Note de fin Car"/>
    <w:aliases w:val="2_G Car"/>
    <w:link w:val="Notedefin"/>
    <w:rsid w:val="0048687D"/>
    <w:rPr>
      <w:rFonts w:eastAsiaTheme="minorHAnsi"/>
      <w:sz w:val="18"/>
      <w:lang w:val="fr-CH"/>
    </w:rPr>
  </w:style>
  <w:style w:type="character" w:customStyle="1" w:styleId="PieddepageCar">
    <w:name w:val="Pied de page Car"/>
    <w:aliases w:val="3_G Car"/>
    <w:link w:val="Pieddepage"/>
    <w:rsid w:val="0048687D"/>
    <w:rPr>
      <w:rFonts w:eastAsiaTheme="minorHAnsi"/>
      <w:sz w:val="16"/>
      <w:lang w:val="fr-CH"/>
    </w:rPr>
  </w:style>
  <w:style w:type="character" w:customStyle="1" w:styleId="Titre1Car">
    <w:name w:val="Titre 1 Car"/>
    <w:aliases w:val="Table_G Car"/>
    <w:link w:val="Titre1"/>
    <w:rsid w:val="0048687D"/>
    <w:rPr>
      <w:rFonts w:eastAsiaTheme="minorHAnsi"/>
      <w:lang w:val="fr-CH"/>
    </w:rPr>
  </w:style>
  <w:style w:type="character" w:customStyle="1" w:styleId="Titre2Car">
    <w:name w:val="Titre 2 Car"/>
    <w:link w:val="Titre2"/>
    <w:rsid w:val="00755D4F"/>
    <w:rPr>
      <w:rFonts w:eastAsiaTheme="minorHAnsi"/>
      <w:lang w:val="fr-CH"/>
    </w:rPr>
  </w:style>
  <w:style w:type="character" w:customStyle="1" w:styleId="Titre3Car">
    <w:name w:val="Titre 3 Car"/>
    <w:link w:val="Titre3"/>
    <w:rsid w:val="00755D4F"/>
    <w:rPr>
      <w:rFonts w:eastAsiaTheme="minorHAnsi"/>
      <w:lang w:val="fr-CH"/>
    </w:rPr>
  </w:style>
  <w:style w:type="character" w:customStyle="1" w:styleId="Titre4Car">
    <w:name w:val="Titre 4 Car"/>
    <w:link w:val="Titre4"/>
    <w:rsid w:val="00755D4F"/>
    <w:rPr>
      <w:rFonts w:eastAsiaTheme="minorHAnsi"/>
      <w:lang w:val="fr-CH"/>
    </w:rPr>
  </w:style>
  <w:style w:type="character" w:customStyle="1" w:styleId="Titre5Car">
    <w:name w:val="Titre 5 Car"/>
    <w:link w:val="Titre5"/>
    <w:rsid w:val="00755D4F"/>
    <w:rPr>
      <w:rFonts w:eastAsiaTheme="minorHAnsi"/>
      <w:lang w:val="fr-CH"/>
    </w:rPr>
  </w:style>
  <w:style w:type="character" w:customStyle="1" w:styleId="Titre6Car">
    <w:name w:val="Titre 6 Car"/>
    <w:link w:val="Titre6"/>
    <w:rsid w:val="00755D4F"/>
    <w:rPr>
      <w:rFonts w:eastAsiaTheme="minorHAnsi"/>
      <w:lang w:val="fr-CH"/>
    </w:rPr>
  </w:style>
  <w:style w:type="character" w:customStyle="1" w:styleId="Titre7Car">
    <w:name w:val="Titre 7 Car"/>
    <w:link w:val="Titre7"/>
    <w:rsid w:val="00755D4F"/>
    <w:rPr>
      <w:rFonts w:eastAsiaTheme="minorHAnsi"/>
      <w:lang w:val="fr-CH"/>
    </w:rPr>
  </w:style>
  <w:style w:type="character" w:customStyle="1" w:styleId="Titre8Car">
    <w:name w:val="Titre 8 Car"/>
    <w:link w:val="Titre8"/>
    <w:rsid w:val="00755D4F"/>
    <w:rPr>
      <w:rFonts w:eastAsiaTheme="minorHAnsi"/>
      <w:lang w:val="fr-CH"/>
    </w:rPr>
  </w:style>
  <w:style w:type="character" w:customStyle="1" w:styleId="Titre9Car">
    <w:name w:val="Titre 9 Car"/>
    <w:link w:val="Titre9"/>
    <w:rsid w:val="00755D4F"/>
    <w:rPr>
      <w:rFonts w:eastAsiaTheme="minorHAnsi"/>
      <w:lang w:val="fr-CH"/>
    </w:rPr>
  </w:style>
  <w:style w:type="paragraph" w:styleId="Textedebulles">
    <w:name w:val="Balloon Text"/>
    <w:basedOn w:val="Normal"/>
    <w:link w:val="TextedebullesCar"/>
    <w:uiPriority w:val="99"/>
    <w:semiHidden/>
    <w:rsid w:val="00442E3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5D4F"/>
    <w:rPr>
      <w:rFonts w:ascii="Tahoma" w:eastAsiaTheme="minorHAnsi" w:hAnsi="Tahoma" w:cs="Tahoma"/>
      <w:sz w:val="16"/>
      <w:szCs w:val="16"/>
      <w:lang w:val="fr-CH"/>
    </w:rPr>
  </w:style>
  <w:style w:type="character" w:customStyle="1" w:styleId="HChGChar">
    <w:name w:val="_ H _Ch_G Char"/>
    <w:link w:val="HChG"/>
    <w:rsid w:val="000255C0"/>
    <w:rPr>
      <w:rFonts w:eastAsiaTheme="minorHAnsi"/>
      <w:b/>
      <w:sz w:val="28"/>
      <w:lang w:val="fr-CH"/>
    </w:rPr>
  </w:style>
  <w:style w:type="paragraph" w:customStyle="1" w:styleId="para">
    <w:name w:val="para"/>
    <w:basedOn w:val="Normal"/>
    <w:link w:val="paraChar"/>
    <w:qFormat/>
    <w:rsid w:val="000255C0"/>
    <w:pPr>
      <w:suppressAutoHyphens w:val="0"/>
      <w:kinsoku/>
      <w:overflowPunct/>
      <w:autoSpaceDE/>
      <w:autoSpaceDN/>
      <w:adjustRightInd/>
      <w:snapToGrid/>
      <w:spacing w:after="120"/>
      <w:ind w:left="2268" w:right="1134" w:hanging="1134"/>
      <w:jc w:val="both"/>
    </w:pPr>
    <w:rPr>
      <w:rFonts w:eastAsia="Yu Mincho"/>
      <w:snapToGrid w:val="0"/>
      <w:lang w:val="fr-FR"/>
    </w:rPr>
  </w:style>
  <w:style w:type="character" w:customStyle="1" w:styleId="paraChar">
    <w:name w:val="para Char"/>
    <w:link w:val="para"/>
    <w:rsid w:val="000255C0"/>
    <w:rPr>
      <w:rFonts w:eastAsia="Yu Mincho"/>
      <w:snapToGrid w:val="0"/>
      <w:lang w:val="fr-FR"/>
    </w:rPr>
  </w:style>
  <w:style w:type="character" w:customStyle="1" w:styleId="H1GChar">
    <w:name w:val="_ H_1_G Char"/>
    <w:link w:val="H1G"/>
    <w:rsid w:val="000255C0"/>
    <w:rPr>
      <w:rFonts w:eastAsiaTheme="minorHAnsi"/>
      <w:b/>
      <w:sz w:val="24"/>
      <w:lang w:val="fr-CH"/>
    </w:rPr>
  </w:style>
  <w:style w:type="character" w:styleId="Marquedecommentaire">
    <w:name w:val="annotation reference"/>
    <w:basedOn w:val="Policepardfaut"/>
    <w:uiPriority w:val="99"/>
    <w:semiHidden/>
    <w:unhideWhenUsed/>
    <w:rsid w:val="000255C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887267">
      <w:bodyDiv w:val="1"/>
      <w:marLeft w:val="0"/>
      <w:marRight w:val="0"/>
      <w:marTop w:val="0"/>
      <w:marBottom w:val="0"/>
      <w:divBdr>
        <w:top w:val="none" w:sz="0" w:space="0" w:color="auto"/>
        <w:left w:val="none" w:sz="0" w:space="0" w:color="auto"/>
        <w:bottom w:val="none" w:sz="0" w:space="0" w:color="auto"/>
        <w:right w:val="none" w:sz="0" w:space="0" w:color="auto"/>
      </w:divBdr>
    </w:div>
    <w:div w:id="10807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wm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wmf"/><Relationship Id="rId42" Type="http://schemas.openxmlformats.org/officeDocument/2006/relationships/image" Target="media/image32.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wmf"/><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wmf"/><Relationship Id="rId43" Type="http://schemas.openxmlformats.org/officeDocument/2006/relationships/image" Target="media/image33.wmf"/><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_ECE_324.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AF4C6-0719-4F09-BA23-C4DEA26A3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E_ECE_324.dotm</Template>
  <TotalTime>3</TotalTime>
  <Pages>45</Pages>
  <Words>12836</Words>
  <Characters>83441</Characters>
  <Application>Microsoft Office Word</Application>
  <DocSecurity>0</DocSecurity>
  <Lines>8344</Lines>
  <Paragraphs>5663</Paragraphs>
  <ScaleCrop>false</ScaleCrop>
  <HeadingPairs>
    <vt:vector size="2" baseType="variant">
      <vt:variant>
        <vt:lpstr>Titre</vt:lpstr>
      </vt:variant>
      <vt:variant>
        <vt:i4>1</vt:i4>
      </vt:variant>
    </vt:vector>
  </HeadingPairs>
  <TitlesOfParts>
    <vt:vector size="1" baseType="lpstr">
      <vt:lpstr>E/ECE/324/Rev.1/Add.16/Rev.6/Amend.2</vt:lpstr>
    </vt:vector>
  </TitlesOfParts>
  <Company>CSD</Company>
  <LinksUpToDate>false</LinksUpToDate>
  <CharactersWithSpaces>90614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E/ECE/324/Rev.1/Add.16/Rev.6/Amend.2</dc:title>
  <dc:creator>Nathalie VITTOZ</dc:creator>
  <cp:keywords>E/ECE/TRANS/505/Rev.1/Add.16/Rev.6/Amend.2</cp:keywords>
  <cp:lastModifiedBy>Nathalie Vittoz</cp:lastModifiedBy>
  <cp:revision>3</cp:revision>
  <cp:lastPrinted>2021-08-09T08:21:00Z</cp:lastPrinted>
  <dcterms:created xsi:type="dcterms:W3CDTF">2021-08-09T08:21:00Z</dcterms:created>
  <dcterms:modified xsi:type="dcterms:W3CDTF">2021-08-09T08:24:00Z</dcterms:modified>
</cp:coreProperties>
</file>