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057E" w14:paraId="453A9BC9" w14:textId="77777777" w:rsidTr="004E4B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620F9A8" w14:textId="77777777" w:rsidR="0052057E" w:rsidRPr="00FD7139" w:rsidRDefault="0052057E" w:rsidP="0052057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16908D" w14:textId="77777777" w:rsidR="0052057E" w:rsidRPr="00B97172" w:rsidRDefault="0052057E" w:rsidP="0052057E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EB447FD" w14:textId="77777777" w:rsidR="0052057E" w:rsidRPr="00D47EEA" w:rsidRDefault="0052057E" w:rsidP="0052057E">
            <w:pPr>
              <w:jc w:val="right"/>
            </w:pPr>
          </w:p>
        </w:tc>
      </w:tr>
      <w:tr w:rsidR="0052057E" w:rsidRPr="00F90701" w14:paraId="57ADE426" w14:textId="77777777" w:rsidTr="004E4B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47756EB" w14:textId="77777777" w:rsidR="0052057E" w:rsidRDefault="0052057E" w:rsidP="0052057E">
            <w:pPr>
              <w:spacing w:before="120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4E5A9A" w14:textId="77777777" w:rsidR="0052057E" w:rsidRPr="00592FFA" w:rsidRDefault="0052057E" w:rsidP="0052057E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5F688B5" w14:textId="77777777" w:rsidR="0052057E" w:rsidRPr="00F90701" w:rsidRDefault="0052057E" w:rsidP="0052057E">
            <w:pPr>
              <w:spacing w:before="240" w:after="120" w:line="240" w:lineRule="exact"/>
              <w:jc w:val="right"/>
              <w:rPr>
                <w:bCs/>
              </w:rPr>
            </w:pPr>
            <w:r w:rsidRPr="00F90701">
              <w:rPr>
                <w:bCs/>
              </w:rPr>
              <w:t>Corrigendum</w:t>
            </w:r>
            <w:r w:rsidRPr="00F90701">
              <w:rPr>
                <w:bCs/>
              </w:rPr>
              <w:br/>
              <w:t>Ref. Sales No.: E.1</w:t>
            </w:r>
            <w:r>
              <w:rPr>
                <w:bCs/>
              </w:rPr>
              <w:t>9</w:t>
            </w:r>
            <w:r w:rsidRPr="00F90701">
              <w:rPr>
                <w:bCs/>
              </w:rPr>
              <w:t>.II.E.</w:t>
            </w:r>
            <w:r>
              <w:rPr>
                <w:bCs/>
              </w:rPr>
              <w:t>21</w:t>
            </w:r>
            <w:r w:rsidRPr="00F90701">
              <w:rPr>
                <w:bCs/>
              </w:rPr>
              <w:br/>
              <w:t>(ST/SG/AC.10/30/Rev.8)</w:t>
            </w:r>
          </w:p>
          <w:p w14:paraId="6DE75B85" w14:textId="77777777" w:rsidR="0052057E" w:rsidRPr="00F90701" w:rsidRDefault="0052057E" w:rsidP="0052057E">
            <w:pPr>
              <w:spacing w:line="240" w:lineRule="exact"/>
              <w:jc w:val="right"/>
              <w:rPr>
                <w:b/>
                <w:bCs/>
              </w:rPr>
            </w:pPr>
            <w:r w:rsidRPr="00F90701">
              <w:rPr>
                <w:bCs/>
              </w:rPr>
              <w:t>April 2021</w:t>
            </w:r>
            <w:r w:rsidRPr="00F90701">
              <w:rPr>
                <w:bCs/>
              </w:rPr>
              <w:br/>
              <w:t>New York and Geneva</w:t>
            </w:r>
          </w:p>
          <w:p w14:paraId="5FAF005D" w14:textId="77777777" w:rsidR="0052057E" w:rsidRPr="00F90701" w:rsidRDefault="0052057E" w:rsidP="0052057E">
            <w:pPr>
              <w:spacing w:line="240" w:lineRule="exact"/>
              <w:jc w:val="right"/>
            </w:pPr>
          </w:p>
        </w:tc>
      </w:tr>
    </w:tbl>
    <w:p w14:paraId="6632B328" w14:textId="6AAB87D4" w:rsidR="00D33029" w:rsidRPr="00D33029" w:rsidRDefault="00D33029" w:rsidP="00D33029">
      <w:pPr>
        <w:spacing w:before="120"/>
        <w:rPr>
          <w:rFonts w:eastAsia="SimHei"/>
          <w:sz w:val="24"/>
          <w:szCs w:val="24"/>
        </w:rPr>
      </w:pPr>
      <w:r w:rsidRPr="00D33029">
        <w:rPr>
          <w:rFonts w:eastAsia="SimHei" w:hint="eastAsia"/>
          <w:sz w:val="24"/>
          <w:szCs w:val="24"/>
        </w:rPr>
        <w:t>全球化学品统一分类和标签制度</w:t>
      </w:r>
      <w:r w:rsidR="00AD7AD1">
        <w:rPr>
          <w:rFonts w:eastAsia="SimHei"/>
          <w:sz w:val="24"/>
          <w:szCs w:val="24"/>
        </w:rPr>
        <w:br/>
      </w:r>
      <w:r w:rsidRPr="00D33029">
        <w:rPr>
          <w:rFonts w:eastAsia="SimHei" w:hint="eastAsia"/>
          <w:sz w:val="24"/>
          <w:szCs w:val="24"/>
        </w:rPr>
        <w:t>(</w:t>
      </w:r>
      <w:r w:rsidRPr="00D33029">
        <w:rPr>
          <w:rFonts w:eastAsia="SimHei" w:hint="eastAsia"/>
          <w:sz w:val="24"/>
          <w:szCs w:val="24"/>
        </w:rPr>
        <w:t>全球统一制度</w:t>
      </w:r>
      <w:r w:rsidRPr="00D33029">
        <w:rPr>
          <w:rFonts w:eastAsia="SimHei" w:hint="eastAsia"/>
          <w:sz w:val="24"/>
          <w:szCs w:val="24"/>
        </w:rPr>
        <w:t>)</w:t>
      </w:r>
    </w:p>
    <w:p w14:paraId="420FE524" w14:textId="7B812898" w:rsidR="00D33029" w:rsidRDefault="00D33029" w:rsidP="0052057E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更正</w:t>
      </w:r>
    </w:p>
    <w:tbl>
      <w:tblPr>
        <w:tblW w:w="7655" w:type="dxa"/>
        <w:jc w:val="center"/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7655"/>
      </w:tblGrid>
      <w:tr w:rsidR="0052057E" w:rsidRPr="00E82040" w14:paraId="2414B368" w14:textId="77777777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42" w:type="dxa"/>
              <w:right w:w="142" w:type="dxa"/>
            </w:tcMar>
          </w:tcPr>
          <w:p w14:paraId="0F009304" w14:textId="77777777" w:rsidR="0052057E" w:rsidRPr="00E82040" w:rsidRDefault="0052057E" w:rsidP="00A8335D">
            <w:pPr>
              <w:tabs>
                <w:tab w:val="left" w:pos="255"/>
              </w:tabs>
              <w:spacing w:line="120" w:lineRule="exact"/>
              <w:rPr>
                <w:szCs w:val="21"/>
                <w:lang w:val="es-ES"/>
              </w:rPr>
            </w:pPr>
          </w:p>
        </w:tc>
      </w:tr>
      <w:tr w:rsidR="0052057E" w:rsidRPr="0052057E" w14:paraId="5391A381" w14:textId="77777777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42" w:type="dxa"/>
              <w:right w:w="142" w:type="dxa"/>
            </w:tcMar>
          </w:tcPr>
          <w:p w14:paraId="4933640A" w14:textId="76ED9B03" w:rsidR="0052057E" w:rsidRPr="0052057E" w:rsidRDefault="0052057E" w:rsidP="00893399">
            <w:pPr>
              <w:pStyle w:val="SingleTxtGC"/>
              <w:tabs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52057E">
              <w:rPr>
                <w:rFonts w:ascii="Time New Roman" w:eastAsia="SimHei" w:hAnsi="Time New Roman" w:hint="eastAsia"/>
                <w:lang w:val="fr-CH"/>
              </w:rPr>
              <w:t>注</w:t>
            </w:r>
            <w:r w:rsidRPr="0052057E">
              <w:rPr>
                <w:rFonts w:ascii="Time New Roman" w:eastAsia="SimHei" w:hAnsi="Time New Roman" w:hint="eastAsia"/>
              </w:rPr>
              <w:t>：</w:t>
            </w:r>
            <w:r w:rsidRPr="0052057E">
              <w:rPr>
                <w:rFonts w:hint="eastAsia"/>
                <w:lang w:val="fr-CH"/>
              </w:rPr>
              <w:t>对《全球化学品统一分类和标签制度》第八修订版的更正</w:t>
            </w:r>
            <w:r w:rsidRPr="0052057E">
              <w:rPr>
                <w:rFonts w:hint="eastAsia"/>
              </w:rPr>
              <w:t>，</w:t>
            </w:r>
            <w:r w:rsidRPr="0052057E">
              <w:rPr>
                <w:rFonts w:hint="eastAsia"/>
                <w:lang w:val="fr-CH"/>
              </w:rPr>
              <w:t>也可通过互联网在联合国欧洲经济委员会的网站上查阅</w:t>
            </w:r>
            <w:r w:rsidRPr="0052057E">
              <w:rPr>
                <w:rFonts w:hint="eastAsia"/>
              </w:rPr>
              <w:t>，</w:t>
            </w:r>
            <w:r w:rsidRPr="0052057E">
              <w:rPr>
                <w:rFonts w:hint="eastAsia"/>
                <w:lang w:val="fr-CH"/>
              </w:rPr>
              <w:t>网址如下</w:t>
            </w:r>
            <w:r w:rsidRPr="0052057E">
              <w:rPr>
                <w:rFonts w:hint="eastAsia"/>
              </w:rPr>
              <w:t>：</w:t>
            </w:r>
            <w:r w:rsidR="00DE791C">
              <w:br/>
            </w:r>
            <w:r w:rsidRPr="0052057E">
              <w:rPr>
                <w:rFonts w:hint="eastAsia"/>
              </w:rPr>
              <w:t>https://unece.org/transport/dangerous-goods</w:t>
            </w:r>
          </w:p>
        </w:tc>
      </w:tr>
      <w:tr w:rsidR="0052057E" w:rsidRPr="0052057E" w14:paraId="491EB97B" w14:textId="77777777">
        <w:trPr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2" w:type="dxa"/>
              <w:right w:w="142" w:type="dxa"/>
            </w:tcMar>
          </w:tcPr>
          <w:p w14:paraId="37A17BFF" w14:textId="77777777" w:rsidR="0052057E" w:rsidRPr="0052057E" w:rsidRDefault="0052057E" w:rsidP="00A8335D">
            <w:pPr>
              <w:tabs>
                <w:tab w:val="left" w:pos="1134"/>
                <w:tab w:val="left" w:pos="1565"/>
                <w:tab w:val="left" w:pos="1996"/>
                <w:tab w:val="left" w:pos="2427"/>
              </w:tabs>
              <w:spacing w:line="40" w:lineRule="exact"/>
            </w:pPr>
          </w:p>
        </w:tc>
      </w:tr>
    </w:tbl>
    <w:p w14:paraId="143FF039" w14:textId="77777777" w:rsidR="00D33029" w:rsidRPr="0052057E" w:rsidRDefault="00D33029" w:rsidP="00D33029">
      <w:pPr>
        <w:pStyle w:val="SingleTxtGC"/>
      </w:pPr>
    </w:p>
    <w:p w14:paraId="73EF6B68" w14:textId="77777777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1.4</w:t>
      </w:r>
      <w:r w:rsidRPr="00F863D9">
        <w:rPr>
          <w:rFonts w:ascii="Time New Roman" w:eastAsia="SimHei" w:hAnsi="Time New Roman" w:hint="eastAsia"/>
        </w:rPr>
        <w:t>章，第</w:t>
      </w:r>
      <w:r w:rsidRPr="00F863D9">
        <w:rPr>
          <w:rFonts w:ascii="Time New Roman" w:eastAsia="SimHei" w:hAnsi="Time New Roman" w:hint="eastAsia"/>
        </w:rPr>
        <w:t>1.4.10.5.3.3 (a)</w:t>
      </w:r>
      <w:r w:rsidRPr="00F863D9">
        <w:rPr>
          <w:rFonts w:ascii="Time New Roman" w:eastAsia="SimHei" w:hAnsi="Time New Roman" w:hint="eastAsia"/>
        </w:rPr>
        <w:t>、</w:t>
      </w:r>
      <w:r w:rsidRPr="00F863D9">
        <w:rPr>
          <w:rFonts w:ascii="Time New Roman" w:eastAsia="SimHei" w:hAnsi="Time New Roman" w:hint="eastAsia"/>
        </w:rPr>
        <w:t>(b)</w:t>
      </w:r>
      <w:r w:rsidRPr="00F863D9">
        <w:rPr>
          <w:rFonts w:ascii="Time New Roman" w:eastAsia="SimHei" w:hAnsi="Time New Roman" w:hint="eastAsia"/>
        </w:rPr>
        <w:t>和</w:t>
      </w:r>
      <w:r w:rsidRPr="00F863D9">
        <w:rPr>
          <w:rFonts w:ascii="Time New Roman" w:eastAsia="SimHei" w:hAnsi="Time New Roman" w:hint="eastAsia"/>
        </w:rPr>
        <w:t>(c)</w:t>
      </w:r>
      <w:r w:rsidRPr="00F863D9">
        <w:rPr>
          <w:rFonts w:ascii="Time New Roman" w:eastAsia="SimHei" w:hAnsi="Time New Roman" w:hint="eastAsia"/>
        </w:rPr>
        <w:t>分段，危害说明</w:t>
      </w:r>
      <w:r w:rsidRPr="00F863D9">
        <w:rPr>
          <w:rFonts w:ascii="Time New Roman" w:eastAsia="SimHei" w:hAnsi="Time New Roman" w:hint="eastAsia"/>
        </w:rPr>
        <w:t>H410</w:t>
      </w:r>
      <w:r w:rsidRPr="00F863D9">
        <w:rPr>
          <w:rFonts w:ascii="Time New Roman" w:eastAsia="SimHei" w:hAnsi="Time New Roman" w:hint="eastAsia"/>
        </w:rPr>
        <w:t>、</w:t>
      </w:r>
      <w:r w:rsidRPr="00F863D9">
        <w:rPr>
          <w:rFonts w:ascii="Time New Roman" w:eastAsia="SimHei" w:hAnsi="Time New Roman" w:hint="eastAsia"/>
        </w:rPr>
        <w:t>H411</w:t>
      </w:r>
      <w:r w:rsidRPr="00F863D9">
        <w:rPr>
          <w:rFonts w:ascii="Time New Roman" w:eastAsia="SimHei" w:hAnsi="Time New Roman" w:hint="eastAsia"/>
        </w:rPr>
        <w:t>和</w:t>
      </w:r>
      <w:r w:rsidRPr="00F863D9">
        <w:rPr>
          <w:rFonts w:ascii="Time New Roman" w:eastAsia="SimHei" w:hAnsi="Time New Roman" w:hint="eastAsia"/>
        </w:rPr>
        <w:t>H412</w:t>
      </w:r>
    </w:p>
    <w:p w14:paraId="42F87788" w14:textId="38FD8EE5" w:rsidR="00D33029" w:rsidRDefault="00D33029" w:rsidP="00D33029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中文无改动。</w:t>
      </w:r>
    </w:p>
    <w:p w14:paraId="510E74E5" w14:textId="77777777" w:rsidR="00D33029" w:rsidRDefault="00D33029" w:rsidP="00D33029">
      <w:pPr>
        <w:pStyle w:val="SingleTxtGC"/>
      </w:pPr>
      <w:r>
        <w:rPr>
          <w:rFonts w:hint="eastAsia"/>
        </w:rPr>
        <w:t>2.</w:t>
      </w:r>
      <w:r>
        <w:rPr>
          <w:rFonts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2.2</w:t>
      </w:r>
      <w:r w:rsidRPr="00F863D9">
        <w:rPr>
          <w:rFonts w:ascii="Time New Roman" w:eastAsia="SimHei" w:hAnsi="Time New Roman" w:hint="eastAsia"/>
        </w:rPr>
        <w:t>章，判定逻辑</w:t>
      </w:r>
      <w:r w:rsidRPr="00F863D9">
        <w:rPr>
          <w:rFonts w:ascii="Time New Roman" w:eastAsia="SimHei" w:hAnsi="Time New Roman" w:hint="eastAsia"/>
        </w:rPr>
        <w:t>2.2</w:t>
      </w:r>
    </w:p>
    <w:p w14:paraId="32A762E3" w14:textId="725FBC02" w:rsidR="00D33029" w:rsidRDefault="00D33029" w:rsidP="00D33029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中文无改动。</w:t>
      </w:r>
    </w:p>
    <w:p w14:paraId="5A89754E" w14:textId="77777777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2.3</w:t>
      </w:r>
      <w:r w:rsidRPr="00F863D9">
        <w:rPr>
          <w:rFonts w:ascii="Time New Roman" w:eastAsia="SimHei" w:hAnsi="Time New Roman" w:hint="eastAsia"/>
        </w:rPr>
        <w:t>章，判定逻辑</w:t>
      </w:r>
      <w:r w:rsidRPr="00F863D9">
        <w:rPr>
          <w:rFonts w:ascii="Time New Roman" w:eastAsia="SimHei" w:hAnsi="Time New Roman" w:hint="eastAsia"/>
        </w:rPr>
        <w:t>2.3.2</w:t>
      </w:r>
    </w:p>
    <w:p w14:paraId="66661F2E" w14:textId="5DBC8A3E" w:rsidR="00D33029" w:rsidRDefault="00F863D9" w:rsidP="00D33029">
      <w:pPr>
        <w:pStyle w:val="SingleTxtGC"/>
      </w:pPr>
      <w:r>
        <w:tab/>
      </w:r>
      <w:r w:rsidR="00D33029">
        <w:rPr>
          <w:rFonts w:hint="eastAsia"/>
        </w:rPr>
        <w:t>中文无改动。</w:t>
      </w:r>
    </w:p>
    <w:p w14:paraId="76C70C7D" w14:textId="77777777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>
        <w:rPr>
          <w:rFonts w:hint="eastAsia"/>
        </w:rPr>
        <w:t>4.</w:t>
      </w:r>
      <w:r>
        <w:rPr>
          <w:rFonts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2.7</w:t>
      </w:r>
      <w:r w:rsidRPr="00F863D9">
        <w:rPr>
          <w:rFonts w:ascii="Time New Roman" w:eastAsia="SimHei" w:hAnsi="Time New Roman" w:hint="eastAsia"/>
        </w:rPr>
        <w:t>章，第</w:t>
      </w:r>
      <w:r w:rsidRPr="00F863D9">
        <w:rPr>
          <w:rFonts w:ascii="Time New Roman" w:eastAsia="SimHei" w:hAnsi="Time New Roman" w:hint="eastAsia"/>
        </w:rPr>
        <w:t>2.7.2.1</w:t>
      </w:r>
      <w:r w:rsidRPr="00F863D9">
        <w:rPr>
          <w:rFonts w:ascii="Time New Roman" w:eastAsia="SimHei" w:hAnsi="Time New Roman" w:hint="eastAsia"/>
        </w:rPr>
        <w:t>、第</w:t>
      </w:r>
      <w:r w:rsidRPr="00F863D9">
        <w:rPr>
          <w:rFonts w:ascii="Time New Roman" w:eastAsia="SimHei" w:hAnsi="Time New Roman" w:hint="eastAsia"/>
        </w:rPr>
        <w:t>2.7.2.4</w:t>
      </w:r>
      <w:r w:rsidRPr="00F863D9">
        <w:rPr>
          <w:rFonts w:ascii="Time New Roman" w:eastAsia="SimHei" w:hAnsi="Time New Roman" w:hint="eastAsia"/>
        </w:rPr>
        <w:t>和第</w:t>
      </w:r>
      <w:r w:rsidRPr="00F863D9">
        <w:rPr>
          <w:rFonts w:ascii="Time New Roman" w:eastAsia="SimHei" w:hAnsi="Time New Roman" w:hint="eastAsia"/>
        </w:rPr>
        <w:t>2.7.4</w:t>
      </w:r>
      <w:r w:rsidRPr="00F863D9">
        <w:rPr>
          <w:rFonts w:ascii="Time New Roman" w:eastAsia="SimHei" w:hAnsi="Time New Roman" w:hint="eastAsia"/>
        </w:rPr>
        <w:t>段</w:t>
      </w:r>
    </w:p>
    <w:p w14:paraId="4D36FD03" w14:textId="25104D8F" w:rsidR="00D33029" w:rsidRDefault="00F863D9" w:rsidP="00D33029">
      <w:pPr>
        <w:pStyle w:val="SingleTxtGC"/>
      </w:pPr>
      <w:r>
        <w:tab/>
      </w:r>
      <w:r w:rsidR="00D33029">
        <w:rPr>
          <w:rFonts w:hint="eastAsia"/>
        </w:rPr>
        <w:t>将“</w:t>
      </w:r>
      <w:r w:rsidR="00D33029">
        <w:rPr>
          <w:rFonts w:hint="eastAsia"/>
        </w:rPr>
        <w:t>33.2.1</w:t>
      </w:r>
      <w:r w:rsidR="00D33029">
        <w:rPr>
          <w:rFonts w:hint="eastAsia"/>
        </w:rPr>
        <w:t>”</w:t>
      </w:r>
      <w:r w:rsidR="00D33029" w:rsidRPr="00F863D9">
        <w:rPr>
          <w:rFonts w:ascii="Time New Roman" w:eastAsia="楷体" w:hAnsi="Time New Roman" w:hint="eastAsia"/>
        </w:rPr>
        <w:t>改为</w:t>
      </w:r>
      <w:r w:rsidR="00D33029">
        <w:rPr>
          <w:rFonts w:hint="eastAsia"/>
        </w:rPr>
        <w:t>“</w:t>
      </w:r>
      <w:r w:rsidR="00D33029">
        <w:rPr>
          <w:rFonts w:hint="eastAsia"/>
        </w:rPr>
        <w:t>33.2</w:t>
      </w:r>
      <w:r w:rsidR="00D33029">
        <w:rPr>
          <w:rFonts w:hint="eastAsia"/>
        </w:rPr>
        <w:t>”。</w:t>
      </w:r>
    </w:p>
    <w:p w14:paraId="5195419E" w14:textId="77777777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>
        <w:rPr>
          <w:rFonts w:hint="eastAsia"/>
        </w:rPr>
        <w:t>5.</w:t>
      </w:r>
      <w:r>
        <w:rPr>
          <w:rFonts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2.9</w:t>
      </w:r>
      <w:r w:rsidRPr="00F863D9">
        <w:rPr>
          <w:rFonts w:ascii="Time New Roman" w:eastAsia="SimHei" w:hAnsi="Time New Roman" w:hint="eastAsia"/>
        </w:rPr>
        <w:t>章，第</w:t>
      </w:r>
      <w:r w:rsidRPr="00F863D9">
        <w:rPr>
          <w:rFonts w:ascii="Time New Roman" w:eastAsia="SimHei" w:hAnsi="Time New Roman" w:hint="eastAsia"/>
        </w:rPr>
        <w:t>2.9.2</w:t>
      </w:r>
      <w:r w:rsidRPr="00F863D9">
        <w:rPr>
          <w:rFonts w:ascii="Time New Roman" w:eastAsia="SimHei" w:hAnsi="Time New Roman" w:hint="eastAsia"/>
        </w:rPr>
        <w:t>和第</w:t>
      </w:r>
      <w:r w:rsidRPr="00F863D9">
        <w:rPr>
          <w:rFonts w:ascii="Time New Roman" w:eastAsia="SimHei" w:hAnsi="Time New Roman" w:hint="eastAsia"/>
        </w:rPr>
        <w:t>2.9.4.1</w:t>
      </w:r>
      <w:r w:rsidRPr="00F863D9">
        <w:rPr>
          <w:rFonts w:ascii="Time New Roman" w:eastAsia="SimHei" w:hAnsi="Time New Roman" w:hint="eastAsia"/>
        </w:rPr>
        <w:t>段</w:t>
      </w:r>
    </w:p>
    <w:p w14:paraId="660328F5" w14:textId="59CBDD28" w:rsidR="00D33029" w:rsidRDefault="00FC1CC8" w:rsidP="00D33029">
      <w:pPr>
        <w:pStyle w:val="SingleTxtGC"/>
      </w:pPr>
      <w:r>
        <w:tab/>
      </w:r>
      <w:r w:rsidR="00D33029">
        <w:rPr>
          <w:rFonts w:hint="eastAsia"/>
        </w:rPr>
        <w:t>将“</w:t>
      </w:r>
      <w:r w:rsidR="00D33029">
        <w:rPr>
          <w:rFonts w:hint="eastAsia"/>
        </w:rPr>
        <w:t>33.3.1.5</w:t>
      </w:r>
      <w:r w:rsidR="00D33029">
        <w:rPr>
          <w:rFonts w:hint="eastAsia"/>
        </w:rPr>
        <w:t>”</w:t>
      </w:r>
      <w:r w:rsidR="00D33029" w:rsidRPr="00FC1CC8">
        <w:rPr>
          <w:rFonts w:ascii="Time New Roman" w:eastAsia="楷体" w:hAnsi="Time New Roman" w:hint="eastAsia"/>
        </w:rPr>
        <w:t>改为</w:t>
      </w:r>
      <w:r w:rsidR="00D33029">
        <w:rPr>
          <w:rFonts w:hint="eastAsia"/>
        </w:rPr>
        <w:t>“</w:t>
      </w:r>
      <w:r w:rsidR="00D33029">
        <w:rPr>
          <w:rFonts w:hint="eastAsia"/>
        </w:rPr>
        <w:t>33.4.5</w:t>
      </w:r>
      <w:r w:rsidR="00D33029">
        <w:rPr>
          <w:rFonts w:hint="eastAsia"/>
        </w:rPr>
        <w:t>”。</w:t>
      </w:r>
    </w:p>
    <w:p w14:paraId="224721B0" w14:textId="77777777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>
        <w:rPr>
          <w:rFonts w:hint="eastAsia"/>
        </w:rPr>
        <w:t>6.</w:t>
      </w:r>
      <w:r>
        <w:rPr>
          <w:rFonts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2.10</w:t>
      </w:r>
      <w:r w:rsidRPr="00F863D9">
        <w:rPr>
          <w:rFonts w:ascii="Time New Roman" w:eastAsia="SimHei" w:hAnsi="Time New Roman" w:hint="eastAsia"/>
        </w:rPr>
        <w:t>章，第</w:t>
      </w:r>
      <w:r w:rsidRPr="00F863D9">
        <w:rPr>
          <w:rFonts w:ascii="Time New Roman" w:eastAsia="SimHei" w:hAnsi="Time New Roman" w:hint="eastAsia"/>
        </w:rPr>
        <w:t>2.10.2</w:t>
      </w:r>
      <w:r w:rsidRPr="00F863D9">
        <w:rPr>
          <w:rFonts w:ascii="Time New Roman" w:eastAsia="SimHei" w:hAnsi="Time New Roman" w:hint="eastAsia"/>
        </w:rPr>
        <w:t>和第</w:t>
      </w:r>
      <w:r w:rsidRPr="00F863D9">
        <w:rPr>
          <w:rFonts w:ascii="Time New Roman" w:eastAsia="SimHei" w:hAnsi="Time New Roman" w:hint="eastAsia"/>
        </w:rPr>
        <w:t>2.10.4.1</w:t>
      </w:r>
      <w:r w:rsidRPr="00F863D9">
        <w:rPr>
          <w:rFonts w:ascii="Time New Roman" w:eastAsia="SimHei" w:hAnsi="Time New Roman" w:hint="eastAsia"/>
        </w:rPr>
        <w:t>段</w:t>
      </w:r>
    </w:p>
    <w:p w14:paraId="1DE418E2" w14:textId="7CF02CD5" w:rsidR="00D33029" w:rsidRDefault="00FC1CC8" w:rsidP="00D33029">
      <w:pPr>
        <w:pStyle w:val="SingleTxtGC"/>
      </w:pPr>
      <w:r>
        <w:tab/>
      </w:r>
      <w:r w:rsidR="00D33029">
        <w:rPr>
          <w:rFonts w:hint="eastAsia"/>
        </w:rPr>
        <w:t>将“</w:t>
      </w:r>
      <w:r w:rsidR="00D33029">
        <w:rPr>
          <w:rFonts w:hint="eastAsia"/>
        </w:rPr>
        <w:t>33.3.1.4</w:t>
      </w:r>
      <w:r w:rsidR="00D33029">
        <w:rPr>
          <w:rFonts w:hint="eastAsia"/>
        </w:rPr>
        <w:t>”</w:t>
      </w:r>
      <w:r w:rsidR="00D33029" w:rsidRPr="00FC1CC8">
        <w:rPr>
          <w:rFonts w:ascii="Time New Roman" w:eastAsia="楷体" w:hAnsi="Time New Roman" w:hint="eastAsia"/>
        </w:rPr>
        <w:t>改为</w:t>
      </w:r>
      <w:r w:rsidR="00D33029">
        <w:rPr>
          <w:rFonts w:hint="eastAsia"/>
        </w:rPr>
        <w:t>“</w:t>
      </w:r>
      <w:r w:rsidR="00D33029">
        <w:rPr>
          <w:rFonts w:hint="eastAsia"/>
        </w:rPr>
        <w:t>33.4.4</w:t>
      </w:r>
      <w:r w:rsidR="00D33029">
        <w:rPr>
          <w:rFonts w:hint="eastAsia"/>
        </w:rPr>
        <w:t>”。</w:t>
      </w:r>
    </w:p>
    <w:p w14:paraId="529B5591" w14:textId="77777777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863D9">
        <w:rPr>
          <w:rFonts w:ascii="Time New Roman" w:eastAsia="SimHei" w:hAnsi="Time New Roman" w:hint="eastAsia"/>
        </w:rPr>
        <w:t>7.</w:t>
      </w:r>
      <w:r w:rsidRPr="00F863D9">
        <w:rPr>
          <w:rFonts w:ascii="Time New Roman" w:eastAsia="SimHei" w:hAnsi="Time New Roman"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2.11</w:t>
      </w:r>
      <w:r w:rsidRPr="00F863D9">
        <w:rPr>
          <w:rFonts w:ascii="Time New Roman" w:eastAsia="SimHei" w:hAnsi="Time New Roman" w:hint="eastAsia"/>
        </w:rPr>
        <w:t>章，第</w:t>
      </w:r>
      <w:r w:rsidRPr="00F863D9">
        <w:rPr>
          <w:rFonts w:ascii="Time New Roman" w:eastAsia="SimHei" w:hAnsi="Time New Roman" w:hint="eastAsia"/>
        </w:rPr>
        <w:t>2.11.2.1</w:t>
      </w:r>
      <w:r w:rsidRPr="00F863D9">
        <w:rPr>
          <w:rFonts w:ascii="Time New Roman" w:eastAsia="SimHei" w:hAnsi="Time New Roman" w:hint="eastAsia"/>
        </w:rPr>
        <w:t>、第</w:t>
      </w:r>
      <w:r w:rsidRPr="00F863D9">
        <w:rPr>
          <w:rFonts w:ascii="Time New Roman" w:eastAsia="SimHei" w:hAnsi="Time New Roman" w:hint="eastAsia"/>
        </w:rPr>
        <w:t>2.11.2.2</w:t>
      </w:r>
      <w:r w:rsidRPr="00F863D9">
        <w:rPr>
          <w:rFonts w:ascii="Time New Roman" w:eastAsia="SimHei" w:hAnsi="Time New Roman" w:hint="eastAsia"/>
        </w:rPr>
        <w:t>和第</w:t>
      </w:r>
      <w:r w:rsidRPr="00F863D9">
        <w:rPr>
          <w:rFonts w:ascii="Time New Roman" w:eastAsia="SimHei" w:hAnsi="Time New Roman" w:hint="eastAsia"/>
        </w:rPr>
        <w:t>2.11.4.1</w:t>
      </w:r>
      <w:r w:rsidRPr="00F863D9">
        <w:rPr>
          <w:rFonts w:ascii="Time New Roman" w:eastAsia="SimHei" w:hAnsi="Time New Roman" w:hint="eastAsia"/>
        </w:rPr>
        <w:t>段</w:t>
      </w:r>
    </w:p>
    <w:p w14:paraId="2C2E6FBF" w14:textId="24F4D766" w:rsidR="00D33029" w:rsidRDefault="00FC1CC8" w:rsidP="00D33029">
      <w:pPr>
        <w:pStyle w:val="SingleTxtGC"/>
      </w:pPr>
      <w:r>
        <w:tab/>
      </w:r>
      <w:r w:rsidR="00D33029">
        <w:rPr>
          <w:rFonts w:hint="eastAsia"/>
        </w:rPr>
        <w:t>将“</w:t>
      </w:r>
      <w:r w:rsidR="00D33029">
        <w:rPr>
          <w:rFonts w:hint="eastAsia"/>
        </w:rPr>
        <w:t>33.3.1.6</w:t>
      </w:r>
      <w:r w:rsidR="00D33029">
        <w:rPr>
          <w:rFonts w:hint="eastAsia"/>
        </w:rPr>
        <w:t>”</w:t>
      </w:r>
      <w:r w:rsidR="00D33029" w:rsidRPr="00FC1CC8">
        <w:rPr>
          <w:rFonts w:ascii="Time New Roman" w:eastAsia="楷体" w:hAnsi="Time New Roman" w:hint="eastAsia"/>
        </w:rPr>
        <w:t>改为</w:t>
      </w:r>
      <w:r w:rsidR="00D33029">
        <w:rPr>
          <w:rFonts w:hint="eastAsia"/>
        </w:rPr>
        <w:t>“</w:t>
      </w:r>
      <w:r w:rsidR="00D33029">
        <w:rPr>
          <w:rFonts w:hint="eastAsia"/>
        </w:rPr>
        <w:t>33.4.6</w:t>
      </w:r>
      <w:r w:rsidR="00D33029">
        <w:rPr>
          <w:rFonts w:hint="eastAsia"/>
        </w:rPr>
        <w:t>”。</w:t>
      </w:r>
    </w:p>
    <w:p w14:paraId="0C81C496" w14:textId="77777777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863D9">
        <w:rPr>
          <w:rFonts w:ascii="Time New Roman" w:eastAsia="SimHei" w:hAnsi="Time New Roman" w:hint="eastAsia"/>
        </w:rPr>
        <w:t>8.</w:t>
      </w:r>
      <w:r w:rsidRPr="00F863D9">
        <w:rPr>
          <w:rFonts w:ascii="Time New Roman" w:eastAsia="SimHei" w:hAnsi="Time New Roman"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2.12</w:t>
      </w:r>
      <w:r w:rsidRPr="00F863D9">
        <w:rPr>
          <w:rFonts w:ascii="Time New Roman" w:eastAsia="SimHei" w:hAnsi="Time New Roman" w:hint="eastAsia"/>
        </w:rPr>
        <w:t>章，第</w:t>
      </w:r>
      <w:r w:rsidRPr="00F863D9">
        <w:rPr>
          <w:rFonts w:ascii="Time New Roman" w:eastAsia="SimHei" w:hAnsi="Time New Roman" w:hint="eastAsia"/>
        </w:rPr>
        <w:t>2.12.2</w:t>
      </w:r>
      <w:r w:rsidRPr="00F863D9">
        <w:rPr>
          <w:rFonts w:ascii="Time New Roman" w:eastAsia="SimHei" w:hAnsi="Time New Roman" w:hint="eastAsia"/>
        </w:rPr>
        <w:t>和第</w:t>
      </w:r>
      <w:r w:rsidRPr="00F863D9">
        <w:rPr>
          <w:rFonts w:ascii="Time New Roman" w:eastAsia="SimHei" w:hAnsi="Time New Roman" w:hint="eastAsia"/>
        </w:rPr>
        <w:t>2.12.4.1</w:t>
      </w:r>
      <w:r w:rsidRPr="00F863D9">
        <w:rPr>
          <w:rFonts w:ascii="Time New Roman" w:eastAsia="SimHei" w:hAnsi="Time New Roman" w:hint="eastAsia"/>
        </w:rPr>
        <w:t>段</w:t>
      </w:r>
    </w:p>
    <w:p w14:paraId="695F6BEE" w14:textId="5FF82CCF" w:rsidR="00D33029" w:rsidRDefault="00FC1CC8" w:rsidP="00D33029">
      <w:pPr>
        <w:pStyle w:val="SingleTxtGC"/>
      </w:pPr>
      <w:r>
        <w:tab/>
      </w:r>
      <w:r w:rsidR="00D33029">
        <w:rPr>
          <w:rFonts w:hint="eastAsia"/>
        </w:rPr>
        <w:t>将“</w:t>
      </w:r>
      <w:r w:rsidR="00D33029">
        <w:rPr>
          <w:rFonts w:hint="eastAsia"/>
        </w:rPr>
        <w:t>33.4.1.4</w:t>
      </w:r>
      <w:r w:rsidR="00D33029">
        <w:rPr>
          <w:rFonts w:hint="eastAsia"/>
        </w:rPr>
        <w:t>”</w:t>
      </w:r>
      <w:r w:rsidR="00D33029" w:rsidRPr="00FC1CC8">
        <w:rPr>
          <w:rFonts w:ascii="Time New Roman" w:eastAsia="楷体" w:hAnsi="Time New Roman" w:hint="eastAsia"/>
        </w:rPr>
        <w:t>改为</w:t>
      </w:r>
      <w:r w:rsidR="00D33029">
        <w:rPr>
          <w:rFonts w:hint="eastAsia"/>
        </w:rPr>
        <w:t>“</w:t>
      </w:r>
      <w:r w:rsidR="00D33029">
        <w:rPr>
          <w:rFonts w:hint="eastAsia"/>
        </w:rPr>
        <w:t>33.5.4</w:t>
      </w:r>
      <w:r w:rsidR="00D33029">
        <w:rPr>
          <w:rFonts w:hint="eastAsia"/>
        </w:rPr>
        <w:t>”。</w:t>
      </w:r>
    </w:p>
    <w:p w14:paraId="0CBC8792" w14:textId="56026870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863D9">
        <w:rPr>
          <w:rFonts w:ascii="Time New Roman" w:eastAsia="SimHei" w:hAnsi="Time New Roman" w:hint="eastAsia"/>
        </w:rPr>
        <w:lastRenderedPageBreak/>
        <w:t>9.</w:t>
      </w:r>
      <w:r w:rsidRPr="00F863D9">
        <w:rPr>
          <w:rFonts w:ascii="Time New Roman" w:eastAsia="SimHei" w:hAnsi="Time New Roman"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2.14</w:t>
      </w:r>
      <w:r w:rsidRPr="00F863D9">
        <w:rPr>
          <w:rFonts w:ascii="Time New Roman" w:eastAsia="SimHei" w:hAnsi="Time New Roman" w:hint="eastAsia"/>
        </w:rPr>
        <w:t>章，表</w:t>
      </w:r>
      <w:r w:rsidRPr="00F863D9">
        <w:rPr>
          <w:rFonts w:ascii="Time New Roman" w:eastAsia="SimHei" w:hAnsi="Time New Roman" w:hint="eastAsia"/>
        </w:rPr>
        <w:t>2.14.1</w:t>
      </w:r>
      <w:r w:rsidRPr="00F863D9">
        <w:rPr>
          <w:rFonts w:ascii="Time New Roman" w:eastAsia="SimHei" w:hAnsi="Time New Roman" w:hint="eastAsia"/>
        </w:rPr>
        <w:t>，“使用试验</w:t>
      </w:r>
      <w:r w:rsidRPr="00F863D9">
        <w:rPr>
          <w:rFonts w:ascii="Time New Roman" w:eastAsia="SimHei" w:hAnsi="Time New Roman" w:hint="eastAsia"/>
        </w:rPr>
        <w:t>O.3</w:t>
      </w:r>
      <w:r w:rsidRPr="00F863D9">
        <w:rPr>
          <w:rFonts w:ascii="Time New Roman" w:eastAsia="SimHei" w:hAnsi="Time New Roman" w:hint="eastAsia"/>
        </w:rPr>
        <w:t>的标准”，类别</w:t>
      </w:r>
      <w:r w:rsidRPr="00F863D9">
        <w:rPr>
          <w:rFonts w:ascii="Time New Roman" w:eastAsia="SimHei" w:hAnsi="Time New Roman" w:hint="eastAsia"/>
        </w:rPr>
        <w:t>1</w:t>
      </w:r>
    </w:p>
    <w:p w14:paraId="7716A455" w14:textId="25A67FDE" w:rsidR="006B3B12" w:rsidRPr="004A1BEF" w:rsidRDefault="00FC1CC8" w:rsidP="004A1BEF">
      <w:pPr>
        <w:pStyle w:val="SingleTxtGC"/>
      </w:pPr>
      <w:r>
        <w:tab/>
      </w:r>
      <w:r w:rsidR="00D33029">
        <w:rPr>
          <w:rFonts w:hint="eastAsia"/>
        </w:rPr>
        <w:t>中文无改动。</w:t>
      </w:r>
    </w:p>
    <w:p w14:paraId="7FA19069" w14:textId="1933E64C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863D9">
        <w:rPr>
          <w:rFonts w:ascii="Time New Roman" w:eastAsia="SimHei" w:hAnsi="Time New Roman" w:hint="eastAsia"/>
        </w:rPr>
        <w:t>10.</w:t>
      </w:r>
      <w:r w:rsidRPr="00F863D9">
        <w:rPr>
          <w:rFonts w:ascii="Time New Roman" w:eastAsia="SimHei" w:hAnsi="Time New Roman"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3.2</w:t>
      </w:r>
      <w:r w:rsidRPr="00F863D9">
        <w:rPr>
          <w:rFonts w:ascii="Time New Roman" w:eastAsia="SimHei" w:hAnsi="Time New Roman" w:hint="eastAsia"/>
        </w:rPr>
        <w:t>章，第</w:t>
      </w:r>
      <w:r w:rsidRPr="00F863D9">
        <w:rPr>
          <w:rFonts w:ascii="Time New Roman" w:eastAsia="SimHei" w:hAnsi="Time New Roman" w:hint="eastAsia"/>
        </w:rPr>
        <w:t>3.2.5.3.5.2.3</w:t>
      </w:r>
      <w:r w:rsidRPr="00F863D9">
        <w:rPr>
          <w:rFonts w:ascii="Time New Roman" w:eastAsia="SimHei" w:hAnsi="Time New Roman" w:hint="eastAsia"/>
        </w:rPr>
        <w:t>段，第一句，提及的经合组织试验准则</w:t>
      </w:r>
    </w:p>
    <w:p w14:paraId="742DF63D" w14:textId="7182B9C0" w:rsidR="00D33029" w:rsidRDefault="006B3B12" w:rsidP="00D33029">
      <w:pPr>
        <w:pStyle w:val="SingleTxtGC"/>
      </w:pPr>
      <w:r>
        <w:tab/>
      </w:r>
      <w:r w:rsidR="00D33029">
        <w:rPr>
          <w:rFonts w:hint="eastAsia"/>
        </w:rPr>
        <w:t>将“</w:t>
      </w:r>
      <w:r w:rsidR="00D33029">
        <w:rPr>
          <w:rFonts w:hint="eastAsia"/>
        </w:rPr>
        <w:t>412</w:t>
      </w:r>
      <w:r w:rsidR="00D33029">
        <w:rPr>
          <w:rFonts w:hint="eastAsia"/>
        </w:rPr>
        <w:t>”</w:t>
      </w:r>
      <w:r w:rsidR="00D33029" w:rsidRPr="00FC1CC8">
        <w:rPr>
          <w:rFonts w:ascii="Time New Roman" w:eastAsia="楷体" w:hAnsi="Time New Roman" w:hint="eastAsia"/>
        </w:rPr>
        <w:t>改为</w:t>
      </w:r>
      <w:r w:rsidR="00D33029">
        <w:rPr>
          <w:rFonts w:hint="eastAsia"/>
        </w:rPr>
        <w:t>“</w:t>
      </w:r>
      <w:r w:rsidR="00D33029">
        <w:rPr>
          <w:rFonts w:hint="eastAsia"/>
        </w:rPr>
        <w:t>411</w:t>
      </w:r>
      <w:r w:rsidR="00D33029">
        <w:rPr>
          <w:rFonts w:hint="eastAsia"/>
        </w:rPr>
        <w:t>”。</w:t>
      </w:r>
    </w:p>
    <w:p w14:paraId="224C8A28" w14:textId="77777777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863D9">
        <w:rPr>
          <w:rFonts w:ascii="Time New Roman" w:eastAsia="SimHei" w:hAnsi="Time New Roman" w:hint="eastAsia"/>
        </w:rPr>
        <w:t>11.</w:t>
      </w:r>
      <w:r w:rsidRPr="00F863D9">
        <w:rPr>
          <w:rFonts w:ascii="Time New Roman" w:eastAsia="SimHei" w:hAnsi="Time New Roman"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3.2</w:t>
      </w:r>
      <w:r w:rsidRPr="00F863D9">
        <w:rPr>
          <w:rFonts w:ascii="Time New Roman" w:eastAsia="SimHei" w:hAnsi="Time New Roman" w:hint="eastAsia"/>
        </w:rPr>
        <w:t>章，判定逻辑</w:t>
      </w:r>
      <w:r w:rsidRPr="00F863D9">
        <w:rPr>
          <w:rFonts w:ascii="Time New Roman" w:eastAsia="SimHei" w:hAnsi="Time New Roman" w:hint="eastAsia"/>
        </w:rPr>
        <w:t>3.2.1</w:t>
      </w:r>
    </w:p>
    <w:p w14:paraId="6D5CEE14" w14:textId="3F1CE646" w:rsidR="00D33029" w:rsidRDefault="006B3B12" w:rsidP="00D33029">
      <w:pPr>
        <w:pStyle w:val="SingleTxtGC"/>
      </w:pPr>
      <w:r>
        <w:tab/>
      </w:r>
      <w:r w:rsidR="00D33029">
        <w:rPr>
          <w:rFonts w:hint="eastAsia"/>
        </w:rPr>
        <w:t>中文无改动。</w:t>
      </w:r>
    </w:p>
    <w:p w14:paraId="21267565" w14:textId="77777777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863D9">
        <w:rPr>
          <w:rFonts w:ascii="Time New Roman" w:eastAsia="SimHei" w:hAnsi="Time New Roman" w:hint="eastAsia"/>
        </w:rPr>
        <w:t>12.</w:t>
      </w:r>
      <w:r w:rsidRPr="00F863D9">
        <w:rPr>
          <w:rFonts w:ascii="Time New Roman" w:eastAsia="SimHei" w:hAnsi="Time New Roman" w:hint="eastAsia"/>
        </w:rPr>
        <w:tab/>
      </w:r>
      <w:r w:rsidRPr="00F863D9">
        <w:rPr>
          <w:rFonts w:ascii="Time New Roman" w:eastAsia="SimHei" w:hAnsi="Time New Roman" w:hint="eastAsia"/>
        </w:rPr>
        <w:t>第</w:t>
      </w:r>
      <w:r w:rsidRPr="00F863D9">
        <w:rPr>
          <w:rFonts w:ascii="Time New Roman" w:eastAsia="SimHei" w:hAnsi="Time New Roman" w:hint="eastAsia"/>
        </w:rPr>
        <w:t>4.1</w:t>
      </w:r>
      <w:r w:rsidRPr="00F863D9">
        <w:rPr>
          <w:rFonts w:ascii="Time New Roman" w:eastAsia="SimHei" w:hAnsi="Time New Roman" w:hint="eastAsia"/>
        </w:rPr>
        <w:t>章，表</w:t>
      </w:r>
      <w:r w:rsidRPr="00F863D9">
        <w:rPr>
          <w:rFonts w:ascii="Time New Roman" w:eastAsia="SimHei" w:hAnsi="Time New Roman" w:hint="eastAsia"/>
        </w:rPr>
        <w:t>4.1.6</w:t>
      </w:r>
      <w:r w:rsidRPr="00F863D9">
        <w:rPr>
          <w:rFonts w:ascii="Time New Roman" w:eastAsia="SimHei" w:hAnsi="Time New Roman" w:hint="eastAsia"/>
        </w:rPr>
        <w:t>，长期</w:t>
      </w:r>
      <w:r w:rsidRPr="00F863D9">
        <w:rPr>
          <w:rFonts w:ascii="Time New Roman" w:eastAsia="SimHei" w:hAnsi="Time New Roman" w:hint="eastAsia"/>
        </w:rPr>
        <w:t>(</w:t>
      </w:r>
      <w:r w:rsidRPr="00F863D9">
        <w:rPr>
          <w:rFonts w:ascii="Time New Roman" w:eastAsia="SimHei" w:hAnsi="Time New Roman" w:hint="eastAsia"/>
        </w:rPr>
        <w:t>慢性</w:t>
      </w:r>
      <w:r w:rsidRPr="00F863D9">
        <w:rPr>
          <w:rFonts w:ascii="Time New Roman" w:eastAsia="SimHei" w:hAnsi="Time New Roman" w:hint="eastAsia"/>
        </w:rPr>
        <w:t>)</w:t>
      </w:r>
      <w:r w:rsidRPr="00F863D9">
        <w:rPr>
          <w:rFonts w:ascii="Time New Roman" w:eastAsia="SimHei" w:hAnsi="Time New Roman" w:hint="eastAsia"/>
        </w:rPr>
        <w:t>危害类别</w:t>
      </w:r>
      <w:r w:rsidRPr="00F863D9">
        <w:rPr>
          <w:rFonts w:ascii="Time New Roman" w:eastAsia="SimHei" w:hAnsi="Time New Roman" w:hint="eastAsia"/>
        </w:rPr>
        <w:t>1</w:t>
      </w:r>
      <w:r w:rsidRPr="00F863D9">
        <w:rPr>
          <w:rFonts w:ascii="Time New Roman" w:eastAsia="SimHei" w:hAnsi="Time New Roman" w:hint="eastAsia"/>
        </w:rPr>
        <w:t>、</w:t>
      </w:r>
      <w:r w:rsidRPr="00F863D9">
        <w:rPr>
          <w:rFonts w:ascii="Time New Roman" w:eastAsia="SimHei" w:hAnsi="Time New Roman" w:hint="eastAsia"/>
        </w:rPr>
        <w:t>2</w:t>
      </w:r>
      <w:r w:rsidRPr="00F863D9">
        <w:rPr>
          <w:rFonts w:ascii="Time New Roman" w:eastAsia="SimHei" w:hAnsi="Time New Roman" w:hint="eastAsia"/>
        </w:rPr>
        <w:t>和</w:t>
      </w:r>
      <w:r w:rsidRPr="00F863D9">
        <w:rPr>
          <w:rFonts w:ascii="Time New Roman" w:eastAsia="SimHei" w:hAnsi="Time New Roman" w:hint="eastAsia"/>
        </w:rPr>
        <w:t>3</w:t>
      </w:r>
      <w:r w:rsidRPr="00F863D9">
        <w:rPr>
          <w:rFonts w:ascii="Time New Roman" w:eastAsia="SimHei" w:hAnsi="Time New Roman" w:hint="eastAsia"/>
        </w:rPr>
        <w:t>的危害说明</w:t>
      </w:r>
    </w:p>
    <w:p w14:paraId="5B726E8B" w14:textId="52BAD815" w:rsidR="00D33029" w:rsidRDefault="00D33029" w:rsidP="00D33029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中文无改动。</w:t>
      </w:r>
    </w:p>
    <w:p w14:paraId="5007B5F1" w14:textId="77777777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863D9">
        <w:rPr>
          <w:rFonts w:ascii="Time New Roman" w:eastAsia="SimHei" w:hAnsi="Time New Roman" w:hint="eastAsia"/>
        </w:rPr>
        <w:t>13.</w:t>
      </w:r>
      <w:r w:rsidRPr="00F863D9">
        <w:rPr>
          <w:rFonts w:ascii="Time New Roman" w:eastAsia="SimHei" w:hAnsi="Time New Roman" w:hint="eastAsia"/>
        </w:rPr>
        <w:tab/>
      </w:r>
      <w:r w:rsidRPr="00F863D9">
        <w:rPr>
          <w:rFonts w:ascii="Time New Roman" w:eastAsia="SimHei" w:hAnsi="Time New Roman" w:hint="eastAsia"/>
        </w:rPr>
        <w:t>附件</w:t>
      </w:r>
      <w:r w:rsidRPr="00F863D9">
        <w:rPr>
          <w:rFonts w:ascii="Time New Roman" w:eastAsia="SimHei" w:hAnsi="Time New Roman" w:hint="eastAsia"/>
        </w:rPr>
        <w:t>1</w:t>
      </w:r>
      <w:r w:rsidRPr="00F863D9">
        <w:rPr>
          <w:rFonts w:ascii="Time New Roman" w:eastAsia="SimHei" w:hAnsi="Time New Roman" w:hint="eastAsia"/>
        </w:rPr>
        <w:t>，表</w:t>
      </w:r>
      <w:r w:rsidRPr="00F863D9">
        <w:rPr>
          <w:rFonts w:ascii="Time New Roman" w:eastAsia="SimHei" w:hAnsi="Time New Roman" w:hint="eastAsia"/>
        </w:rPr>
        <w:t>A1.29 (b)</w:t>
      </w:r>
      <w:r w:rsidRPr="00F863D9">
        <w:rPr>
          <w:rFonts w:ascii="Time New Roman" w:eastAsia="SimHei" w:hAnsi="Time New Roman" w:hint="eastAsia"/>
        </w:rPr>
        <w:t>，危害说明</w:t>
      </w:r>
      <w:r w:rsidRPr="00F863D9">
        <w:rPr>
          <w:rFonts w:ascii="Time New Roman" w:eastAsia="SimHei" w:hAnsi="Time New Roman" w:hint="eastAsia"/>
        </w:rPr>
        <w:t>H410</w:t>
      </w:r>
      <w:r w:rsidRPr="00F863D9">
        <w:rPr>
          <w:rFonts w:ascii="Time New Roman" w:eastAsia="SimHei" w:hAnsi="Time New Roman" w:hint="eastAsia"/>
        </w:rPr>
        <w:t>、</w:t>
      </w:r>
      <w:r w:rsidRPr="00F863D9">
        <w:rPr>
          <w:rFonts w:ascii="Time New Roman" w:eastAsia="SimHei" w:hAnsi="Time New Roman" w:hint="eastAsia"/>
        </w:rPr>
        <w:t>H411</w:t>
      </w:r>
      <w:r w:rsidRPr="00F863D9">
        <w:rPr>
          <w:rFonts w:ascii="Time New Roman" w:eastAsia="SimHei" w:hAnsi="Time New Roman" w:hint="eastAsia"/>
        </w:rPr>
        <w:t>和</w:t>
      </w:r>
      <w:r w:rsidRPr="00F863D9">
        <w:rPr>
          <w:rFonts w:ascii="Time New Roman" w:eastAsia="SimHei" w:hAnsi="Time New Roman" w:hint="eastAsia"/>
        </w:rPr>
        <w:t>H412</w:t>
      </w:r>
    </w:p>
    <w:p w14:paraId="52DBCA86" w14:textId="6500707F" w:rsidR="00D33029" w:rsidRDefault="00D33029" w:rsidP="00D33029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中文无改动。</w:t>
      </w:r>
    </w:p>
    <w:p w14:paraId="54F546B4" w14:textId="0F293FE1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863D9">
        <w:rPr>
          <w:rFonts w:ascii="Time New Roman" w:eastAsia="SimHei" w:hAnsi="Time New Roman" w:hint="eastAsia"/>
        </w:rPr>
        <w:t>14.</w:t>
      </w:r>
      <w:r w:rsidRPr="00F863D9">
        <w:rPr>
          <w:rFonts w:ascii="Time New Roman" w:eastAsia="SimHei" w:hAnsi="Time New Roman" w:hint="eastAsia"/>
        </w:rPr>
        <w:tab/>
      </w:r>
      <w:r w:rsidRPr="00F863D9">
        <w:rPr>
          <w:rFonts w:ascii="Time New Roman" w:eastAsia="SimHei" w:hAnsi="Time New Roman" w:hint="eastAsia"/>
        </w:rPr>
        <w:t>附件</w:t>
      </w:r>
      <w:r w:rsidRPr="00F863D9">
        <w:rPr>
          <w:rFonts w:ascii="Time New Roman" w:eastAsia="SimHei" w:hAnsi="Time New Roman" w:hint="eastAsia"/>
        </w:rPr>
        <w:t>3</w:t>
      </w:r>
      <w:r w:rsidRPr="00F863D9">
        <w:rPr>
          <w:rFonts w:ascii="Time New Roman" w:eastAsia="SimHei" w:hAnsi="Time New Roman" w:hint="eastAsia"/>
        </w:rPr>
        <w:t>，第</w:t>
      </w:r>
      <w:r w:rsidRPr="00F863D9">
        <w:rPr>
          <w:rFonts w:ascii="Time New Roman" w:eastAsia="SimHei" w:hAnsi="Time New Roman" w:hint="eastAsia"/>
        </w:rPr>
        <w:t>1</w:t>
      </w:r>
      <w:r w:rsidRPr="00F863D9">
        <w:rPr>
          <w:rFonts w:ascii="Time New Roman" w:eastAsia="SimHei" w:hAnsi="Time New Roman" w:hint="eastAsia"/>
        </w:rPr>
        <w:t>节，表</w:t>
      </w:r>
      <w:r w:rsidRPr="00F863D9">
        <w:rPr>
          <w:rFonts w:ascii="Time New Roman" w:eastAsia="SimHei" w:hAnsi="Time New Roman" w:hint="eastAsia"/>
        </w:rPr>
        <w:t>A3.1.3</w:t>
      </w:r>
      <w:r w:rsidRPr="00F863D9">
        <w:rPr>
          <w:rFonts w:ascii="Time New Roman" w:eastAsia="SimHei" w:hAnsi="Time New Roman" w:hint="eastAsia"/>
        </w:rPr>
        <w:t>，</w:t>
      </w:r>
      <w:r w:rsidRPr="00F863D9">
        <w:rPr>
          <w:rFonts w:ascii="Time New Roman" w:eastAsia="SimHei" w:hAnsi="Time New Roman" w:hint="eastAsia"/>
        </w:rPr>
        <w:t>(2)</w:t>
      </w:r>
      <w:r w:rsidRPr="00F863D9">
        <w:rPr>
          <w:rFonts w:ascii="Time New Roman" w:eastAsia="SimHei" w:hAnsi="Time New Roman" w:hint="eastAsia"/>
        </w:rPr>
        <w:t>列，危害说明</w:t>
      </w:r>
      <w:r w:rsidRPr="00F863D9">
        <w:rPr>
          <w:rFonts w:ascii="Time New Roman" w:eastAsia="SimHei" w:hAnsi="Time New Roman" w:hint="eastAsia"/>
        </w:rPr>
        <w:t>H410</w:t>
      </w:r>
      <w:r w:rsidRPr="00F863D9">
        <w:rPr>
          <w:rFonts w:ascii="Time New Roman" w:eastAsia="SimHei" w:hAnsi="Time New Roman" w:hint="eastAsia"/>
        </w:rPr>
        <w:t>、</w:t>
      </w:r>
      <w:r w:rsidRPr="00F863D9">
        <w:rPr>
          <w:rFonts w:ascii="Time New Roman" w:eastAsia="SimHei" w:hAnsi="Time New Roman" w:hint="eastAsia"/>
        </w:rPr>
        <w:t>H411</w:t>
      </w:r>
      <w:r w:rsidRPr="00F863D9">
        <w:rPr>
          <w:rFonts w:ascii="Time New Roman" w:eastAsia="SimHei" w:hAnsi="Time New Roman" w:hint="eastAsia"/>
        </w:rPr>
        <w:t>和</w:t>
      </w:r>
      <w:r w:rsidRPr="00F863D9">
        <w:rPr>
          <w:rFonts w:ascii="Time New Roman" w:eastAsia="SimHei" w:hAnsi="Time New Roman" w:hint="eastAsia"/>
        </w:rPr>
        <w:t>H412</w:t>
      </w:r>
    </w:p>
    <w:p w14:paraId="60A640EE" w14:textId="5CE8B44B" w:rsidR="00D33029" w:rsidRDefault="00D33029" w:rsidP="00D33029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中文无改动。</w:t>
      </w:r>
    </w:p>
    <w:p w14:paraId="6515C69F" w14:textId="2AD4903B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863D9">
        <w:rPr>
          <w:rFonts w:ascii="Time New Roman" w:eastAsia="SimHei" w:hAnsi="Time New Roman" w:hint="eastAsia"/>
        </w:rPr>
        <w:t>15.</w:t>
      </w:r>
      <w:r w:rsidRPr="00F863D9">
        <w:rPr>
          <w:rFonts w:ascii="Time New Roman" w:eastAsia="SimHei" w:hAnsi="Time New Roman" w:hint="eastAsia"/>
        </w:rPr>
        <w:tab/>
      </w:r>
      <w:r w:rsidRPr="00F863D9">
        <w:rPr>
          <w:rFonts w:ascii="Time New Roman" w:eastAsia="SimHei" w:hAnsi="Time New Roman" w:hint="eastAsia"/>
        </w:rPr>
        <w:t>附件</w:t>
      </w:r>
      <w:r w:rsidRPr="00F863D9">
        <w:rPr>
          <w:rFonts w:ascii="Time New Roman" w:eastAsia="SimHei" w:hAnsi="Time New Roman" w:hint="eastAsia"/>
        </w:rPr>
        <w:t>3</w:t>
      </w:r>
      <w:r w:rsidRPr="00F863D9">
        <w:rPr>
          <w:rFonts w:ascii="Time New Roman" w:eastAsia="SimHei" w:hAnsi="Time New Roman" w:hint="eastAsia"/>
        </w:rPr>
        <w:t>，第</w:t>
      </w:r>
      <w:r w:rsidRPr="00F863D9">
        <w:rPr>
          <w:rFonts w:ascii="Time New Roman" w:eastAsia="SimHei" w:hAnsi="Time New Roman" w:hint="eastAsia"/>
        </w:rPr>
        <w:t>2</w:t>
      </w:r>
      <w:r w:rsidRPr="00F863D9">
        <w:rPr>
          <w:rFonts w:ascii="Time New Roman" w:eastAsia="SimHei" w:hAnsi="Time New Roman" w:hint="eastAsia"/>
        </w:rPr>
        <w:t>节，表</w:t>
      </w:r>
      <w:r w:rsidRPr="00F863D9">
        <w:rPr>
          <w:rFonts w:ascii="Time New Roman" w:eastAsia="SimHei" w:hAnsi="Time New Roman" w:hint="eastAsia"/>
        </w:rPr>
        <w:t>A.3.2.3</w:t>
      </w:r>
      <w:r w:rsidRPr="00F863D9">
        <w:rPr>
          <w:rFonts w:ascii="Time New Roman" w:eastAsia="SimHei" w:hAnsi="Time New Roman" w:hint="eastAsia"/>
        </w:rPr>
        <w:t>，</w:t>
      </w:r>
      <w:r w:rsidRPr="00F863D9">
        <w:rPr>
          <w:rFonts w:ascii="Time New Roman" w:eastAsia="SimHei" w:hAnsi="Time New Roman" w:hint="eastAsia"/>
        </w:rPr>
        <w:t>P302+P352</w:t>
      </w:r>
      <w:r w:rsidRPr="00F863D9">
        <w:rPr>
          <w:rFonts w:ascii="Time New Roman" w:eastAsia="SimHei" w:hAnsi="Time New Roman" w:hint="eastAsia"/>
        </w:rPr>
        <w:t>，急毒性—皮肤，</w:t>
      </w:r>
      <w:r w:rsidRPr="00F863D9">
        <w:rPr>
          <w:rFonts w:ascii="Time New Roman" w:eastAsia="SimHei" w:hAnsi="Time New Roman" w:hint="eastAsia"/>
        </w:rPr>
        <w:t>(4)</w:t>
      </w:r>
      <w:r w:rsidRPr="00F863D9">
        <w:rPr>
          <w:rFonts w:ascii="Time New Roman" w:eastAsia="SimHei" w:hAnsi="Time New Roman" w:hint="eastAsia"/>
        </w:rPr>
        <w:t>列</w:t>
      </w:r>
    </w:p>
    <w:p w14:paraId="0F71ABA4" w14:textId="184AC599" w:rsidR="00D33029" w:rsidRDefault="00D80F8C" w:rsidP="00D33029">
      <w:pPr>
        <w:pStyle w:val="SingleTxtGC"/>
      </w:pPr>
      <w:r>
        <w:rPr>
          <w:rFonts w:ascii="Time New Roman" w:eastAsia="楷体" w:hAnsi="Time New Roman"/>
        </w:rPr>
        <w:tab/>
      </w:r>
      <w:r w:rsidR="00D33029" w:rsidRPr="006B3B12">
        <w:rPr>
          <w:rFonts w:ascii="Time New Roman" w:eastAsia="楷体" w:hAnsi="Time New Roman" w:hint="eastAsia"/>
        </w:rPr>
        <w:t>删除</w:t>
      </w:r>
      <w:r w:rsidR="00D33029">
        <w:rPr>
          <w:rFonts w:hint="eastAsia"/>
        </w:rPr>
        <w:t>“、</w:t>
      </w:r>
      <w:r w:rsidR="00D33029">
        <w:rPr>
          <w:rFonts w:hint="eastAsia"/>
        </w:rPr>
        <w:t>5</w:t>
      </w:r>
      <w:r w:rsidR="00D33029">
        <w:rPr>
          <w:rFonts w:hint="eastAsia"/>
        </w:rPr>
        <w:t>”。</w:t>
      </w:r>
    </w:p>
    <w:p w14:paraId="16D258F2" w14:textId="77777777" w:rsidR="00D33029" w:rsidRPr="00F863D9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863D9">
        <w:rPr>
          <w:rFonts w:ascii="Time New Roman" w:eastAsia="SimHei" w:hAnsi="Time New Roman" w:hint="eastAsia"/>
        </w:rPr>
        <w:t>16.</w:t>
      </w:r>
      <w:r w:rsidRPr="00F863D9">
        <w:rPr>
          <w:rFonts w:ascii="Time New Roman" w:eastAsia="SimHei" w:hAnsi="Time New Roman" w:hint="eastAsia"/>
        </w:rPr>
        <w:tab/>
      </w:r>
      <w:r w:rsidRPr="00F863D9">
        <w:rPr>
          <w:rFonts w:ascii="Time New Roman" w:eastAsia="SimHei" w:hAnsi="Time New Roman" w:hint="eastAsia"/>
        </w:rPr>
        <w:t>附件</w:t>
      </w:r>
      <w:r w:rsidRPr="00F863D9">
        <w:rPr>
          <w:rFonts w:ascii="Time New Roman" w:eastAsia="SimHei" w:hAnsi="Time New Roman" w:hint="eastAsia"/>
        </w:rPr>
        <w:t>3</w:t>
      </w:r>
      <w:r w:rsidRPr="00F863D9">
        <w:rPr>
          <w:rFonts w:ascii="Time New Roman" w:eastAsia="SimHei" w:hAnsi="Time New Roman" w:hint="eastAsia"/>
        </w:rPr>
        <w:t>，第</w:t>
      </w:r>
      <w:r w:rsidRPr="00F863D9">
        <w:rPr>
          <w:rFonts w:ascii="Time New Roman" w:eastAsia="SimHei" w:hAnsi="Time New Roman" w:hint="eastAsia"/>
        </w:rPr>
        <w:t>2</w:t>
      </w:r>
      <w:r w:rsidRPr="00F863D9">
        <w:rPr>
          <w:rFonts w:ascii="Time New Roman" w:eastAsia="SimHei" w:hAnsi="Time New Roman" w:hint="eastAsia"/>
        </w:rPr>
        <w:t>节，表</w:t>
      </w:r>
      <w:r w:rsidRPr="00F863D9">
        <w:rPr>
          <w:rFonts w:ascii="Time New Roman" w:eastAsia="SimHei" w:hAnsi="Time New Roman" w:hint="eastAsia"/>
        </w:rPr>
        <w:t>A.3.2.3</w:t>
      </w:r>
      <w:r w:rsidRPr="00F863D9">
        <w:rPr>
          <w:rFonts w:ascii="Time New Roman" w:eastAsia="SimHei" w:hAnsi="Time New Roman" w:hint="eastAsia"/>
        </w:rPr>
        <w:t>，在</w:t>
      </w:r>
      <w:r w:rsidRPr="00F863D9">
        <w:rPr>
          <w:rFonts w:ascii="Time New Roman" w:eastAsia="SimHei" w:hAnsi="Time New Roman" w:hint="eastAsia"/>
        </w:rPr>
        <w:t>P301+P317</w:t>
      </w:r>
      <w:r w:rsidRPr="00F863D9">
        <w:rPr>
          <w:rFonts w:ascii="Time New Roman" w:eastAsia="SimHei" w:hAnsi="Time New Roman" w:hint="eastAsia"/>
        </w:rPr>
        <w:t>条目后</w:t>
      </w:r>
    </w:p>
    <w:p w14:paraId="1EAAEF64" w14:textId="37ADE9D2" w:rsidR="00D33029" w:rsidRDefault="00E5370D" w:rsidP="00D33029">
      <w:pPr>
        <w:pStyle w:val="SingleTxtGC"/>
        <w:rPr>
          <w:rFonts w:ascii="Time New Roman" w:eastAsia="楷体" w:hAnsi="Time New Roman" w:hint="eastAsia"/>
        </w:rPr>
      </w:pPr>
      <w:r>
        <w:rPr>
          <w:rFonts w:ascii="Time New Roman" w:eastAsia="楷体" w:hAnsi="Time New Roman"/>
        </w:rPr>
        <w:tab/>
      </w:r>
      <w:r w:rsidR="00D33029" w:rsidRPr="006B3B12">
        <w:rPr>
          <w:rFonts w:ascii="Time New Roman" w:eastAsia="楷体" w:hAnsi="Time New Roman" w:hint="eastAsia"/>
        </w:rPr>
        <w:t>插入</w:t>
      </w:r>
    </w:p>
    <w:tbl>
      <w:tblPr>
        <w:tblW w:w="8074" w:type="dxa"/>
        <w:tblInd w:w="15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0"/>
        <w:gridCol w:w="2664"/>
        <w:gridCol w:w="2151"/>
        <w:gridCol w:w="1346"/>
        <w:gridCol w:w="1133"/>
      </w:tblGrid>
      <w:tr w:rsidR="00D80F8C" w:rsidRPr="00D80F8C" w14:paraId="370C49A5" w14:textId="77777777" w:rsidTr="003E2114">
        <w:trPr>
          <w:cantSplit/>
          <w:trHeight w:val="20"/>
        </w:trPr>
        <w:tc>
          <w:tcPr>
            <w:tcW w:w="818" w:type="dxa"/>
          </w:tcPr>
          <w:p w14:paraId="274195D2" w14:textId="77777777" w:rsidR="00D80F8C" w:rsidRPr="00D80F8C" w:rsidRDefault="00D80F8C" w:rsidP="00A2438B">
            <w:pPr>
              <w:pStyle w:val="SingleTxtGC"/>
              <w:ind w:left="0" w:right="0"/>
              <w:jc w:val="center"/>
              <w:rPr>
                <w:rFonts w:ascii="Time New Roman" w:eastAsia="楷体" w:hAnsi="Time New Roman" w:hint="eastAsia"/>
                <w:lang w:val="en-GB"/>
              </w:rPr>
            </w:pPr>
            <w:r w:rsidRPr="00D80F8C">
              <w:rPr>
                <w:rFonts w:ascii="Time New Roman" w:eastAsia="楷体" w:hAnsi="Time New Roman" w:hint="eastAsia"/>
                <w:lang w:val="en-GB"/>
              </w:rPr>
              <w:t>P302</w:t>
            </w:r>
            <w:r w:rsidRPr="00D80F8C">
              <w:rPr>
                <w:rFonts w:ascii="Time New Roman" w:eastAsia="楷体" w:hAnsi="Time New Roman" w:hint="eastAsia"/>
                <w:lang w:val="en-GB"/>
              </w:rPr>
              <w:br/>
              <w:t>+</w:t>
            </w:r>
            <w:r w:rsidRPr="00D80F8C">
              <w:rPr>
                <w:rFonts w:ascii="Time New Roman" w:eastAsia="楷体" w:hAnsi="Time New Roman" w:hint="eastAsia"/>
                <w:lang w:val="en-GB"/>
              </w:rPr>
              <w:br/>
              <w:t>P317</w:t>
            </w:r>
          </w:p>
        </w:tc>
        <w:tc>
          <w:tcPr>
            <w:tcW w:w="2811" w:type="dxa"/>
          </w:tcPr>
          <w:p w14:paraId="1A1D5B9A" w14:textId="77777777" w:rsidR="00D80F8C" w:rsidRPr="00D80F8C" w:rsidRDefault="00D80F8C" w:rsidP="00D80F8C">
            <w:pPr>
              <w:pStyle w:val="SingleTxtGC"/>
              <w:ind w:left="0" w:right="0"/>
              <w:rPr>
                <w:rFonts w:ascii="Time New Roman" w:eastAsia="SimHei" w:hAnsi="Time New Roman" w:hint="eastAsia"/>
                <w:b/>
                <w:bCs/>
                <w:lang w:val="en-GB"/>
              </w:rPr>
            </w:pPr>
            <w:r w:rsidRPr="00D80F8C">
              <w:rPr>
                <w:rFonts w:ascii="Time New Roman" w:eastAsia="SimHei" w:hAnsi="Time New Roman" w:hint="eastAsia"/>
                <w:bCs/>
                <w:lang w:val="en-GB"/>
              </w:rPr>
              <w:t>如皮肤沾染：请就医。</w:t>
            </w:r>
          </w:p>
        </w:tc>
        <w:tc>
          <w:tcPr>
            <w:tcW w:w="2268" w:type="dxa"/>
          </w:tcPr>
          <w:p w14:paraId="734FF344" w14:textId="77777777" w:rsidR="00D80F8C" w:rsidRPr="00D80F8C" w:rsidRDefault="00D80F8C" w:rsidP="00D80F8C">
            <w:pPr>
              <w:pStyle w:val="SingleTxtGC"/>
              <w:ind w:left="0" w:right="0"/>
              <w:rPr>
                <w:rFonts w:ascii="Time New Roman" w:hAnsi="Time New Roman" w:hint="eastAsia"/>
                <w:bCs/>
                <w:lang w:val="fr-CH"/>
              </w:rPr>
            </w:pPr>
            <w:r w:rsidRPr="00D80F8C">
              <w:rPr>
                <w:rFonts w:ascii="Time New Roman" w:hAnsi="Time New Roman" w:hint="eastAsia"/>
                <w:bCs/>
                <w:lang w:val="en-GB"/>
              </w:rPr>
              <w:t>急毒性—皮肤</w:t>
            </w:r>
            <w:r w:rsidRPr="00D80F8C">
              <w:rPr>
                <w:rFonts w:ascii="Time New Roman" w:hAnsi="Time New Roman" w:hint="eastAsia"/>
                <w:bCs/>
                <w:lang w:val="fr-CH"/>
              </w:rPr>
              <w:t>(3.1</w:t>
            </w:r>
            <w:r w:rsidRPr="00D80F8C">
              <w:rPr>
                <w:rFonts w:ascii="Time New Roman" w:hAnsi="Time New Roman" w:hint="eastAsia"/>
                <w:bCs/>
                <w:lang w:val="fr-CH"/>
              </w:rPr>
              <w:t>章</w:t>
            </w:r>
            <w:r w:rsidRPr="00D80F8C">
              <w:rPr>
                <w:rFonts w:ascii="Time New Roman" w:hAnsi="Time New Roman" w:hint="eastAsia"/>
                <w:bCs/>
                <w:lang w:val="fr-CH"/>
              </w:rPr>
              <w:t>)</w:t>
            </w:r>
          </w:p>
        </w:tc>
        <w:tc>
          <w:tcPr>
            <w:tcW w:w="1417" w:type="dxa"/>
          </w:tcPr>
          <w:p w14:paraId="5D346D1D" w14:textId="77777777" w:rsidR="00D80F8C" w:rsidRPr="00D80F8C" w:rsidRDefault="00D80F8C" w:rsidP="00D80F8C">
            <w:pPr>
              <w:pStyle w:val="SingleTxtGC"/>
              <w:ind w:left="0" w:right="0"/>
              <w:rPr>
                <w:rFonts w:ascii="Time New Roman" w:hAnsi="Time New Roman" w:hint="eastAsia"/>
                <w:lang w:val="en-GB"/>
              </w:rPr>
            </w:pPr>
            <w:r w:rsidRPr="00D80F8C">
              <w:rPr>
                <w:rFonts w:ascii="Time New Roman" w:hAnsi="Time New Roman" w:hint="eastAsia"/>
                <w:lang w:val="en-GB"/>
              </w:rPr>
              <w:t>5</w:t>
            </w:r>
          </w:p>
        </w:tc>
        <w:tc>
          <w:tcPr>
            <w:tcW w:w="1191" w:type="dxa"/>
          </w:tcPr>
          <w:p w14:paraId="3F4AE3A7" w14:textId="77777777" w:rsidR="00D80F8C" w:rsidRPr="00D80F8C" w:rsidRDefault="00D80F8C" w:rsidP="00D80F8C">
            <w:pPr>
              <w:pStyle w:val="SingleTxtGC"/>
              <w:ind w:left="0" w:right="0"/>
              <w:rPr>
                <w:rFonts w:ascii="Time New Roman" w:eastAsia="楷体" w:hAnsi="Time New Roman" w:hint="eastAsia"/>
                <w:bCs/>
                <w:iCs/>
              </w:rPr>
            </w:pPr>
          </w:p>
        </w:tc>
      </w:tr>
    </w:tbl>
    <w:p w14:paraId="6EB2FB56" w14:textId="77777777" w:rsidR="00D33029" w:rsidRPr="00FC1CC8" w:rsidRDefault="00D33029" w:rsidP="00A2438B">
      <w:pPr>
        <w:pStyle w:val="SingleTxtGC"/>
        <w:spacing w:before="120"/>
        <w:rPr>
          <w:rFonts w:ascii="Time New Roman" w:eastAsia="SimHei" w:hAnsi="Time New Roman" w:hint="eastAsia"/>
        </w:rPr>
      </w:pPr>
      <w:r w:rsidRPr="00FC1CC8">
        <w:rPr>
          <w:rFonts w:ascii="Time New Roman" w:eastAsia="SimHei" w:hAnsi="Time New Roman" w:hint="eastAsia"/>
        </w:rPr>
        <w:t>17.</w:t>
      </w:r>
      <w:r w:rsidRPr="00FC1CC8">
        <w:rPr>
          <w:rFonts w:ascii="Time New Roman" w:eastAsia="SimHei" w:hAnsi="Time New Roman" w:hint="eastAsia"/>
        </w:rPr>
        <w:tab/>
      </w:r>
      <w:r w:rsidRPr="00FC1CC8">
        <w:rPr>
          <w:rFonts w:ascii="Time New Roman" w:eastAsia="SimHei" w:hAnsi="Time New Roman" w:hint="eastAsia"/>
        </w:rPr>
        <w:t>附件</w:t>
      </w:r>
      <w:r w:rsidRPr="00FC1CC8">
        <w:rPr>
          <w:rFonts w:ascii="Time New Roman" w:eastAsia="SimHei" w:hAnsi="Time New Roman" w:hint="eastAsia"/>
        </w:rPr>
        <w:t>3</w:t>
      </w:r>
      <w:r w:rsidRPr="00FC1CC8">
        <w:rPr>
          <w:rFonts w:ascii="Time New Roman" w:eastAsia="SimHei" w:hAnsi="Time New Roman" w:hint="eastAsia"/>
        </w:rPr>
        <w:t>，第</w:t>
      </w:r>
      <w:r w:rsidRPr="00FC1CC8">
        <w:rPr>
          <w:rFonts w:ascii="Time New Roman" w:eastAsia="SimHei" w:hAnsi="Time New Roman" w:hint="eastAsia"/>
        </w:rPr>
        <w:t>2</w:t>
      </w:r>
      <w:r w:rsidRPr="00FC1CC8">
        <w:rPr>
          <w:rFonts w:ascii="Time New Roman" w:eastAsia="SimHei" w:hAnsi="Time New Roman" w:hint="eastAsia"/>
        </w:rPr>
        <w:t>节，表</w:t>
      </w:r>
      <w:r w:rsidRPr="00FC1CC8">
        <w:rPr>
          <w:rFonts w:ascii="Time New Roman" w:eastAsia="SimHei" w:hAnsi="Time New Roman" w:hint="eastAsia"/>
        </w:rPr>
        <w:t>A.3.2.3</w:t>
      </w:r>
      <w:r w:rsidRPr="00FC1CC8">
        <w:rPr>
          <w:rFonts w:ascii="Time New Roman" w:eastAsia="SimHei" w:hAnsi="Time New Roman" w:hint="eastAsia"/>
        </w:rPr>
        <w:t>，在</w:t>
      </w:r>
      <w:r w:rsidRPr="00FC1CC8">
        <w:rPr>
          <w:rFonts w:ascii="Time New Roman" w:eastAsia="SimHei" w:hAnsi="Time New Roman" w:hint="eastAsia"/>
        </w:rPr>
        <w:t>P302+P335+P334</w:t>
      </w:r>
      <w:r w:rsidRPr="00FC1CC8">
        <w:rPr>
          <w:rFonts w:ascii="Time New Roman" w:eastAsia="SimHei" w:hAnsi="Time New Roman" w:hint="eastAsia"/>
        </w:rPr>
        <w:t>条目后</w:t>
      </w:r>
    </w:p>
    <w:p w14:paraId="636104A8" w14:textId="3DF87D9A" w:rsidR="00D33029" w:rsidRDefault="003E2114" w:rsidP="00D33029">
      <w:pPr>
        <w:pStyle w:val="SingleTxtGC"/>
        <w:rPr>
          <w:rFonts w:ascii="Time New Roman" w:eastAsia="楷体" w:hAnsi="Time New Roman" w:hint="eastAsia"/>
        </w:rPr>
      </w:pPr>
      <w:r>
        <w:rPr>
          <w:rFonts w:ascii="Time New Roman" w:eastAsia="楷体" w:hAnsi="Time New Roman"/>
        </w:rPr>
        <w:tab/>
      </w:r>
      <w:r w:rsidR="00D33029" w:rsidRPr="00A2438B">
        <w:rPr>
          <w:rFonts w:ascii="Time New Roman" w:eastAsia="楷体" w:hAnsi="Time New Roman" w:hint="eastAsia"/>
        </w:rPr>
        <w:t>插入</w:t>
      </w:r>
    </w:p>
    <w:tbl>
      <w:tblPr>
        <w:tblW w:w="8074" w:type="dxa"/>
        <w:tblInd w:w="15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0"/>
        <w:gridCol w:w="2664"/>
        <w:gridCol w:w="2151"/>
        <w:gridCol w:w="1346"/>
        <w:gridCol w:w="1133"/>
      </w:tblGrid>
      <w:tr w:rsidR="00A2438B" w:rsidRPr="00A2438B" w14:paraId="305EA3B1" w14:textId="77777777" w:rsidTr="003E2114">
        <w:trPr>
          <w:cantSplit/>
          <w:trHeight w:val="20"/>
        </w:trPr>
        <w:tc>
          <w:tcPr>
            <w:tcW w:w="818" w:type="dxa"/>
          </w:tcPr>
          <w:p w14:paraId="764885F4" w14:textId="77777777" w:rsidR="00A2438B" w:rsidRPr="00A2438B" w:rsidRDefault="00A2438B" w:rsidP="00B66CF6">
            <w:pPr>
              <w:pStyle w:val="SingleTxtGC"/>
              <w:ind w:left="0" w:right="0"/>
              <w:jc w:val="center"/>
              <w:rPr>
                <w:rFonts w:ascii="Time New Roman" w:eastAsia="楷体" w:hAnsi="Time New Roman" w:hint="eastAsia"/>
                <w:lang w:val="en-GB"/>
              </w:rPr>
            </w:pPr>
            <w:r w:rsidRPr="00A2438B">
              <w:rPr>
                <w:rFonts w:ascii="Time New Roman" w:eastAsia="楷体" w:hAnsi="Time New Roman" w:hint="eastAsia"/>
                <w:lang w:val="en-GB"/>
              </w:rPr>
              <w:t>P302</w:t>
            </w:r>
            <w:r w:rsidRPr="00A2438B">
              <w:rPr>
                <w:rFonts w:ascii="Time New Roman" w:eastAsia="楷体" w:hAnsi="Time New Roman" w:hint="eastAsia"/>
                <w:lang w:val="en-GB"/>
              </w:rPr>
              <w:br/>
              <w:t>+</w:t>
            </w:r>
            <w:r w:rsidRPr="00A2438B">
              <w:rPr>
                <w:rFonts w:ascii="Time New Roman" w:eastAsia="楷体" w:hAnsi="Time New Roman" w:hint="eastAsia"/>
                <w:lang w:val="en-GB"/>
              </w:rPr>
              <w:br/>
              <w:t>P361</w:t>
            </w:r>
            <w:r w:rsidRPr="00A2438B">
              <w:rPr>
                <w:rFonts w:ascii="Time New Roman" w:eastAsia="楷体" w:hAnsi="Time New Roman" w:hint="eastAsia"/>
                <w:lang w:val="en-GB"/>
              </w:rPr>
              <w:br/>
              <w:t>+</w:t>
            </w:r>
            <w:r w:rsidRPr="00A2438B">
              <w:rPr>
                <w:rFonts w:ascii="Time New Roman" w:eastAsia="楷体" w:hAnsi="Time New Roman" w:hint="eastAsia"/>
                <w:lang w:val="en-GB"/>
              </w:rPr>
              <w:br/>
              <w:t>P354</w:t>
            </w:r>
          </w:p>
        </w:tc>
        <w:tc>
          <w:tcPr>
            <w:tcW w:w="2811" w:type="dxa"/>
          </w:tcPr>
          <w:p w14:paraId="5747EBE2" w14:textId="77777777" w:rsidR="00A2438B" w:rsidRPr="00A2438B" w:rsidRDefault="00A2438B" w:rsidP="00A2438B">
            <w:pPr>
              <w:pStyle w:val="SingleTxtGC"/>
              <w:ind w:left="0" w:right="0"/>
              <w:rPr>
                <w:rFonts w:ascii="Time New Roman" w:eastAsia="SimHei" w:hAnsi="Time New Roman" w:hint="eastAsia"/>
                <w:bCs/>
                <w:lang w:val="en-GB"/>
              </w:rPr>
            </w:pPr>
            <w:r w:rsidRPr="00A2438B">
              <w:rPr>
                <w:rFonts w:ascii="Time New Roman" w:eastAsia="SimHei" w:hAnsi="Time New Roman" w:hint="eastAsia"/>
                <w:lang w:val="en-GB"/>
              </w:rPr>
              <w:t>如皮肤沾染：立即脱掉所有沾染的衣服。立即用水冲洗几分钟。</w:t>
            </w:r>
          </w:p>
        </w:tc>
        <w:tc>
          <w:tcPr>
            <w:tcW w:w="2268" w:type="dxa"/>
          </w:tcPr>
          <w:p w14:paraId="7D311BE2" w14:textId="5F304FAA" w:rsidR="00A2438B" w:rsidRPr="00A2438B" w:rsidRDefault="00A2438B" w:rsidP="00A2438B">
            <w:pPr>
              <w:pStyle w:val="SingleTxtGC"/>
              <w:ind w:left="0" w:right="0"/>
              <w:rPr>
                <w:rFonts w:ascii="Time New Roman" w:eastAsiaTheme="majorEastAsia" w:hAnsi="Time New Roman" w:hint="eastAsia"/>
                <w:bCs/>
                <w:lang w:val="en-GB"/>
              </w:rPr>
            </w:pPr>
            <w:r w:rsidRPr="00A2438B">
              <w:rPr>
                <w:rFonts w:ascii="Time New Roman" w:eastAsiaTheme="majorEastAsia" w:hAnsi="Time New Roman" w:hint="eastAsia"/>
                <w:lang w:val="en-GB"/>
              </w:rPr>
              <w:t>皮肤腐蚀</w:t>
            </w:r>
            <w:r w:rsidRPr="00A2438B">
              <w:rPr>
                <w:rFonts w:ascii="Time New Roman" w:eastAsiaTheme="majorEastAsia" w:hAnsi="Time New Roman" w:hint="eastAsia"/>
                <w:lang w:val="en-GB"/>
              </w:rPr>
              <w:t>(3.2</w:t>
            </w:r>
            <w:r w:rsidRPr="00A2438B">
              <w:rPr>
                <w:rFonts w:ascii="Time New Roman" w:eastAsiaTheme="majorEastAsia" w:hAnsi="Time New Roman" w:hint="eastAsia"/>
                <w:lang w:val="en-GB"/>
              </w:rPr>
              <w:t>章</w:t>
            </w:r>
            <w:r w:rsidRPr="00A2438B">
              <w:rPr>
                <w:rFonts w:ascii="Time New Roman" w:eastAsiaTheme="majorEastAsia" w:hAnsi="Time New Roman" w:hint="eastAsia"/>
                <w:lang w:val="en-GB"/>
              </w:rPr>
              <w:t>)</w:t>
            </w:r>
          </w:p>
        </w:tc>
        <w:tc>
          <w:tcPr>
            <w:tcW w:w="1417" w:type="dxa"/>
          </w:tcPr>
          <w:p w14:paraId="6007A4AF" w14:textId="77777777" w:rsidR="00A2438B" w:rsidRPr="00A2438B" w:rsidRDefault="00A2438B" w:rsidP="003E2114">
            <w:pPr>
              <w:pStyle w:val="SingleTxtGC"/>
              <w:ind w:left="0" w:right="0"/>
              <w:jc w:val="left"/>
              <w:rPr>
                <w:rFonts w:ascii="Time New Roman" w:eastAsiaTheme="majorEastAsia" w:hAnsi="Time New Roman" w:hint="eastAsia"/>
                <w:lang w:val="en-GB"/>
              </w:rPr>
            </w:pPr>
            <w:r w:rsidRPr="00A2438B">
              <w:rPr>
                <w:rFonts w:ascii="Time New Roman" w:eastAsiaTheme="majorEastAsia" w:hAnsi="Time New Roman" w:hint="eastAsia"/>
                <w:lang w:val="en-GB"/>
              </w:rPr>
              <w:t>1</w:t>
            </w:r>
            <w:r w:rsidRPr="00A2438B">
              <w:rPr>
                <w:rFonts w:ascii="Time New Roman" w:eastAsiaTheme="majorEastAsia" w:hAnsi="Time New Roman" w:hint="eastAsia"/>
                <w:lang w:val="en-GB"/>
              </w:rPr>
              <w:t>、</w:t>
            </w:r>
            <w:r w:rsidRPr="00A2438B">
              <w:rPr>
                <w:rFonts w:ascii="Time New Roman" w:eastAsiaTheme="majorEastAsia" w:hAnsi="Time New Roman" w:hint="eastAsia"/>
                <w:lang w:val="en-GB"/>
              </w:rPr>
              <w:t>1A</w:t>
            </w:r>
            <w:r w:rsidRPr="00A2438B">
              <w:rPr>
                <w:rFonts w:ascii="Time New Roman" w:eastAsiaTheme="majorEastAsia" w:hAnsi="Time New Roman" w:hint="eastAsia"/>
                <w:lang w:val="en-GB"/>
              </w:rPr>
              <w:t>、</w:t>
            </w:r>
            <w:r w:rsidRPr="00A2438B">
              <w:rPr>
                <w:rFonts w:ascii="Time New Roman" w:eastAsiaTheme="majorEastAsia" w:hAnsi="Time New Roman" w:hint="eastAsia"/>
                <w:lang w:val="en-GB"/>
              </w:rPr>
              <w:t>1B</w:t>
            </w:r>
            <w:r w:rsidRPr="00A2438B">
              <w:rPr>
                <w:rFonts w:ascii="Time New Roman" w:eastAsiaTheme="majorEastAsia" w:hAnsi="Time New Roman" w:hint="eastAsia"/>
                <w:lang w:val="en-GB"/>
              </w:rPr>
              <w:t>、</w:t>
            </w:r>
            <w:r w:rsidRPr="00A2438B">
              <w:rPr>
                <w:rFonts w:ascii="Time New Roman" w:eastAsiaTheme="majorEastAsia" w:hAnsi="Time New Roman" w:hint="eastAsia"/>
                <w:lang w:val="en-GB"/>
              </w:rPr>
              <w:t>1C</w:t>
            </w:r>
          </w:p>
        </w:tc>
        <w:tc>
          <w:tcPr>
            <w:tcW w:w="1191" w:type="dxa"/>
          </w:tcPr>
          <w:p w14:paraId="2045C9E2" w14:textId="77777777" w:rsidR="00A2438B" w:rsidRPr="00A2438B" w:rsidRDefault="00A2438B" w:rsidP="00A2438B">
            <w:pPr>
              <w:pStyle w:val="SingleTxtGC"/>
              <w:ind w:left="0" w:right="0"/>
              <w:rPr>
                <w:rFonts w:ascii="Time New Roman" w:eastAsia="楷体" w:hAnsi="Time New Roman" w:hint="eastAsia"/>
                <w:bCs/>
                <w:iCs/>
              </w:rPr>
            </w:pPr>
          </w:p>
        </w:tc>
      </w:tr>
    </w:tbl>
    <w:p w14:paraId="7868550F" w14:textId="77777777" w:rsidR="00D33029" w:rsidRPr="00FC1CC8" w:rsidRDefault="00D33029" w:rsidP="005C2688">
      <w:pPr>
        <w:pStyle w:val="SingleTxtGC"/>
        <w:spacing w:before="120"/>
        <w:ind w:left="1560" w:hanging="426"/>
        <w:rPr>
          <w:rFonts w:ascii="Time New Roman" w:eastAsia="SimHei" w:hAnsi="Time New Roman" w:hint="eastAsia"/>
        </w:rPr>
      </w:pPr>
      <w:r w:rsidRPr="00FC1CC8">
        <w:rPr>
          <w:rFonts w:ascii="Time New Roman" w:eastAsia="SimHei" w:hAnsi="Time New Roman" w:hint="eastAsia"/>
        </w:rPr>
        <w:t>18.</w:t>
      </w:r>
      <w:r w:rsidRPr="00FC1CC8">
        <w:rPr>
          <w:rFonts w:ascii="Time New Roman" w:eastAsia="SimHei" w:hAnsi="Time New Roman" w:hint="eastAsia"/>
        </w:rPr>
        <w:tab/>
      </w:r>
      <w:r w:rsidRPr="00FC1CC8">
        <w:rPr>
          <w:rFonts w:ascii="Time New Roman" w:eastAsia="SimHei" w:hAnsi="Time New Roman" w:hint="eastAsia"/>
        </w:rPr>
        <w:t>附件</w:t>
      </w:r>
      <w:r w:rsidRPr="00FC1CC8">
        <w:rPr>
          <w:rFonts w:ascii="Time New Roman" w:eastAsia="SimHei" w:hAnsi="Time New Roman" w:hint="eastAsia"/>
        </w:rPr>
        <w:t>3</w:t>
      </w:r>
      <w:r w:rsidRPr="00FC1CC8">
        <w:rPr>
          <w:rFonts w:ascii="Time New Roman" w:eastAsia="SimHei" w:hAnsi="Time New Roman" w:hint="eastAsia"/>
        </w:rPr>
        <w:t>，第</w:t>
      </w:r>
      <w:r w:rsidRPr="00FC1CC8">
        <w:rPr>
          <w:rFonts w:ascii="Time New Roman" w:eastAsia="SimHei" w:hAnsi="Time New Roman" w:hint="eastAsia"/>
        </w:rPr>
        <w:t>3</w:t>
      </w:r>
      <w:r w:rsidRPr="00FC1CC8">
        <w:rPr>
          <w:rFonts w:ascii="Time New Roman" w:eastAsia="SimHei" w:hAnsi="Time New Roman" w:hint="eastAsia"/>
        </w:rPr>
        <w:t>节，发火液体</w:t>
      </w:r>
      <w:r w:rsidRPr="00FC1CC8">
        <w:rPr>
          <w:rFonts w:ascii="Time New Roman" w:eastAsia="SimHei" w:hAnsi="Time New Roman" w:hint="eastAsia"/>
        </w:rPr>
        <w:t>(</w:t>
      </w:r>
      <w:r w:rsidRPr="00FC1CC8">
        <w:rPr>
          <w:rFonts w:ascii="Time New Roman" w:eastAsia="SimHei" w:hAnsi="Time New Roman" w:hint="eastAsia"/>
        </w:rPr>
        <w:t>第</w:t>
      </w:r>
      <w:r w:rsidRPr="00FC1CC8">
        <w:rPr>
          <w:rFonts w:ascii="Time New Roman" w:eastAsia="SimHei" w:hAnsi="Time New Roman" w:hint="eastAsia"/>
        </w:rPr>
        <w:t>2.9</w:t>
      </w:r>
      <w:r w:rsidRPr="00FC1CC8">
        <w:rPr>
          <w:rFonts w:ascii="Time New Roman" w:eastAsia="SimHei" w:hAnsi="Time New Roman" w:hint="eastAsia"/>
        </w:rPr>
        <w:t>章</w:t>
      </w:r>
      <w:r w:rsidRPr="00FC1CC8">
        <w:rPr>
          <w:rFonts w:ascii="Time New Roman" w:eastAsia="SimHei" w:hAnsi="Time New Roman" w:hint="eastAsia"/>
        </w:rPr>
        <w:t>)</w:t>
      </w:r>
      <w:r w:rsidRPr="00FC1CC8">
        <w:rPr>
          <w:rFonts w:ascii="Time New Roman" w:eastAsia="SimHei" w:hAnsi="Time New Roman" w:hint="eastAsia"/>
        </w:rPr>
        <w:t>和发火固体</w:t>
      </w:r>
      <w:r w:rsidRPr="00FC1CC8">
        <w:rPr>
          <w:rFonts w:ascii="Time New Roman" w:eastAsia="SimHei" w:hAnsi="Time New Roman" w:hint="eastAsia"/>
        </w:rPr>
        <w:t>(</w:t>
      </w:r>
      <w:r w:rsidRPr="00FC1CC8">
        <w:rPr>
          <w:rFonts w:ascii="Time New Roman" w:eastAsia="SimHei" w:hAnsi="Time New Roman" w:hint="eastAsia"/>
        </w:rPr>
        <w:t>第</w:t>
      </w:r>
      <w:r w:rsidRPr="00FC1CC8">
        <w:rPr>
          <w:rFonts w:ascii="Time New Roman" w:eastAsia="SimHei" w:hAnsi="Time New Roman" w:hint="eastAsia"/>
        </w:rPr>
        <w:t>2.10</w:t>
      </w:r>
      <w:r w:rsidRPr="00FC1CC8">
        <w:rPr>
          <w:rFonts w:ascii="Time New Roman" w:eastAsia="SimHei" w:hAnsi="Time New Roman" w:hint="eastAsia"/>
        </w:rPr>
        <w:t>章</w:t>
      </w:r>
      <w:r w:rsidRPr="00FC1CC8">
        <w:rPr>
          <w:rFonts w:ascii="Time New Roman" w:eastAsia="SimHei" w:hAnsi="Time New Roman" w:hint="eastAsia"/>
        </w:rPr>
        <w:t>)</w:t>
      </w:r>
      <w:r w:rsidRPr="00FC1CC8">
        <w:rPr>
          <w:rFonts w:ascii="Time New Roman" w:eastAsia="SimHei" w:hAnsi="Time New Roman" w:hint="eastAsia"/>
        </w:rPr>
        <w:t>的防备说明矩阵，“预防”列</w:t>
      </w:r>
    </w:p>
    <w:p w14:paraId="55941051" w14:textId="40A6FE2C" w:rsidR="00D33029" w:rsidRDefault="005C2688" w:rsidP="00D33029">
      <w:pPr>
        <w:pStyle w:val="SingleTxtGC"/>
      </w:pPr>
      <w:r>
        <w:rPr>
          <w:rFonts w:ascii="Time New Roman" w:eastAsia="楷体" w:hAnsi="Time New Roman"/>
        </w:rPr>
        <w:tab/>
      </w:r>
      <w:r w:rsidR="00D33029" w:rsidRPr="006B3B12">
        <w:rPr>
          <w:rFonts w:ascii="Time New Roman" w:eastAsia="楷体" w:hAnsi="Time New Roman" w:hint="eastAsia"/>
        </w:rPr>
        <w:t>插入</w:t>
      </w:r>
    </w:p>
    <w:p w14:paraId="1883748D" w14:textId="5AB3F227" w:rsidR="00D33029" w:rsidRDefault="00D33029" w:rsidP="005C2688">
      <w:pPr>
        <w:pStyle w:val="SingleTxtGC"/>
        <w:ind w:left="1974"/>
      </w:pPr>
      <w:r>
        <w:rPr>
          <w:rFonts w:hint="eastAsia"/>
        </w:rPr>
        <w:t>“</w:t>
      </w:r>
      <w:r>
        <w:t>P231</w:t>
      </w:r>
      <w:r w:rsidR="00B66CF6">
        <w:br/>
      </w:r>
      <w:r w:rsidRPr="00B66CF6">
        <w:rPr>
          <w:rFonts w:ascii="Time New Roman" w:eastAsia="SimHei" w:hAnsi="Time New Roman" w:hint="eastAsia"/>
        </w:rPr>
        <w:t>在惰性气体</w:t>
      </w:r>
      <w:r w:rsidRPr="00B66CF6">
        <w:rPr>
          <w:rFonts w:ascii="Time New Roman" w:eastAsia="SimHei" w:hAnsi="Time New Roman" w:hint="eastAsia"/>
        </w:rPr>
        <w:t>/</w:t>
      </w:r>
      <w:r w:rsidRPr="00B66CF6">
        <w:rPr>
          <w:rFonts w:ascii="Time New Roman" w:eastAsia="SimHei" w:hAnsi="Time New Roman" w:hint="eastAsia"/>
        </w:rPr>
        <w:t>……中搬运和贮存内装物</w:t>
      </w:r>
      <w:r w:rsidR="00B66CF6" w:rsidRPr="00B66CF6">
        <w:rPr>
          <w:rFonts w:ascii="Time New Roman" w:eastAsia="SimHei" w:hAnsi="Time New Roman"/>
        </w:rPr>
        <w:br/>
      </w:r>
      <w:r>
        <w:rPr>
          <w:rFonts w:hint="eastAsia"/>
        </w:rPr>
        <w:t>……如不宜使用惰性气体，制造商</w:t>
      </w:r>
      <w:r>
        <w:rPr>
          <w:rFonts w:hint="eastAsia"/>
        </w:rPr>
        <w:t>/</w:t>
      </w:r>
      <w:r>
        <w:rPr>
          <w:rFonts w:hint="eastAsia"/>
        </w:rPr>
        <w:t>供应商或主管部门应具体说明适宜的液体或气体。”</w:t>
      </w:r>
    </w:p>
    <w:p w14:paraId="06F60AAB" w14:textId="77777777" w:rsidR="00B66CF6" w:rsidRDefault="00B66CF6">
      <w:pPr>
        <w:tabs>
          <w:tab w:val="clear" w:pos="431"/>
        </w:tabs>
        <w:overflowPunct/>
        <w:adjustRightInd/>
        <w:snapToGrid/>
        <w:spacing w:line="240" w:lineRule="auto"/>
        <w:jc w:val="left"/>
        <w:rPr>
          <w:rFonts w:ascii="Time New Roman" w:eastAsia="SimHei" w:hAnsi="Time New Roman" w:hint="eastAsia"/>
        </w:rPr>
      </w:pPr>
      <w:r>
        <w:rPr>
          <w:rFonts w:ascii="Time New Roman" w:eastAsia="SimHei" w:hAnsi="Time New Roman" w:hint="eastAsia"/>
        </w:rPr>
        <w:br w:type="page"/>
      </w:r>
    </w:p>
    <w:p w14:paraId="061B11CE" w14:textId="14B1E049" w:rsidR="00D33029" w:rsidRPr="00FC1CC8" w:rsidRDefault="00D33029" w:rsidP="005C2688">
      <w:pPr>
        <w:pStyle w:val="SingleTxtGC"/>
        <w:spacing w:before="120"/>
        <w:ind w:left="1560" w:hanging="426"/>
        <w:rPr>
          <w:rFonts w:ascii="Time New Roman" w:eastAsia="SimHei" w:hAnsi="Time New Roman" w:hint="eastAsia"/>
        </w:rPr>
      </w:pPr>
      <w:r w:rsidRPr="00FC1CC8">
        <w:rPr>
          <w:rFonts w:ascii="Time New Roman" w:eastAsia="SimHei" w:hAnsi="Time New Roman" w:hint="eastAsia"/>
        </w:rPr>
        <w:lastRenderedPageBreak/>
        <w:t>19.</w:t>
      </w:r>
      <w:r w:rsidRPr="00FC1CC8">
        <w:rPr>
          <w:rFonts w:ascii="Time New Roman" w:eastAsia="SimHei" w:hAnsi="Time New Roman" w:hint="eastAsia"/>
        </w:rPr>
        <w:tab/>
      </w:r>
      <w:r w:rsidRPr="00FC1CC8">
        <w:rPr>
          <w:rFonts w:ascii="Time New Roman" w:eastAsia="SimHei" w:hAnsi="Time New Roman" w:hint="eastAsia"/>
        </w:rPr>
        <w:t>附件</w:t>
      </w:r>
      <w:r w:rsidRPr="00FC1CC8">
        <w:rPr>
          <w:rFonts w:ascii="Time New Roman" w:eastAsia="SimHei" w:hAnsi="Time New Roman" w:hint="eastAsia"/>
        </w:rPr>
        <w:t>3</w:t>
      </w:r>
      <w:r w:rsidRPr="00FC1CC8">
        <w:rPr>
          <w:rFonts w:ascii="Time New Roman" w:eastAsia="SimHei" w:hAnsi="Time New Roman" w:hint="eastAsia"/>
        </w:rPr>
        <w:t>，第</w:t>
      </w:r>
      <w:r w:rsidRPr="00FC1CC8">
        <w:rPr>
          <w:rFonts w:ascii="Time New Roman" w:eastAsia="SimHei" w:hAnsi="Time New Roman" w:hint="eastAsia"/>
        </w:rPr>
        <w:t>3</w:t>
      </w:r>
      <w:r w:rsidRPr="00FC1CC8">
        <w:rPr>
          <w:rFonts w:ascii="Time New Roman" w:eastAsia="SimHei" w:hAnsi="Time New Roman" w:hint="eastAsia"/>
        </w:rPr>
        <w:t>节，皮肤腐蚀</w:t>
      </w:r>
      <w:r w:rsidRPr="00FC1CC8">
        <w:rPr>
          <w:rFonts w:ascii="Time New Roman" w:eastAsia="SimHei" w:hAnsi="Time New Roman" w:hint="eastAsia"/>
        </w:rPr>
        <w:t>/</w:t>
      </w:r>
      <w:r w:rsidRPr="00FC1CC8">
        <w:rPr>
          <w:rFonts w:ascii="Time New Roman" w:eastAsia="SimHei" w:hAnsi="Time New Roman" w:hint="eastAsia"/>
        </w:rPr>
        <w:t>刺激</w:t>
      </w:r>
      <w:r w:rsidRPr="00FC1CC8">
        <w:rPr>
          <w:rFonts w:ascii="Time New Roman" w:eastAsia="SimHei" w:hAnsi="Time New Roman" w:hint="eastAsia"/>
        </w:rPr>
        <w:t>(</w:t>
      </w:r>
      <w:r w:rsidRPr="00FC1CC8">
        <w:rPr>
          <w:rFonts w:ascii="Time New Roman" w:eastAsia="SimHei" w:hAnsi="Time New Roman" w:hint="eastAsia"/>
        </w:rPr>
        <w:t>第</w:t>
      </w:r>
      <w:r w:rsidRPr="00FC1CC8">
        <w:rPr>
          <w:rFonts w:ascii="Time New Roman" w:eastAsia="SimHei" w:hAnsi="Time New Roman" w:hint="eastAsia"/>
        </w:rPr>
        <w:t>3.2</w:t>
      </w:r>
      <w:r w:rsidRPr="00FC1CC8">
        <w:rPr>
          <w:rFonts w:ascii="Time New Roman" w:eastAsia="SimHei" w:hAnsi="Time New Roman" w:hint="eastAsia"/>
        </w:rPr>
        <w:t>章</w:t>
      </w:r>
      <w:r w:rsidRPr="00FC1CC8">
        <w:rPr>
          <w:rFonts w:ascii="Time New Roman" w:eastAsia="SimHei" w:hAnsi="Time New Roman" w:hint="eastAsia"/>
        </w:rPr>
        <w:t>)</w:t>
      </w:r>
      <w:r w:rsidRPr="00FC1CC8">
        <w:rPr>
          <w:rFonts w:ascii="Time New Roman" w:eastAsia="SimHei" w:hAnsi="Time New Roman" w:hint="eastAsia"/>
        </w:rPr>
        <w:t>的防备说明矩阵，类别</w:t>
      </w:r>
      <w:r w:rsidRPr="00FC1CC8">
        <w:rPr>
          <w:rFonts w:ascii="Time New Roman" w:eastAsia="SimHei" w:hAnsi="Time New Roman" w:hint="eastAsia"/>
        </w:rPr>
        <w:t>2</w:t>
      </w:r>
      <w:r w:rsidRPr="00FC1CC8">
        <w:rPr>
          <w:rFonts w:ascii="Time New Roman" w:eastAsia="SimHei" w:hAnsi="Time New Roman" w:hint="eastAsia"/>
        </w:rPr>
        <w:t>，“应对”列，</w:t>
      </w:r>
      <w:r w:rsidRPr="00FC1CC8">
        <w:rPr>
          <w:rFonts w:ascii="Time New Roman" w:eastAsia="SimHei" w:hAnsi="Time New Roman" w:hint="eastAsia"/>
        </w:rPr>
        <w:t>P302+P352</w:t>
      </w:r>
    </w:p>
    <w:p w14:paraId="5786B160" w14:textId="75214A7F" w:rsidR="00D33029" w:rsidRDefault="00D33029" w:rsidP="00D33029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中文无改动。</w:t>
      </w:r>
    </w:p>
    <w:p w14:paraId="654F89C9" w14:textId="77777777" w:rsidR="00D33029" w:rsidRPr="00FC1CC8" w:rsidRDefault="00D33029" w:rsidP="005C2688">
      <w:pPr>
        <w:pStyle w:val="SingleTxtGC"/>
        <w:spacing w:before="120"/>
        <w:ind w:left="1560" w:hanging="426"/>
        <w:rPr>
          <w:rFonts w:ascii="Time New Roman" w:eastAsia="SimHei" w:hAnsi="Time New Roman" w:hint="eastAsia"/>
        </w:rPr>
      </w:pPr>
      <w:r w:rsidRPr="00FC1CC8">
        <w:rPr>
          <w:rFonts w:ascii="Time New Roman" w:eastAsia="SimHei" w:hAnsi="Time New Roman" w:hint="eastAsia"/>
        </w:rPr>
        <w:t>20.</w:t>
      </w:r>
      <w:r w:rsidRPr="00FC1CC8">
        <w:rPr>
          <w:rFonts w:ascii="Time New Roman" w:eastAsia="SimHei" w:hAnsi="Time New Roman" w:hint="eastAsia"/>
        </w:rPr>
        <w:tab/>
      </w:r>
      <w:r w:rsidRPr="00FC1CC8">
        <w:rPr>
          <w:rFonts w:ascii="Time New Roman" w:eastAsia="SimHei" w:hAnsi="Time New Roman" w:hint="eastAsia"/>
        </w:rPr>
        <w:t>附件</w:t>
      </w:r>
      <w:r w:rsidRPr="00FC1CC8">
        <w:rPr>
          <w:rFonts w:ascii="Time New Roman" w:eastAsia="SimHei" w:hAnsi="Time New Roman" w:hint="eastAsia"/>
        </w:rPr>
        <w:t>3</w:t>
      </w:r>
      <w:r w:rsidRPr="00FC1CC8">
        <w:rPr>
          <w:rFonts w:ascii="Time New Roman" w:eastAsia="SimHei" w:hAnsi="Time New Roman" w:hint="eastAsia"/>
        </w:rPr>
        <w:t>，第</w:t>
      </w:r>
      <w:r w:rsidRPr="00FC1CC8">
        <w:rPr>
          <w:rFonts w:ascii="Time New Roman" w:eastAsia="SimHei" w:hAnsi="Time New Roman" w:hint="eastAsia"/>
        </w:rPr>
        <w:t>3</w:t>
      </w:r>
      <w:r w:rsidRPr="00FC1CC8">
        <w:rPr>
          <w:rFonts w:ascii="Time New Roman" w:eastAsia="SimHei" w:hAnsi="Time New Roman" w:hint="eastAsia"/>
        </w:rPr>
        <w:t>节，眼损伤</w:t>
      </w:r>
      <w:r w:rsidRPr="00FC1CC8">
        <w:rPr>
          <w:rFonts w:ascii="Time New Roman" w:eastAsia="SimHei" w:hAnsi="Time New Roman" w:hint="eastAsia"/>
        </w:rPr>
        <w:t>/</w:t>
      </w:r>
      <w:r w:rsidRPr="00FC1CC8">
        <w:rPr>
          <w:rFonts w:ascii="Time New Roman" w:eastAsia="SimHei" w:hAnsi="Time New Roman" w:hint="eastAsia"/>
        </w:rPr>
        <w:t>眼刺激</w:t>
      </w:r>
      <w:r w:rsidRPr="00FC1CC8">
        <w:rPr>
          <w:rFonts w:ascii="Time New Roman" w:eastAsia="SimHei" w:hAnsi="Time New Roman" w:hint="eastAsia"/>
        </w:rPr>
        <w:t>(</w:t>
      </w:r>
      <w:r w:rsidRPr="00FC1CC8">
        <w:rPr>
          <w:rFonts w:ascii="Time New Roman" w:eastAsia="SimHei" w:hAnsi="Time New Roman" w:hint="eastAsia"/>
        </w:rPr>
        <w:t>第</w:t>
      </w:r>
      <w:r w:rsidRPr="00FC1CC8">
        <w:rPr>
          <w:rFonts w:ascii="Time New Roman" w:eastAsia="SimHei" w:hAnsi="Time New Roman" w:hint="eastAsia"/>
        </w:rPr>
        <w:t>3.3</w:t>
      </w:r>
      <w:r w:rsidRPr="00FC1CC8">
        <w:rPr>
          <w:rFonts w:ascii="Time New Roman" w:eastAsia="SimHei" w:hAnsi="Time New Roman" w:hint="eastAsia"/>
        </w:rPr>
        <w:t>章</w:t>
      </w:r>
      <w:r w:rsidRPr="00FC1CC8">
        <w:rPr>
          <w:rFonts w:ascii="Time New Roman" w:eastAsia="SimHei" w:hAnsi="Time New Roman" w:hint="eastAsia"/>
        </w:rPr>
        <w:t>)</w:t>
      </w:r>
      <w:r w:rsidRPr="00FC1CC8">
        <w:rPr>
          <w:rFonts w:ascii="Time New Roman" w:eastAsia="SimHei" w:hAnsi="Time New Roman" w:hint="eastAsia"/>
        </w:rPr>
        <w:t>的防备说明矩阵，危害类别</w:t>
      </w:r>
      <w:r w:rsidRPr="00FC1CC8">
        <w:rPr>
          <w:rFonts w:ascii="Time New Roman" w:eastAsia="SimHei" w:hAnsi="Time New Roman" w:hint="eastAsia"/>
        </w:rPr>
        <w:t>1</w:t>
      </w:r>
      <w:r w:rsidRPr="00FC1CC8">
        <w:rPr>
          <w:rFonts w:ascii="Time New Roman" w:eastAsia="SimHei" w:hAnsi="Time New Roman" w:hint="eastAsia"/>
        </w:rPr>
        <w:t>、</w:t>
      </w:r>
      <w:r w:rsidRPr="00FC1CC8">
        <w:rPr>
          <w:rFonts w:ascii="Time New Roman" w:eastAsia="SimHei" w:hAnsi="Time New Roman" w:hint="eastAsia"/>
        </w:rPr>
        <w:t>2/2A</w:t>
      </w:r>
      <w:r w:rsidRPr="00FC1CC8">
        <w:rPr>
          <w:rFonts w:ascii="Time New Roman" w:eastAsia="SimHei" w:hAnsi="Time New Roman" w:hint="eastAsia"/>
        </w:rPr>
        <w:t>、</w:t>
      </w:r>
      <w:r w:rsidRPr="00FC1CC8">
        <w:rPr>
          <w:rFonts w:ascii="Time New Roman" w:eastAsia="SimHei" w:hAnsi="Time New Roman" w:hint="eastAsia"/>
        </w:rPr>
        <w:t>2B</w:t>
      </w:r>
    </w:p>
    <w:p w14:paraId="3765E306" w14:textId="385D7A15" w:rsidR="00D33029" w:rsidRDefault="006B3B12" w:rsidP="00D33029">
      <w:pPr>
        <w:pStyle w:val="SingleTxtGC"/>
      </w:pPr>
      <w:r>
        <w:tab/>
      </w:r>
      <w:r w:rsidR="00D33029">
        <w:rPr>
          <w:rFonts w:hint="eastAsia"/>
        </w:rPr>
        <w:t>将表头中的“眼损伤</w:t>
      </w:r>
      <w:r w:rsidR="00D33029">
        <w:rPr>
          <w:rFonts w:hint="eastAsia"/>
        </w:rPr>
        <w:t>/</w:t>
      </w:r>
      <w:r w:rsidR="00D33029">
        <w:rPr>
          <w:rFonts w:hint="eastAsia"/>
        </w:rPr>
        <w:t>眼刺激”</w:t>
      </w:r>
      <w:r w:rsidR="00D33029" w:rsidRPr="006B3B12">
        <w:rPr>
          <w:rFonts w:ascii="Time New Roman" w:eastAsia="楷体" w:hAnsi="Time New Roman" w:hint="eastAsia"/>
        </w:rPr>
        <w:t>改为</w:t>
      </w:r>
      <w:r w:rsidR="00D33029">
        <w:rPr>
          <w:rFonts w:hint="eastAsia"/>
        </w:rPr>
        <w:t>“严重眼损伤</w:t>
      </w:r>
      <w:r w:rsidR="00D33029">
        <w:rPr>
          <w:rFonts w:hint="eastAsia"/>
        </w:rPr>
        <w:t>/</w:t>
      </w:r>
      <w:r w:rsidR="00D33029">
        <w:rPr>
          <w:rFonts w:hint="eastAsia"/>
        </w:rPr>
        <w:t>眼刺激”。</w:t>
      </w:r>
    </w:p>
    <w:p w14:paraId="5AC33272" w14:textId="77777777" w:rsidR="00D33029" w:rsidRPr="00FC1CC8" w:rsidRDefault="00D33029" w:rsidP="005C2688">
      <w:pPr>
        <w:pStyle w:val="SingleTxtGC"/>
        <w:spacing w:before="120"/>
        <w:ind w:left="1560" w:hanging="426"/>
        <w:rPr>
          <w:rFonts w:ascii="Time New Roman" w:eastAsia="SimHei" w:hAnsi="Time New Roman" w:hint="eastAsia"/>
        </w:rPr>
      </w:pPr>
      <w:r w:rsidRPr="00FC1CC8">
        <w:rPr>
          <w:rFonts w:ascii="Time New Roman" w:eastAsia="SimHei" w:hAnsi="Time New Roman" w:hint="eastAsia"/>
        </w:rPr>
        <w:t>21.</w:t>
      </w:r>
      <w:r w:rsidRPr="00FC1CC8">
        <w:rPr>
          <w:rFonts w:ascii="Time New Roman" w:eastAsia="SimHei" w:hAnsi="Time New Roman" w:hint="eastAsia"/>
        </w:rPr>
        <w:tab/>
      </w:r>
      <w:r w:rsidRPr="00FC1CC8">
        <w:rPr>
          <w:rFonts w:ascii="Time New Roman" w:eastAsia="SimHei" w:hAnsi="Time New Roman" w:hint="eastAsia"/>
        </w:rPr>
        <w:t>附件</w:t>
      </w:r>
      <w:r w:rsidRPr="00FC1CC8">
        <w:rPr>
          <w:rFonts w:ascii="Time New Roman" w:eastAsia="SimHei" w:hAnsi="Time New Roman" w:hint="eastAsia"/>
        </w:rPr>
        <w:t>3</w:t>
      </w:r>
      <w:r w:rsidRPr="00FC1CC8">
        <w:rPr>
          <w:rFonts w:ascii="Time New Roman" w:eastAsia="SimHei" w:hAnsi="Time New Roman" w:hint="eastAsia"/>
        </w:rPr>
        <w:t>，第</w:t>
      </w:r>
      <w:r w:rsidRPr="00FC1CC8">
        <w:rPr>
          <w:rFonts w:ascii="Time New Roman" w:eastAsia="SimHei" w:hAnsi="Time New Roman" w:hint="eastAsia"/>
        </w:rPr>
        <w:t>3</w:t>
      </w:r>
      <w:r w:rsidRPr="00FC1CC8">
        <w:rPr>
          <w:rFonts w:ascii="Time New Roman" w:eastAsia="SimHei" w:hAnsi="Time New Roman" w:hint="eastAsia"/>
        </w:rPr>
        <w:t>节，危害水生环境</w:t>
      </w:r>
      <w:r w:rsidRPr="00FC1CC8">
        <w:rPr>
          <w:rFonts w:ascii="Time New Roman" w:eastAsia="SimHei" w:hAnsi="Time New Roman" w:hint="eastAsia"/>
        </w:rPr>
        <w:t>(</w:t>
      </w:r>
      <w:r w:rsidRPr="00FC1CC8">
        <w:rPr>
          <w:rFonts w:ascii="Time New Roman" w:eastAsia="SimHei" w:hAnsi="Time New Roman" w:hint="eastAsia"/>
        </w:rPr>
        <w:t>长期危害</w:t>
      </w:r>
      <w:r w:rsidRPr="00FC1CC8">
        <w:rPr>
          <w:rFonts w:ascii="Time New Roman" w:eastAsia="SimHei" w:hAnsi="Time New Roman" w:hint="eastAsia"/>
        </w:rPr>
        <w:t>)</w:t>
      </w:r>
      <w:r w:rsidRPr="00FC1CC8">
        <w:rPr>
          <w:rFonts w:ascii="Time New Roman" w:eastAsia="SimHei" w:hAnsi="Time New Roman" w:hint="eastAsia"/>
        </w:rPr>
        <w:t>的防备说明矩阵，类别</w:t>
      </w:r>
      <w:r w:rsidRPr="00FC1CC8">
        <w:rPr>
          <w:rFonts w:ascii="Time New Roman" w:eastAsia="SimHei" w:hAnsi="Time New Roman" w:hint="eastAsia"/>
        </w:rPr>
        <w:t>1</w:t>
      </w:r>
      <w:r w:rsidRPr="00FC1CC8">
        <w:rPr>
          <w:rFonts w:ascii="Time New Roman" w:eastAsia="SimHei" w:hAnsi="Time New Roman" w:hint="eastAsia"/>
        </w:rPr>
        <w:t>、</w:t>
      </w:r>
      <w:r w:rsidRPr="00FC1CC8">
        <w:rPr>
          <w:rFonts w:ascii="Time New Roman" w:eastAsia="SimHei" w:hAnsi="Time New Roman" w:hint="eastAsia"/>
        </w:rPr>
        <w:t>2</w:t>
      </w:r>
      <w:r w:rsidRPr="00FC1CC8">
        <w:rPr>
          <w:rFonts w:ascii="Time New Roman" w:eastAsia="SimHei" w:hAnsi="Time New Roman" w:hint="eastAsia"/>
        </w:rPr>
        <w:t>和</w:t>
      </w:r>
      <w:r w:rsidRPr="00FC1CC8">
        <w:rPr>
          <w:rFonts w:ascii="Time New Roman" w:eastAsia="SimHei" w:hAnsi="Time New Roman" w:hint="eastAsia"/>
        </w:rPr>
        <w:t>3</w:t>
      </w:r>
      <w:r w:rsidRPr="00FC1CC8">
        <w:rPr>
          <w:rFonts w:ascii="Time New Roman" w:eastAsia="SimHei" w:hAnsi="Time New Roman" w:hint="eastAsia"/>
        </w:rPr>
        <w:t>，危害说明</w:t>
      </w:r>
      <w:r w:rsidRPr="00FC1CC8">
        <w:rPr>
          <w:rFonts w:ascii="Time New Roman" w:eastAsia="SimHei" w:hAnsi="Time New Roman" w:hint="eastAsia"/>
        </w:rPr>
        <w:t>H410</w:t>
      </w:r>
      <w:r w:rsidRPr="00FC1CC8">
        <w:rPr>
          <w:rFonts w:ascii="Time New Roman" w:eastAsia="SimHei" w:hAnsi="Time New Roman" w:hint="eastAsia"/>
        </w:rPr>
        <w:t>、</w:t>
      </w:r>
      <w:r w:rsidRPr="00FC1CC8">
        <w:rPr>
          <w:rFonts w:ascii="Time New Roman" w:eastAsia="SimHei" w:hAnsi="Time New Roman" w:hint="eastAsia"/>
        </w:rPr>
        <w:t>H411</w:t>
      </w:r>
      <w:r w:rsidRPr="00FC1CC8">
        <w:rPr>
          <w:rFonts w:ascii="Time New Roman" w:eastAsia="SimHei" w:hAnsi="Time New Roman" w:hint="eastAsia"/>
        </w:rPr>
        <w:t>和</w:t>
      </w:r>
      <w:r w:rsidRPr="00FC1CC8">
        <w:rPr>
          <w:rFonts w:ascii="Time New Roman" w:eastAsia="SimHei" w:hAnsi="Time New Roman" w:hint="eastAsia"/>
        </w:rPr>
        <w:t>H412</w:t>
      </w:r>
    </w:p>
    <w:p w14:paraId="0D733461" w14:textId="4B9BF046" w:rsidR="00D33029" w:rsidRDefault="00D33029" w:rsidP="00D33029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中文无改动。</w:t>
      </w:r>
    </w:p>
    <w:p w14:paraId="17AD3579" w14:textId="77777777" w:rsidR="00D33029" w:rsidRPr="00FC1CC8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C1CC8">
        <w:rPr>
          <w:rFonts w:ascii="Time New Roman" w:eastAsia="SimHei" w:hAnsi="Time New Roman" w:hint="eastAsia"/>
        </w:rPr>
        <w:t>22.</w:t>
      </w:r>
      <w:r w:rsidRPr="00FC1CC8">
        <w:rPr>
          <w:rFonts w:ascii="Time New Roman" w:eastAsia="SimHei" w:hAnsi="Time New Roman" w:hint="eastAsia"/>
        </w:rPr>
        <w:tab/>
      </w:r>
      <w:r w:rsidRPr="00FC1CC8">
        <w:rPr>
          <w:rFonts w:ascii="Time New Roman" w:eastAsia="SimHei" w:hAnsi="Time New Roman" w:hint="eastAsia"/>
        </w:rPr>
        <w:t>附件</w:t>
      </w:r>
      <w:r w:rsidRPr="00FC1CC8">
        <w:rPr>
          <w:rFonts w:ascii="Time New Roman" w:eastAsia="SimHei" w:hAnsi="Time New Roman" w:hint="eastAsia"/>
        </w:rPr>
        <w:t>7</w:t>
      </w:r>
      <w:r w:rsidRPr="00FC1CC8">
        <w:rPr>
          <w:rFonts w:ascii="Time New Roman" w:eastAsia="SimHei" w:hAnsi="Time New Roman" w:hint="eastAsia"/>
        </w:rPr>
        <w:t>，样例</w:t>
      </w:r>
      <w:r w:rsidRPr="00FC1CC8">
        <w:rPr>
          <w:rFonts w:ascii="Time New Roman" w:eastAsia="SimHei" w:hAnsi="Time New Roman" w:hint="eastAsia"/>
        </w:rPr>
        <w:t>10</w:t>
      </w:r>
      <w:r w:rsidRPr="00FC1CC8">
        <w:rPr>
          <w:rFonts w:ascii="Time New Roman" w:eastAsia="SimHei" w:hAnsi="Time New Roman" w:hint="eastAsia"/>
        </w:rPr>
        <w:t>，设想情形</w:t>
      </w:r>
      <w:r w:rsidRPr="00FC1CC8">
        <w:rPr>
          <w:rFonts w:ascii="Time New Roman" w:eastAsia="SimHei" w:hAnsi="Time New Roman" w:hint="eastAsia"/>
        </w:rPr>
        <w:t>B</w:t>
      </w:r>
    </w:p>
    <w:p w14:paraId="6AE91A54" w14:textId="7FE33CAF" w:rsidR="00D33029" w:rsidRDefault="006B3B12" w:rsidP="00D33029">
      <w:pPr>
        <w:pStyle w:val="SingleTxtGC"/>
      </w:pPr>
      <w:r>
        <w:tab/>
      </w:r>
      <w:r w:rsidR="00D33029">
        <w:rPr>
          <w:rFonts w:hint="eastAsia"/>
        </w:rPr>
        <w:t>中文无改动。</w:t>
      </w:r>
    </w:p>
    <w:p w14:paraId="0BA3EB46" w14:textId="5D116882" w:rsidR="00D33029" w:rsidRDefault="006B3B12" w:rsidP="00D33029">
      <w:pPr>
        <w:pStyle w:val="SingleTxtGC"/>
      </w:pPr>
      <w:r>
        <w:tab/>
      </w:r>
      <w:r w:rsidR="00D33029">
        <w:rPr>
          <w:rFonts w:hint="eastAsia"/>
        </w:rPr>
        <w:t>“完整标签信息”之下表中对危害说明的更正不适用于中文版。</w:t>
      </w:r>
    </w:p>
    <w:p w14:paraId="2A859F7E" w14:textId="77777777" w:rsidR="00D33029" w:rsidRPr="00FC1CC8" w:rsidRDefault="00D33029" w:rsidP="00D33029">
      <w:pPr>
        <w:pStyle w:val="SingleTxtGC"/>
        <w:rPr>
          <w:rFonts w:ascii="Time New Roman" w:eastAsia="SimHei" w:hAnsi="Time New Roman" w:hint="eastAsia"/>
        </w:rPr>
      </w:pPr>
      <w:r w:rsidRPr="00FC1CC8">
        <w:rPr>
          <w:rFonts w:ascii="Time New Roman" w:eastAsia="SimHei" w:hAnsi="Time New Roman" w:hint="eastAsia"/>
        </w:rPr>
        <w:t>23.</w:t>
      </w:r>
      <w:r w:rsidRPr="00FC1CC8">
        <w:rPr>
          <w:rFonts w:ascii="Time New Roman" w:eastAsia="SimHei" w:hAnsi="Time New Roman" w:hint="eastAsia"/>
        </w:rPr>
        <w:tab/>
      </w:r>
      <w:r w:rsidRPr="00FC1CC8">
        <w:rPr>
          <w:rFonts w:ascii="Time New Roman" w:eastAsia="SimHei" w:hAnsi="Time New Roman" w:hint="eastAsia"/>
        </w:rPr>
        <w:t>附件</w:t>
      </w:r>
      <w:r w:rsidRPr="00FC1CC8">
        <w:rPr>
          <w:rFonts w:ascii="Time New Roman" w:eastAsia="SimHei" w:hAnsi="Time New Roman" w:hint="eastAsia"/>
        </w:rPr>
        <w:t>9</w:t>
      </w:r>
      <w:r w:rsidRPr="00FC1CC8">
        <w:rPr>
          <w:rFonts w:ascii="Time New Roman" w:eastAsia="SimHei" w:hAnsi="Time New Roman" w:hint="eastAsia"/>
        </w:rPr>
        <w:t>，</w:t>
      </w:r>
      <w:r w:rsidRPr="00FC1CC8">
        <w:rPr>
          <w:rFonts w:ascii="Time New Roman" w:eastAsia="SimHei" w:hAnsi="Time New Roman" w:hint="eastAsia"/>
        </w:rPr>
        <w:t>A9.5.2.3.5</w:t>
      </w:r>
    </w:p>
    <w:p w14:paraId="63446E0D" w14:textId="62CFE858" w:rsidR="00D33029" w:rsidRDefault="006B3B12" w:rsidP="00D33029">
      <w:pPr>
        <w:pStyle w:val="SingleTxtGC"/>
      </w:pPr>
      <w:r>
        <w:tab/>
      </w:r>
      <w:r w:rsidR="00D33029">
        <w:rPr>
          <w:rFonts w:hint="eastAsia"/>
        </w:rPr>
        <w:t>将“经合组织</w:t>
      </w:r>
      <w:r w:rsidR="00D33029">
        <w:rPr>
          <w:rFonts w:hint="eastAsia"/>
        </w:rPr>
        <w:t>306</w:t>
      </w:r>
      <w:r w:rsidR="00D33029">
        <w:rPr>
          <w:rFonts w:hint="eastAsia"/>
        </w:rPr>
        <w:t>，</w:t>
      </w:r>
      <w:r w:rsidR="00D33029">
        <w:rPr>
          <w:rFonts w:hint="eastAsia"/>
        </w:rPr>
        <w:t>1996</w:t>
      </w:r>
      <w:r w:rsidR="00D33029">
        <w:rPr>
          <w:rFonts w:hint="eastAsia"/>
        </w:rPr>
        <w:t>年”</w:t>
      </w:r>
      <w:r w:rsidR="00D33029" w:rsidRPr="006B3B12">
        <w:rPr>
          <w:rFonts w:ascii="Time New Roman" w:eastAsia="楷体" w:hAnsi="Time New Roman" w:hint="eastAsia"/>
        </w:rPr>
        <w:t>改为</w:t>
      </w:r>
      <w:r w:rsidR="00D33029">
        <w:rPr>
          <w:rFonts w:hint="eastAsia"/>
        </w:rPr>
        <w:t>“经合组织</w:t>
      </w:r>
      <w:r w:rsidR="00D33029">
        <w:rPr>
          <w:rFonts w:hint="eastAsia"/>
        </w:rPr>
        <w:t>306</w:t>
      </w:r>
      <w:r w:rsidR="00D33029">
        <w:rPr>
          <w:rFonts w:hint="eastAsia"/>
        </w:rPr>
        <w:t>，</w:t>
      </w:r>
      <w:r w:rsidR="00D33029">
        <w:rPr>
          <w:rFonts w:hint="eastAsia"/>
        </w:rPr>
        <w:t>1992</w:t>
      </w:r>
      <w:r w:rsidR="00D33029">
        <w:rPr>
          <w:rFonts w:hint="eastAsia"/>
        </w:rPr>
        <w:t>年”。</w:t>
      </w:r>
    </w:p>
    <w:p w14:paraId="07142C42" w14:textId="43C22C96" w:rsidR="00D33029" w:rsidRDefault="00D33029" w:rsidP="00D33029">
      <w:pPr>
        <w:pStyle w:val="SingleTxtGC"/>
      </w:pPr>
    </w:p>
    <w:p w14:paraId="4BFDBD50" w14:textId="77777777" w:rsidR="008605EB" w:rsidRPr="002D6A9C" w:rsidRDefault="008605EB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0B35416D" w14:textId="4045ACAA" w:rsidR="008605EB" w:rsidRPr="004E7E70" w:rsidRDefault="008605EB" w:rsidP="00D33029">
      <w:pPr>
        <w:pStyle w:val="SingleTxtGC"/>
      </w:pPr>
    </w:p>
    <w:sectPr w:rsidR="008605EB" w:rsidRPr="004E7E70" w:rsidSect="00607B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08D3" w14:textId="77777777" w:rsidR="00C31655" w:rsidRPr="000D319F" w:rsidRDefault="00C31655" w:rsidP="000D319F">
      <w:pPr>
        <w:pStyle w:val="Footer"/>
        <w:spacing w:after="240"/>
        <w:ind w:left="907"/>
        <w:rPr>
          <w:rFonts w:asciiTheme="majorBidi" w:eastAsia="SimSun" w:hAnsiTheme="majorBidi" w:cstheme="majorBidi"/>
          <w:sz w:val="21"/>
          <w:szCs w:val="21"/>
          <w:lang w:val="en-US"/>
        </w:rPr>
      </w:pPr>
    </w:p>
    <w:p w14:paraId="3A886955" w14:textId="77777777" w:rsidR="00C31655" w:rsidRPr="000D319F" w:rsidRDefault="00C31655" w:rsidP="000D319F">
      <w:pPr>
        <w:pStyle w:val="Footer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429C24E7" w14:textId="77777777" w:rsidR="00C31655" w:rsidRPr="000D319F" w:rsidRDefault="00C31655" w:rsidP="000D319F">
      <w:pPr>
        <w:pStyle w:val="Footer"/>
      </w:pPr>
    </w:p>
  </w:endnote>
  <w:endnote w:type="continuationNotice" w:id="1">
    <w:p w14:paraId="75610D1B" w14:textId="77777777" w:rsidR="00C31655" w:rsidRDefault="00C316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9985" w14:textId="77777777" w:rsidR="00056632" w:rsidRPr="00D33029" w:rsidRDefault="00D33029" w:rsidP="00D33029">
    <w:pPr>
      <w:pStyle w:val="Footer"/>
      <w:tabs>
        <w:tab w:val="clear" w:pos="431"/>
        <w:tab w:val="right" w:pos="9638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D33029">
      <w:rPr>
        <w:rStyle w:val="PageNumber"/>
        <w:b w:val="0"/>
        <w:snapToGrid w:val="0"/>
        <w:sz w:val="16"/>
      </w:rPr>
      <w:t>GE.21-05422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AEE0" w14:textId="77777777" w:rsidR="00056632" w:rsidRPr="00D33029" w:rsidRDefault="00D33029" w:rsidP="00D33029">
    <w:pPr>
      <w:pStyle w:val="Footer"/>
      <w:tabs>
        <w:tab w:val="clear" w:pos="431"/>
        <w:tab w:val="right" w:pos="9638"/>
      </w:tabs>
      <w:rPr>
        <w:rStyle w:val="PageNumber"/>
      </w:rPr>
    </w:pPr>
    <w:r>
      <w:t>GE.21-05422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F241" w14:textId="77777777" w:rsidR="00E52D04" w:rsidRDefault="00E52D04" w:rsidP="004A1BEF">
    <w:pPr>
      <w:pStyle w:val="Footer"/>
      <w:spacing w:after="60"/>
      <w:jc w:val="right"/>
      <w:rPr>
        <w:bCs/>
        <w:sz w:val="20"/>
      </w:rPr>
    </w:pPr>
    <w:r w:rsidRPr="00682723">
      <w:rPr>
        <w:bCs/>
        <w:sz w:val="20"/>
      </w:rPr>
      <w:t>ST/SG/AC.10/30/Rev.</w:t>
    </w:r>
    <w:r>
      <w:rPr>
        <w:bCs/>
        <w:sz w:val="20"/>
      </w:rPr>
      <w:t>8</w:t>
    </w:r>
    <w:r w:rsidRPr="00682723">
      <w:rPr>
        <w:bCs/>
        <w:sz w:val="20"/>
      </w:rPr>
      <w:t>/Corr.1</w:t>
    </w:r>
  </w:p>
  <w:p w14:paraId="25DD85BA" w14:textId="77777777" w:rsidR="00E52D04" w:rsidRPr="00682723" w:rsidRDefault="00E52D04" w:rsidP="004A1BEF">
    <w:pPr>
      <w:pStyle w:val="Footer"/>
      <w:spacing w:after="60"/>
      <w:jc w:val="right"/>
      <w:rPr>
        <w:bCs/>
        <w:sz w:val="20"/>
      </w:rPr>
    </w:pPr>
    <w:r>
      <w:rPr>
        <w:bCs/>
        <w:sz w:val="20"/>
      </w:rPr>
      <w:t>English</w:t>
    </w:r>
  </w:p>
  <w:p w14:paraId="3E5FE971" w14:textId="5DCF09E0" w:rsidR="00E52D04" w:rsidRDefault="00E52D04" w:rsidP="004A1BEF">
    <w:pPr>
      <w:pStyle w:val="Footer"/>
      <w:jc w:val="right"/>
      <w:rPr>
        <w:sz w:val="20"/>
        <w:lang w:val="en-US"/>
      </w:rPr>
    </w:pPr>
    <w:r w:rsidRPr="003540F3">
      <w:rPr>
        <w:sz w:val="20"/>
        <w:lang w:val="en-US"/>
      </w:rPr>
      <w:t>Original: English</w:t>
    </w:r>
    <w:r>
      <w:rPr>
        <w:sz w:val="20"/>
        <w:lang w:val="en-US"/>
      </w:rPr>
      <w:t xml:space="preserve"> and French</w:t>
    </w:r>
    <w:r w:rsidR="004A1BEF">
      <w:rPr>
        <w:sz w:val="20"/>
        <w:lang w:val="en-US"/>
      </w:rPr>
      <w:br/>
    </w:r>
  </w:p>
  <w:p w14:paraId="57ED291A" w14:textId="110B4662" w:rsidR="00056632" w:rsidRPr="00421568" w:rsidRDefault="00D33029" w:rsidP="00607BB2">
    <w:pPr>
      <w:pStyle w:val="Footer"/>
      <w:tabs>
        <w:tab w:val="clear" w:pos="431"/>
        <w:tab w:val="left" w:pos="1701"/>
        <w:tab w:val="left" w:pos="2552"/>
        <w:tab w:val="right" w:pos="8448"/>
      </w:tabs>
      <w:spacing w:before="360"/>
      <w:rPr>
        <w:rFonts w:eastAsiaTheme="minorEastAsia"/>
        <w:b/>
        <w:sz w:val="21"/>
        <w:lang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70B4FAAC" wp14:editId="6A019C22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GE.21-05422</w:t>
    </w:r>
    <w:r w:rsidR="00731A42" w:rsidRPr="00EE277A">
      <w:rPr>
        <w:sz w:val="20"/>
        <w:lang w:eastAsia="zh-CN"/>
      </w:rPr>
      <w:t xml:space="preserve"> (C)</w:t>
    </w:r>
    <w:r w:rsidR="00421568">
      <w:rPr>
        <w:sz w:val="20"/>
        <w:lang w:eastAsia="zh-CN"/>
      </w:rPr>
      <w:tab/>
    </w:r>
    <w:r w:rsidR="006B3B12" w:rsidRPr="006B3B12">
      <w:rPr>
        <w:rFonts w:ascii="Time New Roman" w:eastAsia="SimSun" w:hAnsi="Time New Roman" w:hint="eastAsia"/>
        <w:sz w:val="20"/>
        <w:lang w:eastAsia="zh-CN"/>
      </w:rPr>
      <w:t>0510</w:t>
    </w:r>
    <w:r w:rsidR="00714EC8" w:rsidRPr="006B3B12">
      <w:rPr>
        <w:rFonts w:ascii="Time New Roman" w:eastAsia="SimSun" w:hAnsi="Time New Roman"/>
        <w:sz w:val="20"/>
        <w:lang w:eastAsia="zh-CN"/>
      </w:rPr>
      <w:t>2</w:t>
    </w:r>
    <w:r w:rsidR="00193CF9" w:rsidRPr="006B3B12">
      <w:rPr>
        <w:rFonts w:ascii="Time New Roman" w:eastAsia="SimSun" w:hAnsi="Time New Roman" w:cstheme="majorBidi"/>
        <w:sz w:val="20"/>
      </w:rPr>
      <w:t>1</w:t>
    </w:r>
    <w:r w:rsidR="00731A42" w:rsidRPr="006B3B12">
      <w:rPr>
        <w:rFonts w:ascii="Time New Roman" w:eastAsia="SimSun" w:hAnsi="Time New Roman"/>
        <w:sz w:val="20"/>
        <w:lang w:eastAsia="zh-CN"/>
      </w:rPr>
      <w:tab/>
    </w:r>
    <w:r w:rsidR="006B3B12" w:rsidRPr="006B3B12">
      <w:rPr>
        <w:rFonts w:ascii="Time New Roman" w:eastAsia="SimSun" w:hAnsi="Time New Roman" w:hint="eastAsia"/>
        <w:sz w:val="20"/>
        <w:lang w:eastAsia="zh-CN"/>
      </w:rPr>
      <w:t>1705</w:t>
    </w:r>
    <w:r w:rsidR="00714EC8" w:rsidRPr="006B3B12">
      <w:rPr>
        <w:rFonts w:ascii="Time New Roman" w:eastAsia="SimSun" w:hAnsi="Time New Roman"/>
        <w:sz w:val="20"/>
        <w:lang w:eastAsia="zh-CN"/>
      </w:rPr>
      <w:t>2</w:t>
    </w:r>
    <w:r w:rsidR="00193CF9" w:rsidRPr="006B3B12">
      <w:rPr>
        <w:rFonts w:ascii="Time New Roman" w:eastAsia="SimSun" w:hAnsi="Time New Roman" w:cstheme="majorBidi"/>
        <w:sz w:val="20"/>
      </w:rPr>
      <w:t>1</w:t>
    </w:r>
    <w:r w:rsidR="00607BB2">
      <w:rPr>
        <w:sz w:val="20"/>
        <w:lang w:eastAsia="zh-CN"/>
      </w:rPr>
      <w:tab/>
    </w:r>
    <w:r w:rsidR="00607BB2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ACFA3BC" wp14:editId="6AC945E6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5A699" w14:textId="77777777" w:rsidR="00C31655" w:rsidRPr="000157B1" w:rsidRDefault="00C31655" w:rsidP="00943B69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0323046D" w14:textId="77777777" w:rsidR="00C31655" w:rsidRPr="000157B1" w:rsidRDefault="00C31655" w:rsidP="00943B69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0D7E74F2" w14:textId="77777777" w:rsidR="00C31655" w:rsidRDefault="00C31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46B8" w14:textId="77777777" w:rsidR="00056632" w:rsidRDefault="00D33029" w:rsidP="00D33029">
    <w:pPr>
      <w:pStyle w:val="Header"/>
    </w:pPr>
    <w:r>
      <w:t>ST/SG/AC.10/30/Rev.8/Corr.1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69E7" w14:textId="77777777" w:rsidR="00056632" w:rsidRPr="00202A30" w:rsidRDefault="00D33029" w:rsidP="00D33029">
    <w:pPr>
      <w:pStyle w:val="Header"/>
      <w:jc w:val="right"/>
    </w:pPr>
    <w:r>
      <w:t>ST/SG/AC.10/30/Rev.8/Corr.1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55"/>
    <w:rsid w:val="00011483"/>
    <w:rsid w:val="0009320E"/>
    <w:rsid w:val="000A2080"/>
    <w:rsid w:val="000C76F5"/>
    <w:rsid w:val="000D319F"/>
    <w:rsid w:val="000E4D0E"/>
    <w:rsid w:val="0011260F"/>
    <w:rsid w:val="00125AC6"/>
    <w:rsid w:val="001369C5"/>
    <w:rsid w:val="00144B69"/>
    <w:rsid w:val="00153E86"/>
    <w:rsid w:val="00193CF9"/>
    <w:rsid w:val="001B1BD1"/>
    <w:rsid w:val="001C3EF2"/>
    <w:rsid w:val="001D17F6"/>
    <w:rsid w:val="001D2C3F"/>
    <w:rsid w:val="00204B42"/>
    <w:rsid w:val="00215E00"/>
    <w:rsid w:val="002231C3"/>
    <w:rsid w:val="0024417F"/>
    <w:rsid w:val="00246F96"/>
    <w:rsid w:val="00250F8D"/>
    <w:rsid w:val="00253F46"/>
    <w:rsid w:val="00254EFC"/>
    <w:rsid w:val="002E1C97"/>
    <w:rsid w:val="002F5834"/>
    <w:rsid w:val="00326EBF"/>
    <w:rsid w:val="00327FE4"/>
    <w:rsid w:val="00392F6C"/>
    <w:rsid w:val="003D7D4D"/>
    <w:rsid w:val="003E2114"/>
    <w:rsid w:val="00413D23"/>
    <w:rsid w:val="00421568"/>
    <w:rsid w:val="00427F63"/>
    <w:rsid w:val="004828CA"/>
    <w:rsid w:val="004A17D1"/>
    <w:rsid w:val="004A1BEF"/>
    <w:rsid w:val="004C0E41"/>
    <w:rsid w:val="004C4A0A"/>
    <w:rsid w:val="0052057E"/>
    <w:rsid w:val="00543EBA"/>
    <w:rsid w:val="00574B05"/>
    <w:rsid w:val="0058140D"/>
    <w:rsid w:val="005C2688"/>
    <w:rsid w:val="005E403A"/>
    <w:rsid w:val="005F0132"/>
    <w:rsid w:val="00607BB2"/>
    <w:rsid w:val="00611A44"/>
    <w:rsid w:val="00664B3B"/>
    <w:rsid w:val="00680656"/>
    <w:rsid w:val="006B1119"/>
    <w:rsid w:val="006B3B12"/>
    <w:rsid w:val="006E3E46"/>
    <w:rsid w:val="006E71B1"/>
    <w:rsid w:val="006F2A6A"/>
    <w:rsid w:val="00705D89"/>
    <w:rsid w:val="00714EC8"/>
    <w:rsid w:val="00731A42"/>
    <w:rsid w:val="00767E69"/>
    <w:rsid w:val="0077079A"/>
    <w:rsid w:val="007A5599"/>
    <w:rsid w:val="00811747"/>
    <w:rsid w:val="00816936"/>
    <w:rsid w:val="00856233"/>
    <w:rsid w:val="008605EB"/>
    <w:rsid w:val="00860F27"/>
    <w:rsid w:val="008B0560"/>
    <w:rsid w:val="008B2BFA"/>
    <w:rsid w:val="008D3D9C"/>
    <w:rsid w:val="00936F03"/>
    <w:rsid w:val="00943B69"/>
    <w:rsid w:val="00944CB3"/>
    <w:rsid w:val="00956561"/>
    <w:rsid w:val="009A4F2B"/>
    <w:rsid w:val="009B09D7"/>
    <w:rsid w:val="009D35ED"/>
    <w:rsid w:val="00A01F90"/>
    <w:rsid w:val="00A03CB6"/>
    <w:rsid w:val="00A1364C"/>
    <w:rsid w:val="00A21076"/>
    <w:rsid w:val="00A2438B"/>
    <w:rsid w:val="00A3739A"/>
    <w:rsid w:val="00A52DAF"/>
    <w:rsid w:val="00A84072"/>
    <w:rsid w:val="00AD7AD1"/>
    <w:rsid w:val="00B07B2D"/>
    <w:rsid w:val="00B16570"/>
    <w:rsid w:val="00B234EA"/>
    <w:rsid w:val="00B45B53"/>
    <w:rsid w:val="00B53320"/>
    <w:rsid w:val="00B54505"/>
    <w:rsid w:val="00B66CF6"/>
    <w:rsid w:val="00BC6522"/>
    <w:rsid w:val="00BF4C63"/>
    <w:rsid w:val="00BF6AB3"/>
    <w:rsid w:val="00C121D5"/>
    <w:rsid w:val="00C17349"/>
    <w:rsid w:val="00C31655"/>
    <w:rsid w:val="00C351AA"/>
    <w:rsid w:val="00C4388A"/>
    <w:rsid w:val="00C552EE"/>
    <w:rsid w:val="00C7253F"/>
    <w:rsid w:val="00C942AC"/>
    <w:rsid w:val="00CA7A21"/>
    <w:rsid w:val="00CB69F6"/>
    <w:rsid w:val="00D242FB"/>
    <w:rsid w:val="00D26A05"/>
    <w:rsid w:val="00D33029"/>
    <w:rsid w:val="00D80F8C"/>
    <w:rsid w:val="00D864B6"/>
    <w:rsid w:val="00D8791B"/>
    <w:rsid w:val="00D97B98"/>
    <w:rsid w:val="00DA56AE"/>
    <w:rsid w:val="00DC671F"/>
    <w:rsid w:val="00DE4DA7"/>
    <w:rsid w:val="00DE791C"/>
    <w:rsid w:val="00E24E94"/>
    <w:rsid w:val="00E33B38"/>
    <w:rsid w:val="00E414A1"/>
    <w:rsid w:val="00E47FE5"/>
    <w:rsid w:val="00E52D04"/>
    <w:rsid w:val="00E5370D"/>
    <w:rsid w:val="00E574AF"/>
    <w:rsid w:val="00E629F0"/>
    <w:rsid w:val="00EA7D3A"/>
    <w:rsid w:val="00F02AFF"/>
    <w:rsid w:val="00F07587"/>
    <w:rsid w:val="00F6392C"/>
    <w:rsid w:val="00F714DA"/>
    <w:rsid w:val="00F863D9"/>
    <w:rsid w:val="00F90004"/>
    <w:rsid w:val="00FB456B"/>
    <w:rsid w:val="00FC1CC8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8B8A41"/>
  <w15:docId w15:val="{3B16452C-B6DB-47D9-9F1E-A4A1551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napToGrid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napToGrid/>
      <w:sz w:val="28"/>
      <w:szCs w:val="28"/>
    </w:rPr>
  </w:style>
  <w:style w:type="paragraph" w:customStyle="1" w:styleId="H1GC">
    <w:name w:val="_ H_1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napToGrid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napToGrid/>
      <w:sz w:val="22"/>
      <w:szCs w:val="22"/>
    </w:rPr>
  </w:style>
  <w:style w:type="paragraph" w:customStyle="1" w:styleId="H4GC">
    <w:name w:val="_ H_4_GC"/>
    <w:basedOn w:val="Normal"/>
    <w:next w:val="Normal"/>
    <w:qFormat/>
    <w:rsid w:val="0011260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Normal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DefaultParagraphFont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Normal"/>
    <w:next w:val="Normal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SimHei"/>
      <w:sz w:val="56"/>
      <w:szCs w:val="56"/>
    </w:rPr>
  </w:style>
  <w:style w:type="paragraph" w:customStyle="1" w:styleId="SMGC">
    <w:name w:val="__S_M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SSGC">
    <w:name w:val="__S_S_GC"/>
    <w:basedOn w:val="Normal"/>
    <w:next w:val="Normal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Bullet1GC">
    <w:name w:val="_Bullet 1_GC"/>
    <w:basedOn w:val="Normal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Normal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0">
    <w:name w:val="表中标题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1">
    <w:name w:val="表中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E414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E414A1"/>
    <w:rPr>
      <w:snapToGrid w:val="0"/>
      <w:sz w:val="18"/>
      <w:szCs w:val="18"/>
    </w:rPr>
  </w:style>
  <w:style w:type="character" w:styleId="FootnoteReference">
    <w:name w:val="footnote reference"/>
    <w:basedOn w:val="DefaultParagraphFont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2">
    <w:name w:val="目录段页次"/>
    <w:basedOn w:val="Normal"/>
    <w:qFormat/>
    <w:rsid w:val="00DA56A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3">
    <w:name w:val="目录页次"/>
    <w:basedOn w:val="Normal"/>
    <w:qFormat/>
    <w:rsid w:val="00DA56A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4">
    <w:name w:val="缩进正文"/>
    <w:basedOn w:val="Normal"/>
    <w:qFormat/>
    <w:rsid w:val="00DA56AE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EndnoteText">
    <w:name w:val="endnote text"/>
    <w:basedOn w:val="FootnoteText"/>
    <w:link w:val="EndnoteTextChar"/>
    <w:qFormat/>
    <w:rsid w:val="008B0560"/>
  </w:style>
  <w:style w:type="character" w:customStyle="1" w:styleId="EndnoteTextChar">
    <w:name w:val="Endnote Text Char"/>
    <w:basedOn w:val="DefaultParagraphFont"/>
    <w:link w:val="EndnoteText"/>
    <w:rsid w:val="008B0560"/>
    <w:rPr>
      <w:rFonts w:ascii="Times New Roman" w:eastAsia="SimSun" w:hAnsi="Times New Roman" w:cs="Times New Roman"/>
      <w:snapToGrid w:val="0"/>
      <w:kern w:val="0"/>
      <w:sz w:val="18"/>
      <w:szCs w:val="20"/>
    </w:rPr>
  </w:style>
  <w:style w:type="character" w:styleId="EndnoteReference">
    <w:name w:val="endnote reference"/>
    <w:basedOn w:val="FootnoteReference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5">
    <w:name w:val="悬挂"/>
    <w:basedOn w:val="Normal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Footer">
    <w:name w:val="footer"/>
    <w:aliases w:val="3_G"/>
    <w:basedOn w:val="Normal"/>
    <w:link w:val="FooterChar"/>
    <w:uiPriority w:val="99"/>
    <w:qFormat/>
    <w:rsid w:val="00A01F90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A01F90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basedOn w:val="DefaultParagraphFont"/>
    <w:qFormat/>
    <w:rsid w:val="00A01F90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Header">
    <w:name w:val="header"/>
    <w:basedOn w:val="Normal"/>
    <w:link w:val="HeaderChar"/>
    <w:qFormat/>
    <w:rsid w:val="00A01F90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01F90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811747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FF868-621B-4D94-8181-DE63C7EC3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B58AA-2A6B-4E72-906C-67B1BF0CB42D}"/>
</file>

<file path=customXml/itemProps3.xml><?xml version="1.0" encoding="utf-8"?>
<ds:datastoreItem xmlns:ds="http://schemas.openxmlformats.org/officeDocument/2006/customXml" ds:itemID="{0741C464-DDFB-4FDE-B6FC-83342EF1E9AB}"/>
</file>

<file path=customXml/itemProps4.xml><?xml version="1.0" encoding="utf-8"?>
<ds:datastoreItem xmlns:ds="http://schemas.openxmlformats.org/officeDocument/2006/customXml" ds:itemID="{F567A0EC-FAAE-4127-B905-CEA94FF2A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1361</Characters>
  <Application>Microsoft Office Word</Application>
  <DocSecurity>0</DocSecurity>
  <Lines>11</Lines>
  <Paragraphs>3</Paragraphs>
  <ScaleCrop>false</ScaleCrop>
  <Company>DCM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ST/SG/AC.10/30/Rev.8/Corr.1</dc:title>
  <dc:subject>2105422</dc:subject>
  <dc:creator>JI</dc:creator>
  <cp:keywords/>
  <dc:description/>
  <cp:lastModifiedBy>Laurence Berthet</cp:lastModifiedBy>
  <cp:revision>2</cp:revision>
  <cp:lastPrinted>2014-05-09T11:28:00Z</cp:lastPrinted>
  <dcterms:created xsi:type="dcterms:W3CDTF">2021-05-18T09:58:00Z</dcterms:created>
  <dcterms:modified xsi:type="dcterms:W3CDTF">2021-05-18T09:58:00Z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